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w27r14sdz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 1% Facilities in RN Contract and Employee Use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jny5uew6a8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 of Findings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analysis focused on identifying the </w:t>
      </w:r>
      <w:r w:rsidDel="00000000" w:rsidR="00000000" w:rsidRPr="00000000">
        <w:rPr>
          <w:b w:val="1"/>
          <w:rtl w:val="0"/>
        </w:rPr>
        <w:t xml:space="preserve">top 1% of facilities</w:t>
      </w:r>
      <w:r w:rsidDel="00000000" w:rsidR="00000000" w:rsidRPr="00000000">
        <w:rPr>
          <w:rtl w:val="0"/>
        </w:rPr>
        <w:t xml:space="preserve"> in two categories: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Extreme RN Contract Use</w:t>
      </w:r>
      <w:r w:rsidDel="00000000" w:rsidR="00000000" w:rsidRPr="00000000">
        <w:rPr>
          <w:rtl w:val="0"/>
        </w:rPr>
        <w:t xml:space="preserve"> (Facilities relying heavily on contracted RNs)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Extreme RN Employee Use</w:t>
      </w:r>
      <w:r w:rsidDel="00000000" w:rsidR="00000000" w:rsidRPr="00000000">
        <w:rPr>
          <w:rtl w:val="0"/>
        </w:rPr>
        <w:t xml:space="preserve"> (Facilities relying primarily on employed RNs)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plots and logs, we gathered key insights into the characteristics of these facilities, their geographic distribution, reliance on temporary RN staffing, and potential quality implications.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vj9xm63t9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Geographic Distribution of Top 1% Facilities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uqjo4772w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Observations from the Bar Charts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York dominates both categories</w:t>
      </w:r>
      <w:r w:rsidDel="00000000" w:rsidR="00000000" w:rsidRPr="00000000">
        <w:rPr>
          <w:rtl w:val="0"/>
        </w:rPr>
        <w:t xml:space="preserve"> (contract and employee use). The sheer number of facilities in NY using both contracted and employed RNs suggests a </w:t>
      </w:r>
      <w:r w:rsidDel="00000000" w:rsidR="00000000" w:rsidRPr="00000000">
        <w:rPr>
          <w:b w:val="1"/>
          <w:rtl w:val="0"/>
        </w:rPr>
        <w:t xml:space="preserve">high overall demand for RNs</w:t>
      </w:r>
      <w:r w:rsidDel="00000000" w:rsidR="00000000" w:rsidRPr="00000000">
        <w:rPr>
          <w:rtl w:val="0"/>
        </w:rPr>
        <w:t xml:space="preserve"> in the state.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Contract RN Use</w:t>
      </w:r>
      <w:r w:rsidDel="00000000" w:rsidR="00000000" w:rsidRPr="00000000">
        <w:rPr>
          <w:rtl w:val="0"/>
        </w:rPr>
        <w:t xml:space="preserve">, other significant states include: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Illinois, Pennsylvania, Maryland, Maine, Massachusetts, Virginia, and Florida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suggests that some states </w:t>
      </w:r>
      <w:r w:rsidDel="00000000" w:rsidR="00000000" w:rsidRPr="00000000">
        <w:rPr>
          <w:b w:val="1"/>
          <w:rtl w:val="0"/>
        </w:rPr>
        <w:t xml:space="preserve">heavily depend on temporary nursing staff</w:t>
      </w:r>
      <w:r w:rsidDel="00000000" w:rsidR="00000000" w:rsidRPr="00000000">
        <w:rPr>
          <w:rtl w:val="0"/>
        </w:rPr>
        <w:t xml:space="preserve">, possibly due to shortages or regulatory environments.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Employee RN Use</w:t>
      </w:r>
      <w:r w:rsidDel="00000000" w:rsidR="00000000" w:rsidRPr="00000000">
        <w:rPr>
          <w:rtl w:val="0"/>
        </w:rPr>
        <w:t xml:space="preserve">, the distribution shifts slightly: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Florida, California, Minnesota, Maryland, Washington, and Illinois</w:t>
      </w:r>
      <w:r w:rsidDel="00000000" w:rsidR="00000000" w:rsidRPr="00000000">
        <w:rPr>
          <w:rtl w:val="0"/>
        </w:rPr>
        <w:t xml:space="preserve"> also have significant employee-based RN facilities.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Fewer states show reliance on permanent RN staff compared to contract staff</w:t>
      </w:r>
      <w:r w:rsidDel="00000000" w:rsidR="00000000" w:rsidRPr="00000000">
        <w:rPr>
          <w:rtl w:val="0"/>
        </w:rPr>
        <w:t xml:space="preserve">, which might indicate different staffing policies or state regulations.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0l8kt16hj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Conclusions: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States like NY, IL, and PA consistently appear at the top</w:t>
      </w:r>
      <w:r w:rsidDel="00000000" w:rsidR="00000000" w:rsidRPr="00000000">
        <w:rPr>
          <w:rtl w:val="0"/>
        </w:rPr>
        <w:t xml:space="preserve">, regardless of staffing type, indicating </w:t>
      </w:r>
      <w:r w:rsidDel="00000000" w:rsidR="00000000" w:rsidRPr="00000000">
        <w:rPr>
          <w:b w:val="1"/>
          <w:rtl w:val="0"/>
        </w:rPr>
        <w:t xml:space="preserve">high RN demand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Contract-heavy states may indicate RN shortages, high turnover, or difficulty retaining staff</w:t>
      </w:r>
      <w:r w:rsidDel="00000000" w:rsidR="00000000" w:rsidRPr="00000000">
        <w:rPr>
          <w:rtl w:val="0"/>
        </w:rPr>
        <w:t xml:space="preserve">, requiring reliance on external contractors.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Employee-heavy states suggest more stable staffing models but still high nursing needs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nwvg6smuqd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RN Temp Ratio Distributions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histograms show </w:t>
      </w:r>
      <w:r w:rsidDel="00000000" w:rsidR="00000000" w:rsidRPr="00000000">
        <w:rPr>
          <w:b w:val="1"/>
          <w:rtl w:val="0"/>
        </w:rPr>
        <w:t xml:space="preserve">the proportion of RN hours filled by contracted staff vs. employees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37xxae13r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Contract RN Use (Temp Ratio Distribution)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contract RN temp ratio is spread across a wide range</w:t>
      </w:r>
      <w:r w:rsidDel="00000000" w:rsidR="00000000" w:rsidRPr="00000000">
        <w:rPr>
          <w:rtl w:val="0"/>
        </w:rPr>
        <w:t xml:space="preserve">, with many facilities having </w:t>
      </w:r>
      <w:r w:rsidDel="00000000" w:rsidR="00000000" w:rsidRPr="00000000">
        <w:rPr>
          <w:b w:val="1"/>
          <w:rtl w:val="0"/>
        </w:rPr>
        <w:t xml:space="preserve">ratios above 50%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facilities </w:t>
      </w:r>
      <w:r w:rsidDel="00000000" w:rsidR="00000000" w:rsidRPr="00000000">
        <w:rPr>
          <w:b w:val="1"/>
          <w:rtl w:val="0"/>
        </w:rPr>
        <w:t xml:space="preserve">completely rely on contract RNs (100%)</w:t>
      </w:r>
      <w:r w:rsidDel="00000000" w:rsidR="00000000" w:rsidRPr="00000000">
        <w:rPr>
          <w:rtl w:val="0"/>
        </w:rPr>
        <w:t xml:space="preserve">, which could indicate: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Severe nursing shortages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 business model that prefers outsourced RNs over hiring employees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Higher costs and lower stability in staffing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bimodal nature of the distribution</w:t>
      </w:r>
      <w:r w:rsidDel="00000000" w:rsidR="00000000" w:rsidRPr="00000000">
        <w:rPr>
          <w:rtl w:val="0"/>
        </w:rPr>
        <w:t xml:space="preserve"> suggests that facilities either: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Rely moderately on contracts (</w:t>
      </w:r>
      <w:r w:rsidDel="00000000" w:rsidR="00000000" w:rsidRPr="00000000">
        <w:rPr>
          <w:b w:val="1"/>
          <w:rtl w:val="0"/>
        </w:rPr>
        <w:t xml:space="preserve">ratios around 40-60%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fully depend on contracts (90-100%)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lpu4fg3ym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Employee RN Use (Temp Ratio Distribution)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majority of facilities have very low temporary RN ratios (close to 0%)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long tail of the distribution</w:t>
      </w:r>
      <w:r w:rsidDel="00000000" w:rsidR="00000000" w:rsidRPr="00000000">
        <w:rPr>
          <w:rtl w:val="0"/>
        </w:rPr>
        <w:t xml:space="preserve"> shows that </w:t>
      </w:r>
      <w:r w:rsidDel="00000000" w:rsidR="00000000" w:rsidRPr="00000000">
        <w:rPr>
          <w:b w:val="1"/>
          <w:rtl w:val="0"/>
        </w:rPr>
        <w:t xml:space="preserve">some employee-heavy facilities still use contractors, but minimally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suggests that in employee-heavy facilities, </w:t>
      </w:r>
      <w:r w:rsidDel="00000000" w:rsidR="00000000" w:rsidRPr="00000000">
        <w:rPr>
          <w:b w:val="1"/>
          <w:rtl w:val="0"/>
        </w:rPr>
        <w:t xml:space="preserve">contract nurses are used as a supplement rather than a primary staffing source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orplkyyyk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Conclusions: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Contract-dependent facilities may face workforce instability</w:t>
      </w:r>
      <w:r w:rsidDel="00000000" w:rsidR="00000000" w:rsidRPr="00000000">
        <w:rPr>
          <w:rtl w:val="0"/>
        </w:rPr>
        <w:t xml:space="preserve">, with higher costs and turnover.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Employee-heavy facilities have more stability but still require some contract RN support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facility's staffing strategy strongly influences its reliance on temp nurses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c47j0hg93f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RN Temp Ratio vs. Total RN Hours (Scatter Plots)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plots examine whether facilities with </w:t>
      </w:r>
      <w:r w:rsidDel="00000000" w:rsidR="00000000" w:rsidRPr="00000000">
        <w:rPr>
          <w:b w:val="1"/>
          <w:rtl w:val="0"/>
        </w:rPr>
        <w:t xml:space="preserve">more total RN hours</w:t>
      </w:r>
      <w:r w:rsidDel="00000000" w:rsidR="00000000" w:rsidRPr="00000000">
        <w:rPr>
          <w:rtl w:val="0"/>
        </w:rPr>
        <w:t xml:space="preserve"> tend to </w:t>
      </w:r>
      <w:r w:rsidDel="00000000" w:rsidR="00000000" w:rsidRPr="00000000">
        <w:rPr>
          <w:b w:val="1"/>
          <w:rtl w:val="0"/>
        </w:rPr>
        <w:t xml:space="preserve">rely more or less on contract nurses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0c9opg7ml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Observations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contract-heavy facilities</w:t>
      </w:r>
      <w:r w:rsidDel="00000000" w:rsidR="00000000" w:rsidRPr="00000000">
        <w:rPr>
          <w:rtl w:val="0"/>
        </w:rPr>
        <w:t xml:space="preserve">, there is a </w:t>
      </w:r>
      <w:r w:rsidDel="00000000" w:rsidR="00000000" w:rsidRPr="00000000">
        <w:rPr>
          <w:b w:val="1"/>
          <w:rtl w:val="0"/>
        </w:rPr>
        <w:t xml:space="preserve">strong negative correlation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higher the total RN hours, the lower the temp ratio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suggests </w:t>
      </w:r>
      <w:r w:rsidDel="00000000" w:rsidR="00000000" w:rsidRPr="00000000">
        <w:rPr>
          <w:b w:val="1"/>
          <w:rtl w:val="0"/>
        </w:rPr>
        <w:t xml:space="preserve">large facilities with high RN needs may eventually reduce reliance on temp nurses</w:t>
      </w:r>
      <w:r w:rsidDel="00000000" w:rsidR="00000000" w:rsidRPr="00000000">
        <w:rPr>
          <w:rtl w:val="0"/>
        </w:rPr>
        <w:t xml:space="preserve"> as they scale.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employee-heavy facilities</w:t>
      </w:r>
      <w:r w:rsidDel="00000000" w:rsidR="00000000" w:rsidRPr="00000000">
        <w:rPr>
          <w:rtl w:val="0"/>
        </w:rPr>
        <w:t xml:space="preserve">, there is </w:t>
      </w:r>
      <w:r w:rsidDel="00000000" w:rsidR="00000000" w:rsidRPr="00000000">
        <w:rPr>
          <w:b w:val="1"/>
          <w:rtl w:val="0"/>
        </w:rPr>
        <w:t xml:space="preserve">no strong correlation</w:t>
      </w:r>
      <w:r w:rsidDel="00000000" w:rsidR="00000000" w:rsidRPr="00000000">
        <w:rPr>
          <w:rtl w:val="0"/>
        </w:rPr>
        <w:t xml:space="preserve">, but: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points </w:t>
      </w:r>
      <w:r w:rsidDel="00000000" w:rsidR="00000000" w:rsidRPr="00000000">
        <w:rPr>
          <w:b w:val="1"/>
          <w:rtl w:val="0"/>
        </w:rPr>
        <w:t xml:space="preserve">cluster near low temp ratios</w:t>
      </w:r>
      <w:r w:rsidDel="00000000" w:rsidR="00000000" w:rsidRPr="00000000">
        <w:rPr>
          <w:rtl w:val="0"/>
        </w:rPr>
        <w:t xml:space="preserve">, confirming </w:t>
      </w:r>
      <w:r w:rsidDel="00000000" w:rsidR="00000000" w:rsidRPr="00000000">
        <w:rPr>
          <w:b w:val="1"/>
          <w:rtl w:val="0"/>
        </w:rPr>
        <w:t xml:space="preserve">low reliance on contract RNs</w:t>
      </w:r>
      <w:r w:rsidDel="00000000" w:rsidR="00000000" w:rsidRPr="00000000">
        <w:rPr>
          <w:rtl w:val="0"/>
        </w:rPr>
        <w:t xml:space="preserve"> even when total RN hours increase.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m6vsibhj4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 facilities may transition from contract-heavy to employee-based RN models over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Contract-heavy facilities with very high total RN hours may need a better long-term staffing strategy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Employee-heavy facilities maintain stability in staffing regardless of RN hours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nqemfu200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RN Temp Ratio vs. Four-Quarter Average Quality Score (Scatter Plots)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plots examine whether </w:t>
      </w:r>
      <w:r w:rsidDel="00000000" w:rsidR="00000000" w:rsidRPr="00000000">
        <w:rPr>
          <w:b w:val="1"/>
          <w:rtl w:val="0"/>
        </w:rPr>
        <w:t xml:space="preserve">higher reliance on contract nurses impacts quality scores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kwzzihlaz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Observations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contract-heavy facilities: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strong correlation, but </w:t>
      </w:r>
      <w:r w:rsidDel="00000000" w:rsidR="00000000" w:rsidRPr="00000000">
        <w:rPr>
          <w:b w:val="1"/>
          <w:rtl w:val="0"/>
        </w:rPr>
        <w:t xml:space="preserve">many low-scoring facilities have high temp RN ratios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Several facilities with temp RN ratios &gt;80% have very low quality scores (&lt;20).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cluster of </w:t>
      </w:r>
      <w:r w:rsidDel="00000000" w:rsidR="00000000" w:rsidRPr="00000000">
        <w:rPr>
          <w:b w:val="1"/>
          <w:rtl w:val="0"/>
        </w:rPr>
        <w:t xml:space="preserve">high temp RN ratio</w:t>
      </w:r>
      <w:r w:rsidDel="00000000" w:rsidR="00000000" w:rsidRPr="00000000">
        <w:rPr>
          <w:rtl w:val="0"/>
        </w:rPr>
        <w:t xml:space="preserve"> facilities with </w:t>
      </w:r>
      <w:r w:rsidDel="00000000" w:rsidR="00000000" w:rsidRPr="00000000">
        <w:rPr>
          <w:b w:val="1"/>
          <w:rtl w:val="0"/>
        </w:rPr>
        <w:t xml:space="preserve">poor quality scores suggests a potential issue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employee-heavy facilities: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Quality scores are </w:t>
      </w:r>
      <w:r w:rsidDel="00000000" w:rsidR="00000000" w:rsidRPr="00000000">
        <w:rPr>
          <w:b w:val="1"/>
          <w:rtl w:val="0"/>
        </w:rPr>
        <w:t xml:space="preserve">more evenly distributed</w:t>
      </w:r>
      <w:r w:rsidDel="00000000" w:rsidR="00000000" w:rsidRPr="00000000">
        <w:rPr>
          <w:rtl w:val="0"/>
        </w:rPr>
        <w:t xml:space="preserve"> across temp ratios.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Most facilities have low temp RN ratios and decent quality scores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b5otr6x94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Conclusions: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reliance on temp nurses could negatively impact quality in some cases</w:t>
      </w:r>
      <w:r w:rsidDel="00000000" w:rsidR="00000000" w:rsidRPr="00000000">
        <w:rPr>
          <w:rtl w:val="0"/>
        </w:rPr>
        <w:t xml:space="preserve">, but it's not a universal rule.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Employee-heavy facilities maintain steadier quality levels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Facilities using high temp RNs might need to explore quality improvement initiatives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j21g3gfn8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6. Key Takeaways &amp; Recommendations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xxah9nwzt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Findings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NY, IL, PA, and MD dominate both categories, suggesting high nursing demand.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Contract-heavy facilities</w:t>
      </w:r>
      <w:r w:rsidDel="00000000" w:rsidR="00000000" w:rsidRPr="00000000">
        <w:rPr>
          <w:rtl w:val="0"/>
        </w:rPr>
        <w:t xml:space="preserve"> show </w:t>
      </w:r>
      <w:r w:rsidDel="00000000" w:rsidR="00000000" w:rsidRPr="00000000">
        <w:rPr>
          <w:b w:val="1"/>
          <w:rtl w:val="0"/>
        </w:rPr>
        <w:t xml:space="preserve">wide variability in RN temp ratios</w:t>
      </w:r>
      <w:r w:rsidDel="00000000" w:rsidR="00000000" w:rsidRPr="00000000">
        <w:rPr>
          <w:rtl w:val="0"/>
        </w:rPr>
        <w:t xml:space="preserve">, with some </w:t>
      </w:r>
      <w:r w:rsidDel="00000000" w:rsidR="00000000" w:rsidRPr="00000000">
        <w:rPr>
          <w:b w:val="1"/>
          <w:rtl w:val="0"/>
        </w:rPr>
        <w:t xml:space="preserve">fully dependent on contract nurses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Larger facilities with high RN hours tend to reduce temp nurse reliance over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Some facilities with high temp RN use also show poor quality scores</w:t>
      </w:r>
      <w:r w:rsidDel="00000000" w:rsidR="00000000" w:rsidRPr="00000000">
        <w:rPr>
          <w:rtl w:val="0"/>
        </w:rPr>
        <w:t xml:space="preserve">, indicating </w:t>
      </w:r>
      <w:r w:rsidDel="00000000" w:rsidR="00000000" w:rsidRPr="00000000">
        <w:rPr>
          <w:b w:val="1"/>
          <w:rtl w:val="0"/>
        </w:rPr>
        <w:t xml:space="preserve">possible staffing-related quality risks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qg2t8zstq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84fai87h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Sales Teams: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contract-heavy states (NY, IL, PA, MD) for solutions related to reducing temp RN reliance.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Offer retention and training programs to contract-heavy facilities aiming to transition to employee-based models.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Promote efficiency solutions to large facilities with high total RN hours but unstable staffing strategies.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quality improvement strategies to contract-heavy facilities with low quality scores.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5bf4mbmt8m9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Further Analysis: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Investigate why some contract-heavy facilities perform poorly in quality scores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Assess cost efficiency of contract vs. employee models for high-RN-hour facilities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Explore regional policy or economic factors influencing contract RN use.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w9ieq4depjt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Final Thoughts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These findings provide a </w:t>
      </w:r>
      <w:r w:rsidDel="00000000" w:rsidR="00000000" w:rsidRPr="00000000">
        <w:rPr>
          <w:b w:val="1"/>
          <w:rtl w:val="0"/>
        </w:rPr>
        <w:t xml:space="preserve">comprehensive view of RN staffing strategies across the industry</w:t>
      </w:r>
      <w:r w:rsidDel="00000000" w:rsidR="00000000" w:rsidRPr="00000000">
        <w:rPr>
          <w:rtl w:val="0"/>
        </w:rPr>
        <w:t xml:space="preserve">. While some </w:t>
      </w:r>
      <w:r w:rsidDel="00000000" w:rsidR="00000000" w:rsidRPr="00000000">
        <w:rPr>
          <w:b w:val="1"/>
          <w:rtl w:val="0"/>
        </w:rPr>
        <w:t xml:space="preserve">facilities operate efficiently with contract RNs, others may be struggling with workforce stability and quality concerns</w:t>
      </w:r>
      <w:r w:rsidDel="00000000" w:rsidR="00000000" w:rsidRPr="00000000">
        <w:rPr>
          <w:rtl w:val="0"/>
        </w:rPr>
        <w:t xml:space="preserve">. The insights can help </w:t>
      </w:r>
      <w:r w:rsidDel="00000000" w:rsidR="00000000" w:rsidRPr="00000000">
        <w:rPr>
          <w:b w:val="1"/>
          <w:rtl w:val="0"/>
        </w:rPr>
        <w:t xml:space="preserve">sales teams tailor solutions to different facility needs, while further analysis can refine strategic approaches.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delve deeper into </w:t>
      </w:r>
      <w:r w:rsidDel="00000000" w:rsidR="00000000" w:rsidRPr="00000000">
        <w:rPr>
          <w:b w:val="1"/>
          <w:rtl w:val="0"/>
        </w:rPr>
        <w:t xml:space="preserve">specific states, quality metrics, or workforce trends?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