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Let's synthesize the findings from the "Final Comprehensive Nursing Home Staffing Analysis Report" (first-round results), the "Small Facilities Analysis," and the "Top 1% Facilities in RN Contract and Employee Use" report to build a compounded understanding.</w:t>
      </w:r>
    </w:p>
    <w:p w:rsidR="00000000" w:rsidDel="00000000" w:rsidP="00000000" w:rsidRDefault="00000000" w:rsidRPr="00000000" w14:paraId="00000002">
      <w:pPr>
        <w:spacing w:after="240" w:before="240" w:lineRule="auto"/>
        <w:rPr/>
      </w:pPr>
      <w:r w:rsidDel="00000000" w:rsidR="00000000" w:rsidRPr="00000000">
        <w:rPr>
          <w:rtl w:val="0"/>
        </w:rPr>
        <w:t xml:space="preserve">Here are the compounded findings, organized by key themes: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Overall Contract Staffing Trends &amp; Weekend/Census Dynamics (Compounding Findings from All Reports)</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Core Finding:</w:t>
      </w:r>
      <w:r w:rsidDel="00000000" w:rsidR="00000000" w:rsidRPr="00000000">
        <w:rPr>
          <w:rtl w:val="0"/>
        </w:rPr>
        <w:t xml:space="preserve"> Across all facility sizes and segments, there's a consistent pattern of </w:t>
      </w:r>
      <w:r w:rsidDel="00000000" w:rsidR="00000000" w:rsidRPr="00000000">
        <w:rPr>
          <w:b w:val="1"/>
          <w:rtl w:val="0"/>
        </w:rPr>
        <w:t xml:space="preserve">weekend spikes in RN and CNA contract usage</w:t>
      </w:r>
      <w:r w:rsidDel="00000000" w:rsidR="00000000" w:rsidRPr="00000000">
        <w:rPr>
          <w:rtl w:val="0"/>
        </w:rPr>
        <w:t xml:space="preserve">. This points to a systemic challenge in staffing weekends with permanent staff. (Confirmed in analyze-first-round-results, implicitly relevant in small-facilities-analysis, and not contradicted by 1%-facilities-analysis).</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Core Finding:</w:t>
      </w:r>
      <w:r w:rsidDel="00000000" w:rsidR="00000000" w:rsidRPr="00000000">
        <w:rPr>
          <w:rtl w:val="0"/>
        </w:rPr>
        <w:t xml:space="preserve"> A </w:t>
      </w:r>
      <w:r w:rsidDel="00000000" w:rsidR="00000000" w:rsidRPr="00000000">
        <w:rPr>
          <w:b w:val="1"/>
          <w:rtl w:val="0"/>
        </w:rPr>
        <w:t xml:space="preserve">moderate negative correlation between daily census and CNA contract ratio</w:t>
      </w:r>
      <w:r w:rsidDel="00000000" w:rsidR="00000000" w:rsidRPr="00000000">
        <w:rPr>
          <w:rtl w:val="0"/>
        </w:rPr>
        <w:t xml:space="preserve"> is also a robust finding, holding true even when we look at smaller facilities. This suggests facilities don't necessarily increase </w:t>
      </w:r>
      <w:r w:rsidDel="00000000" w:rsidR="00000000" w:rsidRPr="00000000">
        <w:rPr>
          <w:i w:val="1"/>
          <w:rtl w:val="0"/>
        </w:rPr>
        <w:t xml:space="preserve">proportionally</w:t>
      </w:r>
      <w:r w:rsidDel="00000000" w:rsidR="00000000" w:rsidRPr="00000000">
        <w:rPr>
          <w:rtl w:val="0"/>
        </w:rPr>
        <w:t xml:space="preserve"> their contract CNA usage when census is higher, likely relying on permanent staff or overtime for census surges. (Confirmed in analyze-first-round-results and small-facilities-analysis).</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b w:val="1"/>
          <w:rtl w:val="0"/>
        </w:rPr>
        <w:t xml:space="preserve">Compounded Insight:</w:t>
      </w:r>
      <w:r w:rsidDel="00000000" w:rsidR="00000000" w:rsidRPr="00000000">
        <w:rPr>
          <w:rtl w:val="0"/>
        </w:rPr>
        <w:t xml:space="preserve"> The fundamental need for contract staffing in nursing homes is </w:t>
      </w:r>
      <w:r w:rsidDel="00000000" w:rsidR="00000000" w:rsidRPr="00000000">
        <w:rPr>
          <w:b w:val="1"/>
          <w:rtl w:val="0"/>
        </w:rPr>
        <w:t xml:space="preserve">not primarily driven by daily census fluctuations</w:t>
      </w:r>
      <w:r w:rsidDel="00000000" w:rsidR="00000000" w:rsidRPr="00000000">
        <w:rPr>
          <w:rtl w:val="0"/>
        </w:rPr>
        <w:t xml:space="preserve">, but rather by </w:t>
      </w:r>
      <w:r w:rsidDel="00000000" w:rsidR="00000000" w:rsidRPr="00000000">
        <w:rPr>
          <w:b w:val="1"/>
          <w:rtl w:val="0"/>
        </w:rPr>
        <w:t xml:space="preserve">structural staffing gaps</w:t>
      </w:r>
      <w:r w:rsidDel="00000000" w:rsidR="00000000" w:rsidRPr="00000000">
        <w:rPr>
          <w:rtl w:val="0"/>
        </w:rPr>
        <w:t xml:space="preserve">, particularly on </w:t>
      </w:r>
      <w:r w:rsidDel="00000000" w:rsidR="00000000" w:rsidRPr="00000000">
        <w:rPr>
          <w:b w:val="1"/>
          <w:rtl w:val="0"/>
        </w:rPr>
        <w:t xml:space="preserve">weekends</w:t>
      </w:r>
      <w:r w:rsidDel="00000000" w:rsidR="00000000" w:rsidRPr="00000000">
        <w:rPr>
          <w:rtl w:val="0"/>
        </w:rPr>
        <w:t xml:space="preserve">, and to manage </w:t>
      </w:r>
      <w:r w:rsidDel="00000000" w:rsidR="00000000" w:rsidRPr="00000000">
        <w:rPr>
          <w:b w:val="1"/>
          <w:rtl w:val="0"/>
        </w:rPr>
        <w:t xml:space="preserve">baseline staffing levels</w:t>
      </w:r>
      <w:r w:rsidDel="00000000" w:rsidR="00000000" w:rsidRPr="00000000">
        <w:rPr>
          <w:rtl w:val="0"/>
        </w:rPr>
        <w:t xml:space="preserve">. Facilities rely on permanent staff to absorb census surges, but contract staff play a crucial role in filling consistent gaps and weekend shifts.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Facility Size and RN Contract Staffing (Compounding Findings from All Reports)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Core Finding (First-Round &amp; Clustering):</w:t>
      </w:r>
      <w:r w:rsidDel="00000000" w:rsidR="00000000" w:rsidRPr="00000000">
        <w:rPr>
          <w:rtl w:val="0"/>
        </w:rPr>
        <w:t xml:space="preserve"> Larger facilities (higher census) tend to have </w:t>
      </w:r>
      <w:r w:rsidDel="00000000" w:rsidR="00000000" w:rsidRPr="00000000">
        <w:rPr>
          <w:b w:val="1"/>
          <w:rtl w:val="0"/>
        </w:rPr>
        <w:t xml:space="preserve">higher average RN contract ratios</w:t>
      </w:r>
      <w:r w:rsidDel="00000000" w:rsidR="00000000" w:rsidRPr="00000000">
        <w:rPr>
          <w:rtl w:val="0"/>
        </w:rPr>
        <w:t xml:space="preserve">. KMeans clustering explicitly showed increasing RN ratios with larger facility size. (analyze-first-round-results).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Core Finding (Small Facilities Analysis):</w:t>
      </w:r>
      <w:r w:rsidDel="00000000" w:rsidR="00000000" w:rsidRPr="00000000">
        <w:rPr>
          <w:rtl w:val="0"/>
        </w:rPr>
        <w:t xml:space="preserve"> Small facilities (&lt;= 120 residents) have </w:t>
      </w:r>
      <w:r w:rsidDel="00000000" w:rsidR="00000000" w:rsidRPr="00000000">
        <w:rPr>
          <w:b w:val="1"/>
          <w:rtl w:val="0"/>
        </w:rPr>
        <w:t xml:space="preserve">lower average RN contract ratios</w:t>
      </w:r>
      <w:r w:rsidDel="00000000" w:rsidR="00000000" w:rsidRPr="00000000">
        <w:rPr>
          <w:rtl w:val="0"/>
        </w:rPr>
        <w:t xml:space="preserve"> compared to the overall average, suggesting greater reliance on permanent RNs. (small-facilities-analysis).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Core Finding (1% Facilities Analysis - Extreme Contract Use):</w:t>
      </w:r>
      <w:r w:rsidDel="00000000" w:rsidR="00000000" w:rsidRPr="00000000">
        <w:rPr>
          <w:rtl w:val="0"/>
        </w:rPr>
        <w:t xml:space="preserve"> The "Top 1% Contract RN Use" analysis highlights that while larger facilities </w:t>
      </w:r>
      <w:r w:rsidDel="00000000" w:rsidR="00000000" w:rsidRPr="00000000">
        <w:rPr>
          <w:i w:val="1"/>
          <w:rtl w:val="0"/>
        </w:rPr>
        <w:t xml:space="preserve">tend</w:t>
      </w:r>
      <w:r w:rsidDel="00000000" w:rsidR="00000000" w:rsidRPr="00000000">
        <w:rPr>
          <w:rtl w:val="0"/>
        </w:rPr>
        <w:t xml:space="preserve"> to have higher ratios </w:t>
      </w:r>
      <w:r w:rsidDel="00000000" w:rsidR="00000000" w:rsidRPr="00000000">
        <w:rPr>
          <w:i w:val="1"/>
          <w:rtl w:val="0"/>
        </w:rPr>
        <w:t xml:space="preserve">on average</w:t>
      </w:r>
      <w:r w:rsidDel="00000000" w:rsidR="00000000" w:rsidRPr="00000000">
        <w:rPr>
          <w:rtl w:val="0"/>
        </w:rPr>
        <w:t xml:space="preserve">, there are still facilities of </w:t>
      </w:r>
      <w:r w:rsidDel="00000000" w:rsidR="00000000" w:rsidRPr="00000000">
        <w:rPr>
          <w:i w:val="1"/>
          <w:rtl w:val="0"/>
        </w:rPr>
        <w:t xml:space="preserve">all sizes</w:t>
      </w:r>
      <w:r w:rsidDel="00000000" w:rsidR="00000000" w:rsidRPr="00000000">
        <w:rPr>
          <w:rtl w:val="0"/>
        </w:rPr>
        <w:t xml:space="preserve"> within the top 1% extreme contract users. However, the scatter plots in that report also indicated a </w:t>
      </w:r>
      <w:r w:rsidDel="00000000" w:rsidR="00000000" w:rsidRPr="00000000">
        <w:rPr>
          <w:i w:val="1"/>
          <w:rtl w:val="0"/>
        </w:rPr>
        <w:t xml:space="preserve">negative correlation</w:t>
      </w:r>
      <w:r w:rsidDel="00000000" w:rsidR="00000000" w:rsidRPr="00000000">
        <w:rPr>
          <w:rtl w:val="0"/>
        </w:rPr>
        <w:t xml:space="preserve"> between total RN hours and temp ratio for contract-heavy facilities, suggesting that </w:t>
      </w:r>
      <w:r w:rsidDel="00000000" w:rsidR="00000000" w:rsidRPr="00000000">
        <w:rPr>
          <w:i w:val="1"/>
          <w:rtl w:val="0"/>
        </w:rPr>
        <w:t xml:space="preserve">very large</w:t>
      </w:r>
      <w:r w:rsidDel="00000000" w:rsidR="00000000" w:rsidRPr="00000000">
        <w:rPr>
          <w:rtl w:val="0"/>
        </w:rPr>
        <w:t xml:space="preserve"> facilities might eventually reduce temp ratio as they scale. (1%-facilities-analysis).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Compounded Insight:</w:t>
      </w:r>
      <w:r w:rsidDel="00000000" w:rsidR="00000000" w:rsidRPr="00000000">
        <w:rPr>
          <w:rtl w:val="0"/>
        </w:rPr>
        <w:t xml:space="preserve"> Facility size is a significant factor in RN contract staffing. </w:t>
      </w:r>
      <w:r w:rsidDel="00000000" w:rsidR="00000000" w:rsidRPr="00000000">
        <w:rPr>
          <w:b w:val="1"/>
          <w:rtl w:val="0"/>
        </w:rPr>
        <w:t xml:space="preserve">Smaller facilities generally operate with lower contract RN reliance</w:t>
      </w:r>
      <w:r w:rsidDel="00000000" w:rsidR="00000000" w:rsidRPr="00000000">
        <w:rPr>
          <w:rtl w:val="0"/>
        </w:rPr>
        <w:t xml:space="preserve">, likely due to different operational scales, patient needs, or staffing models. </w:t>
      </w:r>
      <w:r w:rsidDel="00000000" w:rsidR="00000000" w:rsidRPr="00000000">
        <w:rPr>
          <w:b w:val="1"/>
          <w:rtl w:val="0"/>
        </w:rPr>
        <w:t xml:space="preserve">Larger facilities, on average, use more contract RNs</w:t>
      </w:r>
      <w:r w:rsidDel="00000000" w:rsidR="00000000" w:rsidRPr="00000000">
        <w:rPr>
          <w:rtl w:val="0"/>
        </w:rPr>
        <w:t xml:space="preserve">, possibly due to greater staffing complexity, higher patient volume, and challenges in recruiting and retaining a large permanent RN workforce. However, the "Top 1%" analysis reveals that the relationship isn't perfectly linear; extreme contract reliance can be found across facility sizes, and very large facilities </w:t>
      </w:r>
      <w:r w:rsidDel="00000000" w:rsidR="00000000" w:rsidRPr="00000000">
        <w:rPr>
          <w:i w:val="1"/>
          <w:rtl w:val="0"/>
        </w:rPr>
        <w:t xml:space="preserve">might</w:t>
      </w:r>
      <w:r w:rsidDel="00000000" w:rsidR="00000000" w:rsidRPr="00000000">
        <w:rPr>
          <w:rtl w:val="0"/>
        </w:rPr>
        <w:t xml:space="preserve"> optimize towards lower ratios as they scale.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Quality Implications of RN Contract Staffing (Compounding Findings from All Reports)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Core Finding (First-Round):</w:t>
      </w:r>
      <w:r w:rsidDel="00000000" w:rsidR="00000000" w:rsidRPr="00000000">
        <w:rPr>
          <w:rtl w:val="0"/>
        </w:rPr>
        <w:t xml:space="preserve"> A </w:t>
      </w:r>
      <w:r w:rsidDel="00000000" w:rsidR="00000000" w:rsidRPr="00000000">
        <w:rPr>
          <w:b w:val="1"/>
          <w:rtl w:val="0"/>
        </w:rPr>
        <w:t xml:space="preserve">mild positive correlation between RN temp ratio and total health deficiencies</w:t>
      </w:r>
      <w:r w:rsidDel="00000000" w:rsidR="00000000" w:rsidRPr="00000000">
        <w:rPr>
          <w:rtl w:val="0"/>
        </w:rPr>
        <w:t xml:space="preserve"> and a </w:t>
      </w:r>
      <w:r w:rsidDel="00000000" w:rsidR="00000000" w:rsidRPr="00000000">
        <w:rPr>
          <w:b w:val="1"/>
          <w:rtl w:val="0"/>
        </w:rPr>
        <w:t xml:space="preserve">mild negative correlation with the four-quarter average quality score</w:t>
      </w:r>
      <w:r w:rsidDel="00000000" w:rsidR="00000000" w:rsidRPr="00000000">
        <w:rPr>
          <w:rtl w:val="0"/>
        </w:rPr>
        <w:t xml:space="preserve"> were found in the overall analysis. This suggests a </w:t>
      </w:r>
      <w:r w:rsidDel="00000000" w:rsidR="00000000" w:rsidRPr="00000000">
        <w:rPr>
          <w:i w:val="1"/>
          <w:rtl w:val="0"/>
        </w:rPr>
        <w:t xml:space="preserve">slight</w:t>
      </w:r>
      <w:r w:rsidDel="00000000" w:rsidR="00000000" w:rsidRPr="00000000">
        <w:rPr>
          <w:rtl w:val="0"/>
        </w:rPr>
        <w:t xml:space="preserve"> tendency for higher contract usage to be associated with somewhat poorer quality outcomes, but the relationship was weak. (analyze-first-round-results).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Core Finding (Small Facilities Analysis):</w:t>
      </w:r>
      <w:r w:rsidDel="00000000" w:rsidR="00000000" w:rsidRPr="00000000">
        <w:rPr>
          <w:rtl w:val="0"/>
        </w:rPr>
        <w:t xml:space="preserve"> In small facilities specifically, these quality correlations become </w:t>
      </w:r>
      <w:r w:rsidDel="00000000" w:rsidR="00000000" w:rsidRPr="00000000">
        <w:rPr>
          <w:b w:val="1"/>
          <w:rtl w:val="0"/>
        </w:rPr>
        <w:t xml:space="preserve">even weaker, practically negligible</w:t>
      </w:r>
      <w:r w:rsidDel="00000000" w:rsidR="00000000" w:rsidRPr="00000000">
        <w:rPr>
          <w:rtl w:val="0"/>
        </w:rPr>
        <w:t xml:space="preserve">. The link between RN contract staffing and quality metrics is much less pronounced in this segment. (small-facilities-analysis).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Core Finding (1% Facilities Analysis - Extreme Contract Use):</w:t>
      </w:r>
      <w:r w:rsidDel="00000000" w:rsidR="00000000" w:rsidRPr="00000000">
        <w:rPr>
          <w:rtl w:val="0"/>
        </w:rPr>
        <w:t xml:space="preserve"> The "Top 1% Contract RN Use" analysis showed a </w:t>
      </w:r>
      <w:r w:rsidDel="00000000" w:rsidR="00000000" w:rsidRPr="00000000">
        <w:rPr>
          <w:b w:val="1"/>
          <w:rtl w:val="0"/>
        </w:rPr>
        <w:t xml:space="preserve">cluster of high-contract-ratio facilities with </w:t>
      </w:r>
      <w:r w:rsidDel="00000000" w:rsidR="00000000" w:rsidRPr="00000000">
        <w:rPr>
          <w:b w:val="1"/>
          <w:i w:val="1"/>
          <w:rtl w:val="0"/>
        </w:rPr>
        <w:t xml:space="preserve">low</w:t>
      </w:r>
      <w:r w:rsidDel="00000000" w:rsidR="00000000" w:rsidRPr="00000000">
        <w:rPr>
          <w:b w:val="1"/>
          <w:rtl w:val="0"/>
        </w:rPr>
        <w:t xml:space="preserve"> quality scores</w:t>
      </w:r>
      <w:r w:rsidDel="00000000" w:rsidR="00000000" w:rsidRPr="00000000">
        <w:rPr>
          <w:rtl w:val="0"/>
        </w:rPr>
        <w:t xml:space="preserve">. While no strong correlation was found in the scatter plots </w:t>
      </w:r>
      <w:r w:rsidDel="00000000" w:rsidR="00000000" w:rsidRPr="00000000">
        <w:rPr>
          <w:i w:val="1"/>
          <w:rtl w:val="0"/>
        </w:rPr>
        <w:t xml:space="preserve">overall</w:t>
      </w:r>
      <w:r w:rsidDel="00000000" w:rsidR="00000000" w:rsidRPr="00000000">
        <w:rPr>
          <w:rtl w:val="0"/>
        </w:rPr>
        <w:t xml:space="preserve">, the visual evidence suggests that facilities in the </w:t>
      </w:r>
      <w:r w:rsidDel="00000000" w:rsidR="00000000" w:rsidRPr="00000000">
        <w:rPr>
          <w:i w:val="1"/>
          <w:rtl w:val="0"/>
        </w:rPr>
        <w:t xml:space="preserve">extreme</w:t>
      </w:r>
      <w:r w:rsidDel="00000000" w:rsidR="00000000" w:rsidRPr="00000000">
        <w:rPr>
          <w:rtl w:val="0"/>
        </w:rPr>
        <w:t xml:space="preserve"> high-contract usage range </w:t>
      </w:r>
      <w:r w:rsidDel="00000000" w:rsidR="00000000" w:rsidRPr="00000000">
        <w:rPr>
          <w:i w:val="1"/>
          <w:rtl w:val="0"/>
        </w:rPr>
        <w:t xml:space="preserve">can</w:t>
      </w:r>
      <w:r w:rsidDel="00000000" w:rsidR="00000000" w:rsidRPr="00000000">
        <w:rPr>
          <w:rtl w:val="0"/>
        </w:rPr>
        <w:t xml:space="preserve"> experience quality issues. (1%-facilities-analysis).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Compounded Insight:</w:t>
      </w:r>
      <w:r w:rsidDel="00000000" w:rsidR="00000000" w:rsidRPr="00000000">
        <w:rPr>
          <w:rtl w:val="0"/>
        </w:rPr>
        <w:t xml:space="preserve"> The relationship between RN contract staffing and quality is </w:t>
      </w:r>
      <w:r w:rsidDel="00000000" w:rsidR="00000000" w:rsidRPr="00000000">
        <w:rPr>
          <w:b w:val="1"/>
          <w:rtl w:val="0"/>
        </w:rPr>
        <w:t xml:space="preserve">complex and not straightforwardly causal</w:t>
      </w:r>
      <w:r w:rsidDel="00000000" w:rsidR="00000000" w:rsidRPr="00000000">
        <w:rPr>
          <w:rtl w:val="0"/>
        </w:rPr>
        <w:t xml:space="preserve">. While a mild negative association might exist across all facilities, it's </w:t>
      </w:r>
      <w:r w:rsidDel="00000000" w:rsidR="00000000" w:rsidRPr="00000000">
        <w:rPr>
          <w:b w:val="1"/>
          <w:rtl w:val="0"/>
        </w:rPr>
        <w:t xml:space="preserve">very weak, especially in smaller facilities</w:t>
      </w:r>
      <w:r w:rsidDel="00000000" w:rsidR="00000000" w:rsidRPr="00000000">
        <w:rPr>
          <w:rtl w:val="0"/>
        </w:rPr>
        <w:t xml:space="preserve">. However, the "Top 1%" analysis indicates that </w:t>
      </w:r>
      <w:r w:rsidDel="00000000" w:rsidR="00000000" w:rsidRPr="00000000">
        <w:rPr>
          <w:b w:val="1"/>
          <w:rtl w:val="0"/>
        </w:rPr>
        <w:t xml:space="preserve">extreme and potentially </w:t>
      </w:r>
      <w:r w:rsidDel="00000000" w:rsidR="00000000" w:rsidRPr="00000000">
        <w:rPr>
          <w:b w:val="1"/>
          <w:i w:val="1"/>
          <w:rtl w:val="0"/>
        </w:rPr>
        <w:t xml:space="preserve">unmanaged</w:t>
      </w:r>
      <w:r w:rsidDel="00000000" w:rsidR="00000000" w:rsidRPr="00000000">
        <w:rPr>
          <w:b w:val="1"/>
          <w:rtl w:val="0"/>
        </w:rPr>
        <w:t xml:space="preserve"> reliance on contract RNs </w:t>
      </w:r>
      <w:r w:rsidDel="00000000" w:rsidR="00000000" w:rsidRPr="00000000">
        <w:rPr>
          <w:b w:val="1"/>
          <w:i w:val="1"/>
          <w:rtl w:val="0"/>
        </w:rPr>
        <w:t xml:space="preserve">could</w:t>
      </w:r>
      <w:r w:rsidDel="00000000" w:rsidR="00000000" w:rsidRPr="00000000">
        <w:rPr>
          <w:b w:val="1"/>
          <w:rtl w:val="0"/>
        </w:rPr>
        <w:t xml:space="preserve"> be a risk factor for lower quality</w:t>
      </w:r>
      <w:r w:rsidDel="00000000" w:rsidR="00000000" w:rsidRPr="00000000">
        <w:rPr>
          <w:rtl w:val="0"/>
        </w:rPr>
        <w:t xml:space="preserve">. It's not contract staffing </w:t>
      </w:r>
      <w:r w:rsidDel="00000000" w:rsidR="00000000" w:rsidRPr="00000000">
        <w:rPr>
          <w:i w:val="1"/>
          <w:rtl w:val="0"/>
        </w:rPr>
        <w:t xml:space="preserve">per se</w:t>
      </w:r>
      <w:r w:rsidDel="00000000" w:rsidR="00000000" w:rsidRPr="00000000">
        <w:rPr>
          <w:rtl w:val="0"/>
        </w:rPr>
        <w:t xml:space="preserve"> that is necessarily detrimental, but perhaps the </w:t>
      </w:r>
      <w:r w:rsidDel="00000000" w:rsidR="00000000" w:rsidRPr="00000000">
        <w:rPr>
          <w:i w:val="1"/>
          <w:rtl w:val="0"/>
        </w:rPr>
        <w:t xml:space="preserve">context</w:t>
      </w:r>
      <w:r w:rsidDel="00000000" w:rsidR="00000000" w:rsidRPr="00000000">
        <w:rPr>
          <w:rtl w:val="0"/>
        </w:rPr>
        <w:t xml:space="preserve"> of extreme or poorly managed contract dependence that correlates with quality problems. Employee-heavy models seem to be associated with more consistent quality, as seen in the "Top 1% Employee Use" analysis.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Outliers, Variability, and "Exclusive Contract" Phenomena (Compounding Findings from All Reports)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Core Finding (First-Round &amp; Small Facilities):</w:t>
      </w:r>
      <w:r w:rsidDel="00000000" w:rsidR="00000000" w:rsidRPr="00000000">
        <w:rPr>
          <w:rtl w:val="0"/>
        </w:rPr>
        <w:t xml:space="preserve"> Both general and small facility analyses identified a subset of facilities with </w:t>
      </w:r>
      <w:r w:rsidDel="00000000" w:rsidR="00000000" w:rsidRPr="00000000">
        <w:rPr>
          <w:b w:val="1"/>
          <w:rtl w:val="0"/>
        </w:rPr>
        <w:t xml:space="preserve">days of near-100% contract RN usage</w:t>
      </w:r>
      <w:r w:rsidDel="00000000" w:rsidR="00000000" w:rsidRPr="00000000">
        <w:rPr>
          <w:rtl w:val="0"/>
        </w:rPr>
        <w:t xml:space="preserve"> and facilities that are </w:t>
      </w:r>
      <w:r w:rsidDel="00000000" w:rsidR="00000000" w:rsidRPr="00000000">
        <w:rPr>
          <w:b w:val="1"/>
          <w:rtl w:val="0"/>
        </w:rPr>
        <w:t xml:space="preserve">outliers</w:t>
      </w:r>
      <w:r w:rsidDel="00000000" w:rsidR="00000000" w:rsidRPr="00000000">
        <w:rPr>
          <w:rtl w:val="0"/>
        </w:rPr>
        <w:t xml:space="preserve"> in terms of consistently high average RN contract ratios. This indicates a spectrum of contract reliance, from occasional use to extreme dependence. (analyze-first-round-results, small-facilities-analysis).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Core Finding (First-Round - Variability):</w:t>
      </w:r>
      <w:r w:rsidDel="00000000" w:rsidR="00000000" w:rsidRPr="00000000">
        <w:rPr>
          <w:rtl w:val="0"/>
        </w:rPr>
        <w:t xml:space="preserve"> Some facilities show </w:t>
      </w:r>
      <w:r w:rsidDel="00000000" w:rsidR="00000000" w:rsidRPr="00000000">
        <w:rPr>
          <w:b w:val="1"/>
          <w:rtl w:val="0"/>
        </w:rPr>
        <w:t xml:space="preserve">high intra-quarter variability</w:t>
      </w:r>
      <w:r w:rsidDel="00000000" w:rsidR="00000000" w:rsidRPr="00000000">
        <w:rPr>
          <w:rtl w:val="0"/>
        </w:rPr>
        <w:t xml:space="preserve"> in RN contract ratios, suggesting unstable staffing patterns and potentially reactive scheduling practices. (analyze-first-round-results).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Compounded Insight:</w:t>
      </w:r>
      <w:r w:rsidDel="00000000" w:rsidR="00000000" w:rsidRPr="00000000">
        <w:rPr>
          <w:rtl w:val="0"/>
        </w:rPr>
        <w:t xml:space="preserve"> The nursing home staffing landscape is </w:t>
      </w:r>
      <w:r w:rsidDel="00000000" w:rsidR="00000000" w:rsidRPr="00000000">
        <w:rPr>
          <w:b w:val="1"/>
          <w:rtl w:val="0"/>
        </w:rPr>
        <w:t xml:space="preserve">not uniform</w:t>
      </w:r>
      <w:r w:rsidDel="00000000" w:rsidR="00000000" w:rsidRPr="00000000">
        <w:rPr>
          <w:rtl w:val="0"/>
        </w:rPr>
        <w:t xml:space="preserve">. While average trends are informative, there's significant </w:t>
      </w:r>
      <w:r w:rsidDel="00000000" w:rsidR="00000000" w:rsidRPr="00000000">
        <w:rPr>
          <w:b w:val="1"/>
          <w:rtl w:val="0"/>
        </w:rPr>
        <w:t xml:space="preserve">heterogeneity</w:t>
      </w:r>
      <w:r w:rsidDel="00000000" w:rsidR="00000000" w:rsidRPr="00000000">
        <w:rPr>
          <w:rtl w:val="0"/>
        </w:rPr>
        <w:t xml:space="preserve">. A crucial insight is the existence of:</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"Exclusive Contract Days"</w:t>
      </w:r>
      <w:r w:rsidDel="00000000" w:rsidR="00000000" w:rsidRPr="00000000">
        <w:rPr>
          <w:rtl w:val="0"/>
        </w:rPr>
        <w:t xml:space="preserve">: Even facilities with generally low contract usage experience days where they are almost entirely reliant on contract RNs.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"Outlier Facilities"</w:t>
      </w:r>
      <w:r w:rsidDel="00000000" w:rsidR="00000000" w:rsidRPr="00000000">
        <w:rPr>
          <w:rtl w:val="0"/>
        </w:rPr>
        <w:t xml:space="preserve">: A segment of facilities, even within the "small" category, consistently relies </w:t>
      </w:r>
      <w:r w:rsidDel="00000000" w:rsidR="00000000" w:rsidRPr="00000000">
        <w:rPr>
          <w:i w:val="1"/>
          <w:rtl w:val="0"/>
        </w:rPr>
        <w:t xml:space="preserve">much more</w:t>
      </w:r>
      <w:r w:rsidDel="00000000" w:rsidR="00000000" w:rsidRPr="00000000">
        <w:rPr>
          <w:rtl w:val="0"/>
        </w:rPr>
        <w:t xml:space="preserve"> on contract staff than their peers.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"High Variability Facilities"</w:t>
      </w:r>
      <w:r w:rsidDel="00000000" w:rsidR="00000000" w:rsidRPr="00000000">
        <w:rPr>
          <w:rtl w:val="0"/>
        </w:rPr>
        <w:t xml:space="preserve">: Facilities with unpredictable and fluctuating contract usage patterns, indicating potential operational challenges.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Geographic and Ownership Factors (Compounding Findings from All Reports)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Core Finding (First-Round &amp; 1% Facilities - Geographic):</w:t>
      </w:r>
      <w:r w:rsidDel="00000000" w:rsidR="00000000" w:rsidRPr="00000000">
        <w:rPr>
          <w:rtl w:val="0"/>
        </w:rPr>
        <w:t xml:space="preserve"> States like </w:t>
      </w:r>
      <w:r w:rsidDel="00000000" w:rsidR="00000000" w:rsidRPr="00000000">
        <w:rPr>
          <w:b w:val="1"/>
          <w:rtl w:val="0"/>
        </w:rPr>
        <w:t xml:space="preserve">NY, IL, PA, and MD</w:t>
      </w:r>
      <w:r w:rsidDel="00000000" w:rsidR="00000000" w:rsidRPr="00000000">
        <w:rPr>
          <w:rtl w:val="0"/>
        </w:rPr>
        <w:t xml:space="preserve"> consistently appear with high numbers of facilities in both "extreme contract use" and "extreme employee use" categories, suggesting </w:t>
      </w:r>
      <w:r w:rsidDel="00000000" w:rsidR="00000000" w:rsidRPr="00000000">
        <w:rPr>
          <w:b w:val="1"/>
          <w:rtl w:val="0"/>
        </w:rPr>
        <w:t xml:space="preserve">high overall RN demand</w:t>
      </w:r>
      <w:r w:rsidDel="00000000" w:rsidR="00000000" w:rsidRPr="00000000">
        <w:rPr>
          <w:rtl w:val="0"/>
        </w:rPr>
        <w:t xml:space="preserve"> in these regions, regardless of staffing model. Contract-heavy states might indicate RN shortages or regulatory pressures. (analyze-first-round-results, 1%-facilities-analysis).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Core Finding (Small Facilities - Ownership):</w:t>
      </w:r>
      <w:r w:rsidDel="00000000" w:rsidR="00000000" w:rsidRPr="00000000">
        <w:rPr>
          <w:rtl w:val="0"/>
        </w:rPr>
        <w:t xml:space="preserve"> Small facilities are </w:t>
      </w:r>
      <w:r w:rsidDel="00000000" w:rsidR="00000000" w:rsidRPr="00000000">
        <w:rPr>
          <w:b w:val="1"/>
          <w:rtl w:val="0"/>
        </w:rPr>
        <w:t xml:space="preserve">predominantly individually owned</w:t>
      </w:r>
      <w:r w:rsidDel="00000000" w:rsidR="00000000" w:rsidRPr="00000000">
        <w:rPr>
          <w:rtl w:val="0"/>
        </w:rPr>
        <w:t xml:space="preserve">. Individually owned small facilities have a slightly higher RN contract ratio than organizationally owned small facilities. (small-facilities-analysis).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Compounded Insight:</w:t>
      </w:r>
      <w:r w:rsidDel="00000000" w:rsidR="00000000" w:rsidRPr="00000000">
        <w:rPr>
          <w:rtl w:val="0"/>
        </w:rPr>
        <w:t xml:space="preserve"> </w:t>
      </w:r>
      <w:r w:rsidDel="00000000" w:rsidR="00000000" w:rsidRPr="00000000">
        <w:rPr>
          <w:b w:val="1"/>
          <w:rtl w:val="0"/>
        </w:rPr>
        <w:t xml:space="preserve">Regional and ownership contexts matter</w:t>
      </w:r>
      <w:r w:rsidDel="00000000" w:rsidR="00000000" w:rsidRPr="00000000">
        <w:rPr>
          <w:rtl w:val="0"/>
        </w:rPr>
        <w:t xml:space="preserve">. Certain states face higher nursing demand or have conditions that favor contract staffing. Small facilities, often individually owned, may have different resource constraints and staffing preferences compared to larger, organizationally owned facilities.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Overall Compounded Narrative and Implications for Clipboard Health:</w:t>
      </w:r>
    </w:p>
    <w:p w:rsidR="00000000" w:rsidDel="00000000" w:rsidP="00000000" w:rsidRDefault="00000000" w:rsidRPr="00000000" w14:paraId="0000001E">
      <w:pPr>
        <w:spacing w:after="240" w:before="240" w:lineRule="auto"/>
        <w:rPr/>
      </w:pPr>
      <w:r w:rsidDel="00000000" w:rsidR="00000000" w:rsidRPr="00000000">
        <w:rPr>
          <w:rtl w:val="0"/>
        </w:rPr>
        <w:t xml:space="preserve">The compounded analysis paints a picture of a complex nursing home staffing ecosystem. While the average nursing home uses contract staff to a moderate degree, and larger facilities tend to use more, the reality is far more nuanced:</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Weekend coverage and baseline gap-filling, not just census surges, are key drivers of contract staff demand.</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Facility size and ownership structure significantly influence staffing models and contract RN reliance.</w:t>
      </w:r>
      <w:r w:rsidDel="00000000" w:rsidR="00000000" w:rsidRPr="00000000">
        <w:rPr>
          <w:rtl w:val="0"/>
        </w:rPr>
        <w:t xml:space="preserve"> Small, individually owned facilities have different dynamics than large, organizational chains.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Extreme contract reliance, while not the norm, is a reality for a segment of facilities and can be a potential risk factor for quality, especially if unmanaged.</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The market is heterogeneous.</w:t>
      </w:r>
      <w:r w:rsidDel="00000000" w:rsidR="00000000" w:rsidRPr="00000000">
        <w:rPr>
          <w:rtl w:val="0"/>
        </w:rPr>
        <w:t xml:space="preserve"> A successful strategy for Clipboard Health needs to move beyond average trends and target specific segments with tailored solutions: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Weekend Coverage Solutions:</w:t>
      </w:r>
      <w:r w:rsidDel="00000000" w:rsidR="00000000" w:rsidRPr="00000000">
        <w:rPr>
          <w:rtl w:val="0"/>
        </w:rPr>
        <w:t xml:space="preserve"> Universally relevant, regardless of facility size or type.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Solutions for Large Facilities:</w:t>
      </w:r>
      <w:r w:rsidDel="00000000" w:rsidR="00000000" w:rsidRPr="00000000">
        <w:rPr>
          <w:rtl w:val="0"/>
        </w:rPr>
        <w:t xml:space="preserve"> Address their higher average contract RN needs, potentially focusing on cost-effective large-scale contract staffing and transition strategies to more stable models.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Targeted Solutions for Outlier/High Variability Facilities:</w:t>
      </w:r>
      <w:r w:rsidDel="00000000" w:rsidR="00000000" w:rsidRPr="00000000">
        <w:rPr>
          <w:rtl w:val="0"/>
        </w:rPr>
        <w:t xml:space="preserve"> Offer on-demand, rapid-response staffing to manage exclusive contract days and intra-quarter fluctuations, potentially emphasizing operational stability and compliance support.</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Tailored Messaging for Small, Individually Owned Facilities:</w:t>
      </w:r>
      <w:r w:rsidDel="00000000" w:rsidR="00000000" w:rsidRPr="00000000">
        <w:rPr>
          <w:rtl w:val="0"/>
        </w:rPr>
        <w:t xml:space="preserve"> Focus on cost-effectiveness, flexibility for smaller budgets, and ease of use, while acknowledging their generally lower average contract usage but still highlighting the value for weekend coverage and unexpected gaps.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Geographic Targeting:</w:t>
      </w:r>
      <w:r w:rsidDel="00000000" w:rsidR="00000000" w:rsidRPr="00000000">
        <w:rPr>
          <w:rtl w:val="0"/>
        </w:rPr>
        <w:t xml:space="preserve"> Focus on states with high overall RN demand (NY, IL, PA, MD) and understand the specific drivers of contract usage in these regions.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By compounding these findings, we move beyond simple averages and correlations to understand the multifaceted nature of nursing home staffing, enabling a more strategic and targeted approach for Clipboard Health.</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