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urk3qulakz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Nursing and Non-Nursing Contract Staffing Ratio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llu6fhpvv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 &amp; Key Observations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av8qtyvzv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Nursing contract staffing ratios</w:t>
      </w:r>
      <w:r w:rsidDel="00000000" w:rsidR="00000000" w:rsidRPr="00000000">
        <w:rPr>
          <w:rtl w:val="0"/>
        </w:rPr>
        <w:t xml:space="preserve"> are consistently </w:t>
      </w: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 (~6-8%) across most facilities, indicating that </w:t>
      </w:r>
      <w:r w:rsidDel="00000000" w:rsidR="00000000" w:rsidRPr="00000000">
        <w:rPr>
          <w:b w:val="1"/>
          <w:rtl w:val="0"/>
        </w:rPr>
        <w:t xml:space="preserve">most nurses are full-time 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Non-nursing contract staffing ratios</w:t>
      </w:r>
      <w:r w:rsidDel="00000000" w:rsidR="00000000" w:rsidRPr="00000000">
        <w:rPr>
          <w:rtl w:val="0"/>
        </w:rPr>
        <w:t xml:space="preserve"> are significantly </w:t>
      </w:r>
      <w:r w:rsidDel="00000000" w:rsidR="00000000" w:rsidRPr="00000000">
        <w:rPr>
          <w:b w:val="1"/>
          <w:rtl w:val="0"/>
        </w:rPr>
        <w:t xml:space="preserve">higher</w:t>
      </w:r>
      <w:r w:rsidDel="00000000" w:rsidR="00000000" w:rsidRPr="00000000">
        <w:rPr>
          <w:rtl w:val="0"/>
        </w:rPr>
        <w:t xml:space="preserve"> (~18-27%) and show </w:t>
      </w:r>
      <w:r w:rsidDel="00000000" w:rsidR="00000000" w:rsidRPr="00000000">
        <w:rPr>
          <w:b w:val="1"/>
          <w:rtl w:val="0"/>
        </w:rPr>
        <w:t xml:space="preserve">weekly fluctuations</w:t>
      </w:r>
      <w:r w:rsidDel="00000000" w:rsidR="00000000" w:rsidRPr="00000000">
        <w:rPr>
          <w:rtl w:val="0"/>
        </w:rPr>
        <w:t xml:space="preserve">, peaking on </w:t>
      </w:r>
      <w:r w:rsidDel="00000000" w:rsidR="00000000" w:rsidRPr="00000000">
        <w:rPr>
          <w:b w:val="1"/>
          <w:rtl w:val="0"/>
        </w:rPr>
        <w:t xml:space="preserve">Mondays</w:t>
      </w:r>
      <w:r w:rsidDel="00000000" w:rsidR="00000000" w:rsidRPr="00000000">
        <w:rPr>
          <w:rtl w:val="0"/>
        </w:rPr>
        <w:t xml:space="preserve"> and dipping over weekends.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significant </w:t>
      </w:r>
      <w:r w:rsidDel="00000000" w:rsidR="00000000" w:rsidRPr="00000000">
        <w:rPr>
          <w:b w:val="1"/>
          <w:rtl w:val="0"/>
        </w:rPr>
        <w:t xml:space="preserve">anomaly</w:t>
      </w:r>
      <w:r w:rsidDel="00000000" w:rsidR="00000000" w:rsidRPr="00000000">
        <w:rPr>
          <w:rtl w:val="0"/>
        </w:rPr>
        <w:t xml:space="preserve"> occurred on </w:t>
      </w:r>
      <w:r w:rsidDel="00000000" w:rsidR="00000000" w:rsidRPr="00000000">
        <w:rPr>
          <w:b w:val="1"/>
          <w:rtl w:val="0"/>
        </w:rPr>
        <w:t xml:space="preserve">June 1, 2024</w:t>
      </w:r>
      <w:r w:rsidDel="00000000" w:rsidR="00000000" w:rsidRPr="00000000">
        <w:rPr>
          <w:rtl w:val="0"/>
        </w:rPr>
        <w:t xml:space="preserve">, where multiple facilities reported </w:t>
      </w:r>
      <w:r w:rsidDel="00000000" w:rsidR="00000000" w:rsidRPr="00000000">
        <w:rPr>
          <w:b w:val="1"/>
          <w:rtl w:val="0"/>
        </w:rPr>
        <w:t xml:space="preserve">100% non-nursing contract staff usage</w:t>
      </w:r>
      <w:r w:rsidDel="00000000" w:rsidR="00000000" w:rsidRPr="00000000">
        <w:rPr>
          <w:rtl w:val="0"/>
        </w:rPr>
        <w:t xml:space="preserve"> while nursing contract ratios remained near zero.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uu4owvkfd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 Definitions: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nursing_ratio</w:t>
      </w:r>
      <w:r w:rsidDel="00000000" w:rsidR="00000000" w:rsidRPr="00000000">
        <w:rPr>
          <w:rtl w:val="0"/>
        </w:rPr>
        <w:t xml:space="preserve"> = nurse_directcare_ctrnurse_directcare_emp+nurse_directcare_ctr\frac{nurse\_directcare\_ctr}{nurse\_directcare\_emp + nurse\_directcare\_ctr}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non_nursing_ratio</w:t>
      </w:r>
      <w:r w:rsidDel="00000000" w:rsidR="00000000" w:rsidRPr="00000000">
        <w:rPr>
          <w:rtl w:val="0"/>
        </w:rPr>
        <w:t xml:space="preserve"> = non_nurse_ctrnon_nurse_emp+non_nurse_ctr\frac{non\_nurse\_ctr}{non\_nurse\_emp + non\_nurse\_ctr}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b8dcvo6x6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Statistical Distribution &amp; Outliers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h9pgnfmq0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Nursing Contract Hours Summary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Mean:</w:t>
      </w:r>
      <w:r w:rsidDel="00000000" w:rsidR="00000000" w:rsidRPr="00000000">
        <w:rPr>
          <w:rtl w:val="0"/>
        </w:rPr>
        <w:t xml:space="preserve"> ~1,946 contract hours per facility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Deviation:</w:t>
      </w:r>
      <w:r w:rsidDel="00000000" w:rsidR="00000000" w:rsidRPr="00000000">
        <w:rPr>
          <w:rtl w:val="0"/>
        </w:rPr>
        <w:t xml:space="preserve"> 4,270 hours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Median:</w:t>
      </w:r>
      <w:r w:rsidDel="00000000" w:rsidR="00000000" w:rsidRPr="00000000">
        <w:rPr>
          <w:rtl w:val="0"/>
        </w:rPr>
        <w:t xml:space="preserve"> 144 hours (suggesting most facilities use </w:t>
      </w:r>
      <w:r w:rsidDel="00000000" w:rsidR="00000000" w:rsidRPr="00000000">
        <w:rPr>
          <w:b w:val="1"/>
          <w:rtl w:val="0"/>
        </w:rPr>
        <w:t xml:space="preserve">minimal contract nursing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Max:</w:t>
      </w:r>
      <w:r w:rsidDel="00000000" w:rsidR="00000000" w:rsidRPr="00000000">
        <w:rPr>
          <w:rtl w:val="0"/>
        </w:rPr>
        <w:t xml:space="preserve"> 73,472 hours (indicating some facilities rely heavily on contract nurses)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bl79mt1wg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Non-Nursing Contract Hours Summary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Mean:</w:t>
      </w:r>
      <w:r w:rsidDel="00000000" w:rsidR="00000000" w:rsidRPr="00000000">
        <w:rPr>
          <w:rtl w:val="0"/>
        </w:rPr>
        <w:t xml:space="preserve"> ~5,260 contract hours per facility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Deviation:</w:t>
      </w:r>
      <w:r w:rsidDel="00000000" w:rsidR="00000000" w:rsidRPr="00000000">
        <w:rPr>
          <w:rtl w:val="0"/>
        </w:rPr>
        <w:t xml:space="preserve"> 8,710 hours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Median:</w:t>
      </w:r>
      <w:r w:rsidDel="00000000" w:rsidR="00000000" w:rsidRPr="00000000">
        <w:rPr>
          <w:rtl w:val="0"/>
        </w:rPr>
        <w:t xml:space="preserve"> 3,215 hours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Max:</w:t>
      </w:r>
      <w:r w:rsidDel="00000000" w:rsidR="00000000" w:rsidRPr="00000000">
        <w:rPr>
          <w:rtl w:val="0"/>
        </w:rPr>
        <w:t xml:space="preserve"> 128,490 hours (suggesting a high reliance on contract workers in some facilities)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mhobytgao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Outliers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25% of facilities report ZERO contract nursing hours</w:t>
      </w:r>
      <w:r w:rsidDel="00000000" w:rsidR="00000000" w:rsidRPr="00000000">
        <w:rPr>
          <w:rtl w:val="0"/>
        </w:rPr>
        <w:t xml:space="preserve">, while others rely on contract nurses for </w:t>
      </w:r>
      <w:r w:rsidDel="00000000" w:rsidR="00000000" w:rsidRPr="00000000">
        <w:rPr>
          <w:b w:val="1"/>
          <w:rtl w:val="0"/>
        </w:rPr>
        <w:t xml:space="preserve">up to 25% of total staffing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Extreme values (nursing_ratio &gt; 0.5)</w:t>
      </w:r>
      <w:r w:rsidDel="00000000" w:rsidR="00000000" w:rsidRPr="00000000">
        <w:rPr>
          <w:rtl w:val="0"/>
        </w:rPr>
        <w:t xml:space="preserve"> occur in </w:t>
      </w:r>
      <w:r w:rsidDel="00000000" w:rsidR="00000000" w:rsidRPr="00000000">
        <w:rPr>
          <w:b w:val="1"/>
          <w:rtl w:val="0"/>
        </w:rPr>
        <w:t xml:space="preserve">less than 1% of facilities</w:t>
      </w:r>
      <w:r w:rsidDel="00000000" w:rsidR="00000000" w:rsidRPr="00000000">
        <w:rPr>
          <w:rtl w:val="0"/>
        </w:rPr>
        <w:t xml:space="preserve">, indicating a few locations are heavily dependent on contract nurses.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June 1, 2024, spike (100% non-nursing contract usage) is highly unusual</w:t>
      </w:r>
      <w:r w:rsidDel="00000000" w:rsidR="00000000" w:rsidRPr="00000000">
        <w:rPr>
          <w:rtl w:val="0"/>
        </w:rPr>
        <w:t xml:space="preserve"> and requires further investigation.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opss5p358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Facility-Level Analysis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uy7myhdmr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Patterns in Nursing vs. Non-Nursing Staffing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Facilities are either </w:t>
      </w:r>
      <w:r w:rsidDel="00000000" w:rsidR="00000000" w:rsidRPr="00000000">
        <w:rPr>
          <w:b w:val="1"/>
          <w:rtl w:val="0"/>
        </w:rPr>
        <w:t xml:space="preserve">employee-dominant</w:t>
      </w:r>
      <w:r w:rsidDel="00000000" w:rsidR="00000000" w:rsidRPr="00000000">
        <w:rPr>
          <w:rtl w:val="0"/>
        </w:rPr>
        <w:t xml:space="preserve"> (low contract usage) or </w:t>
      </w:r>
      <w:r w:rsidDel="00000000" w:rsidR="00000000" w:rsidRPr="00000000">
        <w:rPr>
          <w:b w:val="1"/>
          <w:rtl w:val="0"/>
        </w:rPr>
        <w:t xml:space="preserve">contract-dependent</w:t>
      </w:r>
      <w:r w:rsidDel="00000000" w:rsidR="00000000" w:rsidRPr="00000000">
        <w:rPr>
          <w:rtl w:val="0"/>
        </w:rPr>
        <w:t xml:space="preserve">, with few showing a balanced mix.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nursing contract ratios are correlated with </w:t>
      </w:r>
      <w:r w:rsidDel="00000000" w:rsidR="00000000" w:rsidRPr="00000000">
        <w:rPr>
          <w:b w:val="1"/>
          <w:rtl w:val="0"/>
        </w:rPr>
        <w:t xml:space="preserve">higher overall facility staffing levels</w:t>
      </w:r>
      <w:r w:rsidDel="00000000" w:rsidR="00000000" w:rsidRPr="00000000">
        <w:rPr>
          <w:rtl w:val="0"/>
        </w:rPr>
        <w:t xml:space="preserve"> but not necessarily with lower employee hours.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facilities by contract staffing ratio: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Facility 015076:</w:t>
      </w:r>
      <w:r w:rsidDel="00000000" w:rsidR="00000000" w:rsidRPr="00000000">
        <w:rPr>
          <w:rtl w:val="0"/>
        </w:rPr>
        <w:t xml:space="preserve"> 19.47% nursing contract ratio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Facility 015113:</w:t>
      </w:r>
      <w:r w:rsidDel="00000000" w:rsidR="00000000" w:rsidRPr="00000000">
        <w:rPr>
          <w:rtl w:val="0"/>
        </w:rPr>
        <w:t xml:space="preserve"> 23.12% nursing contract ratio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Facility 015075:</w:t>
      </w:r>
      <w:r w:rsidDel="00000000" w:rsidR="00000000" w:rsidRPr="00000000">
        <w:rPr>
          <w:rtl w:val="0"/>
        </w:rPr>
        <w:t xml:space="preserve"> 24.69% nursing contract ratio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Facility 015032:</w:t>
      </w:r>
      <w:r w:rsidDel="00000000" w:rsidR="00000000" w:rsidRPr="00000000">
        <w:rPr>
          <w:rtl w:val="0"/>
        </w:rPr>
        <w:t xml:space="preserve"> 100% non-nursing contract ratio (June 1 outlier)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5mtixxa4v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Time-Series Analysis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jn4bfrmxr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 Trends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Nursing contract staffing</w:t>
      </w:r>
      <w:r w:rsidDel="00000000" w:rsidR="00000000" w:rsidRPr="00000000">
        <w:rPr>
          <w:rtl w:val="0"/>
        </w:rPr>
        <w:t xml:space="preserve"> rises on </w:t>
      </w:r>
      <w:r w:rsidDel="00000000" w:rsidR="00000000" w:rsidRPr="00000000">
        <w:rPr>
          <w:b w:val="1"/>
          <w:rtl w:val="0"/>
        </w:rPr>
        <w:t xml:space="preserve">weekends (Saturday &amp; Sunday)</w:t>
      </w:r>
      <w:r w:rsidDel="00000000" w:rsidR="00000000" w:rsidRPr="00000000">
        <w:rPr>
          <w:rtl w:val="0"/>
        </w:rPr>
        <w:t xml:space="preserve">, indicating possible shift-based hiring or weekend staff shortages.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Non-nursing contract staffing</w:t>
      </w:r>
      <w:r w:rsidDel="00000000" w:rsidR="00000000" w:rsidRPr="00000000">
        <w:rPr>
          <w:rtl w:val="0"/>
        </w:rPr>
        <w:t xml:space="preserve"> drops significantly on weekends but </w:t>
      </w:r>
      <w:r w:rsidDel="00000000" w:rsidR="00000000" w:rsidRPr="00000000">
        <w:rPr>
          <w:b w:val="1"/>
          <w:rtl w:val="0"/>
        </w:rPr>
        <w:t xml:space="preserve">spikes on Mondays</w:t>
      </w:r>
      <w:r w:rsidDel="00000000" w:rsidR="00000000" w:rsidRPr="00000000">
        <w:rPr>
          <w:rtl w:val="0"/>
        </w:rPr>
        <w:t xml:space="preserve">, suggesting a payroll or contract structure that favors weekday hiring.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dew0jewvs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June 1, 2024, Anomaly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facilities reported 100% contract non-nursing staff.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Causes: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misclassification</w:t>
      </w:r>
      <w:r w:rsidDel="00000000" w:rsidR="00000000" w:rsidRPr="00000000">
        <w:rPr>
          <w:rtl w:val="0"/>
        </w:rPr>
        <w:t xml:space="preserve"> (permanent employees mistakenly logged as contract workers)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Payroll cycle adjustment</w:t>
      </w:r>
      <w:r w:rsidDel="00000000" w:rsidR="00000000" w:rsidRPr="00000000">
        <w:rPr>
          <w:rtl w:val="0"/>
        </w:rPr>
        <w:t xml:space="preserve"> (end-of-month staffing changes)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Operational shift</w:t>
      </w:r>
      <w:r w:rsidDel="00000000" w:rsidR="00000000" w:rsidRPr="00000000">
        <w:rPr>
          <w:rtl w:val="0"/>
        </w:rPr>
        <w:t xml:space="preserve"> (seasonal hiring, regulatory change, or vendor contract shifts)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Review facility-level data from previous Saturdays to check for similar patterns.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akcplkmap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Key Insights &amp; Recommendations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eakg9wdno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Insights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Nursing Staffing Model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facilities use </w:t>
      </w:r>
      <w:r w:rsidDel="00000000" w:rsidR="00000000" w:rsidRPr="00000000">
        <w:rPr>
          <w:b w:val="1"/>
          <w:rtl w:val="0"/>
        </w:rPr>
        <w:t xml:space="preserve">employee-based nursing models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minimal reliance on contract staff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Facilities that use contract nurses tend to </w:t>
      </w:r>
      <w:r w:rsidDel="00000000" w:rsidR="00000000" w:rsidRPr="00000000">
        <w:rPr>
          <w:b w:val="1"/>
          <w:rtl w:val="0"/>
        </w:rPr>
        <w:t xml:space="preserve">maintain that model consistently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Non-Nursing Contract Dependence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Non-nursing roles rely </w:t>
      </w:r>
      <w:r w:rsidDel="00000000" w:rsidR="00000000" w:rsidRPr="00000000">
        <w:rPr>
          <w:b w:val="1"/>
          <w:rtl w:val="0"/>
        </w:rPr>
        <w:t xml:space="preserve">far more on contract workers</w:t>
      </w:r>
      <w:r w:rsidDel="00000000" w:rsidR="00000000" w:rsidRPr="00000000">
        <w:rPr>
          <w:rtl w:val="0"/>
        </w:rPr>
        <w:t xml:space="preserve">, particularly for </w:t>
      </w:r>
      <w:r w:rsidDel="00000000" w:rsidR="00000000" w:rsidRPr="00000000">
        <w:rPr>
          <w:b w:val="1"/>
          <w:rtl w:val="0"/>
        </w:rPr>
        <w:t xml:space="preserve">administrative, therapy, and social work staff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weekly pattern suggests </w:t>
      </w:r>
      <w:r w:rsidDel="00000000" w:rsidR="00000000" w:rsidRPr="00000000">
        <w:rPr>
          <w:b w:val="1"/>
          <w:rtl w:val="0"/>
        </w:rPr>
        <w:t xml:space="preserve">flexible labor scheduling</w:t>
      </w:r>
      <w:r w:rsidDel="00000000" w:rsidR="00000000" w:rsidRPr="00000000">
        <w:rPr>
          <w:rtl w:val="0"/>
        </w:rPr>
        <w:t xml:space="preserve"> based on demand.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Payroll or Data Issues on June 1st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100% non-nursing contract ratio</w:t>
      </w:r>
      <w:r w:rsidDel="00000000" w:rsidR="00000000" w:rsidRPr="00000000">
        <w:rPr>
          <w:rtl w:val="0"/>
        </w:rPr>
        <w:t xml:space="preserve"> anomaly on </w:t>
      </w:r>
      <w:r w:rsidDel="00000000" w:rsidR="00000000" w:rsidRPr="00000000">
        <w:rPr>
          <w:b w:val="1"/>
          <w:rtl w:val="0"/>
        </w:rPr>
        <w:t xml:space="preserve">June 1, 2024</w:t>
      </w:r>
      <w:r w:rsidDel="00000000" w:rsidR="00000000" w:rsidRPr="00000000">
        <w:rPr>
          <w:rtl w:val="0"/>
        </w:rPr>
        <w:t xml:space="preserve">, needs further validation.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confirmed as an error, data cleaning is necessary before modeling staffing trends.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68zlfm1w2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analysis confirms that </w:t>
      </w:r>
      <w:r w:rsidDel="00000000" w:rsidR="00000000" w:rsidRPr="00000000">
        <w:rPr>
          <w:b w:val="1"/>
          <w:rtl w:val="0"/>
        </w:rPr>
        <w:t xml:space="preserve">nursing contract staffing is minimal</w:t>
      </w:r>
      <w:r w:rsidDel="00000000" w:rsidR="00000000" w:rsidRPr="00000000">
        <w:rPr>
          <w:rtl w:val="0"/>
        </w:rPr>
        <w:t xml:space="preserve"> in most facilities, while </w:t>
      </w:r>
      <w:r w:rsidDel="00000000" w:rsidR="00000000" w:rsidRPr="00000000">
        <w:rPr>
          <w:b w:val="1"/>
          <w:rtl w:val="0"/>
        </w:rPr>
        <w:t xml:space="preserve">non-nursing contract staffing is substantial and cyclical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June 1st anomaly</w:t>
      </w:r>
      <w:r w:rsidDel="00000000" w:rsidR="00000000" w:rsidRPr="00000000">
        <w:rPr>
          <w:rtl w:val="0"/>
        </w:rPr>
        <w:t xml:space="preserve"> needs further investigation, as it may be </w:t>
      </w:r>
      <w:r w:rsidDel="00000000" w:rsidR="00000000" w:rsidRPr="00000000">
        <w:rPr>
          <w:b w:val="1"/>
          <w:rtl w:val="0"/>
        </w:rPr>
        <w:t xml:space="preserve">a data error or an operational shift</w:t>
      </w:r>
      <w:r w:rsidDel="00000000" w:rsidR="00000000" w:rsidRPr="00000000">
        <w:rPr>
          <w:rtl w:val="0"/>
        </w:rPr>
        <w:t xml:space="preserve">. Future research should integrate </w:t>
      </w:r>
      <w:r w:rsidDel="00000000" w:rsidR="00000000" w:rsidRPr="00000000">
        <w:rPr>
          <w:b w:val="1"/>
          <w:rtl w:val="0"/>
        </w:rPr>
        <w:t xml:space="preserve">cost, penalty, and ownership data</w:t>
      </w:r>
      <w:r w:rsidDel="00000000" w:rsidR="00000000" w:rsidRPr="00000000">
        <w:rPr>
          <w:rtl w:val="0"/>
        </w:rPr>
        <w:t xml:space="preserve"> to determine if contract-heavy facilities face additional challenges.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the June 1, 2024, data.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Investigate cost implications of contract-heavy facilities.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future anomalies in contract staffing patterns.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 facilities by staffing models and financial outcomes.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