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an updated version of our comprehensive report on the three key RN-related variables—</w:t>
      </w:r>
      <w:r w:rsidDel="00000000" w:rsidR="00000000" w:rsidRPr="00000000">
        <w:rPr>
          <w:b w:val="1"/>
          <w:rtl w:val="0"/>
        </w:rPr>
        <w:t xml:space="preserve">hrs_rn_emp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hrs_rn_ctr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rn_temp_ratio</w:t>
      </w:r>
      <w:r w:rsidDel="00000000" w:rsidR="00000000" w:rsidRPr="00000000">
        <w:rPr>
          <w:rtl w:val="0"/>
        </w:rPr>
        <w:t xml:space="preserve">—enhanced with recent findings from advanced outlier detection, facility-level analyses, correlation checks, and time-series explorations.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f9xevnm93j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Overview &amp; Key Observations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huxbjztac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Distribution and Skewness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hrs_rn_emp (Employee Hours)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Ranges from 0 to ~888 hours, with a median of ~24 hours.</w:t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~1% of rows exceed ~148 hours.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Histogram and boxplot reveal a </w:t>
      </w:r>
      <w:r w:rsidDel="00000000" w:rsidR="00000000" w:rsidRPr="00000000">
        <w:rPr>
          <w:b w:val="1"/>
          <w:rtl w:val="0"/>
        </w:rPr>
        <w:t xml:space="preserve">long right tail</w:t>
      </w:r>
      <w:r w:rsidDel="00000000" w:rsidR="00000000" w:rsidRPr="00000000">
        <w:rPr>
          <w:rtl w:val="0"/>
        </w:rPr>
        <w:t xml:space="preserve">, signifying a small fraction of extremely high employee-hour entries.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hrs_rn_ctr (Contract Hours)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Ranges from 0 to ~512 hours, with a median of 0 hours.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~1% of rows exceed ~44 hours.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majority of records report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contract hours (0), reflecting limited usage in most facilities on most days; however, a notable minority of records show high contract hour totals.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rn_temp_ratio (Temporary Staffing Ratio)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Defined as </w:t>
      </w:r>
      <w:r w:rsidDel="00000000" w:rsidR="00000000" w:rsidRPr="00000000">
        <w:rPr>
          <w:color w:val="cc0000"/>
          <w:rtl w:val="0"/>
        </w:rPr>
        <w:t xml:space="preserve">\frac{\text{hrs_rn_ctr}}{\text{hrs_rn_emp} + \text{hrs_rn_ctr}}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 values (75%+) are 0, indicating no contract RN usage on many days; about 1% are near 1, signifying full reliance on contract RNs.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zbrcwv46r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Visualizations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Histograms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heavily skewed distributions.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 concentration at 0 for </w:t>
      </w:r>
      <w:r w:rsidDel="00000000" w:rsidR="00000000" w:rsidRPr="00000000">
        <w:rPr>
          <w:b w:val="1"/>
          <w:rtl w:val="0"/>
        </w:rPr>
        <w:t xml:space="preserve">hrs_rn_ctr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rn_temp_ratio</w:t>
      </w:r>
      <w:r w:rsidDel="00000000" w:rsidR="00000000" w:rsidRPr="00000000">
        <w:rPr>
          <w:rtl w:val="0"/>
        </w:rPr>
        <w:t xml:space="preserve">, and a smaller but important tail of extremely large values for </w:t>
      </w:r>
      <w:r w:rsidDel="00000000" w:rsidR="00000000" w:rsidRPr="00000000">
        <w:rPr>
          <w:b w:val="1"/>
          <w:rtl w:val="0"/>
        </w:rPr>
        <w:t xml:space="preserve">hrs_rn_emp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hrs_rn_ctr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Boxplots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that extreme values are heavily </w:t>
      </w:r>
      <w:r w:rsidDel="00000000" w:rsidR="00000000" w:rsidRPr="00000000">
        <w:rPr>
          <w:b w:val="1"/>
          <w:rtl w:val="0"/>
        </w:rPr>
        <w:t xml:space="preserve">right-tailed</w:t>
      </w:r>
      <w:r w:rsidDel="00000000" w:rsidR="00000000" w:rsidRPr="00000000">
        <w:rPr>
          <w:rtl w:val="0"/>
        </w:rPr>
        <w:t xml:space="preserve"> for both employee and contract hours.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ratio boxplot highlights the 0 vs. near-1 phenomenon (bimodal pattern).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Scatter Plot (hrs_rn_emp vs. rn_temp_ratio)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Cluster near (x&gt;0,y=0)(x&gt;0, y=0) =&gt; Some employee hours but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contract hours.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Small cluster near y=1y=1 =&gt; Entirely contract-based RNs for those facilities/days.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t1byrquze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Outliers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1%</w:t>
      </w:r>
      <w:r w:rsidDel="00000000" w:rsidR="00000000" w:rsidRPr="00000000">
        <w:rPr>
          <w:rtl w:val="0"/>
        </w:rPr>
        <w:t xml:space="preserve"> of rows exhibit </w:t>
      </w:r>
      <w:r w:rsidDel="00000000" w:rsidR="00000000" w:rsidRPr="00000000">
        <w:rPr>
          <w:b w:val="1"/>
          <w:rtl w:val="0"/>
        </w:rPr>
        <w:t xml:space="preserve">very high</w:t>
      </w:r>
      <w:r w:rsidDel="00000000" w:rsidR="00000000" w:rsidRPr="00000000">
        <w:rPr>
          <w:rtl w:val="0"/>
        </w:rPr>
        <w:t xml:space="preserve"> employee or contract hours (above 148 or 44 hours, respectively) or an </w:t>
      </w:r>
      <w:r w:rsidDel="00000000" w:rsidR="00000000" w:rsidRPr="00000000">
        <w:rPr>
          <w:b w:val="1"/>
          <w:rtl w:val="0"/>
        </w:rPr>
        <w:t xml:space="preserve">rn_temp_ratio</w:t>
      </w:r>
      <w:r w:rsidDel="00000000" w:rsidR="00000000" w:rsidRPr="00000000">
        <w:rPr>
          <w:rtl w:val="0"/>
        </w:rPr>
        <w:t xml:space="preserve"> near 1.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Domain context suggests some facilities do legitimately log large aggregated hours or exclusively contract-based RN shifts.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rstox1qk1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Advanced Findings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lfpch0it4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Extreme Outlier Detection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99th percentile</w:t>
      </w:r>
      <w:r w:rsidDel="00000000" w:rsidR="00000000" w:rsidRPr="00000000">
        <w:rPr>
          <w:rtl w:val="0"/>
        </w:rPr>
        <w:t xml:space="preserve"> stands at ~148 hours (employee), ~44 hours (contract), and a ratio of ~1.0.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metric shows around 13,000 outliers (1% of total rows).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 While 99% of facility-days remain within typical ranges, a small portion demonstrates </w:t>
      </w:r>
      <w:r w:rsidDel="00000000" w:rsidR="00000000" w:rsidRPr="00000000">
        <w:rPr>
          <w:b w:val="1"/>
          <w:rtl w:val="0"/>
        </w:rPr>
        <w:t xml:space="preserve">exceptionally high</w:t>
      </w:r>
      <w:r w:rsidDel="00000000" w:rsidR="00000000" w:rsidRPr="00000000">
        <w:rPr>
          <w:rtl w:val="0"/>
        </w:rPr>
        <w:t xml:space="preserve"> reliance on employees or contracts.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1uin9h3ef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Facility-Level Analysis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Facilities with the </w:t>
      </w:r>
      <w:r w:rsidDel="00000000" w:rsidR="00000000" w:rsidRPr="00000000">
        <w:rPr>
          <w:b w:val="1"/>
          <w:rtl w:val="0"/>
        </w:rPr>
        <w:t xml:space="preserve">highest average RN temp ratio</w:t>
      </w:r>
      <w:r w:rsidDel="00000000" w:rsidR="00000000" w:rsidRPr="00000000">
        <w:rPr>
          <w:rtl w:val="0"/>
        </w:rPr>
        <w:t xml:space="preserve"> frequently have near‐100% contract usage (zero employee RN hours).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Facilities with the </w:t>
      </w:r>
      <w:r w:rsidDel="00000000" w:rsidR="00000000" w:rsidRPr="00000000">
        <w:rPr>
          <w:b w:val="1"/>
          <w:rtl w:val="0"/>
        </w:rPr>
        <w:t xml:space="preserve">highest total RN contract hours</w:t>
      </w:r>
      <w:r w:rsidDel="00000000" w:rsidR="00000000" w:rsidRPr="00000000">
        <w:rPr>
          <w:rtl w:val="0"/>
        </w:rPr>
        <w:t xml:space="preserve"> sometimes have substantial employee hours as well, but rely more heavily on contracts overall.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b w:val="1"/>
          <w:rtl w:val="0"/>
        </w:rPr>
        <w:t xml:space="preserve">handful of facilities</w:t>
      </w:r>
      <w:r w:rsidDel="00000000" w:rsidR="00000000" w:rsidRPr="00000000">
        <w:rPr>
          <w:rtl w:val="0"/>
        </w:rPr>
        <w:t xml:space="preserve"> exhibit disproportionate contract usage, whether in total volume or ratio.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teo5osr3x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Correlation with Other Nursing Variables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hrs_rn_emp</w:t>
      </w:r>
      <w:r w:rsidDel="00000000" w:rsidR="00000000" w:rsidRPr="00000000">
        <w:rPr>
          <w:rtl w:val="0"/>
        </w:rPr>
        <w:t xml:space="preserve"> strongly correlates with </w:t>
      </w:r>
      <w:r w:rsidDel="00000000" w:rsidR="00000000" w:rsidRPr="00000000">
        <w:rPr>
          <w:b w:val="1"/>
          <w:rtl w:val="0"/>
        </w:rPr>
        <w:t xml:space="preserve">hrs_cna_emp</w:t>
      </w:r>
      <w:r w:rsidDel="00000000" w:rsidR="00000000" w:rsidRPr="00000000">
        <w:rPr>
          <w:rtl w:val="0"/>
        </w:rPr>
        <w:t xml:space="preserve"> (~0.59) and more modestly with </w:t>
      </w:r>
      <w:r w:rsidDel="00000000" w:rsidR="00000000" w:rsidRPr="00000000">
        <w:rPr>
          <w:b w:val="1"/>
          <w:rtl w:val="0"/>
        </w:rPr>
        <w:t xml:space="preserve">hrs_lpn_emp</w:t>
      </w:r>
      <w:r w:rsidDel="00000000" w:rsidR="00000000" w:rsidRPr="00000000">
        <w:rPr>
          <w:rtl w:val="0"/>
        </w:rPr>
        <w:t xml:space="preserve"> (~0.28).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Suggests that facilities with high RN employee hours also tend to staff LPN and CNA roles with employees.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hrs_rn_ctr</w:t>
      </w:r>
      <w:r w:rsidDel="00000000" w:rsidR="00000000" w:rsidRPr="00000000">
        <w:rPr>
          <w:rtl w:val="0"/>
        </w:rPr>
        <w:t xml:space="preserve"> moderately correlates with </w:t>
      </w:r>
      <w:r w:rsidDel="00000000" w:rsidR="00000000" w:rsidRPr="00000000">
        <w:rPr>
          <w:b w:val="1"/>
          <w:rtl w:val="0"/>
        </w:rPr>
        <w:t xml:space="preserve">hrs_cna_ctr</w:t>
      </w:r>
      <w:r w:rsidDel="00000000" w:rsidR="00000000" w:rsidRPr="00000000">
        <w:rPr>
          <w:rtl w:val="0"/>
        </w:rPr>
        <w:t xml:space="preserve"> (~0.42).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rn_temp_ratio</w:t>
      </w:r>
      <w:r w:rsidDel="00000000" w:rsidR="00000000" w:rsidRPr="00000000">
        <w:rPr>
          <w:rtl w:val="0"/>
        </w:rPr>
        <w:t xml:space="preserve"> correlates with </w:t>
      </w:r>
      <w:r w:rsidDel="00000000" w:rsidR="00000000" w:rsidRPr="00000000">
        <w:rPr>
          <w:b w:val="1"/>
          <w:rtl w:val="0"/>
        </w:rPr>
        <w:t xml:space="preserve">hrs_rn_ctr</w:t>
      </w:r>
      <w:r w:rsidDel="00000000" w:rsidR="00000000" w:rsidRPr="00000000">
        <w:rPr>
          <w:rtl w:val="0"/>
        </w:rPr>
        <w:t xml:space="preserve"> (~0.62), confirming that the ratio naturally rises as contract hours increase.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There's a </w:t>
      </w:r>
      <w:r w:rsidDel="00000000" w:rsidR="00000000" w:rsidRPr="00000000">
        <w:rPr>
          <w:b w:val="1"/>
          <w:rtl w:val="0"/>
        </w:rPr>
        <w:t xml:space="preserve">tendency for consistent staffing approaches</w:t>
      </w:r>
      <w:r w:rsidDel="00000000" w:rsidR="00000000" w:rsidRPr="00000000">
        <w:rPr>
          <w:rtl w:val="0"/>
        </w:rPr>
        <w:t xml:space="preserve"> across roles—facilities that rely heavily on contract RNs often do so for LPNs or CNAs, while those using robust employee staffing do so across multiple roles.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tjskif307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Advanced Outlier Profiling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Looking at rows that exceed the 99th percentile in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of the three RN variables yields ~37K outlier rows.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State-level</w:t>
      </w:r>
      <w:r w:rsidDel="00000000" w:rsidR="00000000" w:rsidRPr="00000000">
        <w:rPr>
          <w:rtl w:val="0"/>
        </w:rPr>
        <w:t xml:space="preserve"> grouping of outliers indicates some states have higher absolute counts, potentially due to larger facility densities or local labor practices. Average RN temp ratios among these outliers range from ~0.14 to &gt;0.80, showing variability in how different regions rely on contract staff.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4u3genaj3b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Time‐Series Analysis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Despite investigating monthly and weekly aggregations, the dataset appears </w:t>
      </w:r>
      <w:r w:rsidDel="00000000" w:rsidR="00000000" w:rsidRPr="00000000">
        <w:rPr>
          <w:b w:val="1"/>
          <w:rtl w:val="0"/>
        </w:rPr>
        <w:t xml:space="preserve">remarkably stable</w:t>
      </w:r>
      <w:r w:rsidDel="00000000" w:rsidR="00000000" w:rsidRPr="00000000">
        <w:rPr>
          <w:rtl w:val="0"/>
        </w:rPr>
        <w:t xml:space="preserve"> from April to June 2024: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Monthly Means</w:t>
      </w:r>
      <w:r w:rsidDel="00000000" w:rsidR="00000000" w:rsidRPr="00000000">
        <w:rPr>
          <w:rtl w:val="0"/>
        </w:rPr>
        <w:t xml:space="preserve">: ~31–32 hrs for employee, ~2.8–2.9 hrs for contract, ratio ~0.065.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Weekly Means</w:t>
      </w:r>
      <w:r w:rsidDel="00000000" w:rsidR="00000000" w:rsidRPr="00000000">
        <w:rPr>
          <w:rtl w:val="0"/>
        </w:rPr>
        <w:t xml:space="preserve">: Slightly more granular, but still ~31–32 hrs for employee, ~3 for contract, ratio ~0.06–0.07.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 a </w:t>
      </w:r>
      <w:r w:rsidDel="00000000" w:rsidR="00000000" w:rsidRPr="00000000">
        <w:rPr>
          <w:b w:val="1"/>
          <w:rtl w:val="0"/>
        </w:rPr>
        <w:t xml:space="preserve">two‐step facility‐level</w:t>
      </w:r>
      <w:r w:rsidDel="00000000" w:rsidR="00000000" w:rsidRPr="00000000">
        <w:rPr>
          <w:rtl w:val="0"/>
        </w:rPr>
        <w:t xml:space="preserve"> approach (summing daily hours per facility then averaging across facilities) reveals limited variation: ~200 hrs weekly employee vs. ~15–16 contract hours on average, ratio ~0.07.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jsc0fxyx9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Interpretation of Flat Lines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Aggregate Steadiness</w:t>
      </w:r>
      <w:r w:rsidDel="00000000" w:rsidR="00000000" w:rsidRPr="00000000">
        <w:rPr>
          <w:rtl w:val="0"/>
        </w:rPr>
        <w:t xml:space="preserve">: On average, facilities show consistent RN staffing hours, with no major spikes during Q2 2024.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Possible Local Fluctuations</w:t>
      </w:r>
      <w:r w:rsidDel="00000000" w:rsidR="00000000" w:rsidRPr="00000000">
        <w:rPr>
          <w:rtl w:val="0"/>
        </w:rPr>
        <w:t xml:space="preserve">: True changes might exist at the </w:t>
      </w:r>
      <w:r w:rsidDel="00000000" w:rsidR="00000000" w:rsidRPr="00000000">
        <w:rPr>
          <w:b w:val="1"/>
          <w:rtl w:val="0"/>
        </w:rPr>
        <w:t xml:space="preserve">daily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facility</w:t>
      </w:r>
      <w:r w:rsidDel="00000000" w:rsidR="00000000" w:rsidRPr="00000000">
        <w:rPr>
          <w:rtl w:val="0"/>
        </w:rPr>
        <w:t xml:space="preserve"> level but are overshadowed by large sample sizes and consistent day‐to‐day usage patterns.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gmzg3eavn8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Key Insights &amp; Recommendations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Heavily Skewed Data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 rows show modest employee hours and zero contract hours; a small subset exhibits extremely high values.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</w:t>
      </w:r>
      <w:r w:rsidDel="00000000" w:rsidR="00000000" w:rsidRPr="00000000">
        <w:rPr>
          <w:b w:val="1"/>
          <w:rtl w:val="0"/>
        </w:rPr>
        <w:t xml:space="preserve">winsorizing</w:t>
      </w:r>
      <w:r w:rsidDel="00000000" w:rsidR="00000000" w:rsidRPr="00000000">
        <w:rPr>
          <w:rtl w:val="0"/>
        </w:rPr>
        <w:t xml:space="preserve"> or separate analysis of outliers if extreme values hamper certain modeling steps.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Bimodal Contract Usage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Many entries have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contract usage (0) or nearly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contract usage (~1 ratio), indicating distinct staffing models across different facilities or days.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Facility Outliers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small number of facilities drive a large portion of extreme contract usage.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Further domain analysis might investigate the reasons—</w:t>
      </w:r>
      <w:r w:rsidDel="00000000" w:rsidR="00000000" w:rsidRPr="00000000">
        <w:rPr>
          <w:b w:val="1"/>
          <w:rtl w:val="0"/>
        </w:rPr>
        <w:t xml:space="preserve">ownership structure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financial constraints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acute staff shortages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Correlations Across Roles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Facilities either invest in employees across RNs/LPNs/CNAs or they rely heavily on contract staff.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Interventions to reduce contract usage in RNs may need to address broader staffing patterns, not just RNs alone.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Stable Aggregated Time Series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 the </w:t>
      </w:r>
      <w:r w:rsidDel="00000000" w:rsidR="00000000" w:rsidRPr="00000000">
        <w:rPr>
          <w:b w:val="1"/>
          <w:rtl w:val="0"/>
        </w:rPr>
        <w:t xml:space="preserve">monthly or weekly</w:t>
      </w:r>
      <w:r w:rsidDel="00000000" w:rsidR="00000000" w:rsidRPr="00000000">
        <w:rPr>
          <w:rtl w:val="0"/>
        </w:rPr>
        <w:t xml:space="preserve"> level, staffing patterns appear </w:t>
      </w:r>
      <w:r w:rsidDel="00000000" w:rsidR="00000000" w:rsidRPr="00000000">
        <w:rPr>
          <w:b w:val="1"/>
          <w:rtl w:val="0"/>
        </w:rPr>
        <w:t xml:space="preserve">flat</w:t>
      </w:r>
      <w:r w:rsidDel="00000000" w:rsidR="00000000" w:rsidRPr="00000000">
        <w:rPr>
          <w:rtl w:val="0"/>
        </w:rPr>
        <w:t xml:space="preserve"> in Q2 2024.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stability can be a valid finding, but if you suspect hidden peaks, </w:t>
      </w:r>
      <w:r w:rsidDel="00000000" w:rsidR="00000000" w:rsidRPr="00000000">
        <w:rPr>
          <w:b w:val="1"/>
          <w:rtl w:val="0"/>
        </w:rPr>
        <w:t xml:space="preserve">zoom in</w:t>
      </w:r>
      <w:r w:rsidDel="00000000" w:rsidR="00000000" w:rsidRPr="00000000">
        <w:rPr>
          <w:rtl w:val="0"/>
        </w:rPr>
        <w:t xml:space="preserve"> on a smaller subset or look at </w:t>
      </w:r>
      <w:r w:rsidDel="00000000" w:rsidR="00000000" w:rsidRPr="00000000">
        <w:rPr>
          <w:b w:val="1"/>
          <w:rtl w:val="0"/>
        </w:rPr>
        <w:t xml:space="preserve">daily facility-level</w:t>
      </w:r>
      <w:r w:rsidDel="00000000" w:rsidR="00000000" w:rsidRPr="00000000">
        <w:rPr>
          <w:rtl w:val="0"/>
        </w:rPr>
        <w:t xml:space="preserve"> data.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boj0vasz0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Next Steps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 Outliers</w:t>
      </w:r>
      <w:r w:rsidDel="00000000" w:rsidR="00000000" w:rsidRPr="00000000">
        <w:rPr>
          <w:rtl w:val="0"/>
        </w:rPr>
        <w:t xml:space="preserve">: Cross-check whether extremely high hours or near‐100% contract usage is consistent with facility capacity or known special circumstances.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 External Datasets</w:t>
      </w:r>
      <w:r w:rsidDel="00000000" w:rsidR="00000000" w:rsidRPr="00000000">
        <w:rPr>
          <w:rtl w:val="0"/>
        </w:rPr>
        <w:t xml:space="preserve">: Incorporate cost, ownership, and penalty data to see if these outlier facilities also stand out for higher costs, lower quality scores, or regulatory actions.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Drill Down</w:t>
      </w:r>
      <w:r w:rsidDel="00000000" w:rsidR="00000000" w:rsidRPr="00000000">
        <w:rPr>
          <w:rtl w:val="0"/>
        </w:rPr>
        <w:t xml:space="preserve">: If deeper variability is suspected, evaluate day‐to‐day shifts at a single facility or small groups of interest.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 Exclusion or Segmentation</w:t>
      </w:r>
      <w:r w:rsidDel="00000000" w:rsidR="00000000" w:rsidRPr="00000000">
        <w:rPr>
          <w:rtl w:val="0"/>
        </w:rPr>
        <w:t xml:space="preserve">: Decide whether to exclude top 1% outliers or keep them in a separate “high‐outlier” segment for specialized modeling or analysis.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xha6db0pc41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Conclusion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refined analysis of </w:t>
      </w:r>
      <w:r w:rsidDel="00000000" w:rsidR="00000000" w:rsidRPr="00000000">
        <w:rPr>
          <w:b w:val="1"/>
          <w:rtl w:val="0"/>
        </w:rPr>
        <w:t xml:space="preserve">hrs_rn_emp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hrs_rn_ctr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rn_temp_ratio</w:t>
      </w:r>
      <w:r w:rsidDel="00000000" w:rsidR="00000000" w:rsidRPr="00000000">
        <w:rPr>
          <w:rtl w:val="0"/>
        </w:rPr>
        <w:t xml:space="preserve"> reconfirms that: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data exhibits a </w:t>
      </w:r>
      <w:r w:rsidDel="00000000" w:rsidR="00000000" w:rsidRPr="00000000">
        <w:rPr>
          <w:b w:val="1"/>
          <w:rtl w:val="0"/>
        </w:rPr>
        <w:t xml:space="preserve">highly skewed</w:t>
      </w:r>
      <w:r w:rsidDel="00000000" w:rsidR="00000000" w:rsidRPr="00000000">
        <w:rPr>
          <w:rtl w:val="0"/>
        </w:rPr>
        <w:t xml:space="preserve"> distribution, with most rows at low or zero contract usage and a small set of outliers.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Bimodal</w:t>
      </w:r>
      <w:r w:rsidDel="00000000" w:rsidR="00000000" w:rsidRPr="00000000">
        <w:rPr>
          <w:rtl w:val="0"/>
        </w:rPr>
        <w:t xml:space="preserve"> patterns are evident in the RN ratio (0 vs. 1).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Time-series</w:t>
      </w:r>
      <w:r w:rsidDel="00000000" w:rsidR="00000000" w:rsidRPr="00000000">
        <w:rPr>
          <w:rtl w:val="0"/>
        </w:rPr>
        <w:t xml:space="preserve"> trends over Q2 2024 remain flat at an aggregate level, suggesting stable average usage across facilities.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Correlations</w:t>
      </w:r>
      <w:r w:rsidDel="00000000" w:rsidR="00000000" w:rsidRPr="00000000">
        <w:rPr>
          <w:rtl w:val="0"/>
        </w:rPr>
        <w:t xml:space="preserve"> point to an interdependent staffing structure: those who rely heavily on contract RNs often do likewise for LPNs/CNAs.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Overall, these results spotlight a relatively </w:t>
      </w:r>
      <w:r w:rsidDel="00000000" w:rsidR="00000000" w:rsidRPr="00000000">
        <w:rPr>
          <w:b w:val="1"/>
          <w:rtl w:val="0"/>
        </w:rPr>
        <w:t xml:space="preserve">stable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b w:val="1"/>
          <w:rtl w:val="0"/>
        </w:rPr>
        <w:t xml:space="preserve">skewed</w:t>
      </w:r>
      <w:r w:rsidDel="00000000" w:rsidR="00000000" w:rsidRPr="00000000">
        <w:rPr>
          <w:rtl w:val="0"/>
        </w:rPr>
        <w:t xml:space="preserve"> RN staffing landscape. To gain further clarity, future steps might focus on deeper facility-level or daily analyses, verifying outlier validity, and examining financial or quality impacts associated with heavy reliance on contract staff.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need additional detail on any specific subset analysis, or if you’re ready to integrate external measures (like cost/penalty data) or advanced predictive models, we can proceed accordingly.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