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62377" w14:textId="77777777" w:rsidR="007C66A4" w:rsidRPr="007C66A4" w:rsidRDefault="007C66A4" w:rsidP="007C66A4">
      <w:r w:rsidRPr="007C66A4">
        <w:rPr>
          <w:b/>
          <w:bCs/>
        </w:rPr>
        <w:t>1. Understanding AI Agents: Beyond Task Completion</w:t>
      </w:r>
    </w:p>
    <w:p w14:paraId="2EBB81B8" w14:textId="77777777" w:rsidR="007C66A4" w:rsidRPr="007C66A4" w:rsidRDefault="007C66A4" w:rsidP="007C66A4">
      <w:r w:rsidRPr="007C66A4">
        <w:t>AI agents represent a significant leap forward in artificial intelligence, moving beyond the realm of simple task completion tools like current AI models. They are designed to be autonomous entities capable of understanding and interacting with their environment in a way that mirrors human agency. At their core, AI agents are software programs imbued with a specific goal or set of goals. What differentiates them is their ability to not just respond to commands, but to actively work towards achieving these goals by making decisions, taking actions, and adapting to new information. Think of it like having a highly efficient, tireless personal assistant who anticipates your needs and proactively works to fulfill them. This "agency" is achieved through a combination of sophisticated algorithms, access to a vast array of data, and the ability to learn and improve over time. These are not passive tools, but active collaborators. Current large language models are great at answering questions based on their training, but agents take that a step further and actually perform actions in the real world to help you reach your goals. The grocery shopping example is excellent, but consider also an agent that manages your investments, optimizes your energy consumption, or even helps you plan and execute a complex research project. The potential applications are practically limitless. They also have the ability to become more personalized to you as they learn more about you and what your goals are.</w:t>
      </w:r>
    </w:p>
    <w:p w14:paraId="6A6C427D" w14:textId="77777777" w:rsidR="007C66A4" w:rsidRPr="007C66A4" w:rsidRDefault="007C66A4" w:rsidP="007C66A4">
      <w:r w:rsidRPr="007C66A4">
        <w:rPr>
          <w:b/>
          <w:bCs/>
        </w:rPr>
        <w:t>2. Deconstructing the Architecture of an AI Agent: A Symphony of Components</w:t>
      </w:r>
    </w:p>
    <w:p w14:paraId="563F9CA9" w14:textId="77777777" w:rsidR="007C66A4" w:rsidRPr="007C66A4" w:rsidRDefault="007C66A4" w:rsidP="007C66A4">
      <w:r w:rsidRPr="007C66A4">
        <w:t>The architecture of an AI agent, as described in the white paper, is a carefully orchestrated system composed of three primary components working in harmony.</w:t>
      </w:r>
    </w:p>
    <w:p w14:paraId="6169E4C5" w14:textId="77777777" w:rsidR="007C66A4" w:rsidRPr="007C66A4" w:rsidRDefault="007C66A4" w:rsidP="007C66A4">
      <w:pPr>
        <w:numPr>
          <w:ilvl w:val="0"/>
          <w:numId w:val="1"/>
        </w:numPr>
      </w:pPr>
      <w:r w:rsidRPr="007C66A4">
        <w:rPr>
          <w:b/>
          <w:bCs/>
        </w:rPr>
        <w:t>The Model Layer:</w:t>
      </w:r>
      <w:r w:rsidRPr="007C66A4">
        <w:t xml:space="preserve"> This is the cognitive engine, the "brain" where the agent's intelligence resides. It's typically powered by advanced machine learning models, such as deep neural networks, that enable the agent to process information, make decisions, and learn from experience. This layer is responsible for understanding the agent's goals, evaluating the current state of the world, and selecting the most appropriate course of action. It's where the agent's core "thinking" processes occur. The model layer will continue to grow in sophistication.</w:t>
      </w:r>
    </w:p>
    <w:p w14:paraId="367A508E" w14:textId="77777777" w:rsidR="007C66A4" w:rsidRPr="007C66A4" w:rsidRDefault="007C66A4" w:rsidP="007C66A4">
      <w:pPr>
        <w:numPr>
          <w:ilvl w:val="0"/>
          <w:numId w:val="1"/>
        </w:numPr>
      </w:pPr>
      <w:r w:rsidRPr="007C66A4">
        <w:rPr>
          <w:b/>
          <w:bCs/>
        </w:rPr>
        <w:t>The Orchestration Layer:</w:t>
      </w:r>
      <w:r w:rsidRPr="007C66A4">
        <w:t xml:space="preserve"> This layer acts as the "conductor" of the agent, managing the flow of information and coordinating the activities of other components. It ensures that all parts of the agent are working together seamlessly towards the common goal. This might involve scheduling tasks, allocating resources, resolving conflicts, and adapting the agent's strategy in response to changing circumstances. It's the organizational backbone that ensures the agent operates efficiently and </w:t>
      </w:r>
      <w:r w:rsidRPr="007C66A4">
        <w:lastRenderedPageBreak/>
        <w:t>effectively. It will be interesting to see how this layer evolves to manage increasingly complex agents and tasks.</w:t>
      </w:r>
    </w:p>
    <w:p w14:paraId="0D711C26" w14:textId="77777777" w:rsidR="007C66A4" w:rsidRPr="007C66A4" w:rsidRDefault="007C66A4" w:rsidP="007C66A4">
      <w:pPr>
        <w:numPr>
          <w:ilvl w:val="0"/>
          <w:numId w:val="1"/>
        </w:numPr>
      </w:pPr>
      <w:r w:rsidRPr="007C66A4">
        <w:rPr>
          <w:b/>
          <w:bCs/>
        </w:rPr>
        <w:t>The Tools Component:</w:t>
      </w:r>
      <w:r w:rsidRPr="007C66A4">
        <w:t xml:space="preserve"> This is the agent's "toolkit," providing it with the capabilities to interact with the external world and perform actions. These tools can range from simple functions like sending an email to complex integrations with external APIs and databases. This layer bridges the gap between the agent's internal decision-making and its ability to effect change in the real world. It is how the agent moves from planning to doing, translating its intentions into concrete actions. We should expect to see a proliferation of tools as the ecosystem of AI agents matures.</w:t>
      </w:r>
    </w:p>
    <w:p w14:paraId="475198FF" w14:textId="77777777" w:rsidR="007C66A4" w:rsidRPr="007C66A4" w:rsidRDefault="007C66A4" w:rsidP="007C66A4">
      <w:r w:rsidRPr="007C66A4">
        <w:rPr>
          <w:b/>
          <w:bCs/>
        </w:rPr>
        <w:t>3. AI Agents vs. Current AI Models: A Paradigm Shift</w:t>
      </w:r>
    </w:p>
    <w:p w14:paraId="20675B83" w14:textId="77777777" w:rsidR="007C66A4" w:rsidRPr="007C66A4" w:rsidRDefault="007C66A4" w:rsidP="007C66A4">
      <w:r w:rsidRPr="007C66A4">
        <w:t>The differences between AI agents and current AI models like GPT-3 or LaMDA represent a fundamental shift in how we interact with and utilize artificial intelligence.</w:t>
      </w:r>
    </w:p>
    <w:p w14:paraId="382E6125" w14:textId="77777777" w:rsidR="007C66A4" w:rsidRPr="007C66A4" w:rsidRDefault="007C66A4" w:rsidP="007C66A4">
      <w:pPr>
        <w:numPr>
          <w:ilvl w:val="0"/>
          <w:numId w:val="2"/>
        </w:numPr>
      </w:pPr>
      <w:r w:rsidRPr="007C66A4">
        <w:rPr>
          <w:b/>
          <w:bCs/>
        </w:rPr>
        <w:t>Knowledge Beyond Static Training:</w:t>
      </w:r>
      <w:r w:rsidRPr="007C66A4">
        <w:t xml:space="preserve"> Current models are essentially sophisticated pattern-matching machines, trained on a massive but ultimately static dataset. Their knowledge is limited to what they were trained on, making them prone to inaccuracies and "hallucinations" when faced with unfamiliar situations. AI agents, on the other hand, can dynamically expand their knowledge base by connecting to external systems, APIs, and databases. This allows them to access real-time information, learn from new experiences, and adapt to a constantly changing world. They are not frozen in time but are continuously learning and evolving. Agents will likely have a way to "verify" the information they access, ensuring greater accuracy.</w:t>
      </w:r>
    </w:p>
    <w:p w14:paraId="665196E4" w14:textId="77777777" w:rsidR="007C66A4" w:rsidRPr="007C66A4" w:rsidRDefault="007C66A4" w:rsidP="007C66A4">
      <w:pPr>
        <w:numPr>
          <w:ilvl w:val="0"/>
          <w:numId w:val="2"/>
        </w:numPr>
      </w:pPr>
      <w:r w:rsidRPr="007C66A4">
        <w:rPr>
          <w:b/>
          <w:bCs/>
        </w:rPr>
        <w:t>Memory and Contextual Understanding:</w:t>
      </w:r>
      <w:r w:rsidRPr="007C66A4">
        <w:t xml:space="preserve"> Current models often treat each interaction as an isolated event, lacking a sense of history or continuity. They struggle to maintain context over extended conversations or to learn from past interactions. AI agents, in contrast, are designed to remember and utilize past interactions, building a rich contextual understanding of the user and their needs. This allows them to provide more personalized and relevant assistance, anticipate future needs, and develop a deeper, more meaningful relationship with the user over time. Agents could potentially develop a "personality" based on their interactions, making them feel less robotic.</w:t>
      </w:r>
    </w:p>
    <w:p w14:paraId="6316897C" w14:textId="77777777" w:rsidR="007C66A4" w:rsidRPr="007C66A4" w:rsidRDefault="007C66A4" w:rsidP="007C66A4">
      <w:pPr>
        <w:numPr>
          <w:ilvl w:val="0"/>
          <w:numId w:val="2"/>
        </w:numPr>
      </w:pPr>
      <w:r w:rsidRPr="007C66A4">
        <w:rPr>
          <w:b/>
          <w:bCs/>
        </w:rPr>
        <w:t>Proactive Action and Agency:</w:t>
      </w:r>
      <w:r w:rsidRPr="007C66A4">
        <w:t xml:space="preserve"> This is perhaps the most significant difference. Current models are passive tools; they respond to prompts but don't initiate action. AI agents, with their integrated tools and goal-oriented design, can proactively take actions on behalf of the user. They can anticipate needs, identify opportunities, and execute tasks without explicit instruction. This shift from passive tool to proactive </w:t>
      </w:r>
      <w:r w:rsidRPr="007C66A4">
        <w:lastRenderedPageBreak/>
        <w:t>agent is what truly defines the next generation of AI. The level of autonomy granted to agents will be a crucial ethical consideration.</w:t>
      </w:r>
    </w:p>
    <w:p w14:paraId="72A54006" w14:textId="77777777" w:rsidR="007C66A4" w:rsidRPr="007C66A4" w:rsidRDefault="007C66A4" w:rsidP="007C66A4">
      <w:pPr>
        <w:numPr>
          <w:ilvl w:val="0"/>
          <w:numId w:val="2"/>
        </w:numPr>
      </w:pPr>
      <w:r w:rsidRPr="007C66A4">
        <w:rPr>
          <w:b/>
          <w:bCs/>
        </w:rPr>
        <w:t>Reasoning and Logical Inference:</w:t>
      </w:r>
      <w:r w:rsidRPr="007C66A4">
        <w:t xml:space="preserve"> Current models, while impressive in their ability to generate text, often lack true reasoning capabilities. AI agents are designed with a level of built-in intelligence that enables them to perform complex reasoning, solve problems, and even engage in a form of logical inference. They can analyze situations, identify potential obstacles, and devise multi-step plans to overcome them. This ability to reason and plan is essential for tackling complex, real-world tasks. The degree to which agents can explain their reasoning will be important for user trust.</w:t>
      </w:r>
    </w:p>
    <w:p w14:paraId="48960830" w14:textId="77777777" w:rsidR="007C66A4" w:rsidRPr="007C66A4" w:rsidRDefault="007C66A4" w:rsidP="007C66A4">
      <w:r w:rsidRPr="007C66A4">
        <w:rPr>
          <w:b/>
          <w:bCs/>
        </w:rPr>
        <w:t>4. Extensions: Expanding the Agent's Capabilities</w:t>
      </w:r>
    </w:p>
    <w:p w14:paraId="3EC4E364" w14:textId="77777777" w:rsidR="007C66A4" w:rsidRPr="007C66A4" w:rsidRDefault="007C66A4" w:rsidP="007C66A4">
      <w:r w:rsidRPr="007C66A4">
        <w:t>Extensions are analogous to apps on a smartphone, providing specialized functionalities that augment the core capabilities of an AI agent. They act as bridges to external systems, APIs, and data sources, allowing the agent to tap into a vast ecosystem of information and services. For example, a travel agent might use extensions to access flight and hotel booking systems, weather APIs, and local restaurant databases. The power of extensions lies in their ability to connect the agent to the real world, enabling it to perform a wide range of tasks that would be impossible with a closed system. The development of a robust ecosystem of extensions will be crucial to the success of AI agents.</w:t>
      </w:r>
    </w:p>
    <w:p w14:paraId="225457E2" w14:textId="77777777" w:rsidR="007C66A4" w:rsidRPr="007C66A4" w:rsidRDefault="007C66A4" w:rsidP="007C66A4">
      <w:r w:rsidRPr="007C66A4">
        <w:rPr>
          <w:b/>
          <w:bCs/>
        </w:rPr>
        <w:t>5. Functions: The Building Blocks of Action</w:t>
      </w:r>
    </w:p>
    <w:p w14:paraId="18BC49CD" w14:textId="77777777" w:rsidR="007C66A4" w:rsidRPr="007C66A4" w:rsidRDefault="007C66A4" w:rsidP="007C66A4">
      <w:r w:rsidRPr="007C66A4">
        <w:t>Functions are the atomic units of action within an AI agent, representing the specific capabilities that the agent can perform. They are the verbs in the agent's language of action. Examples include sending emails, scheduling appointments, making purchases, analyzing data, and generating reports. Functions often work in conjunction with extensions, utilizing the data and services provided by extensions to execute tasks. For instance, a function to "book a flight" might use a flight booking extension to access available flights and then execute the purchase. The ability to combine and sequence functions in creative ways is what enables agents to perform complex, multi-step tasks. Defining clear and standardized interfaces for functions will be important for interoperability between different agents and extensions.</w:t>
      </w:r>
    </w:p>
    <w:p w14:paraId="0A680901" w14:textId="77777777" w:rsidR="007C66A4" w:rsidRPr="007C66A4" w:rsidRDefault="007C66A4" w:rsidP="007C66A4">
      <w:r w:rsidRPr="007C66A4">
        <w:rPr>
          <w:b/>
          <w:bCs/>
        </w:rPr>
        <w:t>6. Data Stores: Fueling the Agent's Intelligence</w:t>
      </w:r>
    </w:p>
    <w:p w14:paraId="542E226F" w14:textId="77777777" w:rsidR="007C66A4" w:rsidRPr="007C66A4" w:rsidRDefault="007C66A4" w:rsidP="007C66A4">
      <w:r w:rsidRPr="007C66A4">
        <w:t xml:space="preserve">Data stores are the lifeblood of AI agents, providing them with the information they need to learn, adapt, and make informed decisions. Unlike static datasets used to train current AI models, agent data stores are dynamic and constantly updated, reflecting the ever-changing nature of the real world. They can include a variety of data sources, such as user </w:t>
      </w:r>
      <w:r w:rsidRPr="007C66A4">
        <w:lastRenderedPageBreak/>
        <w:t>preferences, interaction histories, real-time sensor data, and external databases. The ability to access and synthesize information from these diverse sources is what allows agents to develop a comprehensive understanding of their environment and to tailor their actions to specific situations. The challenge lies in ensuring data privacy and security while still providing agents with the information they need to function effectively.</w:t>
      </w:r>
    </w:p>
    <w:p w14:paraId="08EBE993" w14:textId="77777777" w:rsidR="007C66A4" w:rsidRPr="007C66A4" w:rsidRDefault="007C66A4" w:rsidP="007C66A4">
      <w:r w:rsidRPr="007C66A4">
        <w:t>In conclusion, AI agents represent a transformative step in the evolution of artificial intelligence. They are not just tools but active collaborators, capable of learning, adapting, and taking initiative to help us achieve our goals. The development of robust architectures, a rich ecosystem of extensions and functions, and secure, dynamic data stores will be crucial to realizing the full potential of this exciting new technology. It is important to remember, that we are still in the early stages.</w:t>
      </w:r>
    </w:p>
    <w:p w14:paraId="27E2A3DD" w14:textId="77777777" w:rsidR="008238D0" w:rsidRDefault="008238D0"/>
    <w:sectPr w:rsidR="00823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5574E"/>
    <w:multiLevelType w:val="multilevel"/>
    <w:tmpl w:val="0CA8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8C50B9"/>
    <w:multiLevelType w:val="multilevel"/>
    <w:tmpl w:val="FAA6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372093">
    <w:abstractNumId w:val="0"/>
  </w:num>
  <w:num w:numId="2" w16cid:durableId="331639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6A4"/>
    <w:rsid w:val="004F0842"/>
    <w:rsid w:val="007C66A4"/>
    <w:rsid w:val="008238D0"/>
    <w:rsid w:val="00B4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AC31C"/>
  <w15:chartTrackingRefBased/>
  <w15:docId w15:val="{1C319207-4A9C-4B46-B0A1-974C7B91B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6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66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66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6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6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6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6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6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6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6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66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66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6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6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6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6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6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6A4"/>
    <w:rPr>
      <w:rFonts w:eastAsiaTheme="majorEastAsia" w:cstheme="majorBidi"/>
      <w:color w:val="272727" w:themeColor="text1" w:themeTint="D8"/>
    </w:rPr>
  </w:style>
  <w:style w:type="paragraph" w:styleId="Title">
    <w:name w:val="Title"/>
    <w:basedOn w:val="Normal"/>
    <w:next w:val="Normal"/>
    <w:link w:val="TitleChar"/>
    <w:uiPriority w:val="10"/>
    <w:qFormat/>
    <w:rsid w:val="007C66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6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6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6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6A4"/>
    <w:pPr>
      <w:spacing w:before="160"/>
      <w:jc w:val="center"/>
    </w:pPr>
    <w:rPr>
      <w:i/>
      <w:iCs/>
      <w:color w:val="404040" w:themeColor="text1" w:themeTint="BF"/>
    </w:rPr>
  </w:style>
  <w:style w:type="character" w:customStyle="1" w:styleId="QuoteChar">
    <w:name w:val="Quote Char"/>
    <w:basedOn w:val="DefaultParagraphFont"/>
    <w:link w:val="Quote"/>
    <w:uiPriority w:val="29"/>
    <w:rsid w:val="007C66A4"/>
    <w:rPr>
      <w:i/>
      <w:iCs/>
      <w:color w:val="404040" w:themeColor="text1" w:themeTint="BF"/>
    </w:rPr>
  </w:style>
  <w:style w:type="paragraph" w:styleId="ListParagraph">
    <w:name w:val="List Paragraph"/>
    <w:basedOn w:val="Normal"/>
    <w:uiPriority w:val="34"/>
    <w:qFormat/>
    <w:rsid w:val="007C66A4"/>
    <w:pPr>
      <w:ind w:left="720"/>
      <w:contextualSpacing/>
    </w:pPr>
  </w:style>
  <w:style w:type="character" w:styleId="IntenseEmphasis">
    <w:name w:val="Intense Emphasis"/>
    <w:basedOn w:val="DefaultParagraphFont"/>
    <w:uiPriority w:val="21"/>
    <w:qFormat/>
    <w:rsid w:val="007C66A4"/>
    <w:rPr>
      <w:i/>
      <w:iCs/>
      <w:color w:val="0F4761" w:themeColor="accent1" w:themeShade="BF"/>
    </w:rPr>
  </w:style>
  <w:style w:type="paragraph" w:styleId="IntenseQuote">
    <w:name w:val="Intense Quote"/>
    <w:basedOn w:val="Normal"/>
    <w:next w:val="Normal"/>
    <w:link w:val="IntenseQuoteChar"/>
    <w:uiPriority w:val="30"/>
    <w:qFormat/>
    <w:rsid w:val="007C66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6A4"/>
    <w:rPr>
      <w:i/>
      <w:iCs/>
      <w:color w:val="0F4761" w:themeColor="accent1" w:themeShade="BF"/>
    </w:rPr>
  </w:style>
  <w:style w:type="character" w:styleId="IntenseReference">
    <w:name w:val="Intense Reference"/>
    <w:basedOn w:val="DefaultParagraphFont"/>
    <w:uiPriority w:val="32"/>
    <w:qFormat/>
    <w:rsid w:val="007C66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528155">
      <w:bodyDiv w:val="1"/>
      <w:marLeft w:val="0"/>
      <w:marRight w:val="0"/>
      <w:marTop w:val="0"/>
      <w:marBottom w:val="0"/>
      <w:divBdr>
        <w:top w:val="none" w:sz="0" w:space="0" w:color="auto"/>
        <w:left w:val="none" w:sz="0" w:space="0" w:color="auto"/>
        <w:bottom w:val="none" w:sz="0" w:space="0" w:color="auto"/>
        <w:right w:val="none" w:sz="0" w:space="0" w:color="auto"/>
      </w:divBdr>
    </w:div>
    <w:div w:id="183464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1382</Words>
  <Characters>7880</Characters>
  <Application>Microsoft Office Word</Application>
  <DocSecurity>0</DocSecurity>
  <Lines>65</Lines>
  <Paragraphs>18</Paragraphs>
  <ScaleCrop>false</ScaleCrop>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Araya</dc:creator>
  <cp:keywords/>
  <dc:description/>
  <cp:lastModifiedBy>Paulo Araya</cp:lastModifiedBy>
  <cp:revision>1</cp:revision>
  <dcterms:created xsi:type="dcterms:W3CDTF">2025-01-09T19:54:00Z</dcterms:created>
  <dcterms:modified xsi:type="dcterms:W3CDTF">2025-01-09T19:54:00Z</dcterms:modified>
</cp:coreProperties>
</file>