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E8" w:rsidRPr="00C916CA" w:rsidRDefault="00BE1145" w:rsidP="008E70A6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916CA">
        <w:rPr>
          <w:rFonts w:asciiTheme="majorHAnsi" w:hAnsiTheme="majorHAnsi" w:cstheme="majorHAnsi"/>
          <w:b/>
          <w:sz w:val="32"/>
          <w:szCs w:val="32"/>
        </w:rPr>
        <w:t>ELISANGELA FARIAS SANTOS</w:t>
      </w:r>
    </w:p>
    <w:p w:rsidR="00BE1145" w:rsidRPr="00C916CA" w:rsidRDefault="00BE1145" w:rsidP="00F11DFA">
      <w:pPr>
        <w:spacing w:after="0" w:line="288" w:lineRule="auto"/>
        <w:ind w:right="1701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Brasileira, Solteira</w:t>
      </w:r>
    </w:p>
    <w:p w:rsidR="00BE1145" w:rsidRPr="00C916CA" w:rsidRDefault="00BE1145" w:rsidP="00F11DFA">
      <w:pPr>
        <w:spacing w:after="0" w:line="288" w:lineRule="auto"/>
        <w:ind w:right="1701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 xml:space="preserve">Rua </w:t>
      </w:r>
      <w:proofErr w:type="spellStart"/>
      <w:r w:rsidRPr="00C916CA">
        <w:rPr>
          <w:rFonts w:asciiTheme="majorHAnsi" w:hAnsiTheme="majorHAnsi" w:cstheme="majorHAnsi"/>
          <w:sz w:val="24"/>
          <w:szCs w:val="24"/>
        </w:rPr>
        <w:t>Nélia</w:t>
      </w:r>
      <w:proofErr w:type="spellEnd"/>
      <w:r w:rsidRPr="00C916C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916CA">
        <w:rPr>
          <w:rFonts w:asciiTheme="majorHAnsi" w:hAnsiTheme="majorHAnsi" w:cstheme="majorHAnsi"/>
          <w:sz w:val="24"/>
          <w:szCs w:val="24"/>
        </w:rPr>
        <w:t>Andre</w:t>
      </w:r>
      <w:proofErr w:type="spellEnd"/>
      <w:r w:rsidRPr="00C916CA">
        <w:rPr>
          <w:rFonts w:asciiTheme="majorHAnsi" w:hAnsiTheme="majorHAnsi" w:cstheme="majorHAnsi"/>
          <w:sz w:val="24"/>
          <w:szCs w:val="24"/>
        </w:rPr>
        <w:t>, 153 – Santo Amaro – São Paulo/SP</w:t>
      </w:r>
    </w:p>
    <w:p w:rsidR="00BE1145" w:rsidRPr="00C916CA" w:rsidRDefault="008E70A6" w:rsidP="00F11DFA">
      <w:pPr>
        <w:spacing w:after="0" w:line="288" w:lineRule="auto"/>
        <w:ind w:right="1701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Telefones: 11 5528-</w:t>
      </w:r>
      <w:proofErr w:type="gramStart"/>
      <w:r w:rsidRPr="00C916CA">
        <w:rPr>
          <w:rFonts w:asciiTheme="majorHAnsi" w:hAnsiTheme="majorHAnsi" w:cstheme="majorHAnsi"/>
          <w:sz w:val="24"/>
          <w:szCs w:val="24"/>
        </w:rPr>
        <w:t xml:space="preserve">5565 </w:t>
      </w:r>
      <w:r w:rsidR="00BE1145" w:rsidRPr="00C916CA">
        <w:rPr>
          <w:rFonts w:asciiTheme="majorHAnsi" w:hAnsiTheme="majorHAnsi" w:cstheme="majorHAnsi"/>
          <w:sz w:val="24"/>
          <w:szCs w:val="24"/>
        </w:rPr>
        <w:t xml:space="preserve"> 11</w:t>
      </w:r>
      <w:proofErr w:type="gramEnd"/>
      <w:r w:rsidR="00BE1145" w:rsidRPr="00C916CA">
        <w:rPr>
          <w:rFonts w:asciiTheme="majorHAnsi" w:hAnsiTheme="majorHAnsi" w:cstheme="majorHAnsi"/>
          <w:sz w:val="24"/>
          <w:szCs w:val="24"/>
        </w:rPr>
        <w:t xml:space="preserve"> 97990-1700  11 94770-8678</w:t>
      </w:r>
    </w:p>
    <w:p w:rsidR="00BE1145" w:rsidRPr="00C916CA" w:rsidRDefault="00BE1145" w:rsidP="00F11DFA">
      <w:pPr>
        <w:spacing w:after="0" w:line="288" w:lineRule="auto"/>
        <w:ind w:right="1701"/>
        <w:rPr>
          <w:rStyle w:val="Hyperlink"/>
          <w:rFonts w:asciiTheme="majorHAnsi" w:hAnsiTheme="majorHAnsi" w:cstheme="majorHAnsi"/>
          <w:sz w:val="24"/>
          <w:szCs w:val="24"/>
        </w:rPr>
      </w:pPr>
      <w:proofErr w:type="spellStart"/>
      <w:r w:rsidRPr="00C916CA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C916CA">
        <w:rPr>
          <w:rFonts w:asciiTheme="majorHAnsi" w:hAnsiTheme="majorHAnsi" w:cstheme="majorHAnsi"/>
          <w:sz w:val="24"/>
          <w:szCs w:val="24"/>
        </w:rPr>
        <w:t xml:space="preserve">: </w:t>
      </w:r>
      <w:hyperlink r:id="rId5" w:history="1">
        <w:r w:rsidRPr="00C916CA">
          <w:rPr>
            <w:rStyle w:val="Hyperlink"/>
            <w:rFonts w:asciiTheme="majorHAnsi" w:hAnsiTheme="majorHAnsi" w:cstheme="majorHAnsi"/>
            <w:sz w:val="24"/>
            <w:szCs w:val="24"/>
          </w:rPr>
          <w:t>elisangelafarias19@gmail.com</w:t>
        </w:r>
      </w:hyperlink>
    </w:p>
    <w:p w:rsidR="008E70A6" w:rsidRPr="008E70A6" w:rsidRDefault="00DE49E7" w:rsidP="00F11DFA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A510B8" w:rsidRDefault="00BE1145" w:rsidP="00A510B8">
      <w:pPr>
        <w:suppressAutoHyphens/>
        <w:spacing w:after="80"/>
        <w:rPr>
          <w:rFonts w:asciiTheme="majorHAnsi" w:hAnsiTheme="majorHAnsi" w:cstheme="majorHAnsi"/>
          <w:b/>
          <w:sz w:val="26"/>
          <w:szCs w:val="26"/>
        </w:rPr>
      </w:pPr>
      <w:r w:rsidRPr="00C916CA">
        <w:rPr>
          <w:rFonts w:asciiTheme="majorHAnsi" w:hAnsiTheme="majorHAnsi" w:cstheme="majorHAnsi"/>
          <w:b/>
          <w:sz w:val="26"/>
          <w:szCs w:val="26"/>
        </w:rPr>
        <w:t>OBJETIVO:</w:t>
      </w:r>
      <w:r w:rsidR="00DE49E7" w:rsidRPr="00C916CA">
        <w:rPr>
          <w:rFonts w:asciiTheme="majorHAnsi" w:hAnsiTheme="majorHAnsi" w:cstheme="majorHAnsi"/>
          <w:b/>
          <w:sz w:val="26"/>
          <w:szCs w:val="26"/>
        </w:rPr>
        <w:t xml:space="preserve">  </w:t>
      </w:r>
    </w:p>
    <w:p w:rsidR="00F11DFA" w:rsidRPr="00A510B8" w:rsidRDefault="00C8202F" w:rsidP="00A510B8">
      <w:pPr>
        <w:suppressAutoHyphens/>
        <w:spacing w:after="8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Engenheira Civil </w:t>
      </w:r>
      <w:bookmarkStart w:id="0" w:name="_GoBack"/>
      <w:bookmarkEnd w:id="0"/>
      <w:r w:rsidR="00BE1145" w:rsidRPr="00A510B8">
        <w:rPr>
          <w:rFonts w:asciiTheme="majorHAnsi" w:hAnsiTheme="majorHAnsi" w:cstheme="majorHAnsi"/>
          <w:sz w:val="26"/>
          <w:szCs w:val="26"/>
        </w:rPr>
        <w:t xml:space="preserve"> / Assistente</w:t>
      </w:r>
    </w:p>
    <w:p w:rsidR="00DE49E7" w:rsidRPr="00C916CA" w:rsidRDefault="00DE49E7" w:rsidP="00C916CA">
      <w:pPr>
        <w:suppressAutoHyphens/>
        <w:spacing w:after="80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BE1145" w:rsidRPr="00C916CA" w:rsidRDefault="00BE1145" w:rsidP="00C916CA">
      <w:pPr>
        <w:suppressAutoHyphens/>
        <w:spacing w:after="8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C916CA">
        <w:rPr>
          <w:rFonts w:asciiTheme="majorHAnsi" w:hAnsiTheme="majorHAnsi" w:cstheme="majorHAnsi"/>
          <w:b/>
          <w:sz w:val="26"/>
          <w:szCs w:val="26"/>
        </w:rPr>
        <w:t>FORMAÇÃO:</w:t>
      </w:r>
    </w:p>
    <w:p w:rsidR="00BE1145" w:rsidRPr="00C916CA" w:rsidRDefault="00BE1145" w:rsidP="00C916CA">
      <w:pPr>
        <w:suppressAutoHyphens/>
        <w:spacing w:after="80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Bacharel em Engenharia Civil</w:t>
      </w:r>
      <w:r w:rsidR="008E70A6" w:rsidRPr="00C916CA">
        <w:rPr>
          <w:rFonts w:asciiTheme="majorHAnsi" w:hAnsiTheme="majorHAnsi" w:cstheme="majorHAnsi"/>
          <w:sz w:val="24"/>
          <w:szCs w:val="24"/>
        </w:rPr>
        <w:t xml:space="preserve"> - </w:t>
      </w:r>
      <w:r w:rsidRPr="00C916CA">
        <w:rPr>
          <w:rFonts w:asciiTheme="majorHAnsi" w:hAnsiTheme="majorHAnsi" w:cstheme="majorHAnsi"/>
          <w:sz w:val="24"/>
          <w:szCs w:val="24"/>
        </w:rPr>
        <w:t>Universidade Nove de Julho – UNINOVE em 06/2018</w:t>
      </w:r>
    </w:p>
    <w:p w:rsidR="00BE1145" w:rsidRPr="00C916CA" w:rsidRDefault="00BE1145" w:rsidP="00C916CA">
      <w:pPr>
        <w:suppressAutoHyphens/>
        <w:spacing w:after="80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Bacharel em Administração de Em</w:t>
      </w:r>
      <w:r w:rsidR="00DE49E7" w:rsidRPr="00C916CA">
        <w:rPr>
          <w:rFonts w:asciiTheme="majorHAnsi" w:hAnsiTheme="majorHAnsi" w:cstheme="majorHAnsi"/>
          <w:sz w:val="24"/>
          <w:szCs w:val="24"/>
        </w:rPr>
        <w:t xml:space="preserve">presas Universidade Mackenzie em </w:t>
      </w:r>
      <w:r w:rsidRPr="00C916CA">
        <w:rPr>
          <w:rFonts w:asciiTheme="majorHAnsi" w:hAnsiTheme="majorHAnsi" w:cstheme="majorHAnsi"/>
          <w:sz w:val="24"/>
          <w:szCs w:val="24"/>
        </w:rPr>
        <w:t>08/2011 (interrompido)</w:t>
      </w:r>
    </w:p>
    <w:p w:rsidR="00BE1145" w:rsidRPr="00C916CA" w:rsidRDefault="00BE1145" w:rsidP="00C916CA">
      <w:pPr>
        <w:suppressAutoHyphens/>
        <w:spacing w:after="80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Técnico em Administração de Empresas Colégio e Faculdade Albert Einstein – 12/2001</w:t>
      </w:r>
    </w:p>
    <w:p w:rsidR="007F0488" w:rsidRPr="00C916CA" w:rsidRDefault="007F0488" w:rsidP="00C916CA">
      <w:pPr>
        <w:suppressAutoHyphens/>
        <w:spacing w:after="80"/>
        <w:jc w:val="both"/>
        <w:rPr>
          <w:rFonts w:asciiTheme="majorHAnsi" w:hAnsiTheme="majorHAnsi" w:cstheme="majorHAnsi"/>
          <w:sz w:val="24"/>
          <w:szCs w:val="24"/>
        </w:rPr>
      </w:pPr>
    </w:p>
    <w:p w:rsidR="007F0488" w:rsidRPr="00C916CA" w:rsidRDefault="007F0488" w:rsidP="00C916CA">
      <w:pPr>
        <w:suppressAutoHyphens/>
        <w:spacing w:afterLines="80" w:after="192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C916CA">
        <w:rPr>
          <w:rFonts w:asciiTheme="majorHAnsi" w:hAnsiTheme="majorHAnsi" w:cstheme="majorHAnsi"/>
          <w:b/>
          <w:sz w:val="26"/>
          <w:szCs w:val="26"/>
        </w:rPr>
        <w:t>EXPERIÊNCIA PROFISSIONAL:</w:t>
      </w:r>
    </w:p>
    <w:p w:rsidR="00DE49E7" w:rsidRPr="00C916CA" w:rsidRDefault="00C916CA" w:rsidP="00C916CA">
      <w:pPr>
        <w:suppressAutoHyphens/>
        <w:spacing w:after="0"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916CA">
        <w:rPr>
          <w:rFonts w:asciiTheme="majorHAnsi" w:hAnsiTheme="majorHAnsi" w:cstheme="majorHAnsi"/>
          <w:b/>
          <w:sz w:val="24"/>
          <w:szCs w:val="24"/>
        </w:rPr>
        <w:t>Linha 5 Lilás do Metrô SP</w:t>
      </w:r>
    </w:p>
    <w:p w:rsidR="00DE49E7" w:rsidRPr="00C916CA" w:rsidRDefault="007F0488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 xml:space="preserve">Consórcio Via </w:t>
      </w:r>
      <w:proofErr w:type="spellStart"/>
      <w:r w:rsidRPr="00C916CA">
        <w:rPr>
          <w:rFonts w:asciiTheme="majorHAnsi" w:hAnsiTheme="majorHAnsi" w:cstheme="majorHAnsi"/>
          <w:sz w:val="24"/>
          <w:szCs w:val="24"/>
        </w:rPr>
        <w:t>Planova</w:t>
      </w:r>
      <w:proofErr w:type="spellEnd"/>
      <w:r w:rsidRPr="00C916C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7F0488" w:rsidRPr="00C916CA" w:rsidRDefault="007F0488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Período: janeiro/2017 a junho/2018</w:t>
      </w:r>
    </w:p>
    <w:p w:rsidR="00F11DFA" w:rsidRPr="00C916CA" w:rsidRDefault="00F11DFA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7F0488" w:rsidRPr="00C916CA" w:rsidRDefault="007F0488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Consórcio Heleno &amp; Fonseca Triunfo IESA</w:t>
      </w:r>
    </w:p>
    <w:p w:rsidR="007F0488" w:rsidRPr="00C916CA" w:rsidRDefault="007F0488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Período: janeiro/2013 a janeiro/2017</w:t>
      </w:r>
    </w:p>
    <w:p w:rsidR="00F11DFA" w:rsidRPr="00C916CA" w:rsidRDefault="00F11DFA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7F0488" w:rsidRPr="00C916CA" w:rsidRDefault="007F0488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Consórcio Grupo Consultor 5 (EN</w:t>
      </w:r>
      <w:r w:rsidR="00C916CA" w:rsidRPr="00C916CA">
        <w:rPr>
          <w:rFonts w:asciiTheme="majorHAnsi" w:hAnsiTheme="majorHAnsi" w:cstheme="majorHAnsi"/>
          <w:sz w:val="24"/>
          <w:szCs w:val="24"/>
        </w:rPr>
        <w:t>GEVIX / CONCREMAT / SONDOTÉCNIC</w:t>
      </w:r>
      <w:r w:rsidRPr="00C916CA">
        <w:rPr>
          <w:rFonts w:asciiTheme="majorHAnsi" w:hAnsiTheme="majorHAnsi" w:cstheme="majorHAnsi"/>
          <w:sz w:val="24"/>
          <w:szCs w:val="24"/>
        </w:rPr>
        <w:t>A/ ENGER)</w:t>
      </w:r>
    </w:p>
    <w:p w:rsidR="007F0488" w:rsidRPr="00C916CA" w:rsidRDefault="007F0488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Período: outubro/2011 a dezembro/2012</w:t>
      </w:r>
    </w:p>
    <w:p w:rsidR="00F11DFA" w:rsidRPr="00C916CA" w:rsidRDefault="00F11DFA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7F0488" w:rsidRPr="00C916CA" w:rsidRDefault="007F0488" w:rsidP="00C916CA">
      <w:pPr>
        <w:suppressAutoHyphens/>
        <w:spacing w:afterLines="80" w:after="192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Cargo: Encarregada Administrativa de Obra</w:t>
      </w:r>
    </w:p>
    <w:p w:rsidR="007F0488" w:rsidRPr="00C916CA" w:rsidRDefault="007F0488" w:rsidP="00C916CA">
      <w:pPr>
        <w:suppressAutoHyphens/>
        <w:spacing w:afterLines="80" w:after="192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 xml:space="preserve">Análise e </w:t>
      </w:r>
      <w:r w:rsidR="000E39D7">
        <w:rPr>
          <w:rFonts w:asciiTheme="majorHAnsi" w:hAnsiTheme="majorHAnsi" w:cstheme="majorHAnsi"/>
          <w:sz w:val="24"/>
          <w:szCs w:val="24"/>
        </w:rPr>
        <w:t>gestão</w:t>
      </w:r>
      <w:r w:rsidRPr="00C916CA">
        <w:rPr>
          <w:rFonts w:asciiTheme="majorHAnsi" w:hAnsiTheme="majorHAnsi" w:cstheme="majorHAnsi"/>
          <w:sz w:val="24"/>
          <w:szCs w:val="24"/>
        </w:rPr>
        <w:t xml:space="preserve"> de </w:t>
      </w:r>
      <w:r w:rsidR="000E39D7">
        <w:rPr>
          <w:rFonts w:asciiTheme="majorHAnsi" w:hAnsiTheme="majorHAnsi" w:cstheme="majorHAnsi"/>
          <w:sz w:val="24"/>
          <w:szCs w:val="24"/>
        </w:rPr>
        <w:t xml:space="preserve">projetos até emissão das “as </w:t>
      </w:r>
      <w:proofErr w:type="spellStart"/>
      <w:r w:rsidR="000E39D7">
        <w:rPr>
          <w:rFonts w:asciiTheme="majorHAnsi" w:hAnsiTheme="majorHAnsi" w:cstheme="majorHAnsi"/>
          <w:sz w:val="24"/>
          <w:szCs w:val="24"/>
        </w:rPr>
        <w:t>builts</w:t>
      </w:r>
      <w:proofErr w:type="spellEnd"/>
      <w:r w:rsidR="000E39D7">
        <w:rPr>
          <w:rFonts w:asciiTheme="majorHAnsi" w:hAnsiTheme="majorHAnsi" w:cstheme="majorHAnsi"/>
          <w:sz w:val="24"/>
          <w:szCs w:val="24"/>
        </w:rPr>
        <w:t>”</w:t>
      </w:r>
      <w:r w:rsidRPr="00C916CA">
        <w:rPr>
          <w:rFonts w:asciiTheme="majorHAnsi" w:hAnsiTheme="majorHAnsi" w:cstheme="majorHAnsi"/>
          <w:sz w:val="24"/>
          <w:szCs w:val="24"/>
        </w:rPr>
        <w:t>, upload projetos e documentos para base de dados (</w:t>
      </w:r>
      <w:proofErr w:type="spellStart"/>
      <w:r w:rsidR="00C13570">
        <w:rPr>
          <w:rFonts w:asciiTheme="majorHAnsi" w:hAnsiTheme="majorHAnsi" w:cstheme="majorHAnsi"/>
          <w:sz w:val="24"/>
          <w:szCs w:val="24"/>
        </w:rPr>
        <w:t>Ged</w:t>
      </w:r>
      <w:proofErr w:type="spellEnd"/>
      <w:r w:rsidR="00C13570">
        <w:rPr>
          <w:rFonts w:asciiTheme="majorHAnsi" w:hAnsiTheme="majorHAnsi" w:cstheme="majorHAnsi"/>
          <w:sz w:val="24"/>
          <w:szCs w:val="24"/>
        </w:rPr>
        <w:t>/Construtivo/</w:t>
      </w:r>
      <w:proofErr w:type="spellStart"/>
      <w:r w:rsidR="00C13570">
        <w:rPr>
          <w:rFonts w:asciiTheme="majorHAnsi" w:hAnsiTheme="majorHAnsi" w:cstheme="majorHAnsi"/>
          <w:sz w:val="24"/>
          <w:szCs w:val="24"/>
        </w:rPr>
        <w:t>Docon</w:t>
      </w:r>
      <w:proofErr w:type="spellEnd"/>
      <w:r w:rsidR="00C13570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C13570">
        <w:rPr>
          <w:rFonts w:asciiTheme="majorHAnsi" w:hAnsiTheme="majorHAnsi" w:cstheme="majorHAnsi"/>
          <w:sz w:val="24"/>
          <w:szCs w:val="24"/>
        </w:rPr>
        <w:t>Sap</w:t>
      </w:r>
      <w:proofErr w:type="spellEnd"/>
      <w:r w:rsidRPr="00C916CA">
        <w:rPr>
          <w:rFonts w:asciiTheme="majorHAnsi" w:hAnsiTheme="majorHAnsi" w:cstheme="majorHAnsi"/>
          <w:sz w:val="24"/>
          <w:szCs w:val="24"/>
        </w:rPr>
        <w:t xml:space="preserve">), </w:t>
      </w:r>
      <w:r w:rsidR="000E39D7">
        <w:rPr>
          <w:rFonts w:asciiTheme="majorHAnsi" w:hAnsiTheme="majorHAnsi" w:cstheme="majorHAnsi"/>
          <w:sz w:val="24"/>
          <w:szCs w:val="24"/>
        </w:rPr>
        <w:t xml:space="preserve">acompanhamento de cronograma físico-financeiro da obra, </w:t>
      </w:r>
      <w:r w:rsidRPr="00C916CA">
        <w:rPr>
          <w:rFonts w:asciiTheme="majorHAnsi" w:hAnsiTheme="majorHAnsi" w:cstheme="majorHAnsi"/>
          <w:sz w:val="24"/>
          <w:szCs w:val="24"/>
        </w:rPr>
        <w:t xml:space="preserve">controle </w:t>
      </w:r>
      <w:r w:rsidR="000E39D7">
        <w:rPr>
          <w:rFonts w:asciiTheme="majorHAnsi" w:hAnsiTheme="majorHAnsi" w:cstheme="majorHAnsi"/>
          <w:sz w:val="24"/>
          <w:szCs w:val="24"/>
        </w:rPr>
        <w:t xml:space="preserve">e análise </w:t>
      </w:r>
      <w:r w:rsidRPr="00C916CA">
        <w:rPr>
          <w:rFonts w:asciiTheme="majorHAnsi" w:hAnsiTheme="majorHAnsi" w:cstheme="majorHAnsi"/>
          <w:sz w:val="24"/>
          <w:szCs w:val="24"/>
        </w:rPr>
        <w:t>de medições, controle de contratos</w:t>
      </w:r>
      <w:r w:rsidR="000E39D7">
        <w:rPr>
          <w:rFonts w:asciiTheme="majorHAnsi" w:hAnsiTheme="majorHAnsi" w:cstheme="majorHAnsi"/>
          <w:sz w:val="24"/>
          <w:szCs w:val="24"/>
        </w:rPr>
        <w:t xml:space="preserve"> valores e prazos</w:t>
      </w:r>
      <w:r w:rsidRPr="00C916CA">
        <w:rPr>
          <w:rFonts w:asciiTheme="majorHAnsi" w:hAnsiTheme="majorHAnsi" w:cstheme="majorHAnsi"/>
          <w:sz w:val="24"/>
          <w:szCs w:val="24"/>
        </w:rPr>
        <w:t>, levantamento de documentos para licitações</w:t>
      </w:r>
      <w:r w:rsidR="00C13570">
        <w:rPr>
          <w:rFonts w:asciiTheme="majorHAnsi" w:hAnsiTheme="majorHAnsi" w:cstheme="majorHAnsi"/>
          <w:sz w:val="24"/>
          <w:szCs w:val="24"/>
        </w:rPr>
        <w:t xml:space="preserve"> e aprovação nos</w:t>
      </w:r>
      <w:r w:rsidR="000E39D7">
        <w:rPr>
          <w:rFonts w:asciiTheme="majorHAnsi" w:hAnsiTheme="majorHAnsi" w:cstheme="majorHAnsi"/>
          <w:sz w:val="24"/>
          <w:szCs w:val="24"/>
        </w:rPr>
        <w:t xml:space="preserve"> órgãos competentes, </w:t>
      </w:r>
      <w:r w:rsidRPr="00C916CA">
        <w:rPr>
          <w:rFonts w:asciiTheme="majorHAnsi" w:hAnsiTheme="majorHAnsi" w:cstheme="majorHAnsi"/>
          <w:sz w:val="24"/>
          <w:szCs w:val="24"/>
        </w:rPr>
        <w:t>planilhas de orçamentos (quantificação e precificação), relatórios gerenciais de obra (ATO)</w:t>
      </w:r>
      <w:r w:rsidR="00C13570">
        <w:rPr>
          <w:rFonts w:asciiTheme="majorHAnsi" w:hAnsiTheme="majorHAnsi" w:cstheme="majorHAnsi"/>
          <w:sz w:val="24"/>
          <w:szCs w:val="24"/>
        </w:rPr>
        <w:t>, memorial descritivo.</w:t>
      </w:r>
    </w:p>
    <w:p w:rsidR="00C916CA" w:rsidRPr="00C916CA" w:rsidRDefault="00C916CA" w:rsidP="00C916CA">
      <w:pPr>
        <w:suppressAutoHyphens/>
        <w:jc w:val="both"/>
        <w:rPr>
          <w:rFonts w:asciiTheme="majorHAnsi" w:hAnsiTheme="majorHAnsi" w:cstheme="majorHAnsi"/>
          <w:sz w:val="24"/>
          <w:szCs w:val="24"/>
        </w:rPr>
      </w:pPr>
    </w:p>
    <w:p w:rsidR="00A60878" w:rsidRDefault="00A60878" w:rsidP="00C916CA">
      <w:pPr>
        <w:suppressAutoHyphens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A60878" w:rsidRDefault="00A60878" w:rsidP="00C916CA">
      <w:pPr>
        <w:suppressAutoHyphens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7F0488" w:rsidRPr="00C916CA" w:rsidRDefault="007F0488" w:rsidP="00C916CA">
      <w:pPr>
        <w:suppressAutoHyphens/>
        <w:jc w:val="both"/>
        <w:rPr>
          <w:rFonts w:asciiTheme="majorHAnsi" w:hAnsiTheme="majorHAnsi" w:cstheme="majorHAnsi"/>
          <w:b/>
          <w:sz w:val="26"/>
          <w:szCs w:val="26"/>
        </w:rPr>
      </w:pPr>
      <w:r w:rsidRPr="00C916CA">
        <w:rPr>
          <w:rFonts w:asciiTheme="majorHAnsi" w:hAnsiTheme="majorHAnsi" w:cstheme="majorHAnsi"/>
          <w:b/>
          <w:sz w:val="26"/>
          <w:szCs w:val="26"/>
        </w:rPr>
        <w:lastRenderedPageBreak/>
        <w:t>ATIVIDADES COMPLEMENTARES:</w:t>
      </w:r>
    </w:p>
    <w:p w:rsidR="007F0488" w:rsidRPr="00C916CA" w:rsidRDefault="007F0488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916CA">
        <w:rPr>
          <w:rFonts w:asciiTheme="majorHAnsi" w:hAnsiTheme="majorHAnsi" w:cstheme="majorHAnsi"/>
          <w:b/>
          <w:sz w:val="24"/>
          <w:szCs w:val="24"/>
        </w:rPr>
        <w:t xml:space="preserve">Linha 5 Lilás do </w:t>
      </w:r>
      <w:proofErr w:type="gramStart"/>
      <w:r w:rsidRPr="00C916CA">
        <w:rPr>
          <w:rFonts w:asciiTheme="majorHAnsi" w:hAnsiTheme="majorHAnsi" w:cstheme="majorHAnsi"/>
          <w:b/>
          <w:sz w:val="24"/>
          <w:szCs w:val="24"/>
        </w:rPr>
        <w:t>Metrô</w:t>
      </w:r>
      <w:r w:rsidR="00C916CA" w:rsidRPr="00C916CA">
        <w:rPr>
          <w:rFonts w:asciiTheme="majorHAnsi" w:hAnsiTheme="majorHAnsi" w:cstheme="majorHAnsi"/>
          <w:b/>
          <w:sz w:val="24"/>
          <w:szCs w:val="24"/>
        </w:rPr>
        <w:t xml:space="preserve">  SP</w:t>
      </w:r>
      <w:proofErr w:type="gramEnd"/>
    </w:p>
    <w:p w:rsidR="007F0488" w:rsidRPr="00C916CA" w:rsidRDefault="007F0488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Estágio em Obras – agosto/2017 – maio/2018</w:t>
      </w:r>
    </w:p>
    <w:p w:rsidR="00F11DFA" w:rsidRPr="00C916CA" w:rsidRDefault="00F11DFA" w:rsidP="00C916CA">
      <w:pPr>
        <w:suppressAutoHyphens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7F0488" w:rsidRPr="00C916CA" w:rsidRDefault="00C916CA" w:rsidP="00C916CA">
      <w:pPr>
        <w:suppressAutoHyphens/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Acompanhamento</w:t>
      </w:r>
      <w:r w:rsidR="007F0488" w:rsidRPr="00C916CA">
        <w:rPr>
          <w:rFonts w:asciiTheme="majorHAnsi" w:hAnsiTheme="majorHAnsi" w:cstheme="majorHAnsi"/>
          <w:sz w:val="24"/>
          <w:szCs w:val="24"/>
        </w:rPr>
        <w:t xml:space="preserve"> escavação do túnel em NATM, </w:t>
      </w:r>
      <w:r w:rsidR="00DE49E7" w:rsidRPr="00C916CA">
        <w:rPr>
          <w:rFonts w:asciiTheme="majorHAnsi" w:hAnsiTheme="majorHAnsi" w:cstheme="majorHAnsi"/>
          <w:sz w:val="24"/>
          <w:szCs w:val="24"/>
        </w:rPr>
        <w:t xml:space="preserve">acompanhamento de </w:t>
      </w:r>
      <w:r w:rsidR="007F0488" w:rsidRPr="00C916CA">
        <w:rPr>
          <w:rFonts w:asciiTheme="majorHAnsi" w:hAnsiTheme="majorHAnsi" w:cstheme="majorHAnsi"/>
          <w:sz w:val="24"/>
          <w:szCs w:val="24"/>
        </w:rPr>
        <w:t xml:space="preserve">estrutura com aço (CA-50), </w:t>
      </w:r>
      <w:r w:rsidR="00DE49E7" w:rsidRPr="00C916CA">
        <w:rPr>
          <w:rFonts w:asciiTheme="majorHAnsi" w:hAnsiTheme="majorHAnsi" w:cstheme="majorHAnsi"/>
          <w:sz w:val="24"/>
          <w:szCs w:val="24"/>
        </w:rPr>
        <w:t xml:space="preserve">acompanhamento de lançamento do </w:t>
      </w:r>
      <w:r w:rsidR="007F0488" w:rsidRPr="00C916CA">
        <w:rPr>
          <w:rFonts w:asciiTheme="majorHAnsi" w:hAnsiTheme="majorHAnsi" w:cstheme="majorHAnsi"/>
          <w:sz w:val="24"/>
          <w:szCs w:val="24"/>
        </w:rPr>
        <w:t xml:space="preserve">concreto projetado, </w:t>
      </w:r>
      <w:r w:rsidR="00DE49E7" w:rsidRPr="00C916CA">
        <w:rPr>
          <w:rFonts w:asciiTheme="majorHAnsi" w:hAnsiTheme="majorHAnsi" w:cstheme="majorHAnsi"/>
          <w:sz w:val="24"/>
          <w:szCs w:val="24"/>
        </w:rPr>
        <w:t xml:space="preserve">acompanhamento de </w:t>
      </w:r>
      <w:proofErr w:type="spellStart"/>
      <w:r w:rsidR="007F0488" w:rsidRPr="00C916CA">
        <w:rPr>
          <w:rFonts w:asciiTheme="majorHAnsi" w:hAnsiTheme="majorHAnsi" w:cstheme="majorHAnsi"/>
          <w:sz w:val="24"/>
          <w:szCs w:val="24"/>
        </w:rPr>
        <w:t>enfilagens</w:t>
      </w:r>
      <w:proofErr w:type="spellEnd"/>
      <w:r w:rsidR="007F0488" w:rsidRPr="00C916CA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="007F0488" w:rsidRPr="00C916CA">
        <w:rPr>
          <w:rFonts w:asciiTheme="majorHAnsi" w:hAnsiTheme="majorHAnsi" w:cstheme="majorHAnsi"/>
          <w:sz w:val="24"/>
          <w:szCs w:val="24"/>
        </w:rPr>
        <w:t>pregagens</w:t>
      </w:r>
      <w:proofErr w:type="spellEnd"/>
      <w:r w:rsidR="007F0488" w:rsidRPr="00C916CA">
        <w:rPr>
          <w:rFonts w:asciiTheme="majorHAnsi" w:hAnsiTheme="majorHAnsi" w:cstheme="majorHAnsi"/>
          <w:sz w:val="24"/>
          <w:szCs w:val="24"/>
        </w:rPr>
        <w:t xml:space="preserve">, </w:t>
      </w:r>
      <w:r w:rsidR="00DE49E7" w:rsidRPr="00C916CA">
        <w:rPr>
          <w:rFonts w:asciiTheme="majorHAnsi" w:hAnsiTheme="majorHAnsi" w:cstheme="majorHAnsi"/>
          <w:sz w:val="24"/>
          <w:szCs w:val="24"/>
        </w:rPr>
        <w:t xml:space="preserve">acompanhamento da </w:t>
      </w:r>
      <w:r w:rsidR="007F0488" w:rsidRPr="00C916CA">
        <w:rPr>
          <w:rFonts w:asciiTheme="majorHAnsi" w:hAnsiTheme="majorHAnsi" w:cstheme="majorHAnsi"/>
          <w:sz w:val="24"/>
          <w:szCs w:val="24"/>
        </w:rPr>
        <w:t xml:space="preserve">construção do arco invertido provisório e definitivo (AIP/AID), </w:t>
      </w:r>
      <w:r w:rsidR="00DE49E7" w:rsidRPr="00C916CA">
        <w:rPr>
          <w:rFonts w:asciiTheme="majorHAnsi" w:hAnsiTheme="majorHAnsi" w:cstheme="majorHAnsi"/>
          <w:sz w:val="24"/>
          <w:szCs w:val="24"/>
        </w:rPr>
        <w:t xml:space="preserve">acompanhamento de </w:t>
      </w:r>
      <w:r w:rsidR="007F0488" w:rsidRPr="00C916CA">
        <w:rPr>
          <w:rFonts w:asciiTheme="majorHAnsi" w:hAnsiTheme="majorHAnsi" w:cstheme="majorHAnsi"/>
          <w:sz w:val="24"/>
          <w:szCs w:val="24"/>
        </w:rPr>
        <w:t xml:space="preserve">escavação de vala a </w:t>
      </w:r>
      <w:proofErr w:type="spellStart"/>
      <w:r w:rsidR="007F0488" w:rsidRPr="00C916CA">
        <w:rPr>
          <w:rFonts w:asciiTheme="majorHAnsi" w:hAnsiTheme="majorHAnsi" w:cstheme="majorHAnsi"/>
          <w:sz w:val="24"/>
          <w:szCs w:val="24"/>
        </w:rPr>
        <w:t>ceu</w:t>
      </w:r>
      <w:proofErr w:type="spellEnd"/>
      <w:r w:rsidR="007F0488" w:rsidRPr="00C916CA">
        <w:rPr>
          <w:rFonts w:asciiTheme="majorHAnsi" w:hAnsiTheme="majorHAnsi" w:cstheme="majorHAnsi"/>
          <w:sz w:val="24"/>
          <w:szCs w:val="24"/>
        </w:rPr>
        <w:t xml:space="preserve"> aberto (VCA), </w:t>
      </w:r>
      <w:r w:rsidR="00DE49E7" w:rsidRPr="00C916CA">
        <w:rPr>
          <w:rFonts w:asciiTheme="majorHAnsi" w:hAnsiTheme="majorHAnsi" w:cstheme="majorHAnsi"/>
          <w:sz w:val="24"/>
          <w:szCs w:val="24"/>
        </w:rPr>
        <w:t xml:space="preserve">acompanhamento dos </w:t>
      </w:r>
      <w:proofErr w:type="spellStart"/>
      <w:r w:rsidR="007F0488" w:rsidRPr="00C916CA">
        <w:rPr>
          <w:rFonts w:asciiTheme="majorHAnsi" w:hAnsiTheme="majorHAnsi" w:cstheme="majorHAnsi"/>
          <w:sz w:val="24"/>
          <w:szCs w:val="24"/>
        </w:rPr>
        <w:t>lindeiros</w:t>
      </w:r>
      <w:proofErr w:type="spellEnd"/>
      <w:r w:rsidR="007F0488" w:rsidRPr="00C916CA">
        <w:rPr>
          <w:rFonts w:asciiTheme="majorHAnsi" w:hAnsiTheme="majorHAnsi" w:cstheme="majorHAnsi"/>
          <w:sz w:val="24"/>
          <w:szCs w:val="24"/>
        </w:rPr>
        <w:t>, recebimento de concreto e realizei testes para verificar qualidade, abertura de fichas de conformidade e não conformidade</w:t>
      </w:r>
    </w:p>
    <w:p w:rsidR="00DE49E7" w:rsidRPr="00C916CA" w:rsidRDefault="00DE49E7" w:rsidP="00C916CA">
      <w:pPr>
        <w:suppressAutoHyphens/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E49E7" w:rsidRPr="00C916CA" w:rsidRDefault="00DE49E7" w:rsidP="00C916CA">
      <w:pPr>
        <w:suppressAutoHyphens/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916CA">
        <w:rPr>
          <w:rFonts w:asciiTheme="majorHAnsi" w:hAnsiTheme="majorHAnsi" w:cstheme="majorHAnsi"/>
          <w:b/>
          <w:sz w:val="24"/>
          <w:szCs w:val="24"/>
        </w:rPr>
        <w:t>Universidade Nove de Julho:</w:t>
      </w:r>
    </w:p>
    <w:p w:rsidR="00DE49E7" w:rsidRPr="00C916CA" w:rsidRDefault="00C916CA" w:rsidP="00C916CA">
      <w:pPr>
        <w:suppressAutoHyphens/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Projeto de construção de </w:t>
      </w:r>
      <w:r w:rsidR="00DE49E7" w:rsidRPr="00C916CA">
        <w:rPr>
          <w:rFonts w:asciiTheme="majorHAnsi" w:hAnsiTheme="majorHAnsi" w:cstheme="majorHAnsi"/>
          <w:sz w:val="24"/>
          <w:szCs w:val="24"/>
        </w:rPr>
        <w:t xml:space="preserve">edifício comercial, preparação de plantas, levantamento de materiais, bem como orçamento da obra, incluindo encargos, mão de obra, </w:t>
      </w:r>
      <w:r>
        <w:rPr>
          <w:rFonts w:asciiTheme="majorHAnsi" w:hAnsiTheme="majorHAnsi" w:cstheme="majorHAnsi"/>
          <w:sz w:val="24"/>
          <w:szCs w:val="24"/>
        </w:rPr>
        <w:t xml:space="preserve">cálculo de </w:t>
      </w:r>
      <w:r w:rsidR="00DE49E7" w:rsidRPr="00C916CA">
        <w:rPr>
          <w:rFonts w:asciiTheme="majorHAnsi" w:hAnsiTheme="majorHAnsi" w:cstheme="majorHAnsi"/>
          <w:sz w:val="24"/>
          <w:szCs w:val="24"/>
        </w:rPr>
        <w:t xml:space="preserve">BDI, </w:t>
      </w:r>
      <w:r>
        <w:rPr>
          <w:rFonts w:asciiTheme="majorHAnsi" w:hAnsiTheme="majorHAnsi" w:cstheme="majorHAnsi"/>
          <w:sz w:val="24"/>
          <w:szCs w:val="24"/>
        </w:rPr>
        <w:t xml:space="preserve">baseado na </w:t>
      </w:r>
      <w:r w:rsidR="00DE49E7" w:rsidRPr="00C916CA">
        <w:rPr>
          <w:rFonts w:asciiTheme="majorHAnsi" w:hAnsiTheme="majorHAnsi" w:cstheme="majorHAnsi"/>
          <w:sz w:val="24"/>
          <w:szCs w:val="24"/>
        </w:rPr>
        <w:t>PINI, ABNT, NBR, desenvolvido na Universidade.</w:t>
      </w:r>
    </w:p>
    <w:p w:rsidR="00DE49E7" w:rsidRPr="00C916CA" w:rsidRDefault="00DE49E7" w:rsidP="00C916CA">
      <w:pPr>
        <w:suppressAutoHyphens/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Trabalho de Conclusão de Curso: BIM</w:t>
      </w:r>
      <w:r w:rsidR="00C916CA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DE49E7" w:rsidRPr="00C916CA" w:rsidRDefault="00DE49E7" w:rsidP="00C916CA">
      <w:pPr>
        <w:suppressAutoHyphens/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9F1D4A" w:rsidRPr="00C916CA" w:rsidRDefault="009F1D4A" w:rsidP="00C916CA">
      <w:pPr>
        <w:suppressAutoHyphens/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b/>
          <w:sz w:val="26"/>
          <w:szCs w:val="26"/>
        </w:rPr>
        <w:t>IDIOMA:</w:t>
      </w:r>
    </w:p>
    <w:p w:rsidR="009F1D4A" w:rsidRPr="00C916CA" w:rsidRDefault="009F1D4A" w:rsidP="00C916CA">
      <w:pPr>
        <w:suppressAutoHyphens/>
        <w:spacing w:after="8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 xml:space="preserve">Inglês – Cursando </w:t>
      </w:r>
    </w:p>
    <w:p w:rsidR="009F1D4A" w:rsidRPr="00C916CA" w:rsidRDefault="009F1D4A" w:rsidP="00C916CA">
      <w:pPr>
        <w:suppressAutoHyphens/>
        <w:spacing w:after="8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Nível Básico – CNA</w:t>
      </w:r>
    </w:p>
    <w:p w:rsidR="009F1D4A" w:rsidRPr="00C916CA" w:rsidRDefault="009F1D4A" w:rsidP="00C916CA">
      <w:pPr>
        <w:suppressAutoHyphens/>
        <w:spacing w:after="8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9F1D4A" w:rsidRPr="00C916CA" w:rsidRDefault="009F1D4A" w:rsidP="00C916CA">
      <w:pPr>
        <w:suppressAutoHyphens/>
        <w:spacing w:after="8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C916CA">
        <w:rPr>
          <w:rFonts w:asciiTheme="majorHAnsi" w:hAnsiTheme="majorHAnsi" w:cstheme="majorHAnsi"/>
          <w:b/>
          <w:sz w:val="26"/>
          <w:szCs w:val="26"/>
        </w:rPr>
        <w:t>INFORMÁTICA:</w:t>
      </w:r>
    </w:p>
    <w:p w:rsidR="009F1D4A" w:rsidRPr="00C916CA" w:rsidRDefault="009F1D4A" w:rsidP="00C916CA">
      <w:pPr>
        <w:suppressAutoHyphens/>
        <w:spacing w:after="8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Pacote Office (Windows, Word, Excel, Outlook Power Point)</w:t>
      </w:r>
    </w:p>
    <w:p w:rsidR="009F1D4A" w:rsidRPr="00C916CA" w:rsidRDefault="009F1D4A" w:rsidP="00C916CA">
      <w:pPr>
        <w:suppressAutoHyphens/>
        <w:spacing w:after="8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916CA">
        <w:rPr>
          <w:rFonts w:asciiTheme="majorHAnsi" w:hAnsiTheme="majorHAnsi" w:cstheme="majorHAnsi"/>
          <w:sz w:val="24"/>
          <w:szCs w:val="24"/>
        </w:rPr>
        <w:t>Acess</w:t>
      </w:r>
      <w:proofErr w:type="spellEnd"/>
      <w:r w:rsidRPr="00C916CA">
        <w:rPr>
          <w:rFonts w:asciiTheme="majorHAnsi" w:hAnsiTheme="majorHAnsi" w:cstheme="majorHAnsi"/>
          <w:sz w:val="24"/>
          <w:szCs w:val="24"/>
        </w:rPr>
        <w:t xml:space="preserve"> – Banco de Dados</w:t>
      </w:r>
    </w:p>
    <w:p w:rsidR="009F1D4A" w:rsidRDefault="009F1D4A" w:rsidP="00C916CA">
      <w:pPr>
        <w:suppressAutoHyphens/>
        <w:spacing w:after="8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 xml:space="preserve">Auto </w:t>
      </w:r>
      <w:proofErr w:type="spellStart"/>
      <w:r w:rsidRPr="00C916CA">
        <w:rPr>
          <w:rFonts w:asciiTheme="majorHAnsi" w:hAnsiTheme="majorHAnsi" w:cstheme="majorHAnsi"/>
          <w:sz w:val="24"/>
          <w:szCs w:val="24"/>
        </w:rPr>
        <w:t>Cad</w:t>
      </w:r>
      <w:proofErr w:type="spellEnd"/>
      <w:r w:rsidRPr="00C916CA">
        <w:rPr>
          <w:rFonts w:asciiTheme="majorHAnsi" w:hAnsiTheme="majorHAnsi" w:cstheme="majorHAnsi"/>
          <w:sz w:val="24"/>
          <w:szCs w:val="24"/>
        </w:rPr>
        <w:t xml:space="preserve"> – desenvolvimento de projetos</w:t>
      </w:r>
    </w:p>
    <w:p w:rsidR="00A60878" w:rsidRPr="00C916CA" w:rsidRDefault="00A60878" w:rsidP="00C916CA">
      <w:pPr>
        <w:suppressAutoHyphens/>
        <w:spacing w:after="8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MS Project</w:t>
      </w:r>
    </w:p>
    <w:p w:rsidR="009F1D4A" w:rsidRPr="00C916CA" w:rsidRDefault="009F1D4A" w:rsidP="00C916CA">
      <w:pPr>
        <w:suppressAutoHyphens/>
        <w:jc w:val="both"/>
        <w:rPr>
          <w:rFonts w:asciiTheme="majorHAnsi" w:hAnsiTheme="majorHAnsi" w:cstheme="majorHAnsi"/>
          <w:sz w:val="24"/>
          <w:szCs w:val="24"/>
        </w:rPr>
      </w:pPr>
    </w:p>
    <w:p w:rsidR="009F1D4A" w:rsidRPr="00C916CA" w:rsidRDefault="009F1D4A" w:rsidP="00C916CA">
      <w:pPr>
        <w:suppressAutoHyphens/>
        <w:spacing w:after="8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C916CA">
        <w:rPr>
          <w:rFonts w:asciiTheme="majorHAnsi" w:hAnsiTheme="majorHAnsi" w:cstheme="majorHAnsi"/>
          <w:b/>
          <w:sz w:val="26"/>
          <w:szCs w:val="26"/>
        </w:rPr>
        <w:t xml:space="preserve">APERFEIÇOAMENTO: </w:t>
      </w:r>
    </w:p>
    <w:p w:rsidR="009F1D4A" w:rsidRPr="00C916CA" w:rsidRDefault="00866D74" w:rsidP="00C916CA">
      <w:pPr>
        <w:suppressAutoHyphens/>
        <w:spacing w:after="80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REVIT/BIM – Autodesk/Senac</w:t>
      </w:r>
    </w:p>
    <w:p w:rsidR="00866D74" w:rsidRPr="00C916CA" w:rsidRDefault="00866D74" w:rsidP="00C916CA">
      <w:pPr>
        <w:suppressAutoHyphens/>
        <w:spacing w:after="80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Gestão de Projetos – PMI/PMBOK</w:t>
      </w:r>
    </w:p>
    <w:p w:rsidR="00C916CA" w:rsidRPr="00C916CA" w:rsidRDefault="00C916CA" w:rsidP="00C916CA">
      <w:pPr>
        <w:suppressAutoHyphens/>
        <w:spacing w:after="80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Orçamento de Obras – Fundação Getúlio Vargas</w:t>
      </w:r>
    </w:p>
    <w:p w:rsidR="00BE1145" w:rsidRPr="00C916CA" w:rsidRDefault="00866D74" w:rsidP="00C916CA">
      <w:pPr>
        <w:suppressAutoHyphens/>
        <w:spacing w:after="80"/>
        <w:jc w:val="both"/>
        <w:rPr>
          <w:rFonts w:asciiTheme="majorHAnsi" w:hAnsiTheme="majorHAnsi" w:cstheme="majorHAnsi"/>
          <w:sz w:val="24"/>
          <w:szCs w:val="24"/>
        </w:rPr>
      </w:pPr>
      <w:r w:rsidRPr="00C916CA">
        <w:rPr>
          <w:rFonts w:asciiTheme="majorHAnsi" w:hAnsiTheme="majorHAnsi" w:cstheme="majorHAnsi"/>
          <w:sz w:val="24"/>
          <w:szCs w:val="24"/>
        </w:rPr>
        <w:t>Conciliação Bancária – Fundação Bradesco</w:t>
      </w:r>
    </w:p>
    <w:p w:rsidR="00866D74" w:rsidRPr="00C916CA" w:rsidRDefault="00866D74" w:rsidP="00C916CA">
      <w:pPr>
        <w:suppressAutoHyphens/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BE1145" w:rsidRPr="00C916CA" w:rsidRDefault="00BE1145" w:rsidP="00C916CA">
      <w:pPr>
        <w:suppressAutoHyphens/>
        <w:jc w:val="both"/>
        <w:rPr>
          <w:rFonts w:asciiTheme="majorHAnsi" w:hAnsiTheme="majorHAnsi" w:cstheme="majorHAnsi"/>
          <w:sz w:val="24"/>
          <w:szCs w:val="24"/>
        </w:rPr>
      </w:pPr>
    </w:p>
    <w:p w:rsidR="00BE1145" w:rsidRPr="00C916CA" w:rsidRDefault="00BE1145" w:rsidP="00C916CA">
      <w:pPr>
        <w:suppressAutoHyphens/>
        <w:jc w:val="both"/>
        <w:rPr>
          <w:rFonts w:asciiTheme="majorHAnsi" w:hAnsiTheme="majorHAnsi" w:cstheme="majorHAnsi"/>
          <w:sz w:val="24"/>
          <w:szCs w:val="24"/>
        </w:rPr>
      </w:pPr>
    </w:p>
    <w:p w:rsidR="00BE1145" w:rsidRPr="00C916CA" w:rsidRDefault="00BE1145" w:rsidP="00C916CA">
      <w:pPr>
        <w:suppressAutoHyphens/>
        <w:jc w:val="both"/>
        <w:rPr>
          <w:rFonts w:asciiTheme="majorHAnsi" w:hAnsiTheme="majorHAnsi" w:cstheme="majorHAnsi"/>
          <w:sz w:val="24"/>
          <w:szCs w:val="24"/>
        </w:rPr>
      </w:pPr>
    </w:p>
    <w:p w:rsidR="00BE1145" w:rsidRPr="00C916CA" w:rsidRDefault="00BE1145" w:rsidP="00C916CA">
      <w:pPr>
        <w:suppressAutoHyphens/>
        <w:jc w:val="both"/>
        <w:rPr>
          <w:rFonts w:asciiTheme="majorHAnsi" w:hAnsiTheme="majorHAnsi" w:cstheme="majorHAnsi"/>
          <w:sz w:val="24"/>
          <w:szCs w:val="24"/>
        </w:rPr>
      </w:pPr>
    </w:p>
    <w:p w:rsidR="00BE1145" w:rsidRPr="008E70A6" w:rsidRDefault="00BE1145" w:rsidP="00C916CA">
      <w:pPr>
        <w:suppressAutoHyphens/>
        <w:jc w:val="both"/>
        <w:rPr>
          <w:sz w:val="24"/>
          <w:szCs w:val="24"/>
        </w:rPr>
      </w:pPr>
    </w:p>
    <w:sectPr w:rsidR="00BE1145" w:rsidRPr="008E7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7263A"/>
    <w:multiLevelType w:val="hybridMultilevel"/>
    <w:tmpl w:val="804EA73C"/>
    <w:lvl w:ilvl="0" w:tplc="213E97BA">
      <w:numFmt w:val="bullet"/>
      <w:lvlText w:val=""/>
      <w:lvlJc w:val="left"/>
      <w:pPr>
        <w:ind w:left="479" w:hanging="361"/>
      </w:pPr>
      <w:rPr>
        <w:rFonts w:ascii="Symbol" w:eastAsia="Symbol" w:hAnsi="Symbol" w:cs="Symbol" w:hint="default"/>
        <w:w w:val="97"/>
        <w:sz w:val="20"/>
        <w:szCs w:val="20"/>
        <w:lang w:val="pt-PT" w:eastAsia="pt-PT" w:bidi="pt-PT"/>
      </w:rPr>
    </w:lvl>
    <w:lvl w:ilvl="1" w:tplc="20802056">
      <w:numFmt w:val="bullet"/>
      <w:lvlText w:val=""/>
      <w:lvlJc w:val="left"/>
      <w:pPr>
        <w:ind w:left="954" w:hanging="476"/>
      </w:pPr>
      <w:rPr>
        <w:rFonts w:ascii="Symbol" w:eastAsia="Symbol" w:hAnsi="Symbol" w:cs="Symbol" w:hint="default"/>
        <w:w w:val="97"/>
        <w:sz w:val="20"/>
        <w:szCs w:val="20"/>
        <w:lang w:val="pt-PT" w:eastAsia="pt-PT" w:bidi="pt-PT"/>
      </w:rPr>
    </w:lvl>
    <w:lvl w:ilvl="2" w:tplc="01E2B04E">
      <w:numFmt w:val="bullet"/>
      <w:lvlText w:val="•"/>
      <w:lvlJc w:val="left"/>
      <w:pPr>
        <w:ind w:left="1954" w:hanging="476"/>
      </w:pPr>
      <w:rPr>
        <w:rFonts w:hint="default"/>
        <w:lang w:val="pt-PT" w:eastAsia="pt-PT" w:bidi="pt-PT"/>
      </w:rPr>
    </w:lvl>
    <w:lvl w:ilvl="3" w:tplc="4F667766">
      <w:numFmt w:val="bullet"/>
      <w:lvlText w:val="•"/>
      <w:lvlJc w:val="left"/>
      <w:pPr>
        <w:ind w:left="2949" w:hanging="476"/>
      </w:pPr>
      <w:rPr>
        <w:rFonts w:hint="default"/>
        <w:lang w:val="pt-PT" w:eastAsia="pt-PT" w:bidi="pt-PT"/>
      </w:rPr>
    </w:lvl>
    <w:lvl w:ilvl="4" w:tplc="E19E251C">
      <w:numFmt w:val="bullet"/>
      <w:lvlText w:val="•"/>
      <w:lvlJc w:val="left"/>
      <w:pPr>
        <w:ind w:left="3943" w:hanging="476"/>
      </w:pPr>
      <w:rPr>
        <w:rFonts w:hint="default"/>
        <w:lang w:val="pt-PT" w:eastAsia="pt-PT" w:bidi="pt-PT"/>
      </w:rPr>
    </w:lvl>
    <w:lvl w:ilvl="5" w:tplc="12FEF846">
      <w:numFmt w:val="bullet"/>
      <w:lvlText w:val="•"/>
      <w:lvlJc w:val="left"/>
      <w:pPr>
        <w:ind w:left="4938" w:hanging="476"/>
      </w:pPr>
      <w:rPr>
        <w:rFonts w:hint="default"/>
        <w:lang w:val="pt-PT" w:eastAsia="pt-PT" w:bidi="pt-PT"/>
      </w:rPr>
    </w:lvl>
    <w:lvl w:ilvl="6" w:tplc="5686E510">
      <w:numFmt w:val="bullet"/>
      <w:lvlText w:val="•"/>
      <w:lvlJc w:val="left"/>
      <w:pPr>
        <w:ind w:left="5932" w:hanging="476"/>
      </w:pPr>
      <w:rPr>
        <w:rFonts w:hint="default"/>
        <w:lang w:val="pt-PT" w:eastAsia="pt-PT" w:bidi="pt-PT"/>
      </w:rPr>
    </w:lvl>
    <w:lvl w:ilvl="7" w:tplc="5B2E7322">
      <w:numFmt w:val="bullet"/>
      <w:lvlText w:val="•"/>
      <w:lvlJc w:val="left"/>
      <w:pPr>
        <w:ind w:left="6927" w:hanging="476"/>
      </w:pPr>
      <w:rPr>
        <w:rFonts w:hint="default"/>
        <w:lang w:val="pt-PT" w:eastAsia="pt-PT" w:bidi="pt-PT"/>
      </w:rPr>
    </w:lvl>
    <w:lvl w:ilvl="8" w:tplc="729C2B0E">
      <w:numFmt w:val="bullet"/>
      <w:lvlText w:val="•"/>
      <w:lvlJc w:val="left"/>
      <w:pPr>
        <w:ind w:left="7922" w:hanging="47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45"/>
    <w:rsid w:val="000E39D7"/>
    <w:rsid w:val="007F0488"/>
    <w:rsid w:val="00866D74"/>
    <w:rsid w:val="00890241"/>
    <w:rsid w:val="008E70A6"/>
    <w:rsid w:val="009F1D4A"/>
    <w:rsid w:val="00A510B8"/>
    <w:rsid w:val="00A60878"/>
    <w:rsid w:val="00B8607C"/>
    <w:rsid w:val="00BA51E8"/>
    <w:rsid w:val="00BD4A71"/>
    <w:rsid w:val="00BE1145"/>
    <w:rsid w:val="00C13570"/>
    <w:rsid w:val="00C8202F"/>
    <w:rsid w:val="00C916CA"/>
    <w:rsid w:val="00DE49E7"/>
    <w:rsid w:val="00F1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BFFC2-922B-467D-AF30-AFE4D445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1145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BE114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E1145"/>
    <w:rPr>
      <w:rFonts w:ascii="Verdana" w:eastAsia="Verdana" w:hAnsi="Verdana" w:cs="Verdana"/>
      <w:sz w:val="20"/>
      <w:szCs w:val="20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866D74"/>
    <w:pPr>
      <w:widowControl w:val="0"/>
      <w:autoSpaceDE w:val="0"/>
      <w:autoSpaceDN w:val="0"/>
      <w:spacing w:after="0" w:line="240" w:lineRule="auto"/>
      <w:ind w:left="479" w:hanging="361"/>
    </w:pPr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sangelafarias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2020-02-19T00:59:00Z</dcterms:created>
  <dcterms:modified xsi:type="dcterms:W3CDTF">2020-04-16T12:34:00Z</dcterms:modified>
</cp:coreProperties>
</file>