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995" w:rsidRPr="00FF1E9D" w:rsidRDefault="00940595" w:rsidP="00FF1E9D">
      <w:pPr>
        <w:jc w:val="center"/>
        <w:rPr>
          <w:b/>
          <w:bCs/>
          <w:sz w:val="36"/>
          <w:szCs w:val="36"/>
        </w:rPr>
      </w:pPr>
      <w:r w:rsidRPr="00FF1E9D">
        <w:rPr>
          <w:b/>
          <w:bCs/>
          <w:sz w:val="36"/>
          <w:szCs w:val="36"/>
        </w:rPr>
        <w:t>Mean Absolute Percentage Error (MAPE)</w:t>
      </w:r>
    </w:p>
    <w:p w:rsidR="00FF1E9D" w:rsidRDefault="00FF1E9D"/>
    <w:p w:rsidR="00940595" w:rsidRPr="00FF1E9D" w:rsidRDefault="00940595">
      <w:pPr>
        <w:rPr>
          <w:b/>
          <w:bCs/>
          <w:sz w:val="28"/>
          <w:szCs w:val="28"/>
        </w:rPr>
      </w:pPr>
      <w:r w:rsidRPr="00FF1E9D">
        <w:rPr>
          <w:b/>
          <w:bCs/>
          <w:sz w:val="28"/>
          <w:szCs w:val="28"/>
        </w:rPr>
        <w:t>Descrição</w:t>
      </w:r>
    </w:p>
    <w:p w:rsidR="00940595" w:rsidRPr="00FF1E9D" w:rsidRDefault="00940595" w:rsidP="001E6591">
      <w:pPr>
        <w:ind w:firstLine="851"/>
        <w:jc w:val="both"/>
        <w:rPr>
          <w:sz w:val="24"/>
          <w:szCs w:val="24"/>
        </w:rPr>
      </w:pPr>
      <w:r w:rsidRPr="00FF1E9D">
        <w:rPr>
          <w:sz w:val="24"/>
          <w:szCs w:val="24"/>
        </w:rPr>
        <w:t>O Mean Absolute Percentage Error (MAPE) é uma medida de erro comumente usada para avaliar a precisão de modelos de previsão ou de previsões numéricas. O MAPE é a média das porcentagens de erro absoluto entre os valores previstos e os valores reais.</w:t>
      </w:r>
    </w:p>
    <w:p w:rsidR="00940595" w:rsidRDefault="00940595"/>
    <w:p w:rsidR="00940595" w:rsidRPr="00FF1E9D" w:rsidRDefault="00940595">
      <w:pPr>
        <w:rPr>
          <w:b/>
          <w:bCs/>
          <w:sz w:val="28"/>
          <w:szCs w:val="28"/>
        </w:rPr>
      </w:pPr>
      <w:r w:rsidRPr="00FF1E9D">
        <w:rPr>
          <w:b/>
          <w:bCs/>
          <w:sz w:val="28"/>
          <w:szCs w:val="28"/>
        </w:rPr>
        <w:t>Fórmula:</w:t>
      </w:r>
    </w:p>
    <w:p w:rsidR="00C63000" w:rsidRPr="00FF1E9D" w:rsidRDefault="00C63000" w:rsidP="00FF1E9D">
      <w:pPr>
        <w:jc w:val="both"/>
        <w:rPr>
          <w:sz w:val="24"/>
          <w:szCs w:val="24"/>
        </w:rPr>
      </w:pPr>
      <w:r w:rsidRPr="00FF1E9D">
        <w:rPr>
          <w:sz w:val="24"/>
          <w:szCs w:val="24"/>
        </w:rPr>
        <w:t>A fórmula do MAPE é dada por:</w:t>
      </w:r>
    </w:p>
    <w:p w:rsidR="00C63000" w:rsidRDefault="00C63000"/>
    <w:p w:rsidR="00C63000" w:rsidRDefault="00C63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MAPE=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×100</m:t>
              </m:r>
            </m:e>
          </m:nary>
          <m:r>
            <w:rPr>
              <w:rFonts w:eastAsiaTheme="minorEastAsia"/>
            </w:rPr>
            <w:br/>
          </m:r>
        </m:oMath>
      </m:oMathPara>
    </w:p>
    <w:p w:rsidR="000C36BF" w:rsidRPr="00FF1E9D" w:rsidRDefault="000C36BF" w:rsidP="00FF1E9D">
      <w:pPr>
        <w:jc w:val="both"/>
        <w:rPr>
          <w:rFonts w:eastAsiaTheme="minorEastAsia"/>
          <w:sz w:val="24"/>
          <w:szCs w:val="24"/>
        </w:rPr>
      </w:pPr>
      <w:r w:rsidRPr="00FF1E9D">
        <w:rPr>
          <w:rFonts w:eastAsiaTheme="minorEastAsia"/>
          <w:sz w:val="24"/>
          <w:szCs w:val="24"/>
        </w:rPr>
        <w:t>Onde:</w:t>
      </w:r>
    </w:p>
    <w:p w:rsidR="000C36BF" w:rsidRPr="00FF1E9D" w:rsidRDefault="000C36BF" w:rsidP="00FF1E9D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é o valor real.</m:t>
        </m:r>
      </m:oMath>
    </w:p>
    <w:p w:rsidR="000C36BF" w:rsidRPr="00FF1E9D" w:rsidRDefault="00FF42AE" w:rsidP="00FF1E9D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é o valor previsto.</m:t>
        </m:r>
      </m:oMath>
    </w:p>
    <w:p w:rsidR="00FF42AE" w:rsidRPr="00FF1E9D" w:rsidRDefault="00FF42AE" w:rsidP="00FF1E9D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FF1E9D">
        <w:rPr>
          <w:rFonts w:eastAsiaTheme="minorEastAsia"/>
          <w:sz w:val="24"/>
          <w:szCs w:val="24"/>
        </w:rPr>
        <w:t>n é o número de observações.</w:t>
      </w:r>
    </w:p>
    <w:p w:rsidR="00FF42AE" w:rsidRDefault="00FF42AE" w:rsidP="00FF42AE">
      <w:pPr>
        <w:rPr>
          <w:rFonts w:eastAsiaTheme="minorEastAsia"/>
        </w:rPr>
      </w:pPr>
    </w:p>
    <w:p w:rsidR="00FF42AE" w:rsidRPr="00FF1E9D" w:rsidRDefault="00FF42AE" w:rsidP="00FF42AE">
      <w:pPr>
        <w:rPr>
          <w:rFonts w:eastAsiaTheme="minorEastAsia"/>
          <w:b/>
          <w:bCs/>
          <w:sz w:val="28"/>
          <w:szCs w:val="28"/>
        </w:rPr>
      </w:pPr>
      <w:r w:rsidRPr="00FF1E9D">
        <w:rPr>
          <w:rFonts w:eastAsiaTheme="minorEastAsia"/>
          <w:b/>
          <w:bCs/>
          <w:sz w:val="28"/>
          <w:szCs w:val="28"/>
        </w:rPr>
        <w:t>Interpretando o valor do MAPE</w:t>
      </w:r>
    </w:p>
    <w:p w:rsidR="00FF42AE" w:rsidRPr="00FF1E9D" w:rsidRDefault="00FF42AE" w:rsidP="001E6591">
      <w:pPr>
        <w:ind w:firstLine="851"/>
        <w:jc w:val="both"/>
        <w:rPr>
          <w:rFonts w:eastAsiaTheme="minorEastAsia"/>
          <w:sz w:val="24"/>
          <w:szCs w:val="24"/>
        </w:rPr>
      </w:pPr>
      <w:r w:rsidRPr="00FF1E9D">
        <w:rPr>
          <w:rFonts w:eastAsiaTheme="minorEastAsia"/>
          <w:sz w:val="24"/>
          <w:szCs w:val="24"/>
        </w:rPr>
        <w:t>O MAPE é expresso em porcentagem e, portanto, pode ser facilmente interpretado. Quanto menor o valor do MAPE, melhor é a precisão do modelo ou da previsão. Um MAPE de 0% indica que não há erro entre os valores previsto e os valores reais.</w:t>
      </w:r>
    </w:p>
    <w:p w:rsidR="00FF42AE" w:rsidRDefault="00FF42AE" w:rsidP="00FF42AE">
      <w:pPr>
        <w:rPr>
          <w:rFonts w:eastAsiaTheme="minorEastAsia"/>
        </w:rPr>
      </w:pPr>
    </w:p>
    <w:p w:rsidR="00FF42AE" w:rsidRPr="00FF1E9D" w:rsidRDefault="00FF42AE" w:rsidP="00FF42AE">
      <w:pPr>
        <w:rPr>
          <w:rFonts w:eastAsiaTheme="minorEastAsia"/>
          <w:b/>
          <w:bCs/>
          <w:sz w:val="28"/>
          <w:szCs w:val="28"/>
        </w:rPr>
      </w:pPr>
      <w:r w:rsidRPr="00FF1E9D">
        <w:rPr>
          <w:rFonts w:eastAsiaTheme="minorEastAsia"/>
          <w:b/>
          <w:bCs/>
          <w:sz w:val="28"/>
          <w:szCs w:val="28"/>
        </w:rPr>
        <w:t>Exemplo</w:t>
      </w:r>
    </w:p>
    <w:p w:rsidR="00FF42AE" w:rsidRPr="00FF1E9D" w:rsidRDefault="00FF42AE" w:rsidP="001E6591">
      <w:pPr>
        <w:ind w:firstLine="851"/>
        <w:jc w:val="both"/>
        <w:rPr>
          <w:rFonts w:eastAsiaTheme="minorEastAsia"/>
          <w:sz w:val="24"/>
          <w:szCs w:val="24"/>
        </w:rPr>
      </w:pPr>
      <w:r w:rsidRPr="00FF1E9D">
        <w:rPr>
          <w:rFonts w:eastAsiaTheme="minorEastAsia"/>
          <w:sz w:val="24"/>
          <w:szCs w:val="24"/>
        </w:rPr>
        <w:t>Suponha que você tenha feito cinco</w:t>
      </w:r>
      <w:r w:rsidR="00173D5B" w:rsidRPr="00FF1E9D">
        <w:rPr>
          <w:rFonts w:eastAsiaTheme="minorEastAsia"/>
          <w:sz w:val="24"/>
          <w:szCs w:val="24"/>
        </w:rPr>
        <w:t xml:space="preserve"> previsões e os valores reais correspondentes sejam: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3D5B" w:rsidTr="00173D5B">
        <w:tc>
          <w:tcPr>
            <w:tcW w:w="4247" w:type="dxa"/>
            <w:shd w:val="clear" w:color="auto" w:fill="D0CECE" w:themeFill="background2" w:themeFillShade="E6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Observado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Previsto</w:t>
            </w:r>
          </w:p>
        </w:tc>
      </w:tr>
      <w:tr w:rsidR="00173D5B" w:rsidTr="00173D5B"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173D5B" w:rsidTr="00173D5B"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190</w:t>
            </w:r>
          </w:p>
        </w:tc>
      </w:tr>
      <w:tr w:rsidR="00173D5B" w:rsidTr="00173D5B"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310</w:t>
            </w:r>
          </w:p>
        </w:tc>
      </w:tr>
      <w:tr w:rsidR="00173D5B" w:rsidTr="00173D5B"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380</w:t>
            </w:r>
          </w:p>
        </w:tc>
      </w:tr>
      <w:tr w:rsidR="00173D5B" w:rsidTr="00173D5B"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4247" w:type="dxa"/>
          </w:tcPr>
          <w:p w:rsidR="00173D5B" w:rsidRDefault="00173D5B" w:rsidP="00FF42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490</w:t>
            </w:r>
          </w:p>
        </w:tc>
      </w:tr>
    </w:tbl>
    <w:p w:rsidR="00173D5B" w:rsidRDefault="00173D5B" w:rsidP="00FF42AE">
      <w:pPr>
        <w:rPr>
          <w:rFonts w:eastAsiaTheme="minorEastAsia"/>
        </w:rPr>
      </w:pPr>
    </w:p>
    <w:p w:rsidR="00173D5B" w:rsidRPr="001E6591" w:rsidRDefault="00173D5B" w:rsidP="001E6591">
      <w:p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lastRenderedPageBreak/>
        <w:t>O cálculo do MAPE é:</w:t>
      </w:r>
    </w:p>
    <w:p w:rsidR="00173D5B" w:rsidRPr="00452A4A" w:rsidRDefault="00173D5B" w:rsidP="00FF42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MAPE=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100-110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200-190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200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300-310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300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400-380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400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500-490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500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×100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MAPE=6.2%</m:t>
          </m:r>
        </m:oMath>
      </m:oMathPara>
    </w:p>
    <w:p w:rsidR="00452A4A" w:rsidRPr="001E6591" w:rsidRDefault="00452A4A" w:rsidP="001E6591">
      <w:pPr>
        <w:ind w:firstLine="851"/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Isso indica que, em média, as previsões diferem dos valores reais em cerca de 6,2%.</w:t>
      </w:r>
    </w:p>
    <w:p w:rsidR="00452A4A" w:rsidRDefault="00452A4A" w:rsidP="00FF42AE">
      <w:pPr>
        <w:rPr>
          <w:rFonts w:eastAsiaTheme="minorEastAsia"/>
        </w:rPr>
      </w:pPr>
    </w:p>
    <w:p w:rsidR="00452A4A" w:rsidRPr="00FF1E9D" w:rsidRDefault="00452A4A" w:rsidP="00FF42AE">
      <w:pPr>
        <w:rPr>
          <w:rFonts w:eastAsiaTheme="minorEastAsia"/>
          <w:b/>
          <w:bCs/>
          <w:sz w:val="28"/>
          <w:szCs w:val="28"/>
        </w:rPr>
      </w:pPr>
      <w:r w:rsidRPr="00FF1E9D">
        <w:rPr>
          <w:rFonts w:eastAsiaTheme="minorEastAsia"/>
          <w:b/>
          <w:bCs/>
          <w:sz w:val="28"/>
          <w:szCs w:val="28"/>
        </w:rPr>
        <w:t>Aplicações</w:t>
      </w:r>
    </w:p>
    <w:p w:rsidR="00452A4A" w:rsidRPr="001E6591" w:rsidRDefault="00452A4A" w:rsidP="001E6591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 xml:space="preserve">Previsão de vendas: O MAPE é frequentemente usado para avaliar a precisão das previsões de vendas em diferentes setores, como varejo, e-commerce, entre outros. Isso ajuda os gerentes a entender se as previsões estão atendendo </w:t>
      </w:r>
      <w:proofErr w:type="gramStart"/>
      <w:r w:rsidRPr="001E6591">
        <w:rPr>
          <w:rFonts w:eastAsiaTheme="minorEastAsia"/>
          <w:sz w:val="24"/>
          <w:szCs w:val="24"/>
        </w:rPr>
        <w:t>à</w:t>
      </w:r>
      <w:proofErr w:type="gramEnd"/>
      <w:r w:rsidRPr="001E6591">
        <w:rPr>
          <w:rFonts w:eastAsiaTheme="minorEastAsia"/>
          <w:sz w:val="24"/>
          <w:szCs w:val="24"/>
        </w:rPr>
        <w:t xml:space="preserve"> expectativas e a identificar áreas onde as previsões podem ser melhoradas.</w:t>
      </w:r>
    </w:p>
    <w:p w:rsidR="00452A4A" w:rsidRPr="001E6591" w:rsidRDefault="00452A4A" w:rsidP="001E6591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Previsão de demanda: As empresas usam previsões de demanda para planejar a produção, gerenciar estoques e tomar decisões sobre compras. O MAPE é uma medida útil para avaliar a precisão dessas previsões.</w:t>
      </w:r>
    </w:p>
    <w:p w:rsidR="00452A4A" w:rsidRPr="001E6591" w:rsidRDefault="00452A4A" w:rsidP="001E6591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 xml:space="preserve">Previsão financeira: O MAPE é frequentemente usado em previsões financeiras, como previsões de receitas, previsões de </w:t>
      </w:r>
      <w:r w:rsidR="006E56B3" w:rsidRPr="001E6591">
        <w:rPr>
          <w:rFonts w:eastAsiaTheme="minorEastAsia"/>
          <w:sz w:val="24"/>
          <w:szCs w:val="24"/>
        </w:rPr>
        <w:t>despesas e</w:t>
      </w:r>
      <w:r w:rsidRPr="001E6591">
        <w:rPr>
          <w:rFonts w:eastAsiaTheme="minorEastAsia"/>
          <w:sz w:val="24"/>
          <w:szCs w:val="24"/>
        </w:rPr>
        <w:t xml:space="preserve"> previsões de fluxo de caixa. Isso ajuda os tomadores de decisão a entender se as previsões</w:t>
      </w:r>
      <w:r w:rsidR="006E56B3" w:rsidRPr="001E6591">
        <w:rPr>
          <w:rFonts w:eastAsiaTheme="minorEastAsia"/>
          <w:sz w:val="24"/>
          <w:szCs w:val="24"/>
        </w:rPr>
        <w:t xml:space="preserve"> financeiras estão dentro das expectativas e a tomar decisões informadas sobre alocação de recursos e a planejamento estratégico.</w:t>
      </w:r>
    </w:p>
    <w:p w:rsidR="006E56B3" w:rsidRPr="001E6591" w:rsidRDefault="006E56B3" w:rsidP="001E6591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Previsão de demanda de energia: Empresas de energia e serviços públicos usam previsões de demanda de energia para gerenciar a oferta de energia e tomar decisões sobre investimentos em infraestrutura. O MAPE é uma medida comum para avaliar a precisão dessas previsões.</w:t>
      </w:r>
    </w:p>
    <w:p w:rsidR="006E56B3" w:rsidRPr="001E6591" w:rsidRDefault="006E56B3" w:rsidP="001E6591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Previsão de vendas online: Com o crescimento do comércio eletrônico, muitas empresas precisam prever suas vendas online com precisão. O MAPE é uma medida útil para avaliar a precisão dessas previsões e ajudar as empresas a gerenciar suas operações de e-commerce.</w:t>
      </w:r>
    </w:p>
    <w:p w:rsidR="00FF1E9D" w:rsidRDefault="00FF1E9D" w:rsidP="00FF1E9D">
      <w:pPr>
        <w:rPr>
          <w:rFonts w:eastAsiaTheme="minorEastAsia"/>
        </w:rPr>
      </w:pPr>
    </w:p>
    <w:p w:rsidR="00FF1E9D" w:rsidRPr="00FF1E9D" w:rsidRDefault="00FF1E9D" w:rsidP="00FF1E9D">
      <w:pPr>
        <w:rPr>
          <w:rFonts w:eastAsiaTheme="minorEastAsia"/>
          <w:b/>
          <w:bCs/>
          <w:sz w:val="28"/>
          <w:szCs w:val="28"/>
        </w:rPr>
      </w:pPr>
      <w:r w:rsidRPr="00FF1E9D">
        <w:rPr>
          <w:rFonts w:eastAsiaTheme="minorEastAsia"/>
          <w:b/>
          <w:bCs/>
          <w:sz w:val="28"/>
          <w:szCs w:val="28"/>
        </w:rPr>
        <w:t>Limitações:</w:t>
      </w:r>
    </w:p>
    <w:p w:rsidR="00FF1E9D" w:rsidRPr="001E6591" w:rsidRDefault="00FF1E9D" w:rsidP="001E6591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O MAPE não é definido para valores reais iguais a zero.</w:t>
      </w:r>
    </w:p>
    <w:p w:rsidR="00FF1E9D" w:rsidRPr="001E6591" w:rsidRDefault="00FF1E9D" w:rsidP="001E6591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O MAPE não leva em consideração a direção do erro, ou seja, se o erro é positivo ou negativo.</w:t>
      </w:r>
    </w:p>
    <w:p w:rsidR="00FF1E9D" w:rsidRPr="001E6591" w:rsidRDefault="00FF1E9D" w:rsidP="001E6591">
      <w:pPr>
        <w:pStyle w:val="PargrafodaList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O MAPE é influenciado por valores extremos.</w:t>
      </w:r>
    </w:p>
    <w:p w:rsidR="00FF1E9D" w:rsidRDefault="00FF1E9D" w:rsidP="00FF1E9D">
      <w:pPr>
        <w:rPr>
          <w:rFonts w:eastAsiaTheme="minorEastAsia"/>
        </w:rPr>
      </w:pPr>
    </w:p>
    <w:p w:rsidR="001E6591" w:rsidRDefault="001E6591" w:rsidP="00FF1E9D">
      <w:pPr>
        <w:rPr>
          <w:rFonts w:eastAsiaTheme="minorEastAsia"/>
        </w:rPr>
      </w:pPr>
    </w:p>
    <w:p w:rsidR="001E6591" w:rsidRDefault="001E6591" w:rsidP="00FF1E9D">
      <w:pPr>
        <w:rPr>
          <w:rFonts w:eastAsiaTheme="minorEastAsia"/>
        </w:rPr>
      </w:pPr>
    </w:p>
    <w:p w:rsidR="00FF1E9D" w:rsidRDefault="00FF1E9D" w:rsidP="00FF1E9D">
      <w:pPr>
        <w:rPr>
          <w:rFonts w:eastAsiaTheme="minorEastAsia"/>
        </w:rPr>
      </w:pPr>
    </w:p>
    <w:p w:rsidR="00FF1E9D" w:rsidRPr="00FF1E9D" w:rsidRDefault="00FF1E9D" w:rsidP="00FF1E9D">
      <w:pPr>
        <w:rPr>
          <w:rFonts w:eastAsiaTheme="minorEastAsia"/>
          <w:b/>
          <w:bCs/>
          <w:sz w:val="28"/>
          <w:szCs w:val="28"/>
        </w:rPr>
      </w:pPr>
      <w:r w:rsidRPr="00FF1E9D">
        <w:rPr>
          <w:rFonts w:eastAsiaTheme="minorEastAsia"/>
          <w:b/>
          <w:bCs/>
          <w:sz w:val="28"/>
          <w:szCs w:val="28"/>
        </w:rPr>
        <w:t>Conclusão</w:t>
      </w:r>
    </w:p>
    <w:p w:rsidR="00FF1E9D" w:rsidRPr="001E6591" w:rsidRDefault="00FF1E9D" w:rsidP="001E6591">
      <w:pPr>
        <w:ind w:firstLine="851"/>
        <w:jc w:val="both"/>
        <w:rPr>
          <w:rFonts w:eastAsiaTheme="minorEastAsia"/>
          <w:sz w:val="24"/>
          <w:szCs w:val="24"/>
        </w:rPr>
      </w:pPr>
      <w:r w:rsidRPr="001E6591">
        <w:rPr>
          <w:rFonts w:eastAsiaTheme="minorEastAsia"/>
          <w:sz w:val="24"/>
          <w:szCs w:val="24"/>
        </w:rPr>
        <w:t>O Mean Absolute Percentage Error (MAPE) é uma medida de erro comumente usada para avaliar a precisão de modelos de previsão ou de previsões numéricas. É expresso em porcentagem e indica a média das porcentagens de erro absoluto entre os valores previstos e os valores reais. O MAPE é amplamente utilizado em diversas aplicações, como previsão de vendas, demanda, finanças e energia. No entanto, o MAPE tem algumas limitações, como não ser definido para valores reais iguais a zero, não levar em consideração a direção do erro a ser influenciado por valores extremos.</w:t>
      </w:r>
    </w:p>
    <w:sectPr w:rsidR="00FF1E9D" w:rsidRPr="001E6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561"/>
    <w:multiLevelType w:val="hybridMultilevel"/>
    <w:tmpl w:val="D8E67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A5C70"/>
    <w:multiLevelType w:val="hybridMultilevel"/>
    <w:tmpl w:val="2214A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E5FC9"/>
    <w:multiLevelType w:val="hybridMultilevel"/>
    <w:tmpl w:val="CCE4E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966561">
    <w:abstractNumId w:val="0"/>
  </w:num>
  <w:num w:numId="2" w16cid:durableId="691536567">
    <w:abstractNumId w:val="2"/>
  </w:num>
  <w:num w:numId="3" w16cid:durableId="117226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95"/>
    <w:rsid w:val="000C36BF"/>
    <w:rsid w:val="00173D5B"/>
    <w:rsid w:val="001E6591"/>
    <w:rsid w:val="00322126"/>
    <w:rsid w:val="00452A4A"/>
    <w:rsid w:val="006E56B3"/>
    <w:rsid w:val="00940595"/>
    <w:rsid w:val="00C31995"/>
    <w:rsid w:val="00C63000"/>
    <w:rsid w:val="00FF1E9D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5CDE"/>
  <w15:chartTrackingRefBased/>
  <w15:docId w15:val="{0B0E33AB-DB96-4671-A56F-B4C26AB1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000"/>
    <w:rPr>
      <w:color w:val="808080"/>
    </w:rPr>
  </w:style>
  <w:style w:type="paragraph" w:styleId="PargrafodaLista">
    <w:name w:val="List Paragraph"/>
    <w:basedOn w:val="Normal"/>
    <w:uiPriority w:val="34"/>
    <w:qFormat/>
    <w:rsid w:val="000C36BF"/>
    <w:pPr>
      <w:ind w:left="720"/>
      <w:contextualSpacing/>
    </w:pPr>
  </w:style>
  <w:style w:type="table" w:styleId="Tabelacomgrade">
    <w:name w:val="Table Grid"/>
    <w:basedOn w:val="Tabelanormal"/>
    <w:uiPriority w:val="39"/>
    <w:rsid w:val="0017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gam</dc:creator>
  <cp:keywords/>
  <dc:description/>
  <cp:lastModifiedBy>Gam gam</cp:lastModifiedBy>
  <cp:revision>1</cp:revision>
  <dcterms:created xsi:type="dcterms:W3CDTF">2023-05-10T14:55:00Z</dcterms:created>
  <dcterms:modified xsi:type="dcterms:W3CDTF">2023-05-10T18:11:00Z</dcterms:modified>
</cp:coreProperties>
</file>