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 of official terms</w:t>
      </w:r>
    </w:p>
    <w:p>
      <w:pPr>
        <w:pStyle w:val="Heading2"/>
      </w:pPr>
      <w:r>
        <w:t>Study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Official term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Example in this study</w:t>
            </w:r>
          </w:p>
        </w:tc>
        <w:tc>
          <w:tcPr>
            <w:tcW w:type="dxa" w:w="1728"/>
          </w:tcPr>
          <w:p>
            <w:r>
              <w:t>Replaces (do not use)</w:t>
            </w:r>
          </w:p>
        </w:tc>
      </w:tr>
      <w:tr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published collection of tasks with its own evaluator and endpoint. The three benchmarks are analysed separately and never pooled.</w:t>
            </w:r>
          </w:p>
        </w:tc>
        <w:tc>
          <w:tcPr>
            <w:tcW w:type="dxa" w:w="1728"/>
          </w:tcPr>
          <w:p>
            <w:r>
              <w:t>BixBench-Verified-50 (50 tasks); CompBioBench (100 tasks); IWC (10 tasks)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Platform-neutral benchmark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benchmark whose tasks prescribe neither a workbench nor an analytical route.</w:t>
            </w:r>
          </w:p>
        </w:tc>
        <w:tc>
          <w:tcPr>
            <w:tcW w:type="dxa" w:w="1728"/>
          </w:tcPr>
          <w:p>
            <w:r>
              <w:t>BixBench-Verified-50; CompBioBench</w:t>
            </w:r>
          </w:p>
        </w:tc>
        <w:tc>
          <w:tcPr>
            <w:tcW w:type="dxa" w:w="1728"/>
          </w:tcPr>
          <w:p>
            <w:r>
              <w:t>platform-neutral tasks or questions</w:t>
            </w:r>
          </w:p>
        </w:tc>
      </w:tr>
      <w:tr>
        <w:tc>
          <w:tcPr>
            <w:tcW w:type="dxa" w:w="1728"/>
          </w:tcPr>
          <w:p>
            <w:r>
              <w:t>Workflow-derived benchmark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benchmark whose tasks are derived from curated, published Galaxy workflows and are therefore aligned with installed Galaxy tools by design.</w:t>
            </w:r>
          </w:p>
        </w:tc>
        <w:tc>
          <w:tcPr>
            <w:tcW w:type="dxa" w:w="1728"/>
          </w:tcPr>
          <w:p>
            <w:r>
              <w:t>IWC (Intergalactic Workflow Commission) benchmark</w:t>
            </w:r>
          </w:p>
        </w:tc>
        <w:tc>
          <w:tcPr>
            <w:tcW w:type="dxa" w:w="1728"/>
          </w:tcPr>
          <w:p>
            <w:r>
              <w:t>workflow-derived tasks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One independently evaluated analytical problem within a benchmark, comprising the question or objective and the inputs needed for the analysis.</w:t>
            </w:r>
          </w:p>
        </w:tc>
        <w:tc>
          <w:tcPr>
            <w:tcW w:type="dxa" w:w="1728"/>
          </w:tcPr>
          <w:p>
            <w:r>
              <w:t>One BixBench question; one CompBioBench problem; one IWC workflow-derived task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Model configuration</w:t>
            </w:r>
          </w:p>
        </w:tc>
        <w:tc>
          <w:tcPr>
            <w:tcW w:type="dxa" w:w="1728"/>
          </w:tcPr>
          <w:p>
            <w:r>
              <w:t>Sharpened</w:t>
            </w:r>
          </w:p>
        </w:tc>
        <w:tc>
          <w:tcPr>
            <w:tcW w:type="dxa" w:w="1728"/>
          </w:tcPr>
          <w:p>
            <w:r>
              <w:t>The evaluated AI setup: the underlying model plus its agent harness and, where relevant, its reasoning setting. Always name the full configuration: the agent harness differs between configurations in this study, so "model" is never used as shorthand.</w:t>
            </w:r>
          </w:p>
        </w:tc>
        <w:tc>
          <w:tcPr>
            <w:tcW w:type="dxa" w:w="1728"/>
          </w:tcPr>
          <w:p>
            <w:r>
              <w:t>GPT-5.5; GPT-5.6 Sol; GPT-5.6 Luna; DeepSeek V4 Pro (Codex); DeepSeek V4 Pro (Claude Code, superseded; BixBench only)</w:t>
            </w:r>
          </w:p>
        </w:tc>
        <w:tc>
          <w:tcPr>
            <w:tcW w:type="dxa" w:w="1728"/>
          </w:tcPr>
          <w:p>
            <w:r>
              <w:t>configuration; model; agent configuration</w:t>
            </w:r>
          </w:p>
        </w:tc>
      </w:tr>
      <w:tr>
        <w:tc>
          <w:tcPr>
            <w:tcW w:type="dxa" w:w="1728"/>
          </w:tcPr>
          <w:p>
            <w:r>
              <w:t>Agent harness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The software that runs a model as an agent: it issues tool calls, executes commands and manages the conversation.</w:t>
            </w:r>
          </w:p>
        </w:tc>
        <w:tc>
          <w:tcPr>
            <w:tcW w:type="dxa" w:w="1728"/>
          </w:tcPr>
          <w:p>
            <w:r>
              <w:t>Codex (four model configurations); Claude Code (the superseded DeepSeek V4 Pro configuration)</w:t>
            </w:r>
          </w:p>
        </w:tc>
        <w:tc>
          <w:tcPr>
            <w:tcW w:type="dxa" w:w="1728"/>
          </w:tcPr>
          <w:p>
            <w:r>
              <w:t>harness</w:t>
            </w:r>
          </w:p>
        </w:tc>
      </w:tr>
      <w:tr>
        <w:tc>
          <w:tcPr>
            <w:tcW w:type="dxa" w:w="1728"/>
          </w:tcPr>
          <w:p>
            <w:r>
              <w:t>Execution condition</w:t>
            </w:r>
          </w:p>
        </w:tc>
        <w:tc>
          <w:tcPr>
            <w:tcW w:type="dxa" w:w="1728"/>
          </w:tcPr>
          <w:p>
            <w:r>
              <w:t>Sharpened</w:t>
            </w:r>
          </w:p>
        </w:tc>
        <w:tc>
          <w:tcPr>
            <w:tcW w:type="dxa" w:w="1728"/>
          </w:tcPr>
          <w:p>
            <w:r>
              <w:t>The experimental arm defining how the agent may perform the computational analysis. The open-ended code condition is the reference condition and is shown first in every figure and table.</w:t>
            </w:r>
          </w:p>
        </w:tc>
        <w:tc>
          <w:tcPr>
            <w:tcW w:type="dxa" w:w="1728"/>
          </w:tcPr>
          <w:p>
            <w:r>
              <w:t>Galaxy condition; open-ended code condition</w:t>
            </w:r>
          </w:p>
        </w:tc>
        <w:tc>
          <w:tcPr>
            <w:tcW w:type="dxa" w:w="1728"/>
          </w:tcPr>
          <w:p>
            <w:r>
              <w:t>environment; track; arm</w:t>
            </w:r>
          </w:p>
        </w:tc>
      </w:tr>
      <w:tr>
        <w:tc>
          <w:tcPr>
            <w:tcW w:type="dxa" w:w="1728"/>
          </w:tcPr>
          <w:p>
            <w:r>
              <w:t>Galaxy condition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arm in which the agent performs the analysis through the Galaxy workbench, using its programmatic interface and Galaxy analytical resources. Formal first-use name: Galaxy-mediated execution. The label records condition assignment; it does not certify that every operation ran inside Galaxy.</w:t>
            </w:r>
          </w:p>
        </w:tc>
        <w:tc>
          <w:tcPr>
            <w:tcW w:type="dxa" w:w="1728"/>
          </w:tcPr>
          <w:p>
            <w:r>
              <w:t>GPT-5.6 Sol solving a CompBioBench task through Galaxy</w:t>
            </w:r>
          </w:p>
        </w:tc>
        <w:tc>
          <w:tcPr>
            <w:tcW w:type="dxa" w:w="1728"/>
          </w:tcPr>
          <w:p>
            <w:r>
              <w:t>Galaxy environment; Galaxy track</w:t>
            </w:r>
          </w:p>
        </w:tc>
      </w:tr>
      <w:tr>
        <w:tc>
          <w:tcPr>
            <w:tcW w:type="dxa" w:w="1728"/>
          </w:tcPr>
          <w:p>
            <w:r>
              <w:t>Open-ended code condition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arm in which the agent freely writes and executes code and invokes command-line tools, packages and other resources, without being restricted to Galaxy. Formal first-use name: open-ended code execution.</w:t>
            </w:r>
          </w:p>
        </w:tc>
        <w:tc>
          <w:tcPr>
            <w:tcW w:type="dxa" w:w="1728"/>
          </w:tcPr>
          <w:p>
            <w:r>
              <w:t>Agent using Python, R, shell commands or installed packages</w:t>
            </w:r>
          </w:p>
        </w:tc>
        <w:tc>
          <w:tcPr>
            <w:tcW w:type="dxa" w:w="1728"/>
          </w:tcPr>
          <w:p>
            <w:r>
              <w:t>code environment; code track; custom code</w:t>
            </w:r>
          </w:p>
        </w:tc>
      </w:tr>
      <w:tr>
        <w:tc>
          <w:tcPr>
            <w:tcW w:type="dxa" w:w="1728"/>
          </w:tcPr>
          <w:p>
            <w:r>
              <w:t>Run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One complete execution of one task by one model configuration under one execution condition in one replicate run. This is the atomic experimental observation.</w:t>
            </w:r>
          </w:p>
        </w:tc>
        <w:tc>
          <w:tcPr>
            <w:tcW w:type="dxa" w:w="1728"/>
          </w:tcPr>
          <w:p>
            <w:r>
              <w:t>GPT-5.6 Sol × bix-30-q3 × Galaxy condition × replicate run 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Replicate run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One repetition of the same task × model configuration × execution condition. Replicate labels are not matched random seeds. CompBioBench replicates are final campaign selections and may include continuations.</w:t>
            </w:r>
          </w:p>
        </w:tc>
        <w:tc>
          <w:tcPr>
            <w:tcW w:type="dxa" w:w="1728"/>
          </w:tcPr>
          <w:p>
            <w:r>
              <w:t>Replicate run 1, 2 or 3</w:t>
            </w:r>
          </w:p>
        </w:tc>
        <w:tc>
          <w:tcPr>
            <w:tcW w:type="dxa" w:w="1728"/>
          </w:tcPr>
          <w:p>
            <w:r>
              <w:t>replicate; r1, r2, r3</w:t>
            </w:r>
          </w:p>
        </w:tc>
      </w:tr>
      <w:tr>
        <w:tc>
          <w:tcPr>
            <w:tcW w:type="dxa" w:w="1728"/>
          </w:tcPr>
          <w:p>
            <w:r>
              <w:t>Replicate set</w:t>
            </w:r>
          </w:p>
        </w:tc>
        <w:tc>
          <w:tcPr>
            <w:tcW w:type="dxa" w:w="1728"/>
          </w:tcPr>
          <w:p>
            <w:r>
              <w:t>Sharpened</w:t>
            </w:r>
          </w:p>
        </w:tc>
        <w:tc>
          <w:tcPr>
            <w:tcW w:type="dxa" w:w="1728"/>
          </w:tcPr>
          <w:p>
            <w:r>
              <w:t>The replicate runs for one task × model configuration × execution condition (up to three runs). Classified by outcome repeatability as unanimous or split. Called the "cell" of the data table only once, in Methods.</w:t>
            </w:r>
          </w:p>
        </w:tc>
        <w:tc>
          <w:tcPr>
            <w:tcW w:type="dxa" w:w="1728"/>
          </w:tcPr>
          <w:p>
            <w:r>
              <w:t>The three Galaxy runs of GPT-5.6 Sol on bix-30-q3</w:t>
            </w:r>
          </w:p>
        </w:tc>
        <w:tc>
          <w:tcPr>
            <w:tcW w:type="dxa" w:w="1728"/>
          </w:tcPr>
          <w:p>
            <w:r>
              <w:t>triplicate; cell</w:t>
            </w:r>
          </w:p>
        </w:tc>
      </w:tr>
      <w:tr>
        <w:tc>
          <w:tcPr>
            <w:tcW w:type="dxa" w:w="1728"/>
          </w:tcPr>
          <w:p>
            <w:r>
              <w:t>Split replicate set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replicate set whose replicate runs disagree in outcome: 1–2 of 3 scored correct (BixBench); 1–2 of 3 matching the consensus answer (CompBioBench, consensus proxy); or a within-set range of output agreement above 0.05 (IWC). A unanimous set has 3/3 or 0/3.</w:t>
            </w:r>
          </w:p>
        </w:tc>
        <w:tc>
          <w:tcPr>
            <w:tcW w:type="dxa" w:w="1728"/>
          </w:tcPr>
          <w:p>
            <w:r>
              <w:t>28 split Galaxy replicate sets versus 33 open-ended code sets in BixBench</w:t>
            </w:r>
          </w:p>
        </w:tc>
        <w:tc>
          <w:tcPr>
            <w:tcW w:type="dxa" w:w="1728"/>
          </w:tcPr>
          <w:p>
            <w:r>
              <w:t>mixed cell; non-unanimous triplicate</w:t>
            </w:r>
          </w:p>
        </w:tc>
      </w:tr>
      <w:tr>
        <w:tc>
          <w:tcPr>
            <w:tcW w:type="dxa" w:w="1728"/>
          </w:tcPr>
          <w:p>
            <w:r>
              <w:t>Model–condition set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All runs for one model configuration under one execution condition within a benchmark; tasks and replicate runs vary.</w:t>
            </w:r>
          </w:p>
        </w:tc>
        <w:tc>
          <w:tcPr>
            <w:tcW w:type="dxa" w:w="1728"/>
          </w:tcPr>
          <w:p>
            <w:r>
              <w:t>All GPT-5.6 Sol Galaxy runs across the 50 BixBench tasks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Task–condition set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All runs for one task under one execution condition; model configurations and replicate runs vary.</w:t>
            </w:r>
          </w:p>
        </w:tc>
        <w:tc>
          <w:tcPr>
            <w:tcW w:type="dxa" w:w="1728"/>
          </w:tcPr>
          <w:p>
            <w:r>
              <w:t>All Galaxy runs for bix-30-q3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Condition-level summary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result summarized across the evaluated model configurations, tasks and replicate runs for one execution condition within a benchmark.</w:t>
            </w:r>
          </w:p>
        </w:tc>
        <w:tc>
          <w:tcPr>
            <w:tcW w:type="dxa" w:w="1728"/>
          </w:tcPr>
          <w:p>
            <w:r>
              <w:t>Galaxy-condition accuracy on BixBench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Run population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exact collection of runs included in a reported statistic, identifiable from benchmark, model configurations, conditions, tasks and replicate runs.</w:t>
            </w:r>
          </w:p>
        </w:tc>
        <w:tc>
          <w:tcPr>
            <w:tcW w:type="dxa" w:w="1728"/>
          </w:tcPr>
          <w:p>
            <w:r>
              <w:t>50 tasks × 4 model configurations × 3 replicate runs = 600 runs per condition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Outcomes and comparisons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Official term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Example in this study</w:t>
            </w:r>
          </w:p>
        </w:tc>
        <w:tc>
          <w:tcPr>
            <w:tcW w:type="dxa" w:w="1728"/>
          </w:tcPr>
          <w:p>
            <w:r>
              <w:t>Replaces (do not use)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Sharpened</w:t>
            </w:r>
          </w:p>
        </w:tc>
        <w:tc>
          <w:tcPr>
            <w:tcW w:type="dxa" w:w="1728"/>
          </w:tcPr>
          <w:p>
            <w:r>
              <w:t>The proportion of runs in a stated run population that the benchmark evaluator scored correct. Used only for BixBench, the one benchmark with binary evaluator verdicts. Runs that submitted no answer count as scored incorrect.</w:t>
            </w:r>
          </w:p>
        </w:tc>
        <w:tc>
          <w:tcPr>
            <w:tcW w:type="dxa" w:w="1728"/>
          </w:tcPr>
          <w:p>
            <w:r>
              <w:t>134 of 150 GPT-5.5 Galaxy runs scored correct on BixBench (89.3%)</w:t>
            </w:r>
          </w:p>
        </w:tc>
        <w:tc>
          <w:tcPr>
            <w:tcW w:type="dxa" w:w="1728"/>
          </w:tcPr>
          <w:p>
            <w:r>
              <w:t>acceptance; accepted answers; success rate</w:t>
            </w:r>
          </w:p>
        </w:tc>
      </w:tr>
      <w:tr>
        <w:tc>
          <w:tcPr>
            <w:tcW w:type="dxa" w:w="1728"/>
          </w:tcPr>
          <w:p>
            <w:r>
              <w:t>Scored-correct run; scored-incorrect run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run whose final answer the benchmark evaluator accepted (scored correct) or rejected (scored incorrect). "Rejected" describes the evaluator's action; the run itself is "scored incorrect".</w:t>
            </w:r>
          </w:p>
        </w:tc>
        <w:tc>
          <w:tcPr>
            <w:tcW w:type="dxa" w:w="1728"/>
          </w:tcPr>
          <w:p>
            <w:r>
              <w:t>246 scored-incorrect BixBench runs (111 Galaxy, 135 open-ended code)</w:t>
            </w:r>
          </w:p>
        </w:tc>
        <w:tc>
          <w:tcPr>
            <w:tcW w:type="dxa" w:w="1728"/>
          </w:tcPr>
          <w:p>
            <w:r>
              <w:t>rejected run; failed run; failure (for runs)</w:t>
            </w:r>
          </w:p>
        </w:tc>
      </w:tr>
      <w:tr>
        <w:tc>
          <w:tcPr>
            <w:tcW w:type="dxa" w:w="1728"/>
          </w:tcPr>
          <w:p>
            <w:r>
              <w:t>Output agreement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continuous measure (0–1) of agreement between a run's output and the reference output, used when the benchmark endpoint is continuous. Never converted to accuracy.</w:t>
            </w:r>
          </w:p>
        </w:tc>
        <w:tc>
          <w:tcPr>
            <w:tcW w:type="dxa" w:w="1728"/>
          </w:tcPr>
          <w:p>
            <w:r>
              <w:t>IWC output agreement for one run</w:t>
            </w:r>
          </w:p>
        </w:tc>
        <w:tc>
          <w:tcPr>
            <w:tcW w:type="dxa" w:w="1728"/>
          </w:tcPr>
          <w:p>
            <w:r>
              <w:t>agreement; score (for IWC)</w:t>
            </w:r>
          </w:p>
        </w:tc>
      </w:tr>
      <w:tr>
        <w:tc>
          <w:tcPr>
            <w:tcW w:type="dxa" w:w="1728"/>
          </w:tcPr>
          <w:p>
            <w:r>
              <w:t>Mean output agreement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mean output agreement across a stated run population.</w:t>
            </w:r>
          </w:p>
        </w:tc>
        <w:tc>
          <w:tcPr>
            <w:tcW w:type="dxa" w:w="1728"/>
          </w:tcPr>
          <w:p>
            <w:r>
              <w:t>Mean IWC output agreement of 0.980 in the Galaxy condition (nine matched tasks)</w:t>
            </w:r>
          </w:p>
        </w:tc>
        <w:tc>
          <w:tcPr>
            <w:tcW w:type="dxa" w:w="1728"/>
          </w:tcPr>
          <w:p>
            <w:r>
              <w:t>mean agreement</w:t>
            </w:r>
          </w:p>
        </w:tc>
      </w:tr>
      <w:tr>
        <w:tc>
          <w:tcPr>
            <w:tcW w:type="dxa" w:w="1728"/>
          </w:tcPr>
          <w:p>
            <w:r>
              <w:t>Reported benchmark score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An aggregate score taken from archived answer vectors that cannot be reconstructed per run. It is neither accuracy nor output agreement.</w:t>
            </w:r>
          </w:p>
        </w:tc>
        <w:tc>
          <w:tcPr>
            <w:tcW w:type="dxa" w:w="1728"/>
          </w:tcPr>
          <w:p>
            <w:r>
              <w:t>CompBioBench, GPT-5.6 Sol Galaxy replicate run 1: 93/100 (labelled official)</w:t>
            </w:r>
          </w:p>
        </w:tc>
        <w:tc>
          <w:tcPr>
            <w:tcW w:type="dxa" w:w="1728"/>
          </w:tcPr>
          <w:p>
            <w:r>
              <w:t>aggregate score; vector score; answer-vector score</w:t>
            </w:r>
          </w:p>
        </w:tc>
      </w:tr>
      <w:tr>
        <w:tc>
          <w:tcPr>
            <w:tcW w:type="dxa" w:w="1728"/>
          </w:tcPr>
          <w:p>
            <w:r>
              <w:t>Consensus proxy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For CompBioBench only: the most common answer across the 25 runs of a task, used to flag probable failures because per-run grades are not archived. Applied only to the 82 tasks where at least 20 of 25 runs agree, and always labelled as a proxy.</w:t>
            </w:r>
          </w:p>
        </w:tc>
        <w:tc>
          <w:tcPr>
            <w:tcW w:type="dxa" w:w="1728"/>
          </w:tcPr>
          <w:p>
            <w:r>
              <w:t>Reproduces reported benchmark scores with a mean absolute error of 2.6 of 100</w:t>
            </w:r>
          </w:p>
        </w:tc>
        <w:tc>
          <w:tcPr>
            <w:tcW w:type="dxa" w:w="1728"/>
          </w:tcPr>
          <w:p>
            <w:r>
              <w:t>modal answer</w:t>
            </w:r>
          </w:p>
        </w:tc>
      </w:tr>
      <w:tr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Sharpened</w:t>
            </w:r>
          </w:p>
        </w:tc>
        <w:tc>
          <w:tcPr>
            <w:tcW w:type="dxa" w:w="1728"/>
          </w:tcPr>
          <w:p>
            <w:r>
              <w:t>Umbrella term for benchmark outcomes. Use it only when a statement holds for every endpoint involved; otherwise name the metric. Never use accuracy as the umbrella term.</w:t>
            </w:r>
          </w:p>
        </w:tc>
        <w:tc>
          <w:tcPr>
            <w:tcW w:type="dxa" w:w="1728"/>
          </w:tcPr>
          <w:p>
            <w:r>
              <w:t>"Performance was similar between execution conditions in all three benchmarks."</w:t>
            </w:r>
          </w:p>
        </w:tc>
        <w:tc>
          <w:tcPr>
            <w:tcW w:type="dxa" w:w="1728"/>
          </w:tcPr>
          <w:p>
            <w:r>
              <w:t>accuracy (as umbrella term)</w:t>
            </w:r>
          </w:p>
        </w:tc>
      </w:tr>
      <w:tr>
        <w:tc>
          <w:tcPr>
            <w:tcW w:type="dxa" w:w="1728"/>
          </w:tcPr>
          <w:p>
            <w:r>
              <w:t>Score conflict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run whose evaluator score differs from its run-record score, or where one of the two is missing.</w:t>
            </w:r>
          </w:p>
        </w:tc>
        <w:tc>
          <w:tcPr>
            <w:tcW w:type="dxa" w:w="1728"/>
          </w:tcPr>
          <w:p>
            <w:r>
              <w:t>17 of 240 IWC records</w:t>
            </w:r>
          </w:p>
        </w:tc>
        <w:tc>
          <w:tcPr>
            <w:tcW w:type="dxa" w:w="1728"/>
          </w:tcPr>
          <w:p>
            <w:r>
              <w:t>scoring artefact</w:t>
            </w:r>
          </w:p>
        </w:tc>
      </w:tr>
      <w:tr>
        <w:tc>
          <w:tcPr>
            <w:tcW w:type="dxa" w:w="1728"/>
          </w:tcPr>
          <w:p>
            <w:r>
              <w:t>Condition difference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Galaxy condition minus open-ended code condition, holding the run population constant. The sign convention is always Galaxy − open-ended code.</w:t>
            </w:r>
          </w:p>
        </w:tc>
        <w:tc>
          <w:tcPr>
            <w:tcW w:type="dxa" w:w="1728"/>
          </w:tcPr>
          <w:p>
            <w:r>
              <w:t>+1.33 percentage points in accuracy on BixBench</w:t>
            </w:r>
          </w:p>
        </w:tc>
        <w:tc>
          <w:tcPr>
            <w:tcW w:type="dxa" w:w="1728"/>
          </w:tcPr>
          <w:p>
            <w:r>
              <w:t>environment difference; Galaxy − code</w:t>
            </w:r>
          </w:p>
        </w:tc>
      </w:tr>
      <w:tr>
        <w:tc>
          <w:tcPr>
            <w:tcW w:type="dxa" w:w="1728"/>
          </w:tcPr>
          <w:p>
            <w:r>
              <w:t>Model difference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comparison between model configurations under a specified execution condition and benchmark, always against a named reference model configuration.</w:t>
            </w:r>
          </w:p>
        </w:tc>
        <w:tc>
          <w:tcPr>
            <w:tcW w:type="dxa" w:w="1728"/>
          </w:tcPr>
          <w:p>
            <w:r>
              <w:t>GPT-5.6 Sol versus GPT-5.5 in the Galaxy condition: −0.67 percentage points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Task-level condition difference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condition difference for one task, across a stated set of model configurations and replicate runs.</w:t>
            </w:r>
          </w:p>
        </w:tc>
        <w:tc>
          <w:tcPr>
            <w:tcW w:type="dxa" w:w="1728"/>
          </w:tcPr>
          <w:p>
            <w:r>
              <w:t>bix-45-q1: Galaxy 0/15 versus open-ended code 8/15 scored correct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Outcome repeatability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Consistency of outcomes (evaluator verdicts or output agreement) across the replicate runs of one replicate set.</w:t>
            </w:r>
          </w:p>
        </w:tc>
        <w:tc>
          <w:tcPr>
            <w:tcW w:type="dxa" w:w="1728"/>
          </w:tcPr>
          <w:p>
            <w:r>
              <w:t>Within-set range of IWC output agreement</w:t>
            </w:r>
          </w:p>
        </w:tc>
        <w:tc>
          <w:tcPr>
            <w:tcW w:type="dxa" w:w="1728"/>
          </w:tcPr>
          <w:p>
            <w:r>
              <w:t>replicate dispersion</w:t>
            </w:r>
          </w:p>
        </w:tc>
      </w:tr>
      <w:tr>
        <w:tc>
          <w:tcPr>
            <w:tcW w:type="dxa" w:w="1728"/>
          </w:tcPr>
          <w:p>
            <w:r>
              <w:t>Repeatability category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categorical form of outcome repeatability for binary endpoints: 3/3, 1–2/3 or 0/3 replicate runs scored correct.</w:t>
            </w:r>
          </w:p>
        </w:tc>
        <w:tc>
          <w:tcPr>
            <w:tcW w:type="dxa" w:w="1728"/>
          </w:tcPr>
          <w:p>
            <w:r>
              <w:t>44 of 50 GPT-5.5 Galaxy replicate sets at 3/3 on BixBench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Answer consistency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Identical submitted answer text across replicate runs, with no implication of correctness. Used where evaluator verdicts are unavailable.</w:t>
            </w:r>
          </w:p>
        </w:tc>
        <w:tc>
          <w:tcPr>
            <w:tcW w:type="dxa" w:w="1728"/>
          </w:tcPr>
          <w:p>
            <w:r>
              <w:t>One distinct answer in 333 of 400 Galaxy-condition CompBioBench replicate sets; 62 of 100 tasks across all 12 Galaxy runs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Replicate agreement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Umbrella term for agreement among the replicate runs of replicate sets: outcome repeatability where a verdict or score exists, answer consistency otherwise.</w:t>
            </w:r>
          </w:p>
        </w:tc>
        <w:tc>
          <w:tcPr>
            <w:tcW w:type="dxa" w:w="1728"/>
          </w:tcPr>
          <w:p>
            <w:r>
              <w:t>Section 3 of the Results; Fig. 4</w:t>
            </w:r>
          </w:p>
        </w:tc>
        <w:tc>
          <w:tcPr>
            <w:tcW w:type="dxa" w:w="1728"/>
          </w:tcPr>
          <w:p>
            <w:r>
              <w:t>reproducibility (for replicate runs)</w:t>
            </w:r>
          </w:p>
        </w:tc>
      </w:tr>
      <w:tr>
        <w:tc>
          <w:tcPr>
            <w:tcW w:type="dxa" w:w="1728"/>
          </w:tcPr>
          <w:p>
            <w:r>
              <w:t>Run-level accuracy; unanimous accuracy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Run-level accuracy is accuracy over runs. Unanimous accuracy is the share of BixBench-Verified-50 tasks whose three replicate runs were all scored correct (repeatability category 3/3), per model configuration and execution condition. Compare the two only over the same model configurations.</w:t>
            </w:r>
          </w:p>
        </w:tc>
        <w:tc>
          <w:tcPr>
            <w:tcW w:type="dxa" w:w="1728"/>
          </w:tcPr>
          <w:p>
            <w:r>
              <w:t>GPT-5.5, Galaxy condition: 89.3% run-level, 88.0% unanimous</w:t>
            </w:r>
          </w:p>
        </w:tc>
        <w:tc>
          <w:tcPr>
            <w:tcW w:type="dxa" w:w="1728"/>
          </w:tcPr>
          <w:p>
            <w:r>
              <w:t>strict accuracy; triplicate accuracy</w:t>
            </w:r>
          </w:p>
        </w:tc>
      </w:tr>
      <w:tr>
        <w:tc>
          <w:tcPr>
            <w:tcW w:type="dxa" w:w="1728"/>
          </w:tcPr>
          <w:p>
            <w:r>
              <w:t>Estimand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specific quantity being summarized or compared. Used mainly in Methods.</w:t>
            </w:r>
          </w:p>
        </w:tc>
        <w:tc>
          <w:tcPr>
            <w:tcW w:type="dxa" w:w="1728"/>
          </w:tcPr>
          <w:p>
            <w:r>
              <w:t>Condition difference in accuracy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Analysis process and Galaxy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Official term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Example in this study</w:t>
            </w:r>
          </w:p>
        </w:tc>
        <w:tc>
          <w:tcPr>
            <w:tcW w:type="dxa" w:w="1728"/>
          </w:tcPr>
          <w:p>
            <w:r>
              <w:t>Replaces (do not use)</w:t>
            </w:r>
          </w:p>
        </w:tc>
      </w:tr>
      <w:tr>
        <w:tc>
          <w:tcPr>
            <w:tcW w:type="dxa" w:w="1728"/>
          </w:tcPr>
          <w:p>
            <w:r>
              <w:t>Analysis trajectory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sequence of analytical actions an agent takes during a run to reach, or attempt to reach, its final answer. It does not imply the answer was scored correct.</w:t>
            </w:r>
          </w:p>
        </w:tc>
        <w:tc>
          <w:tcPr>
            <w:tcW w:type="dxa" w:w="1728"/>
          </w:tcPr>
          <w:p>
            <w:r>
              <w:t>Inspect data → filter → run DESeq2 → inspect output → submit answer</w:t>
            </w:r>
          </w:p>
        </w:tc>
        <w:tc>
          <w:tcPr>
            <w:tcW w:type="dxa" w:w="1728"/>
          </w:tcPr>
          <w:p>
            <w:r>
              <w:t>solution path; path</w:t>
            </w:r>
          </w:p>
        </w:tc>
      </w:tr>
      <w:tr>
        <w:tc>
          <w:tcPr>
            <w:tcW w:type="dxa" w:w="1728"/>
          </w:tcPr>
          <w:p>
            <w:r>
              <w:t>Execution trace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recorded evidence documenting an analysis trajectory: agent messages, commands, tool calls, Galaxy jobs and outputs.</w:t>
            </w:r>
          </w:p>
        </w:tc>
        <w:tc>
          <w:tcPr>
            <w:tcW w:type="dxa" w:w="1728"/>
          </w:tcPr>
          <w:p>
            <w:r>
              <w:t>Codex trace plus Galaxy history</w:t>
            </w:r>
          </w:p>
        </w:tc>
        <w:tc>
          <w:tcPr>
            <w:tcW w:type="dxa" w:w="1728"/>
          </w:tcPr>
          <w:p>
            <w:r>
              <w:t>agent trace; transcript</w:t>
            </w:r>
          </w:p>
        </w:tc>
      </w:tr>
      <w:tr>
        <w:tc>
          <w:tcPr>
            <w:tcW w:type="dxa" w:w="1728"/>
          </w:tcPr>
          <w:p>
            <w:r>
              <w:t>Analytical operation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scientifically meaningful computational action within an analysis trajectory.</w:t>
            </w:r>
          </w:p>
        </w:tc>
        <w:tc>
          <w:tcPr>
            <w:tcW w:type="dxa" w:w="1728"/>
          </w:tcPr>
          <w:p>
            <w:r>
              <w:t>Alignment, filtering, differential expression, enrichment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Tool-set fingerprint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An unordered set of tool identifiers (Galaxy) or command names (open-ended code) used in a run. It does not encode operation order, parameters or biological decisions.</w:t>
            </w:r>
          </w:p>
        </w:tc>
        <w:tc>
          <w:tcPr>
            <w:tcW w:type="dxa" w:w="1728"/>
          </w:tcPr>
          <w:p>
            <w:r>
              <w:t>Set of version-stripped Galaxy tool IDs used in one run</w:t>
            </w:r>
          </w:p>
        </w:tc>
        <w:tc>
          <w:tcPr>
            <w:tcW w:type="dxa" w:w="1728"/>
          </w:tcPr>
          <w:p>
            <w:r>
              <w:t>recorded path</w:t>
            </w:r>
          </w:p>
        </w:tc>
      </w:tr>
      <w:tr>
        <w:tc>
          <w:tcPr>
            <w:tcW w:type="dxa" w:w="1728"/>
          </w:tcPr>
          <w:p>
            <w:r>
              <w:t>Tool-set similarity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Overlap between tool-set fingerprints across the replicate runs of a replicate set, measured as mean pairwise Jaccard similarity.</w:t>
            </w:r>
          </w:p>
        </w:tc>
        <w:tc>
          <w:tcPr>
            <w:tcW w:type="dxa" w:w="1728"/>
          </w:tcPr>
          <w:p>
            <w:r>
              <w:t>Mean Galaxy tool-set similarity of 0.616 (IWC) versus 0.134 (CompBioBench)</w:t>
            </w:r>
          </w:p>
        </w:tc>
        <w:tc>
          <w:tcPr>
            <w:tcW w:type="dxa" w:w="1728"/>
          </w:tcPr>
          <w:p>
            <w:r>
              <w:t>path agreement; Jaccard index</w:t>
            </w:r>
          </w:p>
        </w:tc>
      </w:tr>
      <w:tr>
        <w:tc>
          <w:tcPr>
            <w:tcW w:type="dxa" w:w="1728"/>
          </w:tcPr>
          <w:p>
            <w:r>
              <w:t>Declared route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The analytical method an agent states it used. It is not independently verified and is distinct from the tool-set fingerprint.</w:t>
            </w:r>
          </w:p>
        </w:tc>
        <w:tc>
          <w:tcPr>
            <w:tcW w:type="dxa" w:w="1728"/>
          </w:tcPr>
          <w:p>
            <w:r>
              <w:t>DESeq2 versus edgeR for IWC RNA-seq differential expression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Galaxy interface call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One call from the agent to Galaxy through the programmatic interface of the Galaxy condition (a Model Context Protocol server), such as a tool search, tool inspection or job submission.</w:t>
            </w:r>
          </w:p>
        </w:tc>
        <w:tc>
          <w:tcPr>
            <w:tcW w:type="dxa" w:w="1728"/>
          </w:tcPr>
          <w:p>
            <w:r>
              <w:t>69,812 Galaxy interface calls, of which 7,389 returned a failure status</w:t>
            </w:r>
          </w:p>
        </w:tc>
        <w:tc>
          <w:tcPr>
            <w:tcW w:type="dxa" w:w="1728"/>
          </w:tcPr>
          <w:p>
            <w:r>
              <w:t>MCP call</w:t>
            </w:r>
          </w:p>
        </w:tc>
      </w:tr>
      <w:tr>
        <w:tc>
          <w:tcPr>
            <w:tcW w:type="dxa" w:w="1728"/>
          </w:tcPr>
          <w:p>
            <w:r>
              <w:t>Direct Galaxy API call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shell command that calls Galaxy's web API or the BioBlend library directly, outside the Galaxy interface.</w:t>
            </w:r>
          </w:p>
        </w:tc>
        <w:tc>
          <w:tcPr>
            <w:tcW w:type="dxa" w:w="1728"/>
          </w:tcPr>
          <w:p>
            <w:r>
              <w:t>Copying the provided analysis history in 537 of 600 Codex BixBench Galaxy runs</w:t>
            </w:r>
          </w:p>
        </w:tc>
        <w:tc>
          <w:tcPr>
            <w:tcW w:type="dxa" w:w="1728"/>
          </w:tcPr>
          <w:p>
            <w:r>
              <w:t>BioBlend or raw REST bypass</w:t>
            </w:r>
          </w:p>
        </w:tc>
      </w:tr>
      <w:tr>
        <w:tc>
          <w:tcPr>
            <w:tcW w:type="dxa" w:w="1728"/>
          </w:tcPr>
          <w:p>
            <w:r>
              <w:t>Analysis history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The Galaxy record (history) of the datasets, jobs, tools and parameters produced during a run.</w:t>
            </w:r>
          </w:p>
        </w:tc>
        <w:tc>
          <w:tcPr>
            <w:tcW w:type="dxa" w:w="1728"/>
          </w:tcPr>
          <w:p>
            <w:r>
              <w:t>714 of 750 BixBench Galaxy runs have a detailed analysis-history snapshot</w:t>
            </w:r>
          </w:p>
        </w:tc>
        <w:tc>
          <w:tcPr>
            <w:tcW w:type="dxa" w:w="1728"/>
          </w:tcPr>
          <w:p>
            <w:r>
              <w:t>history (unqualified)</w:t>
            </w:r>
          </w:p>
        </w:tc>
      </w:tr>
      <w:tr>
        <w:tc>
          <w:tcPr>
            <w:tcW w:type="dxa" w:w="1728"/>
          </w:tcPr>
          <w:p>
            <w:r>
              <w:t>Galaxy analysis job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Galaxy job other than a data-fetch (upload) job, counted once per server and job identifier.</w:t>
            </w:r>
          </w:p>
        </w:tc>
        <w:tc>
          <w:tcPr>
            <w:tcW w:type="dxa" w:w="1728"/>
          </w:tcPr>
          <w:p>
            <w:r>
              <w:t>23,080 Galaxy analysis jobs (5,042 BixBench; 16,686 CompBioBench; 1,352 IWC)</w:t>
            </w:r>
          </w:p>
        </w:tc>
        <w:tc>
          <w:tcPr>
            <w:tcW w:type="dxa" w:w="1728"/>
          </w:tcPr>
          <w:p>
            <w:r>
              <w:t>non-fetch job</w:t>
            </w:r>
          </w:p>
        </w:tc>
      </w:tr>
      <w:tr>
        <w:tc>
          <w:tcPr>
            <w:tcW w:type="dxa" w:w="1728"/>
          </w:tcPr>
          <w:p>
            <w:r>
              <w:t>Installed Galaxy tool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Tool Shed wrapper available on the Galaxy server. Subdivided into domain tools and utility tools.</w:t>
            </w:r>
          </w:p>
        </w:tc>
        <w:tc>
          <w:tcPr>
            <w:tcW w:type="dxa" w:w="1728"/>
          </w:tcPr>
          <w:p>
            <w:r>
              <w:t>Any wrapper in the server's tool panel</w:t>
            </w:r>
          </w:p>
        </w:tc>
        <w:tc>
          <w:tcPr>
            <w:tcW w:type="dxa" w:w="1728"/>
          </w:tcPr>
          <w:p>
            <w:r>
              <w:t>installed wrapper</w:t>
            </w:r>
          </w:p>
        </w:tc>
      </w:tr>
      <w:tr>
        <w:tc>
          <w:tcPr>
            <w:tcW w:type="dxa" w:w="1728"/>
          </w:tcPr>
          <w:p>
            <w:r>
              <w:t>Domain tool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An installed Galaxy tool implementing a domain-specific analytical method.</w:t>
            </w:r>
          </w:p>
        </w:tc>
        <w:tc>
          <w:tcPr>
            <w:tcW w:type="dxa" w:w="1728"/>
          </w:tcPr>
          <w:p>
            <w:r>
              <w:t>fastp, DADA2, PepQuery, Bowtie2</w:t>
            </w:r>
          </w:p>
        </w:tc>
        <w:tc>
          <w:tcPr>
            <w:tcW w:type="dxa" w:w="1728"/>
          </w:tcPr>
          <w:p>
            <w:r>
              <w:t>domain-analysis tool; non-utility Tool Shed job</w:t>
            </w:r>
          </w:p>
        </w:tc>
      </w:tr>
      <w:tr>
        <w:tc>
          <w:tcPr>
            <w:tcW w:type="dxa" w:w="1728"/>
          </w:tcPr>
          <w:p>
            <w:r>
              <w:t>Utility tool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An installed Galaxy tool for generic data handling.</w:t>
            </w:r>
          </w:p>
        </w:tc>
        <w:tc>
          <w:tcPr>
            <w:tcW w:type="dxa" w:w="1728"/>
          </w:tcPr>
          <w:p>
            <w:r>
              <w:t>Cut, Filter, xlsx2tsv, Datamash</w:t>
            </w:r>
          </w:p>
        </w:tc>
        <w:tc>
          <w:tcPr>
            <w:tcW w:type="dxa" w:w="1728"/>
          </w:tcPr>
          <w:p>
            <w:r>
              <w:t>file or table utility</w:t>
            </w:r>
          </w:p>
        </w:tc>
      </w:tr>
      <w:tr>
        <w:tc>
          <w:tcPr>
            <w:tcW w:type="dxa" w:w="1728"/>
          </w:tcPr>
          <w:p>
            <w:r>
              <w:t>User-defined tool (UDT)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custom tool written by the agent and executed through Galaxy's interface.</w:t>
            </w:r>
          </w:p>
        </w:tc>
        <w:tc>
          <w:tcPr>
            <w:tcW w:type="dxa" w:w="1728"/>
          </w:tcPr>
          <w:p>
            <w:r>
              <w:t>Custom wrapper for PhyKIT treeness in bix-11-q1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Probe tool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throwaway user-defined tool written only to find out why jobs fail, because Galaxy offers no trial run.</w:t>
            </w:r>
          </w:p>
        </w:tc>
        <w:tc>
          <w:tcPr>
            <w:tcW w:type="dxa" w:w="1728"/>
          </w:tcPr>
          <w:p>
            <w:r>
              <w:t>1,859 probe-tool calls in 517 of 808 CompBioBench runs that used user-defined tools</w:t>
            </w:r>
          </w:p>
        </w:tc>
        <w:tc>
          <w:tcPr>
            <w:tcW w:type="dxa" w:w="1728"/>
          </w:tcPr>
          <w:p>
            <w:r>
              <w:t>probe UDT</w:t>
            </w:r>
          </w:p>
        </w:tc>
      </w:tr>
      <w:tr>
        <w:tc>
          <w:tcPr>
            <w:tcW w:type="dxa" w:w="1728"/>
          </w:tcPr>
          <w:p>
            <w:r>
              <w:t>Parameter substitution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difference between the parameter values an agent requested in a Galaxy tool-run call and the tool state Galaxy resolved from them (a value replaced, or a requested value dropped). It is either blocked before submission by the benchmark's check or executed.</w:t>
            </w:r>
          </w:p>
        </w:tc>
        <w:tc>
          <w:tcPr>
            <w:tcW w:type="dxa" w:w="1728"/>
          </w:tcPr>
          <w:p>
            <w:r>
              <w:t>4,352 tool-run calls, 916 executed (for example, Datamash max → count)</w:t>
            </w:r>
          </w:p>
        </w:tc>
        <w:tc>
          <w:tcPr>
            <w:tcW w:type="dxa" w:w="1728"/>
          </w:tcPr>
          <w:p>
            <w:r>
              <w:t>parameter mismatch; requested-versus-resolved difference</w:t>
            </w:r>
          </w:p>
        </w:tc>
      </w:tr>
      <w:tr>
        <w:tc>
          <w:tcPr>
            <w:tcW w:type="dxa" w:w="1728"/>
          </w:tcPr>
          <w:p>
            <w:r>
              <w:t>Operational error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failed computational operation during a run. It does not by itself imply that the final answer was scored incorrect. Always reported through one of its two instrument-specific subtypes.</w:t>
            </w:r>
          </w:p>
        </w:tc>
        <w:tc>
          <w:tcPr>
            <w:tcW w:type="dxa" w:w="1728"/>
          </w:tcPr>
          <w:p>
            <w:r>
              <w:t>Galaxy job error; nonzero shell exit</w:t>
            </w:r>
          </w:p>
        </w:tc>
        <w:tc>
          <w:tcPr>
            <w:tcW w:type="dxa" w:w="1728"/>
          </w:tcPr>
          <w:p>
            <w:r>
              <w:t>failure (for operations)</w:t>
            </w:r>
          </w:p>
        </w:tc>
      </w:tr>
      <w:tr>
        <w:tc>
          <w:tcPr>
            <w:tcW w:type="dxa" w:w="1728"/>
          </w:tcPr>
          <w:p>
            <w:r>
              <w:t>Galaxy job error</w:t>
            </w:r>
          </w:p>
        </w:tc>
        <w:tc>
          <w:tcPr>
            <w:tcW w:type="dxa" w:w="1728"/>
          </w:tcPr>
          <w:p>
            <w:r>
              <w:t>Sharpened</w:t>
            </w:r>
          </w:p>
        </w:tc>
        <w:tc>
          <w:tcPr>
            <w:tcW w:type="dxa" w:w="1728"/>
          </w:tcPr>
          <w:p>
            <w:r>
              <w:t>A Galaxy analysis job that ends in error state. Not comparable with nonzero shell exits.</w:t>
            </w:r>
          </w:p>
        </w:tc>
        <w:tc>
          <w:tcPr>
            <w:tcW w:type="dxa" w:w="1728"/>
          </w:tcPr>
          <w:p>
            <w:r>
              <w:t>552 of 5,042 BixBench Galaxy analysis jobs</w:t>
            </w:r>
          </w:p>
        </w:tc>
        <w:tc>
          <w:tcPr>
            <w:tcW w:type="dxa" w:w="1728"/>
          </w:tcPr>
          <w:p>
            <w:r>
              <w:t>error job; failed job</w:t>
            </w:r>
          </w:p>
        </w:tc>
      </w:tr>
      <w:tr>
        <w:tc>
          <w:tcPr>
            <w:tcW w:type="dxa" w:w="1728"/>
          </w:tcPr>
          <w:p>
            <w:r>
              <w:t>Nonzero shell exit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shell command that returns a nonzero exit code. It can reflect probes or searches rather than analytical failure.</w:t>
            </w:r>
          </w:p>
        </w:tc>
        <w:tc>
          <w:tcPr>
            <w:tcW w:type="dxa" w:w="1728"/>
          </w:tcPr>
          <w:p>
            <w:r>
              <w:t>Failed package check or empty search result</w:t>
            </w:r>
          </w:p>
        </w:tc>
        <w:tc>
          <w:tcPr>
            <w:tcW w:type="dxa" w:w="1728"/>
          </w:tcPr>
          <w:p>
            <w:r>
              <w:t>failed shell command</w:t>
            </w:r>
          </w:p>
        </w:tc>
      </w:tr>
      <w:tr>
        <w:tc>
          <w:tcPr>
            <w:tcW w:type="dxa" w:w="1728"/>
          </w:tcPr>
          <w:p>
            <w:r>
              <w:t>Candidate recovery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An operational error followed by a later successful related action, not yet manually adjudicated. This is the default term.</w:t>
            </w:r>
          </w:p>
        </w:tc>
        <w:tc>
          <w:tcPr>
            <w:tcW w:type="dxa" w:w="1728"/>
          </w:tcPr>
          <w:p>
            <w:r>
              <w:t>93 candidate recoveries in BixBench</w:t>
            </w:r>
          </w:p>
        </w:tc>
        <w:tc>
          <w:tcPr>
            <w:tcW w:type="dxa" w:w="1728"/>
          </w:tcPr>
          <w:p>
            <w:r>
              <w:t>recovery (unqualified)</w:t>
            </w:r>
          </w:p>
        </w:tc>
      </w:tr>
      <w:tr>
        <w:tc>
          <w:tcPr>
            <w:tcW w:type="dxa" w:w="1728"/>
          </w:tcPr>
          <w:p>
            <w:r>
              <w:t>Verified recovery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A candidate recovery that manual review confirms: the agent overcame the failure while keeping the same analytical objective.</w:t>
            </w:r>
          </w:p>
        </w:tc>
        <w:tc>
          <w:tcPr>
            <w:tcW w:type="dxa" w:w="1728"/>
          </w:tcPr>
          <w:p>
            <w:r>
              <w:t>String columns cast to numeric before a repeated calculation (bedtools-chromhmm-q1)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Input-token usage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Input tokens consumed by a run or run population, according to archived usage records (cached input included; output and reasoning tokens not added).</w:t>
            </w:r>
          </w:p>
        </w:tc>
        <w:tc>
          <w:tcPr>
            <w:tcW w:type="dxa" w:w="1728"/>
          </w:tcPr>
          <w:p>
            <w:r>
              <w:t>Median of 1.19 million input tokens per GPT-5.5 Galaxy run on BixBench</w:t>
            </w:r>
          </w:p>
        </w:tc>
        <w:tc>
          <w:tcPr>
            <w:tcW w:type="dxa" w:w="1728"/>
          </w:tcPr>
          <w:p>
            <w:r>
              <w:t>input tokens; token burden</w:t>
            </w:r>
          </w:p>
        </w:tc>
      </w:tr>
      <w:tr>
        <w:tc>
          <w:tcPr>
            <w:tcW w:type="dxa" w:w="1728"/>
          </w:tcPr>
          <w:p>
            <w:r>
              <w:t>Input-token ratio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Median Galaxy input-token usage divided by median open-ended code input-token usage, for the same task and model configuration.</w:t>
            </w:r>
          </w:p>
        </w:tc>
        <w:tc>
          <w:tcPr>
            <w:tcW w:type="dxa" w:w="1728"/>
          </w:tcPr>
          <w:p>
            <w:r>
              <w:t>Median ratio of 4.74 on BixBench</w:t>
            </w:r>
          </w:p>
        </w:tc>
        <w:tc>
          <w:tcPr>
            <w:tcW w:type="dxa" w:w="1728"/>
          </w:tcPr>
          <w:p>
            <w:r>
              <w:t>token overhead; token multiplier</w:t>
            </w:r>
          </w:p>
        </w:tc>
      </w:tr>
    </w:tbl>
    <w:p>
      <w:pPr>
        <w:pStyle w:val="Heading2"/>
      </w:pPr>
      <w:r>
        <w:t>Adjudication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Official term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Example in this study</w:t>
            </w:r>
          </w:p>
        </w:tc>
        <w:tc>
          <w:tcPr>
            <w:tcW w:type="dxa" w:w="1728"/>
          </w:tcPr>
          <w:p>
            <w:r>
              <w:t>Replaces (do not use)</w:t>
            </w:r>
          </w:p>
        </w:tc>
      </w:tr>
      <w:tr>
        <w:tc>
          <w:tcPr>
            <w:tcW w:type="dxa" w:w="1728"/>
          </w:tcPr>
          <w:p>
            <w:r>
              <w:t>Task case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task with at least one wrong, scored-incorrect or low-scoring run (plus one IWC workflow whose near-perfect output agreement concealed a changed result), audited across all of its runs. The unit of the task-level audit; each task is counted once.</w:t>
            </w:r>
          </w:p>
        </w:tc>
        <w:tc>
          <w:tcPr>
            <w:tcW w:type="dxa" w:w="1728"/>
          </w:tcPr>
          <w:p>
            <w:r>
              <w:t>93 task cases: 33 BixBench-Verified-50, 53 CompBioBench, 7 IWC</w:t>
            </w:r>
          </w:p>
        </w:tc>
        <w:tc>
          <w:tcPr>
            <w:tcW w:type="dxa" w:w="1728"/>
          </w:tcPr>
          <w:p>
            <w:r>
              <w:t>failed task; error case</w:t>
            </w:r>
          </w:p>
        </w:tc>
      </w:tr>
      <w:tr>
        <w:tc>
          <w:tcPr>
            <w:tcW w:type="dxa" w:w="1728"/>
          </w:tcPr>
          <w:p>
            <w:r>
              <w:t>Primary cause category (task case)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The main interpretive issue of a task case, one of eight: C1 equivalent answer expressed differently; C2 scoring or evaluator artifact; C3 reference depends on an unstated choice; C4 Galaxy platform, wrapper or server behaviour; C5 agent analysis error; C6 execution provenance or answer exposure; C7 aggregate score conceals a changed scientific conclusion; C8 completion failure. C1–C3 place the cause with the benchmark.</w:t>
            </w:r>
          </w:p>
        </w:tc>
        <w:tc>
          <w:tcPr>
            <w:tcW w:type="dxa" w:w="1728"/>
          </w:tcPr>
          <w:p>
            <w:r>
              <w:t>C3, reference depends on an unstated choice: 20 of 93 task cases</w:t>
            </w:r>
          </w:p>
        </w:tc>
        <w:tc>
          <w:tcPr>
            <w:tcW w:type="dxa" w:w="1728"/>
          </w:tcPr>
          <w:p>
            <w:r>
              <w:t>root cause (for tasks)</w:t>
            </w:r>
          </w:p>
        </w:tc>
      </w:tr>
      <w:tr>
        <w:tc>
          <w:tcPr>
            <w:tcW w:type="dxa" w:w="1728"/>
          </w:tcPr>
          <w:p>
            <w:r>
              <w:t>Integrity flag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problem with how an answer was obtained, recorded in addition to the primary cause: benchmark-answer retrieval, local computation in the Galaxy condition or cross-run output reuse. A flag does not imply that the answer is wrong.</w:t>
            </w:r>
          </w:p>
        </w:tc>
        <w:tc>
          <w:tcPr>
            <w:tcW w:type="dxa" w:w="1728"/>
          </w:tcPr>
          <w:p>
            <w:r>
              <w:t>Benchmark-answer retrieval in 26 of 93 task cases</w:t>
            </w:r>
          </w:p>
        </w:tc>
        <w:tc>
          <w:tcPr>
            <w:tcW w:type="dxa" w:w="1728"/>
          </w:tcPr>
          <w:p>
            <w:r>
              <w:t>contamination (unqualified)</w:t>
            </w:r>
          </w:p>
        </w:tc>
      </w:tr>
      <w:tr>
        <w:tc>
          <w:tcPr>
            <w:tcW w:type="dxa" w:w="1728"/>
          </w:tcPr>
          <w:p>
            <w:r>
              <w:t>Benchmark-answer retrieval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An agent retrieved, or tried to retrieve, a benchmark answer or a source that fixes it (the benchmark key, another agent's answer, a source paper or dataset) from the web during a run.</w:t>
            </w:r>
          </w:p>
        </w:tc>
        <w:tc>
          <w:tcPr>
            <w:tcW w:type="dxa" w:w="1728"/>
          </w:tcPr>
          <w:p>
            <w:r>
              <w:t>10 task cases in which a benchmark answer, the key or another agent's answer was obtained</w:t>
            </w:r>
          </w:p>
        </w:tc>
        <w:tc>
          <w:tcPr>
            <w:tcW w:type="dxa" w:w="1728"/>
          </w:tcPr>
          <w:p>
            <w:r>
              <w:t>answer leakage; cheating</w:t>
            </w:r>
          </w:p>
        </w:tc>
      </w:tr>
      <w:tr>
        <w:tc>
          <w:tcPr>
            <w:tcW w:type="dxa" w:w="1728"/>
          </w:tcPr>
          <w:p>
            <w:r>
              <w:t>Local computation (Galaxy condition)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Galaxy-condition run whose decisive computation ran in the local shell, with the result only staged into Galaxy, typically after user-defined-tool execution became unavailable on the server. The run keeps its condition label but is not counted as execution within Galaxy.</w:t>
            </w:r>
          </w:p>
        </w:tc>
        <w:tc>
          <w:tcPr>
            <w:tcW w:type="dxa" w:w="1728"/>
          </w:tcPr>
          <w:p>
            <w:r>
              <w:t>15 scored-correct and 3 scored-incorrect CompBioBench Galaxy-condition runs</w:t>
            </w:r>
          </w:p>
        </w:tc>
        <w:tc>
          <w:tcPr>
            <w:tcW w:type="dxa" w:w="1728"/>
          </w:tcPr>
          <w:p>
            <w:r>
              <w:t>local fallback</w:t>
            </w:r>
          </w:p>
        </w:tc>
      </w:tr>
      <w:tr>
        <w:tc>
          <w:tcPr>
            <w:tcW w:type="dxa" w:w="1728"/>
          </w:tcPr>
          <w:p>
            <w:r>
              <w:t>Cross-run output reuse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 run that obtained its answer from the analysis history or job outputs of another run through the shared Galaxy account.</w:t>
            </w:r>
          </w:p>
        </w:tc>
        <w:tc>
          <w:tcPr>
            <w:tcW w:type="dxa" w:w="1728"/>
          </w:tcPr>
          <w:p>
            <w:r>
              <w:t>GPT-5.6 Luna, encode-atac-pipeline-q1, Galaxy condition, replicate run 1</w:t>
            </w:r>
          </w:p>
        </w:tc>
        <w:tc>
          <w:tcPr>
            <w:tcW w:type="dxa" w:w="1728"/>
          </w:tcPr>
          <w:p>
            <w:r>
              <w:t>answer copying</w:t>
            </w:r>
          </w:p>
        </w:tc>
      </w:tr>
      <w:tr>
        <w:tc>
          <w:tcPr>
            <w:tcW w:type="dxa" w:w="1728"/>
          </w:tcPr>
          <w:p>
            <w:r>
              <w:t>Interface-binding failure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An executed parameter substitution that changes the analysis: Galaxy binds the requested tool state to a different option (for example the default of a nested conditional) and the job succeeds, so no error is returned.</w:t>
            </w:r>
          </w:p>
        </w:tc>
        <w:tc>
          <w:tcPr>
            <w:tcW w:type="dxa" w:w="1728"/>
          </w:tcPr>
          <w:p>
            <w:r>
              <w:t>bix-35-q1: PhyKIT ran "total tree length" instead of "evolutionary rate"</w:t>
            </w:r>
          </w:p>
        </w:tc>
        <w:tc>
          <w:tcPr>
            <w:tcW w:type="dxa" w:w="1728"/>
          </w:tcPr>
          <w:p>
            <w:r>
              <w:t>silent default (unqualified)</w:t>
            </w:r>
          </w:p>
        </w:tc>
      </w:tr>
      <w:tr>
        <w:tc>
          <w:tcPr>
            <w:tcW w:type="dxa" w:w="1728"/>
          </w:tcPr>
          <w:p>
            <w:r>
              <w:t>Primary cause; secondary cause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Run level (failure ledger): the main reason, and at most one contributing reason, for a scored-incorrect run (or an IWC run with output agreement below 0.5), assigned by trace-level adjudication from seven categories: task under-specified or reference ambiguous; statistical or reasoning error; evaluator rejected a correct answer; missing domain knowledge; platform or tool defect; no answer submitted; output format violated.</w:t>
            </w:r>
          </w:p>
        </w:tc>
        <w:tc>
          <w:tcPr>
            <w:tcW w:type="dxa" w:w="1728"/>
          </w:tcPr>
          <w:p>
            <w:r>
              <w:t>Galaxy platform or tool defect: primary in 4 and secondary in 18 of 111 scored-incorrect Galaxy runs</w:t>
            </w:r>
          </w:p>
        </w:tc>
        <w:tc>
          <w:tcPr>
            <w:tcW w:type="dxa" w:w="1728"/>
          </w:tcPr>
          <w:p>
            <w:r>
              <w:t>root cause</w:t>
            </w:r>
          </w:p>
        </w:tc>
      </w:tr>
      <w:tr>
        <w:tc>
          <w:tcPr>
            <w:tcW w:type="dxa" w:w="1728"/>
          </w:tcPr>
          <w:p>
            <w:r>
              <w:t>Adjudication confidence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How firmly the decisive step of a scored-incorrect run was established: high, moderate, mixed or unresolved (Supplementary Note 6).</w:t>
            </w:r>
          </w:p>
        </w:tc>
        <w:tc>
          <w:tcPr>
            <w:tcW w:type="dxa" w:w="1728"/>
          </w:tcPr>
          <w:p>
            <w:r>
              <w:t>159 high, 55 moderate, 20 mixed and 12 unresolved of 246 BixBench adjudications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Divergence mechanism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What separated a scored-incorrect replicate run from its scored-correct sibling(s) in a split replicate set. Distinct from its primary cause.</w:t>
            </w:r>
          </w:p>
        </w:tc>
        <w:tc>
          <w:tcPr>
            <w:tcW w:type="dxa" w:w="1728"/>
          </w:tcPr>
          <w:p>
            <w:r>
              <w:t>Hand-written method or software-version difference: 30 of 45 open-ended code runs versus 5 of 36 Galaxy runs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Verifier mode</w:t>
            </w:r>
          </w:p>
        </w:tc>
        <w:tc>
          <w:tcPr>
            <w:tcW w:type="dxa" w:w="1728"/>
          </w:tcPr>
          <w:p>
            <w:r>
              <w:t>New</w:t>
            </w:r>
          </w:p>
        </w:tc>
        <w:tc>
          <w:tcPr>
            <w:tcW w:type="dxa" w:w="1728"/>
          </w:tcPr>
          <w:p>
            <w:r>
              <w:t>The rule the BixBench evaluator uses to compare a numeric answer with the reference: tolerance (within a stated margin) or rounded-numeric (after rounding).</w:t>
            </w:r>
          </w:p>
        </w:tc>
        <w:tc>
          <w:tcPr>
            <w:tcW w:type="dxa" w:w="1728"/>
          </w:tcPr>
          <w:p>
            <w:r>
              <w:t>bix-43-q2: 5.831005… scored correct under the tolerance verifier and incorrect under the rounded-numeric verifier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