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A3D7D"/>
          <w:sz w:val="68"/>
        </w:rPr>
        <w:t>PIÑATA</w:t>
      </w:r>
      <w:r>
        <w:rPr>
          <w:b/>
          <w:color w:val="188587"/>
          <w:sz w:val="50"/>
        </w:rPr>
        <w:br/>
        <w:t>PROTOTYPE GDD</w:t>
      </w:r>
    </w:p>
    <w:p>
      <w:pPr>
        <w:jc w:val="center"/>
      </w:pPr>
      <w:r>
        <w:rPr>
          <w:color w:val="5A4C43"/>
          <w:sz w:val="24"/>
        </w:rPr>
        <w:t>Gameplay &amp; Production Specification • Three.js / HTML5</w:t>
      </w:r>
    </w:p>
    <w:p>
      <w:pPr>
        <w:jc w:val="center"/>
      </w:pPr>
      <w:r>
        <w:drawing>
          <wp:inline xmlns:a="http://schemas.openxmlformats.org/drawingml/2006/main" xmlns:pic="http://schemas.openxmlformats.org/drawingml/2006/picture">
            <wp:extent cx="5623560" cy="4217670"/>
            <wp:docPr id="1" name="Picture 1"/>
            <wp:cNvGraphicFramePr>
              <a:graphicFrameLocks noChangeAspect="1"/>
            </wp:cNvGraphicFramePr>
            <a:graphic>
              <a:graphicData uri="http://schemas.openxmlformats.org/drawingml/2006/picture">
                <pic:pic>
                  <pic:nvPicPr>
                    <pic:cNvPr id="0" name="wide_colorful_game_ui_scene_with_a_festive_mexica.png"/>
                    <pic:cNvPicPr/>
                  </pic:nvPicPr>
                  <pic:blipFill>
                    <a:blip r:embed="rId9"/>
                    <a:stretch>
                      <a:fillRect/>
                    </a:stretch>
                  </pic:blipFill>
                  <pic:spPr>
                    <a:xfrm>
                      <a:off x="0" y="0"/>
                      <a:ext cx="5623560" cy="4217670"/>
                    </a:xfrm>
                    <a:prstGeom prst="rect"/>
                  </pic:spPr>
                </pic:pic>
              </a:graphicData>
            </a:graphic>
          </wp:inline>
        </w:drawing>
      </w:r>
    </w:p>
    <w:tbl>
      <w:tblPr>
        <w:tblW w:type="auto" w:w="0"/>
        <w:jc w:val="center"/>
        <w:tblLook w:firstColumn="1" w:firstRow="1" w:lastColumn="0" w:lastRow="0" w:noHBand="0" w:noVBand="1" w:val="04A0"/>
      </w:tblPr>
      <w:tblGrid>
        <w:gridCol w:w="10166"/>
      </w:tblGrid>
      <w:tr>
        <w:tc>
          <w:tcPr>
            <w:tcW w:type="dxa" w:w="10166"/>
            <w:shd w:fill="FFF1D6"/>
            <w:tcMar>
              <w:top w:w="140" w:type="dxa"/>
              <w:start w:w="160" w:type="dxa"/>
              <w:bottom w:w="140" w:type="dxa"/>
              <w:end w:w="160" w:type="dxa"/>
            </w:tcMar>
          </w:tcPr>
          <w:p>
            <w:r>
              <w:rPr>
                <w:b/>
                <w:color w:val="BE4A34"/>
              </w:rPr>
              <w:t xml:space="preserve">Prototype thesis  </w:t>
            </w:r>
            <w:r>
              <w:rPr>
                <w:color w:val="37302B"/>
              </w:rPr>
              <w:t>A 10–15 minute active incremental game where the player automatically swings upward at moving piñatas, harvests candy, fulfills escalating Fiesta Orders, and buys upgrades that turn careful aiming into joyful high-speed destruction.</w:t>
            </w:r>
          </w:p>
        </w:tc>
      </w:tr>
    </w:tbl>
    <w:p>
      <w:pPr>
        <w:spacing w:after="20"/>
      </w:pPr>
    </w:p>
    <w:p>
      <w:pPr>
        <w:jc w:val="center"/>
      </w:pPr>
      <w:r>
        <w:rPr>
          <w:b/>
          <w:color w:val="5A4C43"/>
          <w:sz w:val="18"/>
        </w:rPr>
        <w:t>Browser • 10–15 min • ~5 rounds • Mouse-position auto-attack • Candy economy • Near-orthographic bottom-up camera</w:t>
      </w:r>
    </w:p>
    <w:p>
      <w:r>
        <w:br w:type="page"/>
      </w:r>
    </w:p>
    <w:p>
      <w:pPr>
        <w:pStyle w:val="Heading1"/>
      </w:pPr>
      <w:r>
        <w:t>1. Prototype Goals</w:t>
      </w:r>
    </w:p>
    <w:p>
      <w:r>
        <w:t>The prototype is not intended to prove the full metagame. It must prove that the bottom-up piñata interaction is readable, satisfying, scalable, and meaningfully differentiated from the tabletop piggy-bank reference while preserving the clarity of an active incremental game.</w:t>
      </w:r>
    </w:p>
    <w:tbl>
      <w:tblPr>
        <w:tblStyle w:val="TableGrid"/>
        <w:tblW w:type="auto" w:w="0"/>
        <w:jc w:val="center"/>
        <w:tblLook w:firstColumn="1" w:firstRow="1" w:lastColumn="0" w:lastRow="0" w:noHBand="0" w:noVBand="1" w:val="04A0"/>
      </w:tblPr>
      <w:tblGrid>
        <w:gridCol w:w="5083"/>
        <w:gridCol w:w="5083"/>
      </w:tblGrid>
      <w:tr>
        <w:tc>
          <w:tcPr>
            <w:tcW w:type="dxa" w:w="2880"/>
            <w:shd w:fill="F4A340"/>
            <w:vAlign w:val="center"/>
            <w:tcMar>
              <w:top w:w="90" w:type="dxa"/>
              <w:start w:w="110" w:type="dxa"/>
              <w:bottom w:w="90" w:type="dxa"/>
              <w:end w:w="110" w:type="dxa"/>
            </w:tcMar>
          </w:tcPr>
          <w:p>
            <w:r/>
            <w:r>
              <w:rPr>
                <w:b/>
                <w:color w:val="2A201C"/>
                <w:sz w:val="18"/>
              </w:rPr>
              <w:t>Question to Answer</w:t>
            </w:r>
          </w:p>
        </w:tc>
        <w:tc>
          <w:tcPr>
            <w:tcW w:type="dxa" w:w="7056"/>
            <w:shd w:fill="F4A340"/>
            <w:vAlign w:val="center"/>
            <w:tcMar>
              <w:top w:w="90" w:type="dxa"/>
              <w:start w:w="110" w:type="dxa"/>
              <w:bottom w:w="90" w:type="dxa"/>
              <w:end w:w="110" w:type="dxa"/>
            </w:tcMar>
          </w:tcPr>
          <w:p>
            <w:r/>
            <w:r>
              <w:rPr>
                <w:b/>
                <w:color w:val="2A201C"/>
                <w:sz w:val="18"/>
              </w:rPr>
              <w:t>Prototype Evidence</w:t>
            </w:r>
          </w:p>
        </w:tc>
      </w:tr>
      <w:tr>
        <w:tc>
          <w:tcPr>
            <w:tcW w:type="dxa" w:w="2880"/>
            <w:vAlign w:val="center"/>
            <w:tcMar>
              <w:top w:w="90" w:type="dxa"/>
              <w:start w:w="110" w:type="dxa"/>
              <w:bottom w:w="90" w:type="dxa"/>
              <w:end w:w="110" w:type="dxa"/>
            </w:tcMar>
          </w:tcPr>
          <w:p>
            <w:r/>
            <w:r>
              <w:rPr>
                <w:b w:val="0"/>
                <w:color w:val="37302B"/>
                <w:sz w:val="18"/>
              </w:rPr>
              <w:t>Is aiming upward fun without clicking?</w:t>
            </w:r>
          </w:p>
        </w:tc>
        <w:tc>
          <w:tcPr>
            <w:tcW w:type="dxa" w:w="7056"/>
            <w:vAlign w:val="center"/>
            <w:tcMar>
              <w:top w:w="90" w:type="dxa"/>
              <w:start w:w="110" w:type="dxa"/>
              <w:bottom w:w="90" w:type="dxa"/>
              <w:end w:w="110" w:type="dxa"/>
            </w:tcMar>
          </w:tcPr>
          <w:p>
            <w:r/>
            <w:r>
              <w:rPr>
                <w:b w:val="0"/>
                <w:color w:val="37302B"/>
                <w:sz w:val="18"/>
              </w:rPr>
              <w:t>Mouse targeting feels immediate; auto-swings land predictably; moving targets create constant micro-decisions.</w:t>
            </w:r>
          </w:p>
        </w:tc>
      </w:tr>
      <w:tr>
        <w:tc>
          <w:tcPr>
            <w:tcW w:type="dxa" w:w="2880"/>
            <w:vAlign w:val="center"/>
            <w:tcMar>
              <w:top w:w="90" w:type="dxa"/>
              <w:start w:w="110" w:type="dxa"/>
              <w:bottom w:w="90" w:type="dxa"/>
              <w:end w:w="110" w:type="dxa"/>
            </w:tcMar>
          </w:tcPr>
          <w:p>
            <w:r/>
            <w:r>
              <w:rPr>
                <w:b w:val="0"/>
                <w:color w:val="37302B"/>
                <w:sz w:val="18"/>
              </w:rPr>
              <w:t>Does the camera preserve fairness?</w:t>
            </w:r>
          </w:p>
        </w:tc>
        <w:tc>
          <w:tcPr>
            <w:tcW w:type="dxa" w:w="7056"/>
            <w:vAlign w:val="center"/>
            <w:tcMar>
              <w:top w:w="90" w:type="dxa"/>
              <w:start w:w="110" w:type="dxa"/>
              <w:bottom w:w="90" w:type="dxa"/>
              <w:end w:w="110" w:type="dxa"/>
            </w:tcMar>
          </w:tcPr>
          <w:p>
            <w:r/>
            <w:r>
              <w:rPr>
                <w:b w:val="0"/>
                <w:color w:val="37302B"/>
                <w:sz w:val="18"/>
              </w:rPr>
              <w:t>All target piñatas remain at nearly equal apparent size and are individually selectable without severe depth/occlusion problems.</w:t>
            </w:r>
          </w:p>
        </w:tc>
      </w:tr>
      <w:tr>
        <w:tc>
          <w:tcPr>
            <w:tcW w:type="dxa" w:w="2880"/>
            <w:vAlign w:val="center"/>
            <w:tcMar>
              <w:top w:w="90" w:type="dxa"/>
              <w:start w:w="110" w:type="dxa"/>
              <w:bottom w:w="90" w:type="dxa"/>
              <w:end w:w="110" w:type="dxa"/>
            </w:tcMar>
          </w:tcPr>
          <w:p>
            <w:r/>
            <w:r>
              <w:rPr>
                <w:b w:val="0"/>
                <w:color w:val="37302B"/>
                <w:sz w:val="18"/>
              </w:rPr>
              <w:t>Does progression feel dramatic in 10–15 minutes?</w:t>
            </w:r>
          </w:p>
        </w:tc>
        <w:tc>
          <w:tcPr>
            <w:tcW w:type="dxa" w:w="7056"/>
            <w:vAlign w:val="center"/>
            <w:tcMar>
              <w:top w:w="90" w:type="dxa"/>
              <w:start w:w="110" w:type="dxa"/>
              <w:bottom w:w="90" w:type="dxa"/>
              <w:end w:w="110" w:type="dxa"/>
            </w:tcMar>
          </w:tcPr>
          <w:p>
            <w:r/>
            <w:r>
              <w:rPr>
                <w:b w:val="0"/>
                <w:color w:val="37302B"/>
                <w:sz w:val="18"/>
              </w:rPr>
              <w:t>Round 1 is deliberate and single-target; Round 5 is fast, broad, candy-filled chaos.</w:t>
            </w:r>
          </w:p>
        </w:tc>
      </w:tr>
      <w:tr>
        <w:tc>
          <w:tcPr>
            <w:tcW w:type="dxa" w:w="2880"/>
            <w:vAlign w:val="center"/>
            <w:tcMar>
              <w:top w:w="90" w:type="dxa"/>
              <w:start w:w="110" w:type="dxa"/>
              <w:bottom w:w="90" w:type="dxa"/>
              <w:end w:w="110" w:type="dxa"/>
            </w:tcMar>
          </w:tcPr>
          <w:p>
            <w:r/>
            <w:r>
              <w:rPr>
                <w:b w:val="0"/>
                <w:color w:val="37302B"/>
                <w:sz w:val="18"/>
              </w:rPr>
              <w:t>Does the theme stand on its own?</w:t>
            </w:r>
          </w:p>
        </w:tc>
        <w:tc>
          <w:tcPr>
            <w:tcW w:type="dxa" w:w="7056"/>
            <w:vAlign w:val="center"/>
            <w:tcMar>
              <w:top w:w="90" w:type="dxa"/>
              <w:start w:w="110" w:type="dxa"/>
              <w:bottom w:w="90" w:type="dxa"/>
              <w:end w:w="110" w:type="dxa"/>
            </w:tcMar>
          </w:tcPr>
          <w:p>
            <w:r/>
            <w:r>
              <w:rPr>
                <w:b w:val="0"/>
                <w:color w:val="37302B"/>
                <w:sz w:val="18"/>
              </w:rPr>
              <w:t>Candy, Fiesta Orders, hanging targets, upward strikes, bright sky, and party-space framing make the game read as its own fantasy.</w:t>
            </w:r>
          </w:p>
        </w:tc>
      </w:tr>
      <w:tr>
        <w:tc>
          <w:tcPr>
            <w:tcW w:type="dxa" w:w="2880"/>
            <w:vAlign w:val="center"/>
            <w:tcMar>
              <w:top w:w="90" w:type="dxa"/>
              <w:start w:w="110" w:type="dxa"/>
              <w:bottom w:w="90" w:type="dxa"/>
              <w:end w:w="110" w:type="dxa"/>
            </w:tcMar>
          </w:tcPr>
          <w:p>
            <w:r/>
            <w:r>
              <w:rPr>
                <w:b w:val="0"/>
                <w:color w:val="37302B"/>
                <w:sz w:val="18"/>
              </w:rPr>
              <w:t>Are four upgrades enough for a prototype?</w:t>
            </w:r>
          </w:p>
        </w:tc>
        <w:tc>
          <w:tcPr>
            <w:tcW w:type="dxa" w:w="7056"/>
            <w:vAlign w:val="center"/>
            <w:tcMar>
              <w:top w:w="90" w:type="dxa"/>
              <w:start w:w="110" w:type="dxa"/>
              <w:bottom w:w="90" w:type="dxa"/>
              <w:end w:w="110" w:type="dxa"/>
            </w:tcMar>
          </w:tcPr>
          <w:p>
            <w:r/>
            <w:r>
              <w:rPr>
                <w:b w:val="0"/>
                <w:color w:val="37302B"/>
                <w:sz w:val="18"/>
              </w:rPr>
              <w:t>Power, Swing Speed, Stamina, and Hit Radius create visibly different pacing and power growth.</w:t>
            </w:r>
          </w:p>
        </w:tc>
      </w:tr>
    </w:tbl>
    <w:p>
      <w:pPr>
        <w:spacing w:after="40"/>
      </w:pPr>
    </w:p>
    <w:tbl>
      <w:tblPr>
        <w:tblW w:type="auto" w:w="0"/>
        <w:jc w:val="center"/>
        <w:tblLook w:firstColumn="1" w:firstRow="1" w:lastColumn="0" w:lastRow="0" w:noHBand="0" w:noVBand="1" w:val="04A0"/>
      </w:tblPr>
      <w:tblGrid>
        <w:gridCol w:w="10166"/>
      </w:tblGrid>
      <w:tr>
        <w:tc>
          <w:tcPr>
            <w:tcW w:type="dxa" w:w="10166"/>
            <w:shd w:fill="FFF1D6"/>
            <w:tcMar>
              <w:top w:w="140" w:type="dxa"/>
              <w:start w:w="160" w:type="dxa"/>
              <w:bottom w:w="140" w:type="dxa"/>
              <w:end w:w="160" w:type="dxa"/>
            </w:tcMar>
          </w:tcPr>
          <w:p>
            <w:r>
              <w:rPr>
                <w:b/>
                <w:color w:val="BE4A34"/>
              </w:rPr>
              <w:t xml:space="preserve">Success condition  </w:t>
            </w:r>
            <w:r>
              <w:rPr>
                <w:color w:val="37302B"/>
              </w:rPr>
              <w:t>By the end of Round 5, the player should feel that the same simple mouse movement has evolved from precise target selection into controlled arcade chaos—without losing the ability to understand what they are hitting.</w:t>
            </w:r>
          </w:p>
        </w:tc>
      </w:tr>
    </w:tbl>
    <w:p>
      <w:pPr>
        <w:spacing w:after="20"/>
      </w:pPr>
    </w:p>
    <w:p>
      <w:pPr>
        <w:pStyle w:val="Heading1"/>
      </w:pPr>
      <w:r>
        <w:t>2. Core Loop</w:t>
      </w:r>
    </w:p>
    <w:p>
      <w:pPr>
        <w:pStyle w:val="ListNumber"/>
      </w:pPr>
      <w:r>
        <w:t>Enter smashing round with a fixed Stamina pool.</w:t>
      </w:r>
    </w:p>
    <w:p>
      <w:pPr>
        <w:pStyle w:val="ListNumber"/>
      </w:pPr>
      <w:r>
        <w:t>Move the mouse over hanging piñatas; the character automatically swings toward the current target.</w:t>
      </w:r>
    </w:p>
    <w:p>
      <w:pPr>
        <w:pStyle w:val="ListNumber"/>
      </w:pPr>
      <w:r>
        <w:t>Damage piñatas until they burst and shower the play space with candy.</w:t>
      </w:r>
    </w:p>
    <w:p>
      <w:pPr>
        <w:pStyle w:val="ListNumber"/>
      </w:pPr>
      <w:r>
        <w:t>Stamina drains continuously with time, creating a round timer rather than an attack cost.</w:t>
      </w:r>
    </w:p>
    <w:p>
      <w:pPr>
        <w:pStyle w:val="ListNumber"/>
      </w:pPr>
      <w:r>
        <w:t>When Stamina reaches zero, the smashing round ends.</w:t>
      </w:r>
    </w:p>
    <w:p>
      <w:pPr>
        <w:pStyle w:val="ListNumber"/>
      </w:pPr>
      <w:r>
        <w:t>Spend collected candy between rounds on upgrades and/or the current Fiesta Order.</w:t>
      </w:r>
    </w:p>
    <w:p>
      <w:pPr>
        <w:pStyle w:val="ListNumber"/>
      </w:pPr>
      <w:r>
        <w:t>Fulfill the order, advance to the next round, and face a higher candy requirement with denser/faster target movement.</w:t>
      </w:r>
    </w:p>
    <w:tbl>
      <w:tblPr>
        <w:tblW w:type="auto" w:w="0"/>
        <w:jc w:val="center"/>
        <w:tblLook w:firstColumn="1" w:firstRow="1" w:lastColumn="0" w:lastRow="0" w:noHBand="0" w:noVBand="1" w:val="04A0"/>
      </w:tblPr>
      <w:tblGrid>
        <w:gridCol w:w="10166"/>
      </w:tblGrid>
      <w:tr>
        <w:tc>
          <w:tcPr>
            <w:tcW w:type="dxa" w:w="10166"/>
            <w:shd w:fill="FFF1D6"/>
            <w:tcMar>
              <w:top w:w="140" w:type="dxa"/>
              <w:start w:w="160" w:type="dxa"/>
              <w:bottom w:w="140" w:type="dxa"/>
              <w:end w:w="160" w:type="dxa"/>
            </w:tcMar>
          </w:tcPr>
          <w:p>
            <w:r>
              <w:rPr>
                <w:b/>
                <w:color w:val="BE4A34"/>
              </w:rPr>
              <w:t xml:space="preserve">Resource tension  </w:t>
            </w:r>
            <w:r>
              <w:rPr>
                <w:color w:val="37302B"/>
              </w:rPr>
              <w:t>Candy serves both progression and obligation. Spending aggressively on upgrades makes the next round stronger, but the player still needs enough candy to fulfill the Fiesta Order. This preserves the “upgrade now vs. survive the bill” tension without requiring literal money.</w:t>
            </w:r>
          </w:p>
        </w:tc>
      </w:tr>
    </w:tbl>
    <w:p>
      <w:pPr>
        <w:spacing w:after="20"/>
      </w:pPr>
    </w:p>
    <w:p>
      <w:pPr>
        <w:pStyle w:val="Heading1"/>
      </w:pPr>
      <w:r>
        <w:t>3. Recommended “Bill” Retheme: Fiesta Orders</w:t>
      </w:r>
    </w:p>
    <w:p>
      <w:r>
        <w:t>Replace financial bills with Fiesta Orders: commitments to supply candy for increasingly ambitious parties. Each order requires a candy value before the player can advance. The fiction is immediately connected to the action—piñatas produce the exact resource the event needs—and keeps the same pressure structure without feeling like a reskin of debt.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864"/>
            <w:shd w:fill="F4A340"/>
            <w:vAlign w:val="center"/>
            <w:tcMar>
              <w:top w:w="90" w:type="dxa"/>
              <w:start w:w="110" w:type="dxa"/>
              <w:bottom w:w="90" w:type="dxa"/>
              <w:end w:w="110" w:type="dxa"/>
            </w:tcMar>
          </w:tcPr>
          <w:p>
            <w:r/>
            <w:r>
              <w:rPr>
                <w:b/>
                <w:color w:val="2A201C"/>
                <w:sz w:val="18"/>
              </w:rPr>
              <w:t>Round</w:t>
            </w:r>
          </w:p>
        </w:tc>
        <w:tc>
          <w:tcPr>
            <w:tcW w:type="dxa" w:w="2016"/>
            <w:shd w:fill="F4A340"/>
            <w:vAlign w:val="center"/>
            <w:tcMar>
              <w:top w:w="90" w:type="dxa"/>
              <w:start w:w="110" w:type="dxa"/>
              <w:bottom w:w="90" w:type="dxa"/>
              <w:end w:w="110" w:type="dxa"/>
            </w:tcMar>
          </w:tcPr>
          <w:p>
            <w:r/>
            <w:r>
              <w:rPr>
                <w:b/>
                <w:color w:val="2A201C"/>
                <w:sz w:val="18"/>
              </w:rPr>
              <w:t>Order</w:t>
            </w:r>
          </w:p>
        </w:tc>
        <w:tc>
          <w:tcPr>
            <w:tcW w:type="dxa" w:w="5328"/>
            <w:shd w:fill="F4A340"/>
            <w:vAlign w:val="center"/>
            <w:tcMar>
              <w:top w:w="90" w:type="dxa"/>
              <w:start w:w="110" w:type="dxa"/>
              <w:bottom w:w="90" w:type="dxa"/>
              <w:end w:w="110" w:type="dxa"/>
            </w:tcMar>
          </w:tcPr>
          <w:p>
            <w:r/>
            <w:r>
              <w:rPr>
                <w:b/>
                <w:color w:val="2A201C"/>
                <w:sz w:val="18"/>
              </w:rPr>
              <w:t>Flavor</w:t>
            </w:r>
          </w:p>
        </w:tc>
        <w:tc>
          <w:tcPr>
            <w:tcW w:type="dxa" w:w="1440"/>
            <w:shd w:fill="F4A340"/>
            <w:vAlign w:val="center"/>
            <w:tcMar>
              <w:top w:w="90" w:type="dxa"/>
              <w:start w:w="110" w:type="dxa"/>
              <w:bottom w:w="90" w:type="dxa"/>
              <w:end w:w="110" w:type="dxa"/>
            </w:tcMar>
          </w:tcPr>
          <w:p>
            <w:r/>
            <w:r>
              <w:rPr>
                <w:b/>
                <w:color w:val="2A201C"/>
                <w:sz w:val="18"/>
              </w:rPr>
              <w:t>Target Candy</w:t>
            </w:r>
          </w:p>
        </w:tc>
      </w:tr>
      <w:tr>
        <w:tc>
          <w:tcPr>
            <w:tcW w:type="dxa" w:w="864"/>
            <w:vAlign w:val="center"/>
            <w:tcMar>
              <w:top w:w="90" w:type="dxa"/>
              <w:start w:w="110" w:type="dxa"/>
              <w:bottom w:w="90" w:type="dxa"/>
              <w:end w:w="110" w:type="dxa"/>
            </w:tcMar>
          </w:tcPr>
          <w:p>
            <w:r/>
            <w:r>
              <w:rPr>
                <w:b w:val="0"/>
                <w:color w:val="37302B"/>
                <w:sz w:val="18"/>
              </w:rPr>
              <w:t>1</w:t>
            </w:r>
          </w:p>
        </w:tc>
        <w:tc>
          <w:tcPr>
            <w:tcW w:type="dxa" w:w="2016"/>
            <w:vAlign w:val="center"/>
            <w:tcMar>
              <w:top w:w="90" w:type="dxa"/>
              <w:start w:w="110" w:type="dxa"/>
              <w:bottom w:w="90" w:type="dxa"/>
              <w:end w:w="110" w:type="dxa"/>
            </w:tcMar>
          </w:tcPr>
          <w:p>
            <w:r/>
            <w:r>
              <w:rPr>
                <w:b w:val="0"/>
                <w:color w:val="37302B"/>
                <w:sz w:val="18"/>
              </w:rPr>
              <w:t>Birthday Bags</w:t>
            </w:r>
          </w:p>
        </w:tc>
        <w:tc>
          <w:tcPr>
            <w:tcW w:type="dxa" w:w="5328"/>
            <w:vAlign w:val="center"/>
            <w:tcMar>
              <w:top w:w="90" w:type="dxa"/>
              <w:start w:w="110" w:type="dxa"/>
              <w:bottom w:w="90" w:type="dxa"/>
              <w:end w:w="110" w:type="dxa"/>
            </w:tcMar>
          </w:tcPr>
          <w:p>
            <w:r/>
            <w:r>
              <w:rPr>
                <w:b w:val="0"/>
                <w:color w:val="37302B"/>
                <w:sz w:val="18"/>
              </w:rPr>
              <w:t>Fill candy bags for a small backyard birthday.</w:t>
            </w:r>
          </w:p>
        </w:tc>
        <w:tc>
          <w:tcPr>
            <w:tcW w:type="dxa" w:w="1440"/>
            <w:vAlign w:val="center"/>
            <w:tcMar>
              <w:top w:w="90" w:type="dxa"/>
              <w:start w:w="110" w:type="dxa"/>
              <w:bottom w:w="90" w:type="dxa"/>
              <w:end w:w="110" w:type="dxa"/>
            </w:tcMar>
          </w:tcPr>
          <w:p>
            <w:r/>
            <w:r>
              <w:rPr>
                <w:b w:val="0"/>
                <w:color w:val="37302B"/>
                <w:sz w:val="18"/>
              </w:rPr>
              <w:t>500</w:t>
            </w:r>
          </w:p>
        </w:tc>
      </w:tr>
      <w:tr>
        <w:tc>
          <w:tcPr>
            <w:tcW w:type="dxa" w:w="864"/>
            <w:vAlign w:val="center"/>
            <w:tcMar>
              <w:top w:w="90" w:type="dxa"/>
              <w:start w:w="110" w:type="dxa"/>
              <w:bottom w:w="90" w:type="dxa"/>
              <w:end w:w="110" w:type="dxa"/>
            </w:tcMar>
          </w:tcPr>
          <w:p>
            <w:r/>
            <w:r>
              <w:rPr>
                <w:b w:val="0"/>
                <w:color w:val="37302B"/>
                <w:sz w:val="18"/>
              </w:rPr>
              <w:t>2</w:t>
            </w:r>
          </w:p>
        </w:tc>
        <w:tc>
          <w:tcPr>
            <w:tcW w:type="dxa" w:w="2016"/>
            <w:vAlign w:val="center"/>
            <w:tcMar>
              <w:top w:w="90" w:type="dxa"/>
              <w:start w:w="110" w:type="dxa"/>
              <w:bottom w:w="90" w:type="dxa"/>
              <w:end w:w="110" w:type="dxa"/>
            </w:tcMar>
          </w:tcPr>
          <w:p>
            <w:r/>
            <w:r>
              <w:rPr>
                <w:b w:val="0"/>
                <w:color w:val="37302B"/>
                <w:sz w:val="18"/>
              </w:rPr>
              <w:t>School Fiesta</w:t>
            </w:r>
          </w:p>
        </w:tc>
        <w:tc>
          <w:tcPr>
            <w:tcW w:type="dxa" w:w="5328"/>
            <w:vAlign w:val="center"/>
            <w:tcMar>
              <w:top w:w="90" w:type="dxa"/>
              <w:start w:w="110" w:type="dxa"/>
              <w:bottom w:w="90" w:type="dxa"/>
              <w:end w:w="110" w:type="dxa"/>
            </w:tcMar>
          </w:tcPr>
          <w:p>
            <w:r/>
            <w:r>
              <w:rPr>
                <w:b w:val="0"/>
                <w:color w:val="37302B"/>
                <w:sz w:val="18"/>
              </w:rPr>
              <w:t>Supply the neighborhood school celebration.</w:t>
            </w:r>
          </w:p>
        </w:tc>
        <w:tc>
          <w:tcPr>
            <w:tcW w:type="dxa" w:w="1440"/>
            <w:vAlign w:val="center"/>
            <w:tcMar>
              <w:top w:w="90" w:type="dxa"/>
              <w:start w:w="110" w:type="dxa"/>
              <w:bottom w:w="90" w:type="dxa"/>
              <w:end w:w="110" w:type="dxa"/>
            </w:tcMar>
          </w:tcPr>
          <w:p>
            <w:r/>
            <w:r>
              <w:rPr>
                <w:b w:val="0"/>
                <w:color w:val="37302B"/>
                <w:sz w:val="18"/>
              </w:rPr>
              <w:t>1,400</w:t>
            </w:r>
          </w:p>
        </w:tc>
      </w:tr>
      <w:tr>
        <w:tc>
          <w:tcPr>
            <w:tcW w:type="dxa" w:w="864"/>
            <w:vAlign w:val="center"/>
            <w:tcMar>
              <w:top w:w="90" w:type="dxa"/>
              <w:start w:w="110" w:type="dxa"/>
              <w:bottom w:w="90" w:type="dxa"/>
              <w:end w:w="110" w:type="dxa"/>
            </w:tcMar>
          </w:tcPr>
          <w:p>
            <w:r/>
            <w:r>
              <w:rPr>
                <w:b w:val="0"/>
                <w:color w:val="37302B"/>
                <w:sz w:val="18"/>
              </w:rPr>
              <w:t>3</w:t>
            </w:r>
          </w:p>
        </w:tc>
        <w:tc>
          <w:tcPr>
            <w:tcW w:type="dxa" w:w="2016"/>
            <w:vAlign w:val="center"/>
            <w:tcMar>
              <w:top w:w="90" w:type="dxa"/>
              <w:start w:w="110" w:type="dxa"/>
              <w:bottom w:w="90" w:type="dxa"/>
              <w:end w:w="110" w:type="dxa"/>
            </w:tcMar>
          </w:tcPr>
          <w:p>
            <w:r/>
            <w:r>
              <w:rPr>
                <w:b w:val="0"/>
                <w:color w:val="37302B"/>
                <w:sz w:val="18"/>
              </w:rPr>
              <w:t>Block Party</w:t>
            </w:r>
          </w:p>
        </w:tc>
        <w:tc>
          <w:tcPr>
            <w:tcW w:type="dxa" w:w="5328"/>
            <w:vAlign w:val="center"/>
            <w:tcMar>
              <w:top w:w="90" w:type="dxa"/>
              <w:start w:w="110" w:type="dxa"/>
              <w:bottom w:w="90" w:type="dxa"/>
              <w:end w:w="110" w:type="dxa"/>
            </w:tcMar>
          </w:tcPr>
          <w:p>
            <w:r/>
            <w:r>
              <w:rPr>
                <w:b w:val="0"/>
                <w:color w:val="37302B"/>
                <w:sz w:val="18"/>
              </w:rPr>
              <w:t>A much bigger crowd is coming.</w:t>
            </w:r>
          </w:p>
        </w:tc>
        <w:tc>
          <w:tcPr>
            <w:tcW w:type="dxa" w:w="1440"/>
            <w:vAlign w:val="center"/>
            <w:tcMar>
              <w:top w:w="90" w:type="dxa"/>
              <w:start w:w="110" w:type="dxa"/>
              <w:bottom w:w="90" w:type="dxa"/>
              <w:end w:w="110" w:type="dxa"/>
            </w:tcMar>
          </w:tcPr>
          <w:p>
            <w:r/>
            <w:r>
              <w:rPr>
                <w:b w:val="0"/>
                <w:color w:val="37302B"/>
                <w:sz w:val="18"/>
              </w:rPr>
              <w:t>3,500</w:t>
            </w:r>
          </w:p>
        </w:tc>
      </w:tr>
      <w:tr>
        <w:tc>
          <w:tcPr>
            <w:tcW w:type="dxa" w:w="864"/>
            <w:vAlign w:val="center"/>
            <w:tcMar>
              <w:top w:w="90" w:type="dxa"/>
              <w:start w:w="110" w:type="dxa"/>
              <w:bottom w:w="90" w:type="dxa"/>
              <w:end w:w="110" w:type="dxa"/>
            </w:tcMar>
          </w:tcPr>
          <w:p>
            <w:r/>
            <w:r>
              <w:rPr>
                <w:b w:val="0"/>
                <w:color w:val="37302B"/>
                <w:sz w:val="18"/>
              </w:rPr>
              <w:t>4</w:t>
            </w:r>
          </w:p>
        </w:tc>
        <w:tc>
          <w:tcPr>
            <w:tcW w:type="dxa" w:w="2016"/>
            <w:vAlign w:val="center"/>
            <w:tcMar>
              <w:top w:w="90" w:type="dxa"/>
              <w:start w:w="110" w:type="dxa"/>
              <w:bottom w:w="90" w:type="dxa"/>
              <w:end w:w="110" w:type="dxa"/>
            </w:tcMar>
          </w:tcPr>
          <w:p>
            <w:r/>
            <w:r>
              <w:rPr>
                <w:b w:val="0"/>
                <w:color w:val="37302B"/>
                <w:sz w:val="18"/>
              </w:rPr>
              <w:t>Grand Fiesta</w:t>
            </w:r>
          </w:p>
        </w:tc>
        <w:tc>
          <w:tcPr>
            <w:tcW w:type="dxa" w:w="5328"/>
            <w:vAlign w:val="center"/>
            <w:tcMar>
              <w:top w:w="90" w:type="dxa"/>
              <w:start w:w="110" w:type="dxa"/>
              <w:bottom w:w="90" w:type="dxa"/>
              <w:end w:w="110" w:type="dxa"/>
            </w:tcMar>
          </w:tcPr>
          <w:p>
            <w:r/>
            <w:r>
              <w:rPr>
                <w:b w:val="0"/>
                <w:color w:val="37302B"/>
                <w:sz w:val="18"/>
              </w:rPr>
              <w:t>Decorations are ready; the candy table is not.</w:t>
            </w:r>
          </w:p>
        </w:tc>
        <w:tc>
          <w:tcPr>
            <w:tcW w:type="dxa" w:w="1440"/>
            <w:vAlign w:val="center"/>
            <w:tcMar>
              <w:top w:w="90" w:type="dxa"/>
              <w:start w:w="110" w:type="dxa"/>
              <w:bottom w:w="90" w:type="dxa"/>
              <w:end w:w="110" w:type="dxa"/>
            </w:tcMar>
          </w:tcPr>
          <w:p>
            <w:r/>
            <w:r>
              <w:rPr>
                <w:b w:val="0"/>
                <w:color w:val="37302B"/>
                <w:sz w:val="18"/>
              </w:rPr>
              <w:t>8,000</w:t>
            </w:r>
          </w:p>
        </w:tc>
      </w:tr>
      <w:tr>
        <w:tc>
          <w:tcPr>
            <w:tcW w:type="dxa" w:w="864"/>
            <w:vAlign w:val="center"/>
            <w:tcMar>
              <w:top w:w="90" w:type="dxa"/>
              <w:start w:w="110" w:type="dxa"/>
              <w:bottom w:w="90" w:type="dxa"/>
              <w:end w:w="110" w:type="dxa"/>
            </w:tcMar>
          </w:tcPr>
          <w:p>
            <w:r/>
            <w:r>
              <w:rPr>
                <w:b w:val="0"/>
                <w:color w:val="37302B"/>
                <w:sz w:val="18"/>
              </w:rPr>
              <w:t>5</w:t>
            </w:r>
          </w:p>
        </w:tc>
        <w:tc>
          <w:tcPr>
            <w:tcW w:type="dxa" w:w="2016"/>
            <w:vAlign w:val="center"/>
            <w:tcMar>
              <w:top w:w="90" w:type="dxa"/>
              <w:start w:w="110" w:type="dxa"/>
              <w:bottom w:w="90" w:type="dxa"/>
              <w:end w:w="110" w:type="dxa"/>
            </w:tcMar>
          </w:tcPr>
          <w:p>
            <w:r/>
            <w:r>
              <w:rPr>
                <w:b w:val="0"/>
                <w:color w:val="37302B"/>
                <w:sz w:val="18"/>
              </w:rPr>
              <w:t>Fiesta Finale</w:t>
            </w:r>
          </w:p>
        </w:tc>
        <w:tc>
          <w:tcPr>
            <w:tcW w:type="dxa" w:w="5328"/>
            <w:vAlign w:val="center"/>
            <w:tcMar>
              <w:top w:w="90" w:type="dxa"/>
              <w:start w:w="110" w:type="dxa"/>
              <w:bottom w:w="90" w:type="dxa"/>
              <w:end w:w="110" w:type="dxa"/>
            </w:tcMar>
          </w:tcPr>
          <w:p>
            <w:r/>
            <w:r>
              <w:rPr>
                <w:b w:val="0"/>
                <w:color w:val="37302B"/>
                <w:sz w:val="18"/>
              </w:rPr>
              <w:t>Over-the-top final order; empty the rafters.</w:t>
            </w:r>
          </w:p>
        </w:tc>
        <w:tc>
          <w:tcPr>
            <w:tcW w:type="dxa" w:w="1440"/>
            <w:vAlign w:val="center"/>
            <w:tcMar>
              <w:top w:w="90" w:type="dxa"/>
              <w:start w:w="110" w:type="dxa"/>
              <w:bottom w:w="90" w:type="dxa"/>
              <w:end w:w="110" w:type="dxa"/>
            </w:tcMar>
          </w:tcPr>
          <w:p>
            <w:r/>
            <w:r>
              <w:rPr>
                <w:b w:val="0"/>
                <w:color w:val="37302B"/>
                <w:sz w:val="18"/>
              </w:rPr>
              <w:t>18,000</w:t>
            </w:r>
          </w:p>
        </w:tc>
      </w:tr>
    </w:tbl>
    <w:p>
      <w:pPr>
        <w:spacing w:after="40"/>
      </w:pPr>
    </w:p>
    <w:p>
      <w:r>
        <w:t>Prototype terminology: “Fiesta Order” is the system name; the HUD card can read “NEXT ORDER,” “CANDY NEEDED,” and “READY!” once fulfilled. Avoid a cash conversion layer in the first prototype unless playtesting shows that candy-as-currency is confusing.</w:t>
      </w:r>
    </w:p>
    <w:p>
      <w:pPr>
        <w:pStyle w:val="Heading2"/>
      </w:pPr>
      <w:r>
        <w:t>Alternative themes if “orders” feel too commercial</w:t>
      </w:r>
    </w:p>
    <w:p>
      <w:pPr>
        <w:pStyle w:val="ListBullet"/>
      </w:pPr>
      <w:r>
        <w:t>Party Prep: candy fills a preparation meter for the next celebration. Softer, but creates less economic tension.</w:t>
      </w:r>
    </w:p>
    <w:p>
      <w:pPr>
        <w:pStyle w:val="ListBullet"/>
      </w:pPr>
      <w:r>
        <w:t>Fiesta Goals: abstract candy quotas. Extremely clear, but weaker fiction.</w:t>
      </w:r>
    </w:p>
    <w:p>
      <w:pPr>
        <w:pStyle w:val="ListBullet"/>
      </w:pPr>
      <w:r>
        <w:t>Candy Contracts: stronger pressure and progression language, but more business-like.</w:t>
      </w:r>
    </w:p>
    <w:p>
      <w:r>
        <w:t>Recommendation: use Fiesta Orders for the prototype because it explains both the escalating quota and why excess candy can be reinvested.</w:t>
      </w:r>
    </w:p>
    <w:p>
      <w:pPr>
        <w:pStyle w:val="Heading1"/>
      </w:pPr>
      <w:r>
        <w:t>4. Player Interaction &amp; Targeting</w:t>
      </w:r>
    </w:p>
    <w:p>
      <w:pPr>
        <w:pStyle w:val="Heading2"/>
      </w:pPr>
      <w:r>
        <w:t>4.1 Input</w:t>
      </w:r>
    </w:p>
    <w:p>
      <w:pPr>
        <w:pStyle w:val="ListBullet"/>
      </w:pPr>
      <w:r>
        <w:t>Mouse position defines the desired target point in screen space.</w:t>
      </w:r>
    </w:p>
    <w:p>
      <w:pPr>
        <w:pStyle w:val="ListBullet"/>
      </w:pPr>
      <w:r>
        <w:t>No click is required. If a valid piñata is under/near the targeting point and the attack cooldown is ready, the player automatically swings.</w:t>
      </w:r>
    </w:p>
    <w:p>
      <w:pPr>
        <w:pStyle w:val="ListBullet"/>
      </w:pPr>
      <w:r>
        <w:t>The weapon originates from the lower portion of the frame and strikes upward, reinforcing the piñata fantasy.</w:t>
      </w:r>
    </w:p>
    <w:p>
      <w:pPr>
        <w:pStyle w:val="ListBullet"/>
      </w:pPr>
      <w:r>
        <w:t>The cursor should be minimal or replaced by a soft targeting reticle that clearly communicates which piñata will receive the next hit.</w:t>
      </w:r>
    </w:p>
    <w:p>
      <w:pPr>
        <w:pStyle w:val="Heading2"/>
      </w:pPr>
      <w:r>
        <w:t>4.2 Target selection</w:t>
      </w:r>
    </w:p>
    <w:p>
      <w:r>
        <w:t>Use screen-space selection rather than relying on raw world-space proximity. This keeps aiming consistent under the compressed camera.</w:t>
      </w:r>
    </w:p>
    <w:tbl>
      <w:tblPr>
        <w:tblStyle w:val="TableGrid"/>
        <w:tblW w:type="auto" w:w="0"/>
        <w:jc w:val="center"/>
        <w:tblLook w:firstColumn="1" w:firstRow="1" w:lastColumn="0" w:lastRow="0" w:noHBand="0" w:noVBand="1" w:val="04A0"/>
      </w:tblPr>
      <w:tblGrid>
        <w:gridCol w:w="5083"/>
        <w:gridCol w:w="5083"/>
      </w:tblGrid>
      <w:tr>
        <w:tc>
          <w:tcPr>
            <w:tcW w:type="dxa" w:w="1800"/>
            <w:shd w:fill="F4A340"/>
            <w:vAlign w:val="center"/>
            <w:tcMar>
              <w:top w:w="90" w:type="dxa"/>
              <w:start w:w="110" w:type="dxa"/>
              <w:bottom w:w="90" w:type="dxa"/>
              <w:end w:w="110" w:type="dxa"/>
            </w:tcMar>
          </w:tcPr>
          <w:p>
            <w:r/>
            <w:r>
              <w:rPr>
                <w:b/>
                <w:color w:val="2A201C"/>
                <w:sz w:val="18"/>
              </w:rPr>
              <w:t>Rule</w:t>
            </w:r>
          </w:p>
        </w:tc>
        <w:tc>
          <w:tcPr>
            <w:tcW w:type="dxa" w:w="8136"/>
            <w:shd w:fill="F4A340"/>
            <w:vAlign w:val="center"/>
            <w:tcMar>
              <w:top w:w="90" w:type="dxa"/>
              <w:start w:w="110" w:type="dxa"/>
              <w:bottom w:w="90" w:type="dxa"/>
              <w:end w:w="110" w:type="dxa"/>
            </w:tcMar>
          </w:tcPr>
          <w:p>
            <w:r/>
            <w:r>
              <w:rPr>
                <w:b/>
                <w:color w:val="2A201C"/>
                <w:sz w:val="18"/>
              </w:rPr>
              <w:t>Prototype Behavior</w:t>
            </w:r>
          </w:p>
        </w:tc>
      </w:tr>
      <w:tr>
        <w:tc>
          <w:tcPr>
            <w:tcW w:type="dxa" w:w="1800"/>
            <w:vAlign w:val="center"/>
            <w:tcMar>
              <w:top w:w="90" w:type="dxa"/>
              <w:start w:w="110" w:type="dxa"/>
              <w:bottom w:w="90" w:type="dxa"/>
              <w:end w:w="110" w:type="dxa"/>
            </w:tcMar>
          </w:tcPr>
          <w:p>
            <w:r/>
            <w:r>
              <w:rPr>
                <w:b w:val="0"/>
                <w:color w:val="37302B"/>
                <w:sz w:val="18"/>
              </w:rPr>
              <w:t>Acquire</w:t>
            </w:r>
          </w:p>
        </w:tc>
        <w:tc>
          <w:tcPr>
            <w:tcW w:type="dxa" w:w="8136"/>
            <w:vAlign w:val="center"/>
            <w:tcMar>
              <w:top w:w="90" w:type="dxa"/>
              <w:start w:w="110" w:type="dxa"/>
              <w:bottom w:w="90" w:type="dxa"/>
              <w:end w:w="110" w:type="dxa"/>
            </w:tcMar>
          </w:tcPr>
          <w:p>
            <w:r/>
            <w:r>
              <w:rPr>
                <w:b w:val="0"/>
                <w:color w:val="37302B"/>
                <w:sz w:val="18"/>
              </w:rPr>
              <w:t>Select the piñata whose projected screen-space hit region contains the cursor/reticle.</w:t>
            </w:r>
          </w:p>
        </w:tc>
      </w:tr>
      <w:tr>
        <w:tc>
          <w:tcPr>
            <w:tcW w:type="dxa" w:w="1800"/>
            <w:vAlign w:val="center"/>
            <w:tcMar>
              <w:top w:w="90" w:type="dxa"/>
              <w:start w:w="110" w:type="dxa"/>
              <w:bottom w:w="90" w:type="dxa"/>
              <w:end w:w="110" w:type="dxa"/>
            </w:tcMar>
          </w:tcPr>
          <w:p>
            <w:r/>
            <w:r>
              <w:rPr>
                <w:b w:val="0"/>
                <w:color w:val="37302B"/>
                <w:sz w:val="18"/>
              </w:rPr>
              <w:t>Overlap</w:t>
            </w:r>
          </w:p>
        </w:tc>
        <w:tc>
          <w:tcPr>
            <w:tcW w:type="dxa" w:w="8136"/>
            <w:vAlign w:val="center"/>
            <w:tcMar>
              <w:top w:w="90" w:type="dxa"/>
              <w:start w:w="110" w:type="dxa"/>
              <w:bottom w:w="90" w:type="dxa"/>
              <w:end w:w="110" w:type="dxa"/>
            </w:tcMar>
          </w:tcPr>
          <w:p>
            <w:r/>
            <w:r>
              <w:rPr>
                <w:b w:val="0"/>
                <w:color w:val="37302B"/>
                <w:sz w:val="18"/>
              </w:rPr>
              <w:t>Prefer the target whose projected center is closest to the cursor; use stable target locking for ~100–150 ms to prevent flicker.</w:t>
            </w:r>
          </w:p>
        </w:tc>
      </w:tr>
      <w:tr>
        <w:tc>
          <w:tcPr>
            <w:tcW w:type="dxa" w:w="1800"/>
            <w:vAlign w:val="center"/>
            <w:tcMar>
              <w:top w:w="90" w:type="dxa"/>
              <w:start w:w="110" w:type="dxa"/>
              <w:bottom w:w="90" w:type="dxa"/>
              <w:end w:w="110" w:type="dxa"/>
            </w:tcMar>
          </w:tcPr>
          <w:p>
            <w:r/>
            <w:r>
              <w:rPr>
                <w:b w:val="0"/>
                <w:color w:val="37302B"/>
                <w:sz w:val="18"/>
              </w:rPr>
              <w:t>Miss</w:t>
            </w:r>
          </w:p>
        </w:tc>
        <w:tc>
          <w:tcPr>
            <w:tcW w:type="dxa" w:w="8136"/>
            <w:vAlign w:val="center"/>
            <w:tcMar>
              <w:top w:w="90" w:type="dxa"/>
              <w:start w:w="110" w:type="dxa"/>
              <w:bottom w:w="90" w:type="dxa"/>
              <w:end w:w="110" w:type="dxa"/>
            </w:tcMar>
          </w:tcPr>
          <w:p>
            <w:r/>
            <w:r>
              <w:rPr>
                <w:b w:val="0"/>
                <w:color w:val="37302B"/>
                <w:sz w:val="18"/>
              </w:rPr>
              <w:t>If no target is valid, the weapon can idle/follow aim but does not create a damaging hit.</w:t>
            </w:r>
          </w:p>
        </w:tc>
      </w:tr>
      <w:tr>
        <w:tc>
          <w:tcPr>
            <w:tcW w:type="dxa" w:w="1800"/>
            <w:vAlign w:val="center"/>
            <w:tcMar>
              <w:top w:w="90" w:type="dxa"/>
              <w:start w:w="110" w:type="dxa"/>
              <w:bottom w:w="90" w:type="dxa"/>
              <w:end w:w="110" w:type="dxa"/>
            </w:tcMar>
          </w:tcPr>
          <w:p>
            <w:r/>
            <w:r>
              <w:rPr>
                <w:b w:val="0"/>
                <w:color w:val="37302B"/>
                <w:sz w:val="18"/>
              </w:rPr>
              <w:t>Auto-swing</w:t>
            </w:r>
          </w:p>
        </w:tc>
        <w:tc>
          <w:tcPr>
            <w:tcW w:type="dxa" w:w="8136"/>
            <w:vAlign w:val="center"/>
            <w:tcMar>
              <w:top w:w="90" w:type="dxa"/>
              <w:start w:w="110" w:type="dxa"/>
              <w:bottom w:w="90" w:type="dxa"/>
              <w:end w:w="110" w:type="dxa"/>
            </w:tcMar>
          </w:tcPr>
          <w:p>
            <w:r/>
            <w:r>
              <w:rPr>
                <w:b w:val="0"/>
                <w:color w:val="37302B"/>
                <w:sz w:val="18"/>
              </w:rPr>
              <w:t>Attack whenever cooldown &lt;= 0 and a target is valid.</w:t>
            </w:r>
          </w:p>
        </w:tc>
      </w:tr>
      <w:tr>
        <w:tc>
          <w:tcPr>
            <w:tcW w:type="dxa" w:w="1800"/>
            <w:vAlign w:val="center"/>
            <w:tcMar>
              <w:top w:w="90" w:type="dxa"/>
              <w:start w:w="110" w:type="dxa"/>
              <w:bottom w:w="90" w:type="dxa"/>
              <w:end w:w="110" w:type="dxa"/>
            </w:tcMar>
          </w:tcPr>
          <w:p>
            <w:r/>
            <w:r>
              <w:rPr>
                <w:b w:val="0"/>
                <w:color w:val="37302B"/>
                <w:sz w:val="18"/>
              </w:rPr>
              <w:t>Feedback</w:t>
            </w:r>
          </w:p>
        </w:tc>
        <w:tc>
          <w:tcPr>
            <w:tcW w:type="dxa" w:w="8136"/>
            <w:vAlign w:val="center"/>
            <w:tcMar>
              <w:top w:w="90" w:type="dxa"/>
              <w:start w:w="110" w:type="dxa"/>
              <w:bottom w:w="90" w:type="dxa"/>
              <w:end w:w="110" w:type="dxa"/>
            </w:tcMar>
          </w:tcPr>
          <w:p>
            <w:r/>
            <w:r>
              <w:rPr>
                <w:b w:val="0"/>
                <w:color w:val="37302B"/>
                <w:sz w:val="18"/>
              </w:rPr>
              <w:t>Target squash, paper tear, candy flecks, impact flash, sound, small camera/weapon impulse.</w:t>
            </w:r>
          </w:p>
        </w:tc>
      </w:tr>
    </w:tbl>
    <w:p>
      <w:pPr>
        <w:spacing w:after="40"/>
      </w:pPr>
    </w:p>
    <w:p>
      <w:pPr>
        <w:pStyle w:val="Heading1"/>
      </w:pPr>
      <w:r>
        <w:t>5. Camera &amp; Playfield</w:t>
      </w:r>
    </w:p>
    <w:tbl>
      <w:tblPr>
        <w:tblW w:type="auto" w:w="0"/>
        <w:jc w:val="center"/>
        <w:tblLook w:firstColumn="1" w:firstRow="1" w:lastColumn="0" w:lastRow="0" w:noHBand="0" w:noVBand="1" w:val="04A0"/>
      </w:tblPr>
      <w:tblGrid>
        <w:gridCol w:w="10166"/>
      </w:tblGrid>
      <w:tr>
        <w:tc>
          <w:tcPr>
            <w:tcW w:type="dxa" w:w="10166"/>
            <w:shd w:fill="FFF1D6"/>
            <w:tcMar>
              <w:top w:w="140" w:type="dxa"/>
              <w:start w:w="160" w:type="dxa"/>
              <w:bottom w:w="140" w:type="dxa"/>
              <w:end w:w="160" w:type="dxa"/>
            </w:tcMar>
          </w:tcPr>
          <w:p>
            <w:r>
              <w:rPr>
                <w:b/>
                <w:color w:val="BE4A34"/>
              </w:rPr>
              <w:t xml:space="preserve">Non-negotiable  </w:t>
            </w:r>
            <w:r>
              <w:rPr>
                <w:color w:val="37302B"/>
              </w:rPr>
              <w:t>Piñatas must remain approximately the same apparent size. No target should gain protagonism simply because it is closer to the camera, and foreground targets must not routinely hide targets behind them.</w:t>
            </w:r>
          </w:p>
        </w:tc>
      </w:tr>
    </w:tbl>
    <w:p>
      <w:pPr>
        <w:spacing w:after="20"/>
      </w:pPr>
    </w:p>
    <w:p>
      <w:r>
        <w:t>The camera sits low, near floor level, and points upward so the blue sky is a major background element. Perspective should be heavily compressed—visually close to orthographic—while retaining just enough perspective to sell the upward strike and courtyard depth.</w:t>
      </w:r>
    </w:p>
    <w:tbl>
      <w:tblPr>
        <w:tblStyle w:val="TableGrid"/>
        <w:tblW w:type="auto" w:w="0"/>
        <w:jc w:val="center"/>
        <w:tblLook w:firstColumn="1" w:firstRow="1" w:lastColumn="0" w:lastRow="0" w:noHBand="0" w:noVBand="1" w:val="04A0"/>
      </w:tblPr>
      <w:tblGrid>
        <w:gridCol w:w="5083"/>
        <w:gridCol w:w="5083"/>
      </w:tblGrid>
      <w:tr>
        <w:tc>
          <w:tcPr>
            <w:tcW w:type="dxa" w:w="2016"/>
            <w:shd w:fill="F4A340"/>
            <w:vAlign w:val="center"/>
            <w:tcMar>
              <w:top w:w="90" w:type="dxa"/>
              <w:start w:w="110" w:type="dxa"/>
              <w:bottom w:w="90" w:type="dxa"/>
              <w:end w:w="110" w:type="dxa"/>
            </w:tcMar>
          </w:tcPr>
          <w:p>
            <w:r/>
            <w:r>
              <w:rPr>
                <w:b/>
                <w:color w:val="2A201C"/>
                <w:sz w:val="18"/>
              </w:rPr>
              <w:t>Parameter</w:t>
            </w:r>
          </w:p>
        </w:tc>
        <w:tc>
          <w:tcPr>
            <w:tcW w:type="dxa" w:w="7920"/>
            <w:shd w:fill="F4A340"/>
            <w:vAlign w:val="center"/>
            <w:tcMar>
              <w:top w:w="90" w:type="dxa"/>
              <w:start w:w="110" w:type="dxa"/>
              <w:bottom w:w="90" w:type="dxa"/>
              <w:end w:w="110" w:type="dxa"/>
            </w:tcMar>
          </w:tcPr>
          <w:p>
            <w:r/>
            <w:r>
              <w:rPr>
                <w:b/>
                <w:color w:val="2A201C"/>
                <w:sz w:val="18"/>
              </w:rPr>
              <w:t>Prototype Direction</w:t>
            </w:r>
          </w:p>
        </w:tc>
      </w:tr>
      <w:tr>
        <w:tc>
          <w:tcPr>
            <w:tcW w:type="dxa" w:w="2016"/>
            <w:vAlign w:val="center"/>
            <w:tcMar>
              <w:top w:w="90" w:type="dxa"/>
              <w:start w:w="110" w:type="dxa"/>
              <w:bottom w:w="90" w:type="dxa"/>
              <w:end w:w="110" w:type="dxa"/>
            </w:tcMar>
          </w:tcPr>
          <w:p>
            <w:r/>
            <w:r>
              <w:rPr>
                <w:b w:val="0"/>
                <w:color w:val="37302B"/>
                <w:sz w:val="18"/>
              </w:rPr>
              <w:t>Projection</w:t>
            </w:r>
          </w:p>
        </w:tc>
        <w:tc>
          <w:tcPr>
            <w:tcW w:type="dxa" w:w="7920"/>
            <w:vAlign w:val="center"/>
            <w:tcMar>
              <w:top w:w="90" w:type="dxa"/>
              <w:start w:w="110" w:type="dxa"/>
              <w:bottom w:w="90" w:type="dxa"/>
              <w:end w:w="110" w:type="dxa"/>
            </w:tcMar>
          </w:tcPr>
          <w:p>
            <w:r/>
            <w:r>
              <w:rPr>
                <w:b w:val="0"/>
                <w:color w:val="37302B"/>
                <w:sz w:val="18"/>
              </w:rPr>
              <w:t>Start with PerspectiveCamera using a narrow FOV; test OrthographicCamera if equal-size readability is still insufficient.</w:t>
            </w:r>
          </w:p>
        </w:tc>
      </w:tr>
      <w:tr>
        <w:tc>
          <w:tcPr>
            <w:tcW w:type="dxa" w:w="2016"/>
            <w:vAlign w:val="center"/>
            <w:tcMar>
              <w:top w:w="90" w:type="dxa"/>
              <w:start w:w="110" w:type="dxa"/>
              <w:bottom w:w="90" w:type="dxa"/>
              <w:end w:w="110" w:type="dxa"/>
            </w:tcMar>
          </w:tcPr>
          <w:p>
            <w:r/>
            <w:r>
              <w:rPr>
                <w:b w:val="0"/>
                <w:color w:val="37302B"/>
                <w:sz w:val="18"/>
              </w:rPr>
              <w:t>Suggested FOV</w:t>
            </w:r>
          </w:p>
        </w:tc>
        <w:tc>
          <w:tcPr>
            <w:tcW w:type="dxa" w:w="7920"/>
            <w:vAlign w:val="center"/>
            <w:tcMar>
              <w:top w:w="90" w:type="dxa"/>
              <w:start w:w="110" w:type="dxa"/>
              <w:bottom w:w="90" w:type="dxa"/>
              <w:end w:w="110" w:type="dxa"/>
            </w:tcMar>
          </w:tcPr>
          <w:p>
            <w:r/>
            <w:r>
              <w:rPr>
                <w:b w:val="0"/>
                <w:color w:val="37302B"/>
                <w:sz w:val="18"/>
              </w:rPr>
              <w:t>~12–20° vertical FOV as a starting range, with camera distance increased to maintain framing.</w:t>
            </w:r>
          </w:p>
        </w:tc>
      </w:tr>
      <w:tr>
        <w:tc>
          <w:tcPr>
            <w:tcW w:type="dxa" w:w="2016"/>
            <w:vAlign w:val="center"/>
            <w:tcMar>
              <w:top w:w="90" w:type="dxa"/>
              <w:start w:w="110" w:type="dxa"/>
              <w:bottom w:w="90" w:type="dxa"/>
              <w:end w:w="110" w:type="dxa"/>
            </w:tcMar>
          </w:tcPr>
          <w:p>
            <w:r/>
            <w:r>
              <w:rPr>
                <w:b w:val="0"/>
                <w:color w:val="37302B"/>
                <w:sz w:val="18"/>
              </w:rPr>
              <w:t>Target depth band</w:t>
            </w:r>
          </w:p>
        </w:tc>
        <w:tc>
          <w:tcPr>
            <w:tcW w:type="dxa" w:w="7920"/>
            <w:vAlign w:val="center"/>
            <w:tcMar>
              <w:top w:w="90" w:type="dxa"/>
              <w:start w:w="110" w:type="dxa"/>
              <w:bottom w:w="90" w:type="dxa"/>
              <w:end w:w="110" w:type="dxa"/>
            </w:tcMar>
          </w:tcPr>
          <w:p>
            <w:r/>
            <w:r>
              <w:rPr>
                <w:b w:val="0"/>
                <w:color w:val="37302B"/>
                <w:sz w:val="18"/>
              </w:rPr>
              <w:t>Keep all active piñatas inside a shallow depth slab; depth exists for animation/parallax, not gameplay advantage.</w:t>
            </w:r>
          </w:p>
        </w:tc>
      </w:tr>
      <w:tr>
        <w:tc>
          <w:tcPr>
            <w:tcW w:type="dxa" w:w="2016"/>
            <w:vAlign w:val="center"/>
            <w:tcMar>
              <w:top w:w="90" w:type="dxa"/>
              <w:start w:w="110" w:type="dxa"/>
              <w:bottom w:w="90" w:type="dxa"/>
              <w:end w:w="110" w:type="dxa"/>
            </w:tcMar>
          </w:tcPr>
          <w:p>
            <w:r/>
            <w:r>
              <w:rPr>
                <w:b w:val="0"/>
                <w:color w:val="37302B"/>
                <w:sz w:val="18"/>
              </w:rPr>
              <w:t>Apparent size</w:t>
            </w:r>
          </w:p>
        </w:tc>
        <w:tc>
          <w:tcPr>
            <w:tcW w:type="dxa" w:w="7920"/>
            <w:vAlign w:val="center"/>
            <w:tcMar>
              <w:top w:w="90" w:type="dxa"/>
              <w:start w:w="110" w:type="dxa"/>
              <w:bottom w:w="90" w:type="dxa"/>
              <w:end w:w="110" w:type="dxa"/>
            </w:tcMar>
          </w:tcPr>
          <w:p>
            <w:r/>
            <w:r>
              <w:rPr>
                <w:b w:val="0"/>
                <w:color w:val="37302B"/>
                <w:sz w:val="18"/>
              </w:rPr>
              <w:t>Target variation &lt;10% across the active field whenever practical.</w:t>
            </w:r>
          </w:p>
        </w:tc>
      </w:tr>
      <w:tr>
        <w:tc>
          <w:tcPr>
            <w:tcW w:type="dxa" w:w="2016"/>
            <w:vAlign w:val="center"/>
            <w:tcMar>
              <w:top w:w="90" w:type="dxa"/>
              <w:start w:w="110" w:type="dxa"/>
              <w:bottom w:w="90" w:type="dxa"/>
              <w:end w:w="110" w:type="dxa"/>
            </w:tcMar>
          </w:tcPr>
          <w:p>
            <w:r/>
            <w:r>
              <w:rPr>
                <w:b w:val="0"/>
                <w:color w:val="37302B"/>
                <w:sz w:val="18"/>
              </w:rPr>
              <w:t>Vertical framing</w:t>
            </w:r>
          </w:p>
        </w:tc>
        <w:tc>
          <w:tcPr>
            <w:tcW w:type="dxa" w:w="7920"/>
            <w:vAlign w:val="center"/>
            <w:tcMar>
              <w:top w:w="90" w:type="dxa"/>
              <w:start w:w="110" w:type="dxa"/>
              <w:bottom w:w="90" w:type="dxa"/>
              <w:end w:w="110" w:type="dxa"/>
            </w:tcMar>
          </w:tcPr>
          <w:p>
            <w:r/>
            <w:r>
              <w:rPr>
                <w:b w:val="0"/>
                <w:color w:val="37302B"/>
                <w:sz w:val="18"/>
              </w:rPr>
              <w:t>Targets occupy upper/middle play area; hand/weapon owns lower center; UI stays outside the primary target field.</w:t>
            </w:r>
          </w:p>
        </w:tc>
      </w:tr>
      <w:tr>
        <w:tc>
          <w:tcPr>
            <w:tcW w:type="dxa" w:w="2016"/>
            <w:vAlign w:val="center"/>
            <w:tcMar>
              <w:top w:w="90" w:type="dxa"/>
              <w:start w:w="110" w:type="dxa"/>
              <w:bottom w:w="90" w:type="dxa"/>
              <w:end w:w="110" w:type="dxa"/>
            </w:tcMar>
          </w:tcPr>
          <w:p>
            <w:r/>
            <w:r>
              <w:rPr>
                <w:b w:val="0"/>
                <w:color w:val="37302B"/>
                <w:sz w:val="18"/>
              </w:rPr>
              <w:t>Occlusion</w:t>
            </w:r>
          </w:p>
        </w:tc>
        <w:tc>
          <w:tcPr>
            <w:tcW w:type="dxa" w:w="7920"/>
            <w:vAlign w:val="center"/>
            <w:tcMar>
              <w:top w:w="90" w:type="dxa"/>
              <w:start w:w="110" w:type="dxa"/>
              <w:bottom w:w="90" w:type="dxa"/>
              <w:end w:w="110" w:type="dxa"/>
            </w:tcMar>
          </w:tcPr>
          <w:p>
            <w:r/>
            <w:r>
              <w:rPr>
                <w:b w:val="0"/>
                <w:color w:val="37302B"/>
                <w:sz w:val="18"/>
              </w:rPr>
              <w:t>Spawn/movement system actively avoids sustained screen-space overlap between piñatas.</w:t>
            </w:r>
          </w:p>
        </w:tc>
      </w:tr>
    </w:tbl>
    <w:p>
      <w:pPr>
        <w:spacing w:after="40"/>
      </w:pPr>
    </w:p>
    <w:p>
      <w:pPr>
        <w:pStyle w:val="Heading2"/>
      </w:pPr>
      <w:r>
        <w:t>5.1 Piñata movement</w:t>
      </w:r>
    </w:p>
    <w:p>
      <w:r>
        <w:t>Piñatas hang from visually readable ropes but move as active targets. Their motion should feel playful rather than physically realistic: horizontal sway, vertical bob, and diagonal drift. The rope can stretch/angle to support movement, but target readability wins over strict pendulum simulation.</w:t>
      </w:r>
    </w:p>
    <w:p>
      <w:pPr>
        <w:pStyle w:val="ListBullet"/>
      </w:pPr>
      <w:r>
        <w:t>Move left/right, up/down, and diagonally within assigned lanes/regions.</w:t>
      </w:r>
    </w:p>
    <w:p>
      <w:pPr>
        <w:pStyle w:val="ListBullet"/>
      </w:pPr>
      <w:r>
        <w:t>Do not move significantly toward/away from camera; depth motion would undermine equal apparent size.</w:t>
      </w:r>
    </w:p>
    <w:p>
      <w:pPr>
        <w:pStyle w:val="ListBullet"/>
      </w:pPr>
      <w:r>
        <w:t>Use independent phases/speeds so targets do not move as a synchronized wall.</w:t>
      </w:r>
    </w:p>
    <w:p>
      <w:pPr>
        <w:pStyle w:val="ListBullet"/>
      </w:pPr>
      <w:r>
        <w:t>Before accepting a new position, test projected overlap against nearby piñatas and redirect if necessary.</w:t>
      </w:r>
    </w:p>
    <w:p>
      <w:pPr>
        <w:pStyle w:val="Heading1"/>
      </w:pPr>
      <w:r>
        <w:t>6. Stamina, Combat &amp; Piñata Health</w:t>
      </w:r>
    </w:p>
    <w:p>
      <w:r>
        <w:t>Stamina is the round timer. It drains continuously regardless of whether the player is currently hitting a target. This creates urgency without punishing high attack speed.</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F4A340"/>
            <w:vAlign w:val="center"/>
            <w:tcMar>
              <w:top w:w="90" w:type="dxa"/>
              <w:start w:w="110" w:type="dxa"/>
              <w:bottom w:w="90" w:type="dxa"/>
              <w:end w:w="110" w:type="dxa"/>
            </w:tcMar>
          </w:tcPr>
          <w:p>
            <w:r/>
            <w:r>
              <w:rPr>
                <w:b/>
                <w:color w:val="2A201C"/>
                <w:sz w:val="18"/>
              </w:rPr>
              <w:t>Variable</w:t>
            </w:r>
          </w:p>
        </w:tc>
        <w:tc>
          <w:tcPr>
            <w:tcW w:type="dxa" w:w="2376"/>
            <w:shd w:fill="F4A340"/>
            <w:vAlign w:val="center"/>
            <w:tcMar>
              <w:top w:w="90" w:type="dxa"/>
              <w:start w:w="110" w:type="dxa"/>
              <w:bottom w:w="90" w:type="dxa"/>
              <w:end w:w="110" w:type="dxa"/>
            </w:tcMar>
          </w:tcPr>
          <w:p>
            <w:r/>
            <w:r>
              <w:rPr>
                <w:b/>
                <w:color w:val="2A201C"/>
                <w:sz w:val="18"/>
              </w:rPr>
              <w:t>Starting Prototype Value</w:t>
            </w:r>
          </w:p>
        </w:tc>
        <w:tc>
          <w:tcPr>
            <w:tcW w:type="dxa" w:w="5616"/>
            <w:shd w:fill="F4A340"/>
            <w:vAlign w:val="center"/>
            <w:tcMar>
              <w:top w:w="90" w:type="dxa"/>
              <w:start w:w="110" w:type="dxa"/>
              <w:bottom w:w="90" w:type="dxa"/>
              <w:end w:w="110" w:type="dxa"/>
            </w:tcMar>
          </w:tcPr>
          <w:p>
            <w:r/>
            <w:r>
              <w:rPr>
                <w:b/>
                <w:color w:val="2A201C"/>
                <w:sz w:val="18"/>
              </w:rPr>
              <w:t>Notes</w:t>
            </w:r>
          </w:p>
        </w:tc>
      </w:tr>
      <w:tr>
        <w:tc>
          <w:tcPr>
            <w:tcW w:type="dxa" w:w="1944"/>
            <w:vAlign w:val="center"/>
            <w:tcMar>
              <w:top w:w="90" w:type="dxa"/>
              <w:start w:w="110" w:type="dxa"/>
              <w:bottom w:w="90" w:type="dxa"/>
              <w:end w:w="110" w:type="dxa"/>
            </w:tcMar>
          </w:tcPr>
          <w:p>
            <w:r/>
            <w:r>
              <w:rPr>
                <w:b w:val="0"/>
                <w:color w:val="37302B"/>
                <w:sz w:val="18"/>
              </w:rPr>
              <w:t>Max Stamina</w:t>
            </w:r>
          </w:p>
        </w:tc>
        <w:tc>
          <w:tcPr>
            <w:tcW w:type="dxa" w:w="2376"/>
            <w:vAlign w:val="center"/>
            <w:tcMar>
              <w:top w:w="90" w:type="dxa"/>
              <w:start w:w="110" w:type="dxa"/>
              <w:bottom w:w="90" w:type="dxa"/>
              <w:end w:w="110" w:type="dxa"/>
            </w:tcMar>
          </w:tcPr>
          <w:p>
            <w:r/>
            <w:r>
              <w:rPr>
                <w:b w:val="0"/>
                <w:color w:val="37302B"/>
                <w:sz w:val="18"/>
              </w:rPr>
              <w:t>30 sec equivalent</w:t>
            </w:r>
          </w:p>
        </w:tc>
        <w:tc>
          <w:tcPr>
            <w:tcW w:type="dxa" w:w="5616"/>
            <w:vAlign w:val="center"/>
            <w:tcMar>
              <w:top w:w="90" w:type="dxa"/>
              <w:start w:w="110" w:type="dxa"/>
              <w:bottom w:w="90" w:type="dxa"/>
              <w:end w:w="110" w:type="dxa"/>
            </w:tcMar>
          </w:tcPr>
          <w:p>
            <w:r/>
            <w:r>
              <w:rPr>
                <w:b w:val="0"/>
                <w:color w:val="37302B"/>
                <w:sz w:val="18"/>
              </w:rPr>
              <w:t>Tune so Round 1 lasts ~30 sec before upgrades.</w:t>
            </w:r>
          </w:p>
        </w:tc>
      </w:tr>
      <w:tr>
        <w:tc>
          <w:tcPr>
            <w:tcW w:type="dxa" w:w="1944"/>
            <w:vAlign w:val="center"/>
            <w:tcMar>
              <w:top w:w="90" w:type="dxa"/>
              <w:start w:w="110" w:type="dxa"/>
              <w:bottom w:w="90" w:type="dxa"/>
              <w:end w:w="110" w:type="dxa"/>
            </w:tcMar>
          </w:tcPr>
          <w:p>
            <w:r/>
            <w:r>
              <w:rPr>
                <w:b w:val="0"/>
                <w:color w:val="37302B"/>
                <w:sz w:val="18"/>
              </w:rPr>
              <w:t>Drain Rate</w:t>
            </w:r>
          </w:p>
        </w:tc>
        <w:tc>
          <w:tcPr>
            <w:tcW w:type="dxa" w:w="2376"/>
            <w:vAlign w:val="center"/>
            <w:tcMar>
              <w:top w:w="90" w:type="dxa"/>
              <w:start w:w="110" w:type="dxa"/>
              <w:bottom w:w="90" w:type="dxa"/>
              <w:end w:w="110" w:type="dxa"/>
            </w:tcMar>
          </w:tcPr>
          <w:p>
            <w:r/>
            <w:r>
              <w:rPr>
                <w:b w:val="0"/>
                <w:color w:val="37302B"/>
                <w:sz w:val="18"/>
              </w:rPr>
              <w:t>1 stamina/sec</w:t>
            </w:r>
          </w:p>
        </w:tc>
        <w:tc>
          <w:tcPr>
            <w:tcW w:type="dxa" w:w="5616"/>
            <w:vAlign w:val="center"/>
            <w:tcMar>
              <w:top w:w="90" w:type="dxa"/>
              <w:start w:w="110" w:type="dxa"/>
              <w:bottom w:w="90" w:type="dxa"/>
              <w:end w:w="110" w:type="dxa"/>
            </w:tcMar>
          </w:tcPr>
          <w:p>
            <w:r/>
            <w:r>
              <w:rPr>
                <w:b w:val="0"/>
                <w:color w:val="37302B"/>
                <w:sz w:val="18"/>
              </w:rPr>
              <w:t>Represent stamina in seconds internally for easy tuning.</w:t>
            </w:r>
          </w:p>
        </w:tc>
      </w:tr>
      <w:tr>
        <w:tc>
          <w:tcPr>
            <w:tcW w:type="dxa" w:w="1944"/>
            <w:vAlign w:val="center"/>
            <w:tcMar>
              <w:top w:w="90" w:type="dxa"/>
              <w:start w:w="110" w:type="dxa"/>
              <w:bottom w:w="90" w:type="dxa"/>
              <w:end w:w="110" w:type="dxa"/>
            </w:tcMar>
          </w:tcPr>
          <w:p>
            <w:r/>
            <w:r>
              <w:rPr>
                <w:b w:val="0"/>
                <w:color w:val="37302B"/>
                <w:sz w:val="18"/>
              </w:rPr>
              <w:t>Base Power</w:t>
            </w:r>
          </w:p>
        </w:tc>
        <w:tc>
          <w:tcPr>
            <w:tcW w:type="dxa" w:w="2376"/>
            <w:vAlign w:val="center"/>
            <w:tcMar>
              <w:top w:w="90" w:type="dxa"/>
              <w:start w:w="110" w:type="dxa"/>
              <w:bottom w:w="90" w:type="dxa"/>
              <w:end w:w="110" w:type="dxa"/>
            </w:tcMar>
          </w:tcPr>
          <w:p>
            <w:r/>
            <w:r>
              <w:rPr>
                <w:b w:val="0"/>
                <w:color w:val="37302B"/>
                <w:sz w:val="18"/>
              </w:rPr>
              <w:t>10 damage/hit</w:t>
            </w:r>
          </w:p>
        </w:tc>
        <w:tc>
          <w:tcPr>
            <w:tcW w:type="dxa" w:w="5616"/>
            <w:vAlign w:val="center"/>
            <w:tcMar>
              <w:top w:w="90" w:type="dxa"/>
              <w:start w:w="110" w:type="dxa"/>
              <w:bottom w:w="90" w:type="dxa"/>
              <w:end w:w="110" w:type="dxa"/>
            </w:tcMar>
          </w:tcPr>
          <w:p>
            <w:r/>
            <w:r>
              <w:rPr>
                <w:b w:val="0"/>
                <w:color w:val="37302B"/>
                <w:sz w:val="18"/>
              </w:rPr>
              <w:t>Damage per successful impact.</w:t>
            </w:r>
          </w:p>
        </w:tc>
      </w:tr>
      <w:tr>
        <w:tc>
          <w:tcPr>
            <w:tcW w:type="dxa" w:w="1944"/>
            <w:vAlign w:val="center"/>
            <w:tcMar>
              <w:top w:w="90" w:type="dxa"/>
              <w:start w:w="110" w:type="dxa"/>
              <w:bottom w:w="90" w:type="dxa"/>
              <w:end w:w="110" w:type="dxa"/>
            </w:tcMar>
          </w:tcPr>
          <w:p>
            <w:r/>
            <w:r>
              <w:rPr>
                <w:b w:val="0"/>
                <w:color w:val="37302B"/>
                <w:sz w:val="18"/>
              </w:rPr>
              <w:t>Base Swing Rate</w:t>
            </w:r>
          </w:p>
        </w:tc>
        <w:tc>
          <w:tcPr>
            <w:tcW w:type="dxa" w:w="2376"/>
            <w:vAlign w:val="center"/>
            <w:tcMar>
              <w:top w:w="90" w:type="dxa"/>
              <w:start w:w="110" w:type="dxa"/>
              <w:bottom w:w="90" w:type="dxa"/>
              <w:end w:w="110" w:type="dxa"/>
            </w:tcMar>
          </w:tcPr>
          <w:p>
            <w:r/>
            <w:r>
              <w:rPr>
                <w:b w:val="0"/>
                <w:color w:val="37302B"/>
                <w:sz w:val="18"/>
              </w:rPr>
              <w:t>2.0 hits/sec</w:t>
            </w:r>
          </w:p>
        </w:tc>
        <w:tc>
          <w:tcPr>
            <w:tcW w:type="dxa" w:w="5616"/>
            <w:vAlign w:val="center"/>
            <w:tcMar>
              <w:top w:w="90" w:type="dxa"/>
              <w:start w:w="110" w:type="dxa"/>
              <w:bottom w:w="90" w:type="dxa"/>
              <w:end w:w="110" w:type="dxa"/>
            </w:tcMar>
          </w:tcPr>
          <w:p>
            <w:r/>
            <w:r>
              <w:rPr>
                <w:b w:val="0"/>
                <w:color w:val="37302B"/>
                <w:sz w:val="18"/>
              </w:rPr>
              <w:t>Automatic while a target is acquired.</w:t>
            </w:r>
          </w:p>
        </w:tc>
      </w:tr>
      <w:tr>
        <w:tc>
          <w:tcPr>
            <w:tcW w:type="dxa" w:w="1944"/>
            <w:vAlign w:val="center"/>
            <w:tcMar>
              <w:top w:w="90" w:type="dxa"/>
              <w:start w:w="110" w:type="dxa"/>
              <w:bottom w:w="90" w:type="dxa"/>
              <w:end w:w="110" w:type="dxa"/>
            </w:tcMar>
          </w:tcPr>
          <w:p>
            <w:r/>
            <w:r>
              <w:rPr>
                <w:b w:val="0"/>
                <w:color w:val="37302B"/>
                <w:sz w:val="18"/>
              </w:rPr>
              <w:t>Base Hit Radius</w:t>
            </w:r>
          </w:p>
        </w:tc>
        <w:tc>
          <w:tcPr>
            <w:tcW w:type="dxa" w:w="2376"/>
            <w:vAlign w:val="center"/>
            <w:tcMar>
              <w:top w:w="90" w:type="dxa"/>
              <w:start w:w="110" w:type="dxa"/>
              <w:bottom w:w="90" w:type="dxa"/>
              <w:end w:w="110" w:type="dxa"/>
            </w:tcMar>
          </w:tcPr>
          <w:p>
            <w:r/>
            <w:r>
              <w:rPr>
                <w:b w:val="0"/>
                <w:color w:val="37302B"/>
                <w:sz w:val="18"/>
              </w:rPr>
              <w:t>1.0x</w:t>
            </w:r>
          </w:p>
        </w:tc>
        <w:tc>
          <w:tcPr>
            <w:tcW w:type="dxa" w:w="5616"/>
            <w:vAlign w:val="center"/>
            <w:tcMar>
              <w:top w:w="90" w:type="dxa"/>
              <w:start w:w="110" w:type="dxa"/>
              <w:bottom w:w="90" w:type="dxa"/>
              <w:end w:w="110" w:type="dxa"/>
            </w:tcMar>
          </w:tcPr>
          <w:p>
            <w:r/>
            <w:r>
              <w:rPr>
                <w:b w:val="0"/>
                <w:color w:val="37302B"/>
                <w:sz w:val="18"/>
              </w:rPr>
              <w:t>Screen-space target forgiveness / impact radius scalar.</w:t>
            </w:r>
          </w:p>
        </w:tc>
      </w:tr>
      <w:tr>
        <w:tc>
          <w:tcPr>
            <w:tcW w:type="dxa" w:w="1944"/>
            <w:vAlign w:val="center"/>
            <w:tcMar>
              <w:top w:w="90" w:type="dxa"/>
              <w:start w:w="110" w:type="dxa"/>
              <w:bottom w:w="90" w:type="dxa"/>
              <w:end w:w="110" w:type="dxa"/>
            </w:tcMar>
          </w:tcPr>
          <w:p>
            <w:r/>
            <w:r>
              <w:rPr>
                <w:b w:val="0"/>
                <w:color w:val="37302B"/>
                <w:sz w:val="18"/>
              </w:rPr>
              <w:t>Basic Piñata HP</w:t>
            </w:r>
          </w:p>
        </w:tc>
        <w:tc>
          <w:tcPr>
            <w:tcW w:type="dxa" w:w="2376"/>
            <w:vAlign w:val="center"/>
            <w:tcMar>
              <w:top w:w="90" w:type="dxa"/>
              <w:start w:w="110" w:type="dxa"/>
              <w:bottom w:w="90" w:type="dxa"/>
              <w:end w:w="110" w:type="dxa"/>
            </w:tcMar>
          </w:tcPr>
          <w:p>
            <w:r/>
            <w:r>
              <w:rPr>
                <w:b w:val="0"/>
                <w:color w:val="37302B"/>
                <w:sz w:val="18"/>
              </w:rPr>
              <w:t>30</w:t>
            </w:r>
          </w:p>
        </w:tc>
        <w:tc>
          <w:tcPr>
            <w:tcW w:type="dxa" w:w="5616"/>
            <w:vAlign w:val="center"/>
            <w:tcMar>
              <w:top w:w="90" w:type="dxa"/>
              <w:start w:w="110" w:type="dxa"/>
              <w:bottom w:w="90" w:type="dxa"/>
              <w:end w:w="110" w:type="dxa"/>
            </w:tcMar>
          </w:tcPr>
          <w:p>
            <w:r/>
            <w:r>
              <w:rPr>
                <w:b w:val="0"/>
                <w:color w:val="37302B"/>
                <w:sz w:val="18"/>
              </w:rPr>
              <w:t>~3 starting hits; easy to read and tune.</w:t>
            </w:r>
          </w:p>
        </w:tc>
      </w:tr>
    </w:tbl>
    <w:p>
      <w:pPr>
        <w:spacing w:after="40"/>
      </w:pPr>
    </w:p>
    <w:p>
      <w:r>
        <w:t>A round ends immediately when Stamina reaches zero. Finish the current hit animation, freeze target damage, tally candy, then transition to the between-round screen within ~1 second.</w:t>
      </w:r>
    </w:p>
    <w:p>
      <w:pPr>
        <w:pStyle w:val="Heading1"/>
      </w:pPr>
      <w:r>
        <w:t>7. Candy Economy</w:t>
      </w:r>
    </w:p>
    <w:p>
      <w:r>
        <w:t>Candy is both the reward burst and the prototype currency. Physical candy pieces should explode outward for spectacle, but collection should be automatic so the player never stops aiming to vacuum loot manually.</w:t>
      </w:r>
    </w:p>
    <w:tbl>
      <w:tblPr>
        <w:tblStyle w:val="TableGrid"/>
        <w:tblW w:type="auto" w:w="0"/>
        <w:jc w:val="center"/>
        <w:tblLook w:firstColumn="1" w:firstRow="1" w:lastColumn="0" w:lastRow="0" w:noHBand="0" w:noVBand="1" w:val="04A0"/>
      </w:tblPr>
      <w:tblGrid>
        <w:gridCol w:w="3389"/>
        <w:gridCol w:w="3389"/>
        <w:gridCol w:w="3389"/>
      </w:tblGrid>
      <w:tr>
        <w:tc>
          <w:tcPr>
            <w:tcW w:type="dxa" w:w="2304"/>
            <w:shd w:fill="F4A340"/>
            <w:vAlign w:val="center"/>
            <w:tcMar>
              <w:top w:w="90" w:type="dxa"/>
              <w:start w:w="110" w:type="dxa"/>
              <w:bottom w:w="90" w:type="dxa"/>
              <w:end w:w="110" w:type="dxa"/>
            </w:tcMar>
          </w:tcPr>
          <w:p>
            <w:r/>
            <w:r>
              <w:rPr>
                <w:b/>
                <w:color w:val="2A201C"/>
                <w:sz w:val="18"/>
              </w:rPr>
              <w:t>Event</w:t>
            </w:r>
          </w:p>
        </w:tc>
        <w:tc>
          <w:tcPr>
            <w:tcW w:type="dxa" w:w="1872"/>
            <w:shd w:fill="F4A340"/>
            <w:vAlign w:val="center"/>
            <w:tcMar>
              <w:top w:w="90" w:type="dxa"/>
              <w:start w:w="110" w:type="dxa"/>
              <w:bottom w:w="90" w:type="dxa"/>
              <w:end w:w="110" w:type="dxa"/>
            </w:tcMar>
          </w:tcPr>
          <w:p>
            <w:r/>
            <w:r>
              <w:rPr>
                <w:b/>
                <w:color w:val="2A201C"/>
                <w:sz w:val="18"/>
              </w:rPr>
              <w:t>Candy Value</w:t>
            </w:r>
          </w:p>
        </w:tc>
        <w:tc>
          <w:tcPr>
            <w:tcW w:type="dxa" w:w="5760"/>
            <w:shd w:fill="F4A340"/>
            <w:vAlign w:val="center"/>
            <w:tcMar>
              <w:top w:w="90" w:type="dxa"/>
              <w:start w:w="110" w:type="dxa"/>
              <w:bottom w:w="90" w:type="dxa"/>
              <w:end w:w="110" w:type="dxa"/>
            </w:tcMar>
          </w:tcPr>
          <w:p>
            <w:r/>
            <w:r>
              <w:rPr>
                <w:b/>
                <w:color w:val="2A201C"/>
                <w:sz w:val="18"/>
              </w:rPr>
              <w:t>Presentation</w:t>
            </w:r>
          </w:p>
        </w:tc>
      </w:tr>
      <w:tr>
        <w:tc>
          <w:tcPr>
            <w:tcW w:type="dxa" w:w="2304"/>
            <w:vAlign w:val="center"/>
            <w:tcMar>
              <w:top w:w="90" w:type="dxa"/>
              <w:start w:w="110" w:type="dxa"/>
              <w:bottom w:w="90" w:type="dxa"/>
              <w:end w:w="110" w:type="dxa"/>
            </w:tcMar>
          </w:tcPr>
          <w:p>
            <w:r/>
            <w:r>
              <w:rPr>
                <w:b w:val="0"/>
                <w:color w:val="37302B"/>
                <w:sz w:val="18"/>
              </w:rPr>
              <w:t>Normal hit</w:t>
            </w:r>
          </w:p>
        </w:tc>
        <w:tc>
          <w:tcPr>
            <w:tcW w:type="dxa" w:w="1872"/>
            <w:vAlign w:val="center"/>
            <w:tcMar>
              <w:top w:w="90" w:type="dxa"/>
              <w:start w:w="110" w:type="dxa"/>
              <w:bottom w:w="90" w:type="dxa"/>
              <w:end w:w="110" w:type="dxa"/>
            </w:tcMar>
          </w:tcPr>
          <w:p>
            <w:r/>
            <w:r>
              <w:rPr>
                <w:b w:val="0"/>
                <w:color w:val="37302B"/>
                <w:sz w:val="18"/>
              </w:rPr>
              <w:t>0–2</w:t>
            </w:r>
          </w:p>
        </w:tc>
        <w:tc>
          <w:tcPr>
            <w:tcW w:type="dxa" w:w="5760"/>
            <w:vAlign w:val="center"/>
            <w:tcMar>
              <w:top w:w="90" w:type="dxa"/>
              <w:start w:w="110" w:type="dxa"/>
              <w:bottom w:w="90" w:type="dxa"/>
              <w:end w:w="110" w:type="dxa"/>
            </w:tcMar>
          </w:tcPr>
          <w:p>
            <w:r/>
            <w:r>
              <w:rPr>
                <w:b w:val="0"/>
                <w:color w:val="37302B"/>
                <w:sz w:val="18"/>
              </w:rPr>
              <w:t>Tiny pieces/flecks; mostly impact feedback.</w:t>
            </w:r>
          </w:p>
        </w:tc>
      </w:tr>
      <w:tr>
        <w:tc>
          <w:tcPr>
            <w:tcW w:type="dxa" w:w="2304"/>
            <w:vAlign w:val="center"/>
            <w:tcMar>
              <w:top w:w="90" w:type="dxa"/>
              <w:start w:w="110" w:type="dxa"/>
              <w:bottom w:w="90" w:type="dxa"/>
              <w:end w:w="110" w:type="dxa"/>
            </w:tcMar>
          </w:tcPr>
          <w:p>
            <w:r/>
            <w:r>
              <w:rPr>
                <w:b w:val="0"/>
                <w:color w:val="37302B"/>
                <w:sz w:val="18"/>
              </w:rPr>
              <w:t>Piñata break</w:t>
            </w:r>
          </w:p>
        </w:tc>
        <w:tc>
          <w:tcPr>
            <w:tcW w:type="dxa" w:w="1872"/>
            <w:vAlign w:val="center"/>
            <w:tcMar>
              <w:top w:w="90" w:type="dxa"/>
              <w:start w:w="110" w:type="dxa"/>
              <w:bottom w:w="90" w:type="dxa"/>
              <w:end w:w="110" w:type="dxa"/>
            </w:tcMar>
          </w:tcPr>
          <w:p>
            <w:r/>
            <w:r>
              <w:rPr>
                <w:b w:val="0"/>
                <w:color w:val="37302B"/>
                <w:sz w:val="18"/>
              </w:rPr>
              <w:t>20–35</w:t>
            </w:r>
          </w:p>
        </w:tc>
        <w:tc>
          <w:tcPr>
            <w:tcW w:type="dxa" w:w="5760"/>
            <w:vAlign w:val="center"/>
            <w:tcMar>
              <w:top w:w="90" w:type="dxa"/>
              <w:start w:w="110" w:type="dxa"/>
              <w:bottom w:w="90" w:type="dxa"/>
              <w:end w:w="110" w:type="dxa"/>
            </w:tcMar>
          </w:tcPr>
          <w:p>
            <w:r/>
            <w:r>
              <w:rPr>
                <w:b w:val="0"/>
                <w:color w:val="37302B"/>
                <w:sz w:val="18"/>
              </w:rPr>
              <w:t>Main candy burst; several visible candy shapes.</w:t>
            </w:r>
          </w:p>
        </w:tc>
      </w:tr>
      <w:tr>
        <w:tc>
          <w:tcPr>
            <w:tcW w:type="dxa" w:w="2304"/>
            <w:vAlign w:val="center"/>
            <w:tcMar>
              <w:top w:w="90" w:type="dxa"/>
              <w:start w:w="110" w:type="dxa"/>
              <w:bottom w:w="90" w:type="dxa"/>
              <w:end w:w="110" w:type="dxa"/>
            </w:tcMar>
          </w:tcPr>
          <w:p>
            <w:r/>
            <w:r>
              <w:rPr>
                <w:b w:val="0"/>
                <w:color w:val="37302B"/>
                <w:sz w:val="18"/>
              </w:rPr>
              <w:t>Combo / streak bonus</w:t>
            </w:r>
          </w:p>
        </w:tc>
        <w:tc>
          <w:tcPr>
            <w:tcW w:type="dxa" w:w="1872"/>
            <w:vAlign w:val="center"/>
            <w:tcMar>
              <w:top w:w="90" w:type="dxa"/>
              <w:start w:w="110" w:type="dxa"/>
              <w:bottom w:w="90" w:type="dxa"/>
              <w:end w:w="110" w:type="dxa"/>
            </w:tcMar>
          </w:tcPr>
          <w:p>
            <w:r/>
            <w:r>
              <w:rPr>
                <w:b w:val="0"/>
                <w:color w:val="37302B"/>
                <w:sz w:val="18"/>
              </w:rPr>
              <w:t>+5–20%</w:t>
            </w:r>
          </w:p>
        </w:tc>
        <w:tc>
          <w:tcPr>
            <w:tcW w:type="dxa" w:w="5760"/>
            <w:vAlign w:val="center"/>
            <w:tcMar>
              <w:top w:w="90" w:type="dxa"/>
              <w:start w:w="110" w:type="dxa"/>
              <w:bottom w:w="90" w:type="dxa"/>
              <w:end w:w="110" w:type="dxa"/>
            </w:tcMar>
          </w:tcPr>
          <w:p>
            <w:r/>
            <w:r>
              <w:rPr>
                <w:b w:val="0"/>
                <w:color w:val="37302B"/>
                <w:sz w:val="18"/>
              </w:rPr>
              <w:t>Floating multiplier and richer burst.</w:t>
            </w:r>
          </w:p>
        </w:tc>
      </w:tr>
      <w:tr>
        <w:tc>
          <w:tcPr>
            <w:tcW w:type="dxa" w:w="2304"/>
            <w:vAlign w:val="center"/>
            <w:tcMar>
              <w:top w:w="90" w:type="dxa"/>
              <w:start w:w="110" w:type="dxa"/>
              <w:bottom w:w="90" w:type="dxa"/>
              <w:end w:w="110" w:type="dxa"/>
            </w:tcMar>
          </w:tcPr>
          <w:p>
            <w:r/>
            <w:r>
              <w:rPr>
                <w:b w:val="0"/>
                <w:color w:val="37302B"/>
                <w:sz w:val="18"/>
              </w:rPr>
              <w:t>Round tally</w:t>
            </w:r>
          </w:p>
        </w:tc>
        <w:tc>
          <w:tcPr>
            <w:tcW w:type="dxa" w:w="1872"/>
            <w:vAlign w:val="center"/>
            <w:tcMar>
              <w:top w:w="90" w:type="dxa"/>
              <w:start w:w="110" w:type="dxa"/>
              <w:bottom w:w="90" w:type="dxa"/>
              <w:end w:w="110" w:type="dxa"/>
            </w:tcMar>
          </w:tcPr>
          <w:p>
            <w:r/>
            <w:r>
              <w:rPr>
                <w:b w:val="0"/>
                <w:color w:val="37302B"/>
                <w:sz w:val="18"/>
              </w:rPr>
              <w:t>All earned candy</w:t>
            </w:r>
          </w:p>
        </w:tc>
        <w:tc>
          <w:tcPr>
            <w:tcW w:type="dxa" w:w="5760"/>
            <w:vAlign w:val="center"/>
            <w:tcMar>
              <w:top w:w="90" w:type="dxa"/>
              <w:start w:w="110" w:type="dxa"/>
              <w:bottom w:w="90" w:type="dxa"/>
              <w:end w:w="110" w:type="dxa"/>
            </w:tcMar>
          </w:tcPr>
          <w:p>
            <w:r/>
            <w:r>
              <w:rPr>
                <w:b w:val="0"/>
                <w:color w:val="37302B"/>
                <w:sz w:val="18"/>
              </w:rPr>
              <w:t>Count-up into inventory after stamina expires.</w:t>
            </w:r>
          </w:p>
        </w:tc>
      </w:tr>
    </w:tbl>
    <w:p>
      <w:pPr>
        <w:spacing w:after="40"/>
      </w:pPr>
    </w:p>
    <w:tbl>
      <w:tblPr>
        <w:tblW w:type="auto" w:w="0"/>
        <w:jc w:val="center"/>
        <w:tblLook w:firstColumn="1" w:firstRow="1" w:lastColumn="0" w:lastRow="0" w:noHBand="0" w:noVBand="1" w:val="04A0"/>
      </w:tblPr>
      <w:tblGrid>
        <w:gridCol w:w="10166"/>
      </w:tblGrid>
      <w:tr>
        <w:tc>
          <w:tcPr>
            <w:tcW w:type="dxa" w:w="10166"/>
            <w:shd w:fill="FFF1D6"/>
            <w:tcMar>
              <w:top w:w="140" w:type="dxa"/>
              <w:start w:w="160" w:type="dxa"/>
              <w:bottom w:w="140" w:type="dxa"/>
              <w:end w:w="160" w:type="dxa"/>
            </w:tcMar>
          </w:tcPr>
          <w:p>
            <w:r>
              <w:rPr>
                <w:b/>
                <w:color w:val="BE4A34"/>
              </w:rPr>
              <w:t xml:space="preserve">Prototype simplification  </w:t>
            </w:r>
            <w:r>
              <w:rPr>
                <w:color w:val="37302B"/>
              </w:rPr>
              <w:t>Use one numerical Candy currency even if the VFX contains many candy colors/shapes. Candy rarity and collection sets are out of scope until the core loop is proven.</w:t>
            </w:r>
          </w:p>
        </w:tc>
      </w:tr>
    </w:tbl>
    <w:p>
      <w:pPr>
        <w:spacing w:after="20"/>
      </w:pPr>
    </w:p>
    <w:p>
      <w:pPr>
        <w:pStyle w:val="Heading1"/>
      </w:pPr>
      <w:r>
        <w:t>8. Upgrade System</w:t>
      </w:r>
    </w:p>
    <w:p>
      <w:r>
        <w:t>Four upgrade lines are enough to demonstrate distinct growth vectors. Upgrades are purchased between rounds using Candy. Each line should have 4–5 prototype levels, with costs rising sharply enough that the player cannot max everything in one run.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440"/>
            <w:shd w:fill="F4A340"/>
            <w:vAlign w:val="center"/>
            <w:tcMar>
              <w:top w:w="90" w:type="dxa"/>
              <w:start w:w="110" w:type="dxa"/>
              <w:bottom w:w="90" w:type="dxa"/>
              <w:end w:w="110" w:type="dxa"/>
            </w:tcMar>
          </w:tcPr>
          <w:p>
            <w:r/>
            <w:r>
              <w:rPr>
                <w:b/>
                <w:color w:val="2A201C"/>
                <w:sz w:val="18"/>
              </w:rPr>
              <w:t>Upgrade</w:t>
            </w:r>
          </w:p>
        </w:tc>
        <w:tc>
          <w:tcPr>
            <w:tcW w:type="dxa" w:w="2880"/>
            <w:shd w:fill="F4A340"/>
            <w:vAlign w:val="center"/>
            <w:tcMar>
              <w:top w:w="90" w:type="dxa"/>
              <w:start w:w="110" w:type="dxa"/>
              <w:bottom w:w="90" w:type="dxa"/>
              <w:end w:w="110" w:type="dxa"/>
            </w:tcMar>
          </w:tcPr>
          <w:p>
            <w:r/>
            <w:r>
              <w:rPr>
                <w:b/>
                <w:color w:val="2A201C"/>
                <w:sz w:val="18"/>
              </w:rPr>
              <w:t>Effect</w:t>
            </w:r>
          </w:p>
        </w:tc>
        <w:tc>
          <w:tcPr>
            <w:tcW w:type="dxa" w:w="3168"/>
            <w:shd w:fill="F4A340"/>
            <w:vAlign w:val="center"/>
            <w:tcMar>
              <w:top w:w="90" w:type="dxa"/>
              <w:start w:w="110" w:type="dxa"/>
              <w:bottom w:w="90" w:type="dxa"/>
              <w:end w:w="110" w:type="dxa"/>
            </w:tcMar>
          </w:tcPr>
          <w:p>
            <w:r/>
            <w:r>
              <w:rPr>
                <w:b/>
                <w:color w:val="2A201C"/>
                <w:sz w:val="18"/>
              </w:rPr>
              <w:t>Suggested Levels</w:t>
            </w:r>
          </w:p>
        </w:tc>
        <w:tc>
          <w:tcPr>
            <w:tcW w:type="dxa" w:w="2880"/>
            <w:shd w:fill="F4A340"/>
            <w:vAlign w:val="center"/>
            <w:tcMar>
              <w:top w:w="90" w:type="dxa"/>
              <w:start w:w="110" w:type="dxa"/>
              <w:bottom w:w="90" w:type="dxa"/>
              <w:end w:w="110" w:type="dxa"/>
            </w:tcMar>
          </w:tcPr>
          <w:p>
            <w:r/>
            <w:r>
              <w:rPr>
                <w:b/>
                <w:color w:val="2A201C"/>
                <w:sz w:val="18"/>
              </w:rPr>
              <w:t>Design Purpose</w:t>
            </w:r>
          </w:p>
        </w:tc>
      </w:tr>
      <w:tr>
        <w:tc>
          <w:tcPr>
            <w:tcW w:type="dxa" w:w="1440"/>
            <w:vAlign w:val="center"/>
            <w:tcMar>
              <w:top w:w="90" w:type="dxa"/>
              <w:start w:w="110" w:type="dxa"/>
              <w:bottom w:w="90" w:type="dxa"/>
              <w:end w:w="110" w:type="dxa"/>
            </w:tcMar>
          </w:tcPr>
          <w:p>
            <w:r/>
            <w:r>
              <w:rPr>
                <w:b w:val="0"/>
                <w:color w:val="37302B"/>
                <w:sz w:val="18"/>
              </w:rPr>
              <w:t>Power</w:t>
            </w:r>
          </w:p>
        </w:tc>
        <w:tc>
          <w:tcPr>
            <w:tcW w:type="dxa" w:w="2880"/>
            <w:vAlign w:val="center"/>
            <w:tcMar>
              <w:top w:w="90" w:type="dxa"/>
              <w:start w:w="110" w:type="dxa"/>
              <w:bottom w:w="90" w:type="dxa"/>
              <w:end w:w="110" w:type="dxa"/>
            </w:tcMar>
          </w:tcPr>
          <w:p>
            <w:r/>
            <w:r>
              <w:rPr>
                <w:b w:val="0"/>
                <w:color w:val="37302B"/>
                <w:sz w:val="18"/>
              </w:rPr>
              <w:t>+35% damage / level</w:t>
            </w:r>
          </w:p>
        </w:tc>
        <w:tc>
          <w:tcPr>
            <w:tcW w:type="dxa" w:w="3168"/>
            <w:vAlign w:val="center"/>
            <w:tcMar>
              <w:top w:w="90" w:type="dxa"/>
              <w:start w:w="110" w:type="dxa"/>
              <w:bottom w:w="90" w:type="dxa"/>
              <w:end w:w="110" w:type="dxa"/>
            </w:tcMar>
          </w:tcPr>
          <w:p>
            <w:r/>
            <w:r>
              <w:rPr>
                <w:b w:val="0"/>
                <w:color w:val="37302B"/>
                <w:sz w:val="18"/>
              </w:rPr>
              <w:t>10 → 13.5 → 18 → 24 → 32</w:t>
            </w:r>
          </w:p>
        </w:tc>
        <w:tc>
          <w:tcPr>
            <w:tcW w:type="dxa" w:w="2880"/>
            <w:vAlign w:val="center"/>
            <w:tcMar>
              <w:top w:w="90" w:type="dxa"/>
              <w:start w:w="110" w:type="dxa"/>
              <w:bottom w:w="90" w:type="dxa"/>
              <w:end w:w="110" w:type="dxa"/>
            </w:tcMar>
          </w:tcPr>
          <w:p>
            <w:r/>
            <w:r>
              <w:rPr>
                <w:b w:val="0"/>
                <w:color w:val="37302B"/>
                <w:sz w:val="18"/>
              </w:rPr>
              <w:t>Fewer hits per piñata; clearest strength fantasy.</w:t>
            </w:r>
          </w:p>
        </w:tc>
      </w:tr>
      <w:tr>
        <w:tc>
          <w:tcPr>
            <w:tcW w:type="dxa" w:w="1440"/>
            <w:vAlign w:val="center"/>
            <w:tcMar>
              <w:top w:w="90" w:type="dxa"/>
              <w:start w:w="110" w:type="dxa"/>
              <w:bottom w:w="90" w:type="dxa"/>
              <w:end w:w="110" w:type="dxa"/>
            </w:tcMar>
          </w:tcPr>
          <w:p>
            <w:r/>
            <w:r>
              <w:rPr>
                <w:b w:val="0"/>
                <w:color w:val="37302B"/>
                <w:sz w:val="18"/>
              </w:rPr>
              <w:t>Swing Speed</w:t>
            </w:r>
          </w:p>
        </w:tc>
        <w:tc>
          <w:tcPr>
            <w:tcW w:type="dxa" w:w="2880"/>
            <w:vAlign w:val="center"/>
            <w:tcMar>
              <w:top w:w="90" w:type="dxa"/>
              <w:start w:w="110" w:type="dxa"/>
              <w:bottom w:w="90" w:type="dxa"/>
              <w:end w:w="110" w:type="dxa"/>
            </w:tcMar>
          </w:tcPr>
          <w:p>
            <w:r/>
            <w:r>
              <w:rPr>
                <w:b w:val="0"/>
                <w:color w:val="37302B"/>
                <w:sz w:val="18"/>
              </w:rPr>
              <w:t>+25% attacks/sec / level</w:t>
            </w:r>
          </w:p>
        </w:tc>
        <w:tc>
          <w:tcPr>
            <w:tcW w:type="dxa" w:w="3168"/>
            <w:vAlign w:val="center"/>
            <w:tcMar>
              <w:top w:w="90" w:type="dxa"/>
              <w:start w:w="110" w:type="dxa"/>
              <w:bottom w:w="90" w:type="dxa"/>
              <w:end w:w="110" w:type="dxa"/>
            </w:tcMar>
          </w:tcPr>
          <w:p>
            <w:r/>
            <w:r>
              <w:rPr>
                <w:b w:val="0"/>
                <w:color w:val="37302B"/>
                <w:sz w:val="18"/>
              </w:rPr>
              <w:t>2.0 → 2.5 → 3.1 → 3.9 → 4.9</w:t>
            </w:r>
          </w:p>
        </w:tc>
        <w:tc>
          <w:tcPr>
            <w:tcW w:type="dxa" w:w="2880"/>
            <w:vAlign w:val="center"/>
            <w:tcMar>
              <w:top w:w="90" w:type="dxa"/>
              <w:start w:w="110" w:type="dxa"/>
              <w:bottom w:w="90" w:type="dxa"/>
              <w:end w:w="110" w:type="dxa"/>
            </w:tcMar>
          </w:tcPr>
          <w:p>
            <w:r/>
            <w:r>
              <w:rPr>
                <w:b w:val="0"/>
                <w:color w:val="37302B"/>
                <w:sz w:val="18"/>
              </w:rPr>
              <w:t>Turns aiming into increasingly frantic destruction.</w:t>
            </w:r>
          </w:p>
        </w:tc>
      </w:tr>
      <w:tr>
        <w:tc>
          <w:tcPr>
            <w:tcW w:type="dxa" w:w="1440"/>
            <w:vAlign w:val="center"/>
            <w:tcMar>
              <w:top w:w="90" w:type="dxa"/>
              <w:start w:w="110" w:type="dxa"/>
              <w:bottom w:w="90" w:type="dxa"/>
              <w:end w:w="110" w:type="dxa"/>
            </w:tcMar>
          </w:tcPr>
          <w:p>
            <w:r/>
            <w:r>
              <w:rPr>
                <w:b w:val="0"/>
                <w:color w:val="37302B"/>
                <w:sz w:val="18"/>
              </w:rPr>
              <w:t>Stamina</w:t>
            </w:r>
          </w:p>
        </w:tc>
        <w:tc>
          <w:tcPr>
            <w:tcW w:type="dxa" w:w="2880"/>
            <w:vAlign w:val="center"/>
            <w:tcMar>
              <w:top w:w="90" w:type="dxa"/>
              <w:start w:w="110" w:type="dxa"/>
              <w:bottom w:w="90" w:type="dxa"/>
              <w:end w:w="110" w:type="dxa"/>
            </w:tcMar>
          </w:tcPr>
          <w:p>
            <w:r/>
            <w:r>
              <w:rPr>
                <w:b w:val="0"/>
                <w:color w:val="37302B"/>
                <w:sz w:val="18"/>
              </w:rPr>
              <w:t>Alternating Max / Efficiency improvements</w:t>
            </w:r>
          </w:p>
        </w:tc>
        <w:tc>
          <w:tcPr>
            <w:tcW w:type="dxa" w:w="3168"/>
            <w:vAlign w:val="center"/>
            <w:tcMar>
              <w:top w:w="90" w:type="dxa"/>
              <w:start w:w="110" w:type="dxa"/>
              <w:bottom w:w="90" w:type="dxa"/>
              <w:end w:w="110" w:type="dxa"/>
            </w:tcMar>
          </w:tcPr>
          <w:p>
            <w:r/>
            <w:r>
              <w:rPr>
                <w:b w:val="0"/>
                <w:color w:val="37302B"/>
                <w:sz w:val="18"/>
              </w:rPr>
              <w:t>30s → 36s → 43s → 50s → 60s effective</w:t>
            </w:r>
          </w:p>
        </w:tc>
        <w:tc>
          <w:tcPr>
            <w:tcW w:type="dxa" w:w="2880"/>
            <w:vAlign w:val="center"/>
            <w:tcMar>
              <w:top w:w="90" w:type="dxa"/>
              <w:start w:w="110" w:type="dxa"/>
              <w:bottom w:w="90" w:type="dxa"/>
              <w:end w:w="110" w:type="dxa"/>
            </w:tcMar>
          </w:tcPr>
          <w:p>
            <w:r/>
            <w:r>
              <w:rPr>
                <w:b w:val="0"/>
                <w:color w:val="37302B"/>
                <w:sz w:val="18"/>
              </w:rPr>
              <w:t>Extends each round; supports more total output.</w:t>
            </w:r>
          </w:p>
        </w:tc>
      </w:tr>
      <w:tr>
        <w:tc>
          <w:tcPr>
            <w:tcW w:type="dxa" w:w="1440"/>
            <w:vAlign w:val="center"/>
            <w:tcMar>
              <w:top w:w="90" w:type="dxa"/>
              <w:start w:w="110" w:type="dxa"/>
              <w:bottom w:w="90" w:type="dxa"/>
              <w:end w:w="110" w:type="dxa"/>
            </w:tcMar>
          </w:tcPr>
          <w:p>
            <w:r/>
            <w:r>
              <w:rPr>
                <w:b w:val="0"/>
                <w:color w:val="37302B"/>
                <w:sz w:val="18"/>
              </w:rPr>
              <w:t>Hit Radius</w:t>
            </w:r>
          </w:p>
        </w:tc>
        <w:tc>
          <w:tcPr>
            <w:tcW w:type="dxa" w:w="2880"/>
            <w:vAlign w:val="center"/>
            <w:tcMar>
              <w:top w:w="90" w:type="dxa"/>
              <w:start w:w="110" w:type="dxa"/>
              <w:bottom w:w="90" w:type="dxa"/>
              <w:end w:w="110" w:type="dxa"/>
            </w:tcMar>
          </w:tcPr>
          <w:p>
            <w:r/>
            <w:r>
              <w:rPr>
                <w:b w:val="0"/>
                <w:color w:val="37302B"/>
                <w:sz w:val="18"/>
              </w:rPr>
              <w:t>+18% screen-space forgiveness / level</w:t>
            </w:r>
          </w:p>
        </w:tc>
        <w:tc>
          <w:tcPr>
            <w:tcW w:type="dxa" w:w="3168"/>
            <w:vAlign w:val="center"/>
            <w:tcMar>
              <w:top w:w="90" w:type="dxa"/>
              <w:start w:w="110" w:type="dxa"/>
              <w:bottom w:w="90" w:type="dxa"/>
              <w:end w:w="110" w:type="dxa"/>
            </w:tcMar>
          </w:tcPr>
          <w:p>
            <w:r/>
            <w:r>
              <w:rPr>
                <w:b w:val="0"/>
                <w:color w:val="37302B"/>
                <w:sz w:val="18"/>
              </w:rPr>
              <w:t>1.0 → 1.18 → 1.39 → 1.64 → 1.94</w:t>
            </w:r>
          </w:p>
        </w:tc>
        <w:tc>
          <w:tcPr>
            <w:tcW w:type="dxa" w:w="2880"/>
            <w:vAlign w:val="center"/>
            <w:tcMar>
              <w:top w:w="90" w:type="dxa"/>
              <w:start w:w="110" w:type="dxa"/>
              <w:bottom w:w="90" w:type="dxa"/>
              <w:end w:w="110" w:type="dxa"/>
            </w:tcMar>
          </w:tcPr>
          <w:p>
            <w:r/>
            <w:r>
              <w:rPr>
                <w:b w:val="0"/>
                <w:color w:val="37302B"/>
                <w:sz w:val="18"/>
              </w:rPr>
              <w:t>Makes fast moving targets easier and creates “bigger swing” fantasy.</w:t>
            </w:r>
          </w:p>
        </w:tc>
      </w:tr>
    </w:tbl>
    <w:p>
      <w:pPr>
        <w:spacing w:after="40"/>
      </w:pPr>
    </w:p>
    <w:p>
      <w:r>
        <w:t>For Stamina, the UI may expose a single upgrade line while internally alternating between increased maximum Stamina and reduced drain rate. This lets the prototype test both behaviors without adding another visible stat.</w:t>
      </w:r>
    </w:p>
    <w:p>
      <w:pPr>
        <w:pStyle w:val="Heading1"/>
      </w:pPr>
      <w:r>
        <w:t>9. Five-Round Prototype Progression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792"/>
            <w:shd w:fill="F4A340"/>
            <w:vAlign w:val="center"/>
            <w:tcMar>
              <w:top w:w="90" w:type="dxa"/>
              <w:start w:w="110" w:type="dxa"/>
              <w:bottom w:w="90" w:type="dxa"/>
              <w:end w:w="110" w:type="dxa"/>
            </w:tcMar>
          </w:tcPr>
          <w:p>
            <w:r/>
            <w:r>
              <w:rPr>
                <w:b/>
                <w:color w:val="2A201C"/>
                <w:sz w:val="18"/>
              </w:rPr>
              <w:t>Round</w:t>
            </w:r>
          </w:p>
        </w:tc>
        <w:tc>
          <w:tcPr>
            <w:tcW w:type="dxa" w:w="1080"/>
            <w:shd w:fill="F4A340"/>
            <w:vAlign w:val="center"/>
            <w:tcMar>
              <w:top w:w="90" w:type="dxa"/>
              <w:start w:w="110" w:type="dxa"/>
              <w:bottom w:w="90" w:type="dxa"/>
              <w:end w:w="110" w:type="dxa"/>
            </w:tcMar>
          </w:tcPr>
          <w:p>
            <w:r/>
            <w:r>
              <w:rPr>
                <w:b/>
                <w:color w:val="2A201C"/>
                <w:sz w:val="18"/>
              </w:rPr>
              <w:t>Targets</w:t>
            </w:r>
          </w:p>
        </w:tc>
        <w:tc>
          <w:tcPr>
            <w:tcW w:type="dxa" w:w="2088"/>
            <w:shd w:fill="F4A340"/>
            <w:vAlign w:val="center"/>
            <w:tcMar>
              <w:top w:w="90" w:type="dxa"/>
              <w:start w:w="110" w:type="dxa"/>
              <w:bottom w:w="90" w:type="dxa"/>
              <w:end w:w="110" w:type="dxa"/>
            </w:tcMar>
          </w:tcPr>
          <w:p>
            <w:r/>
            <w:r>
              <w:rPr>
                <w:b/>
                <w:color w:val="2A201C"/>
                <w:sz w:val="18"/>
              </w:rPr>
              <w:t>Movement</w:t>
            </w:r>
          </w:p>
        </w:tc>
        <w:tc>
          <w:tcPr>
            <w:tcW w:type="dxa" w:w="792"/>
            <w:shd w:fill="F4A340"/>
            <w:vAlign w:val="center"/>
            <w:tcMar>
              <w:top w:w="90" w:type="dxa"/>
              <w:start w:w="110" w:type="dxa"/>
              <w:bottom w:w="90" w:type="dxa"/>
              <w:end w:w="110" w:type="dxa"/>
            </w:tcMar>
          </w:tcPr>
          <w:p>
            <w:r/>
            <w:r>
              <w:rPr>
                <w:b/>
                <w:color w:val="2A201C"/>
                <w:sz w:val="18"/>
              </w:rPr>
              <w:t>HP</w:t>
            </w:r>
          </w:p>
        </w:tc>
        <w:tc>
          <w:tcPr>
            <w:tcW w:type="dxa" w:w="1440"/>
            <w:shd w:fill="F4A340"/>
            <w:vAlign w:val="center"/>
            <w:tcMar>
              <w:top w:w="90" w:type="dxa"/>
              <w:start w:w="110" w:type="dxa"/>
              <w:bottom w:w="90" w:type="dxa"/>
              <w:end w:w="110" w:type="dxa"/>
            </w:tcMar>
          </w:tcPr>
          <w:p>
            <w:r/>
            <w:r>
              <w:rPr>
                <w:b/>
                <w:color w:val="2A201C"/>
                <w:sz w:val="18"/>
              </w:rPr>
              <w:t>Order Pressure</w:t>
            </w:r>
          </w:p>
        </w:tc>
        <w:tc>
          <w:tcPr>
            <w:tcW w:type="dxa" w:w="3672"/>
            <w:shd w:fill="F4A340"/>
            <w:vAlign w:val="center"/>
            <w:tcMar>
              <w:top w:w="90" w:type="dxa"/>
              <w:start w:w="110" w:type="dxa"/>
              <w:bottom w:w="90" w:type="dxa"/>
              <w:end w:w="110" w:type="dxa"/>
            </w:tcMar>
          </w:tcPr>
          <w:p>
            <w:r/>
            <w:r>
              <w:rPr>
                <w:b/>
                <w:color w:val="2A201C"/>
                <w:sz w:val="18"/>
              </w:rPr>
              <w:t>Desired Feel</w:t>
            </w:r>
          </w:p>
        </w:tc>
      </w:tr>
      <w:tr>
        <w:tc>
          <w:tcPr>
            <w:tcW w:type="dxa" w:w="792"/>
            <w:vAlign w:val="center"/>
            <w:tcMar>
              <w:top w:w="90" w:type="dxa"/>
              <w:start w:w="110" w:type="dxa"/>
              <w:bottom w:w="90" w:type="dxa"/>
              <w:end w:w="110" w:type="dxa"/>
            </w:tcMar>
          </w:tcPr>
          <w:p>
            <w:r/>
            <w:r>
              <w:rPr>
                <w:b w:val="0"/>
                <w:color w:val="37302B"/>
                <w:sz w:val="18"/>
              </w:rPr>
              <w:t>1</w:t>
            </w:r>
          </w:p>
        </w:tc>
        <w:tc>
          <w:tcPr>
            <w:tcW w:type="dxa" w:w="1080"/>
            <w:vAlign w:val="center"/>
            <w:tcMar>
              <w:top w:w="90" w:type="dxa"/>
              <w:start w:w="110" w:type="dxa"/>
              <w:bottom w:w="90" w:type="dxa"/>
              <w:end w:w="110" w:type="dxa"/>
            </w:tcMar>
          </w:tcPr>
          <w:p>
            <w:r/>
            <w:r>
              <w:rPr>
                <w:b w:val="0"/>
                <w:color w:val="37302B"/>
                <w:sz w:val="18"/>
              </w:rPr>
              <w:t>5–6</w:t>
            </w:r>
          </w:p>
        </w:tc>
        <w:tc>
          <w:tcPr>
            <w:tcW w:type="dxa" w:w="2088"/>
            <w:vAlign w:val="center"/>
            <w:tcMar>
              <w:top w:w="90" w:type="dxa"/>
              <w:start w:w="110" w:type="dxa"/>
              <w:bottom w:w="90" w:type="dxa"/>
              <w:end w:w="110" w:type="dxa"/>
            </w:tcMar>
          </w:tcPr>
          <w:p>
            <w:r/>
            <w:r>
              <w:rPr>
                <w:b w:val="0"/>
                <w:color w:val="37302B"/>
                <w:sz w:val="18"/>
              </w:rPr>
              <w:t>Slow, mostly horizontal</w:t>
            </w:r>
          </w:p>
        </w:tc>
        <w:tc>
          <w:tcPr>
            <w:tcW w:type="dxa" w:w="792"/>
            <w:vAlign w:val="center"/>
            <w:tcMar>
              <w:top w:w="90" w:type="dxa"/>
              <w:start w:w="110" w:type="dxa"/>
              <w:bottom w:w="90" w:type="dxa"/>
              <w:end w:w="110" w:type="dxa"/>
            </w:tcMar>
          </w:tcPr>
          <w:p>
            <w:r/>
            <w:r>
              <w:rPr>
                <w:b w:val="0"/>
                <w:color w:val="37302B"/>
                <w:sz w:val="18"/>
              </w:rPr>
              <w:t>30</w:t>
            </w:r>
          </w:p>
        </w:tc>
        <w:tc>
          <w:tcPr>
            <w:tcW w:type="dxa" w:w="1440"/>
            <w:vAlign w:val="center"/>
            <w:tcMar>
              <w:top w:w="90" w:type="dxa"/>
              <w:start w:w="110" w:type="dxa"/>
              <w:bottom w:w="90" w:type="dxa"/>
              <w:end w:w="110" w:type="dxa"/>
            </w:tcMar>
          </w:tcPr>
          <w:p>
            <w:r/>
            <w:r>
              <w:rPr>
                <w:b w:val="0"/>
                <w:color w:val="37302B"/>
                <w:sz w:val="18"/>
              </w:rPr>
              <w:t>Low</w:t>
            </w:r>
          </w:p>
        </w:tc>
        <w:tc>
          <w:tcPr>
            <w:tcW w:type="dxa" w:w="3672"/>
            <w:vAlign w:val="center"/>
            <w:tcMar>
              <w:top w:w="90" w:type="dxa"/>
              <w:start w:w="110" w:type="dxa"/>
              <w:bottom w:w="90" w:type="dxa"/>
              <w:end w:w="110" w:type="dxa"/>
            </w:tcMar>
          </w:tcPr>
          <w:p>
            <w:r/>
            <w:r>
              <w:rPr>
                <w:b w:val="0"/>
                <w:color w:val="37302B"/>
                <w:sz w:val="18"/>
              </w:rPr>
              <w:t>Learn aiming; satisfying 3-hit breaks.</w:t>
            </w:r>
          </w:p>
        </w:tc>
      </w:tr>
      <w:tr>
        <w:tc>
          <w:tcPr>
            <w:tcW w:type="dxa" w:w="792"/>
            <w:vAlign w:val="center"/>
            <w:tcMar>
              <w:top w:w="90" w:type="dxa"/>
              <w:start w:w="110" w:type="dxa"/>
              <w:bottom w:w="90" w:type="dxa"/>
              <w:end w:w="110" w:type="dxa"/>
            </w:tcMar>
          </w:tcPr>
          <w:p>
            <w:r/>
            <w:r>
              <w:rPr>
                <w:b w:val="0"/>
                <w:color w:val="37302B"/>
                <w:sz w:val="18"/>
              </w:rPr>
              <w:t>2</w:t>
            </w:r>
          </w:p>
        </w:tc>
        <w:tc>
          <w:tcPr>
            <w:tcW w:type="dxa" w:w="1080"/>
            <w:vAlign w:val="center"/>
            <w:tcMar>
              <w:top w:w="90" w:type="dxa"/>
              <w:start w:w="110" w:type="dxa"/>
              <w:bottom w:w="90" w:type="dxa"/>
              <w:end w:w="110" w:type="dxa"/>
            </w:tcMar>
          </w:tcPr>
          <w:p>
            <w:r/>
            <w:r>
              <w:rPr>
                <w:b w:val="0"/>
                <w:color w:val="37302B"/>
                <w:sz w:val="18"/>
              </w:rPr>
              <w:t>7–8</w:t>
            </w:r>
          </w:p>
        </w:tc>
        <w:tc>
          <w:tcPr>
            <w:tcW w:type="dxa" w:w="2088"/>
            <w:vAlign w:val="center"/>
            <w:tcMar>
              <w:top w:w="90" w:type="dxa"/>
              <w:start w:w="110" w:type="dxa"/>
              <w:bottom w:w="90" w:type="dxa"/>
              <w:end w:w="110" w:type="dxa"/>
            </w:tcMar>
          </w:tcPr>
          <w:p>
            <w:r/>
            <w:r>
              <w:rPr>
                <w:b w:val="0"/>
                <w:color w:val="37302B"/>
                <w:sz w:val="18"/>
              </w:rPr>
              <w:t>Add vertical bob</w:t>
            </w:r>
          </w:p>
        </w:tc>
        <w:tc>
          <w:tcPr>
            <w:tcW w:type="dxa" w:w="792"/>
            <w:vAlign w:val="center"/>
            <w:tcMar>
              <w:top w:w="90" w:type="dxa"/>
              <w:start w:w="110" w:type="dxa"/>
              <w:bottom w:w="90" w:type="dxa"/>
              <w:end w:w="110" w:type="dxa"/>
            </w:tcMar>
          </w:tcPr>
          <w:p>
            <w:r/>
            <w:r>
              <w:rPr>
                <w:b w:val="0"/>
                <w:color w:val="37302B"/>
                <w:sz w:val="18"/>
              </w:rPr>
              <w:t>38</w:t>
            </w:r>
          </w:p>
        </w:tc>
        <w:tc>
          <w:tcPr>
            <w:tcW w:type="dxa" w:w="1440"/>
            <w:vAlign w:val="center"/>
            <w:tcMar>
              <w:top w:w="90" w:type="dxa"/>
              <w:start w:w="110" w:type="dxa"/>
              <w:bottom w:w="90" w:type="dxa"/>
              <w:end w:w="110" w:type="dxa"/>
            </w:tcMar>
          </w:tcPr>
          <w:p>
            <w:r/>
            <w:r>
              <w:rPr>
                <w:b w:val="0"/>
                <w:color w:val="37302B"/>
                <w:sz w:val="18"/>
              </w:rPr>
              <w:t>Moderate</w:t>
            </w:r>
          </w:p>
        </w:tc>
        <w:tc>
          <w:tcPr>
            <w:tcW w:type="dxa" w:w="3672"/>
            <w:vAlign w:val="center"/>
            <w:tcMar>
              <w:top w:w="90" w:type="dxa"/>
              <w:start w:w="110" w:type="dxa"/>
              <w:bottom w:w="90" w:type="dxa"/>
              <w:end w:w="110" w:type="dxa"/>
            </w:tcMar>
          </w:tcPr>
          <w:p>
            <w:r/>
            <w:r>
              <w:rPr>
                <w:b w:val="0"/>
                <w:color w:val="37302B"/>
                <w:sz w:val="18"/>
              </w:rPr>
              <w:t>First meaningful upgrade payoff.</w:t>
            </w:r>
          </w:p>
        </w:tc>
      </w:tr>
      <w:tr>
        <w:tc>
          <w:tcPr>
            <w:tcW w:type="dxa" w:w="792"/>
            <w:vAlign w:val="center"/>
            <w:tcMar>
              <w:top w:w="90" w:type="dxa"/>
              <w:start w:w="110" w:type="dxa"/>
              <w:bottom w:w="90" w:type="dxa"/>
              <w:end w:w="110" w:type="dxa"/>
            </w:tcMar>
          </w:tcPr>
          <w:p>
            <w:r/>
            <w:r>
              <w:rPr>
                <w:b w:val="0"/>
                <w:color w:val="37302B"/>
                <w:sz w:val="18"/>
              </w:rPr>
              <w:t>3</w:t>
            </w:r>
          </w:p>
        </w:tc>
        <w:tc>
          <w:tcPr>
            <w:tcW w:type="dxa" w:w="1080"/>
            <w:vAlign w:val="center"/>
            <w:tcMar>
              <w:top w:w="90" w:type="dxa"/>
              <w:start w:w="110" w:type="dxa"/>
              <w:bottom w:w="90" w:type="dxa"/>
              <w:end w:w="110" w:type="dxa"/>
            </w:tcMar>
          </w:tcPr>
          <w:p>
            <w:r/>
            <w:r>
              <w:rPr>
                <w:b w:val="0"/>
                <w:color w:val="37302B"/>
                <w:sz w:val="18"/>
              </w:rPr>
              <w:t>9–10</w:t>
            </w:r>
          </w:p>
        </w:tc>
        <w:tc>
          <w:tcPr>
            <w:tcW w:type="dxa" w:w="2088"/>
            <w:vAlign w:val="center"/>
            <w:tcMar>
              <w:top w:w="90" w:type="dxa"/>
              <w:start w:w="110" w:type="dxa"/>
              <w:bottom w:w="90" w:type="dxa"/>
              <w:end w:w="110" w:type="dxa"/>
            </w:tcMar>
          </w:tcPr>
          <w:p>
            <w:r/>
            <w:r>
              <w:rPr>
                <w:b w:val="0"/>
                <w:color w:val="37302B"/>
                <w:sz w:val="18"/>
              </w:rPr>
              <w:t>Faster mixed axes</w:t>
            </w:r>
          </w:p>
        </w:tc>
        <w:tc>
          <w:tcPr>
            <w:tcW w:type="dxa" w:w="792"/>
            <w:vAlign w:val="center"/>
            <w:tcMar>
              <w:top w:w="90" w:type="dxa"/>
              <w:start w:w="110" w:type="dxa"/>
              <w:bottom w:w="90" w:type="dxa"/>
              <w:end w:w="110" w:type="dxa"/>
            </w:tcMar>
          </w:tcPr>
          <w:p>
            <w:r/>
            <w:r>
              <w:rPr>
                <w:b w:val="0"/>
                <w:color w:val="37302B"/>
                <w:sz w:val="18"/>
              </w:rPr>
              <w:t>50</w:t>
            </w:r>
          </w:p>
        </w:tc>
        <w:tc>
          <w:tcPr>
            <w:tcW w:type="dxa" w:w="1440"/>
            <w:vAlign w:val="center"/>
            <w:tcMar>
              <w:top w:w="90" w:type="dxa"/>
              <w:start w:w="110" w:type="dxa"/>
              <w:bottom w:w="90" w:type="dxa"/>
              <w:end w:w="110" w:type="dxa"/>
            </w:tcMar>
          </w:tcPr>
          <w:p>
            <w:r/>
            <w:r>
              <w:rPr>
                <w:b w:val="0"/>
                <w:color w:val="37302B"/>
                <w:sz w:val="18"/>
              </w:rPr>
              <w:t>Moderate+</w:t>
            </w:r>
          </w:p>
        </w:tc>
        <w:tc>
          <w:tcPr>
            <w:tcW w:type="dxa" w:w="3672"/>
            <w:vAlign w:val="center"/>
            <w:tcMar>
              <w:top w:w="90" w:type="dxa"/>
              <w:start w:w="110" w:type="dxa"/>
              <w:bottom w:w="90" w:type="dxa"/>
              <w:end w:w="110" w:type="dxa"/>
            </w:tcMar>
          </w:tcPr>
          <w:p>
            <w:r/>
            <w:r>
              <w:rPr>
                <w:b w:val="0"/>
                <w:color w:val="37302B"/>
                <w:sz w:val="18"/>
              </w:rPr>
              <w:t>Target switching becomes important.</w:t>
            </w:r>
          </w:p>
        </w:tc>
      </w:tr>
      <w:tr>
        <w:tc>
          <w:tcPr>
            <w:tcW w:type="dxa" w:w="792"/>
            <w:vAlign w:val="center"/>
            <w:tcMar>
              <w:top w:w="90" w:type="dxa"/>
              <w:start w:w="110" w:type="dxa"/>
              <w:bottom w:w="90" w:type="dxa"/>
              <w:end w:w="110" w:type="dxa"/>
            </w:tcMar>
          </w:tcPr>
          <w:p>
            <w:r/>
            <w:r>
              <w:rPr>
                <w:b w:val="0"/>
                <w:color w:val="37302B"/>
                <w:sz w:val="18"/>
              </w:rPr>
              <w:t>4</w:t>
            </w:r>
          </w:p>
        </w:tc>
        <w:tc>
          <w:tcPr>
            <w:tcW w:type="dxa" w:w="1080"/>
            <w:vAlign w:val="center"/>
            <w:tcMar>
              <w:top w:w="90" w:type="dxa"/>
              <w:start w:w="110" w:type="dxa"/>
              <w:bottom w:w="90" w:type="dxa"/>
              <w:end w:w="110" w:type="dxa"/>
            </w:tcMar>
          </w:tcPr>
          <w:p>
            <w:r/>
            <w:r>
              <w:rPr>
                <w:b w:val="0"/>
                <w:color w:val="37302B"/>
                <w:sz w:val="18"/>
              </w:rPr>
              <w:t>10–12</w:t>
            </w:r>
          </w:p>
        </w:tc>
        <w:tc>
          <w:tcPr>
            <w:tcW w:type="dxa" w:w="2088"/>
            <w:vAlign w:val="center"/>
            <w:tcMar>
              <w:top w:w="90" w:type="dxa"/>
              <w:start w:w="110" w:type="dxa"/>
              <w:bottom w:w="90" w:type="dxa"/>
              <w:end w:w="110" w:type="dxa"/>
            </w:tcMar>
          </w:tcPr>
          <w:p>
            <w:r/>
            <w:r>
              <w:rPr>
                <w:b w:val="0"/>
                <w:color w:val="37302B"/>
                <w:sz w:val="18"/>
              </w:rPr>
              <w:t>Fast, larger travel</w:t>
            </w:r>
          </w:p>
        </w:tc>
        <w:tc>
          <w:tcPr>
            <w:tcW w:type="dxa" w:w="792"/>
            <w:vAlign w:val="center"/>
            <w:tcMar>
              <w:top w:w="90" w:type="dxa"/>
              <w:start w:w="110" w:type="dxa"/>
              <w:bottom w:w="90" w:type="dxa"/>
              <w:end w:w="110" w:type="dxa"/>
            </w:tcMar>
          </w:tcPr>
          <w:p>
            <w:r/>
            <w:r>
              <w:rPr>
                <w:b w:val="0"/>
                <w:color w:val="37302B"/>
                <w:sz w:val="18"/>
              </w:rPr>
              <w:t>65</w:t>
            </w:r>
          </w:p>
        </w:tc>
        <w:tc>
          <w:tcPr>
            <w:tcW w:type="dxa" w:w="1440"/>
            <w:vAlign w:val="center"/>
            <w:tcMar>
              <w:top w:w="90" w:type="dxa"/>
              <w:start w:w="110" w:type="dxa"/>
              <w:bottom w:w="90" w:type="dxa"/>
              <w:end w:w="110" w:type="dxa"/>
            </w:tcMar>
          </w:tcPr>
          <w:p>
            <w:r/>
            <w:r>
              <w:rPr>
                <w:b w:val="0"/>
                <w:color w:val="37302B"/>
                <w:sz w:val="18"/>
              </w:rPr>
              <w:t>High</w:t>
            </w:r>
          </w:p>
        </w:tc>
        <w:tc>
          <w:tcPr>
            <w:tcW w:type="dxa" w:w="3672"/>
            <w:vAlign w:val="center"/>
            <w:tcMar>
              <w:top w:w="90" w:type="dxa"/>
              <w:start w:w="110" w:type="dxa"/>
              <w:bottom w:w="90" w:type="dxa"/>
              <w:end w:w="110" w:type="dxa"/>
            </w:tcMar>
          </w:tcPr>
          <w:p>
            <w:r/>
            <w:r>
              <w:rPr>
                <w:b w:val="0"/>
                <w:color w:val="37302B"/>
                <w:sz w:val="18"/>
              </w:rPr>
              <w:t>Build identity becomes obvious.</w:t>
            </w:r>
          </w:p>
        </w:tc>
      </w:tr>
      <w:tr>
        <w:tc>
          <w:tcPr>
            <w:tcW w:type="dxa" w:w="792"/>
            <w:vAlign w:val="center"/>
            <w:tcMar>
              <w:top w:w="90" w:type="dxa"/>
              <w:start w:w="110" w:type="dxa"/>
              <w:bottom w:w="90" w:type="dxa"/>
              <w:end w:w="110" w:type="dxa"/>
            </w:tcMar>
          </w:tcPr>
          <w:p>
            <w:r/>
            <w:r>
              <w:rPr>
                <w:b w:val="0"/>
                <w:color w:val="37302B"/>
                <w:sz w:val="18"/>
              </w:rPr>
              <w:t>5</w:t>
            </w:r>
          </w:p>
        </w:tc>
        <w:tc>
          <w:tcPr>
            <w:tcW w:type="dxa" w:w="1080"/>
            <w:vAlign w:val="center"/>
            <w:tcMar>
              <w:top w:w="90" w:type="dxa"/>
              <w:start w:w="110" w:type="dxa"/>
              <w:bottom w:w="90" w:type="dxa"/>
              <w:end w:w="110" w:type="dxa"/>
            </w:tcMar>
          </w:tcPr>
          <w:p>
            <w:r/>
            <w:r>
              <w:rPr>
                <w:b w:val="0"/>
                <w:color w:val="37302B"/>
                <w:sz w:val="18"/>
              </w:rPr>
              <w:t>12–14</w:t>
            </w:r>
          </w:p>
        </w:tc>
        <w:tc>
          <w:tcPr>
            <w:tcW w:type="dxa" w:w="2088"/>
            <w:vAlign w:val="center"/>
            <w:tcMar>
              <w:top w:w="90" w:type="dxa"/>
              <w:start w:w="110" w:type="dxa"/>
              <w:bottom w:w="90" w:type="dxa"/>
              <w:end w:w="110" w:type="dxa"/>
            </w:tcMar>
          </w:tcPr>
          <w:p>
            <w:r/>
            <w:r>
              <w:rPr>
                <w:b w:val="0"/>
                <w:color w:val="37302B"/>
                <w:sz w:val="18"/>
              </w:rPr>
              <w:t>Dense but overlap-managed</w:t>
            </w:r>
          </w:p>
        </w:tc>
        <w:tc>
          <w:tcPr>
            <w:tcW w:type="dxa" w:w="792"/>
            <w:vAlign w:val="center"/>
            <w:tcMar>
              <w:top w:w="90" w:type="dxa"/>
              <w:start w:w="110" w:type="dxa"/>
              <w:bottom w:w="90" w:type="dxa"/>
              <w:end w:w="110" w:type="dxa"/>
            </w:tcMar>
          </w:tcPr>
          <w:p>
            <w:r/>
            <w:r>
              <w:rPr>
                <w:b w:val="0"/>
                <w:color w:val="37302B"/>
                <w:sz w:val="18"/>
              </w:rPr>
              <w:t>80</w:t>
            </w:r>
          </w:p>
        </w:tc>
        <w:tc>
          <w:tcPr>
            <w:tcW w:type="dxa" w:w="1440"/>
            <w:vAlign w:val="center"/>
            <w:tcMar>
              <w:top w:w="90" w:type="dxa"/>
              <w:start w:w="110" w:type="dxa"/>
              <w:bottom w:w="90" w:type="dxa"/>
              <w:end w:w="110" w:type="dxa"/>
            </w:tcMar>
          </w:tcPr>
          <w:p>
            <w:r/>
            <w:r>
              <w:rPr>
                <w:b w:val="0"/>
                <w:color w:val="37302B"/>
                <w:sz w:val="18"/>
              </w:rPr>
              <w:t>Final spike</w:t>
            </w:r>
          </w:p>
        </w:tc>
        <w:tc>
          <w:tcPr>
            <w:tcW w:type="dxa" w:w="3672"/>
            <w:vAlign w:val="center"/>
            <w:tcMar>
              <w:top w:w="90" w:type="dxa"/>
              <w:start w:w="110" w:type="dxa"/>
              <w:bottom w:w="90" w:type="dxa"/>
              <w:end w:w="110" w:type="dxa"/>
            </w:tcMar>
          </w:tcPr>
          <w:p>
            <w:r/>
            <w:r>
              <w:rPr>
                <w:b w:val="0"/>
                <w:color w:val="37302B"/>
                <w:sz w:val="18"/>
              </w:rPr>
              <w:t>High-speed candy storm; still readable.</w:t>
            </w:r>
          </w:p>
        </w:tc>
      </w:tr>
    </w:tbl>
    <w:p>
      <w:pPr>
        <w:spacing w:after="40"/>
      </w:pPr>
    </w:p>
    <w:p>
      <w:r>
        <w:t>Round targets are tuning starting points, not fixed balance. The key is that density rises without violating equal apparent size or target separation.</w:t>
      </w:r>
    </w:p>
    <w:p>
      <w:pPr>
        <w:pStyle w:val="Heading1"/>
      </w:pPr>
      <w:r>
        <w:t>10. HUD &amp; Flow</w:t>
      </w:r>
    </w:p>
    <w:tbl>
      <w:tblPr>
        <w:tblStyle w:val="TableGrid"/>
        <w:tblW w:type="auto" w:w="0"/>
        <w:jc w:val="center"/>
        <w:tblLook w:firstColumn="1" w:firstRow="1" w:lastColumn="0" w:lastRow="0" w:noHBand="0" w:noVBand="1" w:val="04A0"/>
      </w:tblPr>
      <w:tblGrid>
        <w:gridCol w:w="5083"/>
        <w:gridCol w:w="5083"/>
      </w:tblGrid>
      <w:tr>
        <w:tc>
          <w:tcPr>
            <w:tcW w:type="dxa" w:w="2016"/>
            <w:shd w:fill="F4A340"/>
            <w:vAlign w:val="center"/>
            <w:tcMar>
              <w:top w:w="90" w:type="dxa"/>
              <w:start w:w="110" w:type="dxa"/>
              <w:bottom w:w="90" w:type="dxa"/>
              <w:end w:w="110" w:type="dxa"/>
            </w:tcMar>
          </w:tcPr>
          <w:p>
            <w:r/>
            <w:r>
              <w:rPr>
                <w:b/>
                <w:color w:val="2A201C"/>
                <w:sz w:val="18"/>
              </w:rPr>
              <w:t>State</w:t>
            </w:r>
          </w:p>
        </w:tc>
        <w:tc>
          <w:tcPr>
            <w:tcW w:type="dxa" w:w="7920"/>
            <w:shd w:fill="F4A340"/>
            <w:vAlign w:val="center"/>
            <w:tcMar>
              <w:top w:w="90" w:type="dxa"/>
              <w:start w:w="110" w:type="dxa"/>
              <w:bottom w:w="90" w:type="dxa"/>
              <w:end w:w="110" w:type="dxa"/>
            </w:tcMar>
          </w:tcPr>
          <w:p>
            <w:r/>
            <w:r>
              <w:rPr>
                <w:b/>
                <w:color w:val="2A201C"/>
                <w:sz w:val="18"/>
              </w:rPr>
              <w:t>Required UI</w:t>
            </w:r>
          </w:p>
        </w:tc>
      </w:tr>
      <w:tr>
        <w:tc>
          <w:tcPr>
            <w:tcW w:type="dxa" w:w="2016"/>
            <w:vAlign w:val="center"/>
            <w:tcMar>
              <w:top w:w="90" w:type="dxa"/>
              <w:start w:w="110" w:type="dxa"/>
              <w:bottom w:w="90" w:type="dxa"/>
              <w:end w:w="110" w:type="dxa"/>
            </w:tcMar>
          </w:tcPr>
          <w:p>
            <w:r/>
            <w:r>
              <w:rPr>
                <w:b w:val="0"/>
                <w:color w:val="37302B"/>
                <w:sz w:val="18"/>
              </w:rPr>
              <w:t>During round</w:t>
            </w:r>
          </w:p>
        </w:tc>
        <w:tc>
          <w:tcPr>
            <w:tcW w:type="dxa" w:w="7920"/>
            <w:vAlign w:val="center"/>
            <w:tcMar>
              <w:top w:w="90" w:type="dxa"/>
              <w:start w:w="110" w:type="dxa"/>
              <w:bottom w:w="90" w:type="dxa"/>
              <w:end w:w="110" w:type="dxa"/>
            </w:tcMar>
          </w:tcPr>
          <w:p>
            <w:r/>
            <w:r>
              <w:rPr>
                <w:b w:val="0"/>
                <w:color w:val="37302B"/>
                <w:sz w:val="18"/>
              </w:rPr>
              <w:t>Stamina bar/time, Candy earned this round, current Fiesta Order progress, target reticle, optional combo.</w:t>
            </w:r>
          </w:p>
        </w:tc>
      </w:tr>
      <w:tr>
        <w:tc>
          <w:tcPr>
            <w:tcW w:type="dxa" w:w="2016"/>
            <w:vAlign w:val="center"/>
            <w:tcMar>
              <w:top w:w="90" w:type="dxa"/>
              <w:start w:w="110" w:type="dxa"/>
              <w:bottom w:w="90" w:type="dxa"/>
              <w:end w:w="110" w:type="dxa"/>
            </w:tcMar>
          </w:tcPr>
          <w:p>
            <w:r/>
            <w:r>
              <w:rPr>
                <w:b w:val="0"/>
                <w:color w:val="37302B"/>
                <w:sz w:val="18"/>
              </w:rPr>
              <w:t>Round end</w:t>
            </w:r>
          </w:p>
        </w:tc>
        <w:tc>
          <w:tcPr>
            <w:tcW w:type="dxa" w:w="7920"/>
            <w:vAlign w:val="center"/>
            <w:tcMar>
              <w:top w:w="90" w:type="dxa"/>
              <w:start w:w="110" w:type="dxa"/>
              <w:bottom w:w="90" w:type="dxa"/>
              <w:end w:w="110" w:type="dxa"/>
            </w:tcMar>
          </w:tcPr>
          <w:p>
            <w:r/>
            <w:r>
              <w:rPr>
                <w:b w:val="0"/>
                <w:color w:val="37302B"/>
                <w:sz w:val="18"/>
              </w:rPr>
              <w:t>Candy earned, piñatas broken, order progress, clear Continue button.</w:t>
            </w:r>
          </w:p>
        </w:tc>
      </w:tr>
      <w:tr>
        <w:tc>
          <w:tcPr>
            <w:tcW w:type="dxa" w:w="2016"/>
            <w:vAlign w:val="center"/>
            <w:tcMar>
              <w:top w:w="90" w:type="dxa"/>
              <w:start w:w="110" w:type="dxa"/>
              <w:bottom w:w="90" w:type="dxa"/>
              <w:end w:w="110" w:type="dxa"/>
            </w:tcMar>
          </w:tcPr>
          <w:p>
            <w:r/>
            <w:r>
              <w:rPr>
                <w:b w:val="0"/>
                <w:color w:val="37302B"/>
                <w:sz w:val="18"/>
              </w:rPr>
              <w:t>Between rounds</w:t>
            </w:r>
          </w:p>
        </w:tc>
        <w:tc>
          <w:tcPr>
            <w:tcW w:type="dxa" w:w="7920"/>
            <w:vAlign w:val="center"/>
            <w:tcMar>
              <w:top w:w="90" w:type="dxa"/>
              <w:start w:w="110" w:type="dxa"/>
              <w:bottom w:w="90" w:type="dxa"/>
              <w:end w:w="110" w:type="dxa"/>
            </w:tcMar>
          </w:tcPr>
          <w:p>
            <w:r/>
            <w:r>
              <w:rPr>
                <w:b w:val="0"/>
                <w:color w:val="37302B"/>
                <w:sz w:val="18"/>
              </w:rPr>
              <w:t>Four upgrade cards/rows, Candy balance, Fiesta Order contribution/fulfillment, Start Next Round.</w:t>
            </w:r>
          </w:p>
        </w:tc>
      </w:tr>
      <w:tr>
        <w:tc>
          <w:tcPr>
            <w:tcW w:type="dxa" w:w="2016"/>
            <w:vAlign w:val="center"/>
            <w:tcMar>
              <w:top w:w="90" w:type="dxa"/>
              <w:start w:w="110" w:type="dxa"/>
              <w:bottom w:w="90" w:type="dxa"/>
              <w:end w:w="110" w:type="dxa"/>
            </w:tcMar>
          </w:tcPr>
          <w:p>
            <w:r/>
            <w:r>
              <w:rPr>
                <w:b w:val="0"/>
                <w:color w:val="37302B"/>
                <w:sz w:val="18"/>
              </w:rPr>
              <w:t>Prototype end</w:t>
            </w:r>
          </w:p>
        </w:tc>
        <w:tc>
          <w:tcPr>
            <w:tcW w:type="dxa" w:w="7920"/>
            <w:vAlign w:val="center"/>
            <w:tcMar>
              <w:top w:w="90" w:type="dxa"/>
              <w:start w:w="110" w:type="dxa"/>
              <w:bottom w:w="90" w:type="dxa"/>
              <w:end w:w="110" w:type="dxa"/>
            </w:tcMar>
          </w:tcPr>
          <w:p>
            <w:r/>
            <w:r>
              <w:rPr>
                <w:b w:val="0"/>
                <w:color w:val="37302B"/>
                <w:sz w:val="18"/>
              </w:rPr>
              <w:t>5-round summary: total candy, total breaks, upgrade levels, best break rate, order completion.</w:t>
            </w:r>
          </w:p>
        </w:tc>
      </w:tr>
    </w:tbl>
    <w:p>
      <w:pPr>
        <w:spacing w:after="40"/>
      </w:pPr>
    </w:p>
    <w:p>
      <w:r>
        <w:t>Keep the center/upper-middle target field clean. Unlike the concept art, the prototype should avoid permanent upgrade/shop panels during active play; those are visually attractive but compete with aiming. Use compact edge HUD during the round and a dedicated between-round upgrade state.</w:t>
      </w:r>
    </w:p>
    <w:p>
      <w:pPr>
        <w:pStyle w:val="Heading1"/>
      </w:pPr>
      <w:r>
        <w:t>11. Visual &amp; Audio Direction</w:t>
      </w:r>
    </w:p>
    <w:p>
      <w:r>
        <w:t>Use the approved bright daytime piñata art direction as the visual baseline: saturated party colors, blue sky, warm stucco/wood, papel picado, candy/confetti, chunky rounded 3D forms, and goofy multicolored donkey piñatas. Avoid the earlier dark/nighttime Día de Muertos mood.</w:t>
      </w:r>
    </w:p>
    <w:tbl>
      <w:tblPr>
        <w:tblStyle w:val="TableGrid"/>
        <w:tblW w:type="auto" w:w="0"/>
        <w:jc w:val="center"/>
        <w:tblLook w:firstColumn="1" w:firstRow="1" w:lastColumn="0" w:lastRow="0" w:noHBand="0" w:noVBand="1" w:val="04A0"/>
      </w:tblPr>
      <w:tblGrid>
        <w:gridCol w:w="5083"/>
        <w:gridCol w:w="5083"/>
      </w:tblGrid>
      <w:tr>
        <w:tc>
          <w:tcPr>
            <w:tcW w:type="dxa" w:w="1800"/>
            <w:shd w:fill="F4A340"/>
            <w:vAlign w:val="center"/>
            <w:tcMar>
              <w:top w:w="90" w:type="dxa"/>
              <w:start w:w="110" w:type="dxa"/>
              <w:bottom w:w="90" w:type="dxa"/>
              <w:end w:w="110" w:type="dxa"/>
            </w:tcMar>
          </w:tcPr>
          <w:p>
            <w:r/>
            <w:r>
              <w:rPr>
                <w:b/>
                <w:color w:val="2A201C"/>
                <w:sz w:val="18"/>
              </w:rPr>
              <w:t>Area</w:t>
            </w:r>
          </w:p>
        </w:tc>
        <w:tc>
          <w:tcPr>
            <w:tcW w:type="dxa" w:w="8136"/>
            <w:shd w:fill="F4A340"/>
            <w:vAlign w:val="center"/>
            <w:tcMar>
              <w:top w:w="90" w:type="dxa"/>
              <w:start w:w="110" w:type="dxa"/>
              <w:bottom w:w="90" w:type="dxa"/>
              <w:end w:w="110" w:type="dxa"/>
            </w:tcMar>
          </w:tcPr>
          <w:p>
            <w:r/>
            <w:r>
              <w:rPr>
                <w:b/>
                <w:color w:val="2A201C"/>
                <w:sz w:val="18"/>
              </w:rPr>
              <w:t>Direction</w:t>
            </w:r>
          </w:p>
        </w:tc>
      </w:tr>
      <w:tr>
        <w:tc>
          <w:tcPr>
            <w:tcW w:type="dxa" w:w="1800"/>
            <w:vAlign w:val="center"/>
            <w:tcMar>
              <w:top w:w="90" w:type="dxa"/>
              <w:start w:w="110" w:type="dxa"/>
              <w:bottom w:w="90" w:type="dxa"/>
              <w:end w:w="110" w:type="dxa"/>
            </w:tcMar>
          </w:tcPr>
          <w:p>
            <w:r/>
            <w:r>
              <w:rPr>
                <w:b w:val="0"/>
                <w:color w:val="37302B"/>
                <w:sz w:val="18"/>
              </w:rPr>
              <w:t>Piñatas</w:t>
            </w:r>
          </w:p>
        </w:tc>
        <w:tc>
          <w:tcPr>
            <w:tcW w:type="dxa" w:w="8136"/>
            <w:vAlign w:val="center"/>
            <w:tcMar>
              <w:top w:w="90" w:type="dxa"/>
              <w:start w:w="110" w:type="dxa"/>
              <w:bottom w:w="90" w:type="dxa"/>
              <w:end w:w="110" w:type="dxa"/>
            </w:tcMar>
          </w:tcPr>
          <w:p>
            <w:r/>
            <w:r>
              <w:rPr>
                <w:b w:val="0"/>
                <w:color w:val="37302B"/>
                <w:sz w:val="18"/>
              </w:rPr>
              <w:t>Same gameplay scale; strong silhouette; bright fringe layers; oversized goofy eyes; damage shown with tears/open seams.</w:t>
            </w:r>
          </w:p>
        </w:tc>
      </w:tr>
      <w:tr>
        <w:tc>
          <w:tcPr>
            <w:tcW w:type="dxa" w:w="1800"/>
            <w:vAlign w:val="center"/>
            <w:tcMar>
              <w:top w:w="90" w:type="dxa"/>
              <w:start w:w="110" w:type="dxa"/>
              <w:bottom w:w="90" w:type="dxa"/>
              <w:end w:w="110" w:type="dxa"/>
            </w:tcMar>
          </w:tcPr>
          <w:p>
            <w:r/>
            <w:r>
              <w:rPr>
                <w:b w:val="0"/>
                <w:color w:val="37302B"/>
                <w:sz w:val="18"/>
              </w:rPr>
              <w:t>Environment</w:t>
            </w:r>
          </w:p>
        </w:tc>
        <w:tc>
          <w:tcPr>
            <w:tcW w:type="dxa" w:w="8136"/>
            <w:vAlign w:val="center"/>
            <w:tcMar>
              <w:top w:w="90" w:type="dxa"/>
              <w:start w:w="110" w:type="dxa"/>
              <w:bottom w:w="90" w:type="dxa"/>
              <w:end w:w="110" w:type="dxa"/>
            </w:tcMar>
          </w:tcPr>
          <w:p>
            <w:r/>
            <w:r>
              <w:rPr>
                <w:b w:val="0"/>
                <w:color w:val="37302B"/>
                <w:sz w:val="18"/>
              </w:rPr>
              <w:t>Sunny courtyard / party space; decorative detail frames the edges rather than cluttering the target field.</w:t>
            </w:r>
          </w:p>
        </w:tc>
      </w:tr>
      <w:tr>
        <w:tc>
          <w:tcPr>
            <w:tcW w:type="dxa" w:w="1800"/>
            <w:vAlign w:val="center"/>
            <w:tcMar>
              <w:top w:w="90" w:type="dxa"/>
              <w:start w:w="110" w:type="dxa"/>
              <w:bottom w:w="90" w:type="dxa"/>
              <w:end w:w="110" w:type="dxa"/>
            </w:tcMar>
          </w:tcPr>
          <w:p>
            <w:r/>
            <w:r>
              <w:rPr>
                <w:b w:val="0"/>
                <w:color w:val="37302B"/>
                <w:sz w:val="18"/>
              </w:rPr>
              <w:t>Weapon</w:t>
            </w:r>
          </w:p>
        </w:tc>
        <w:tc>
          <w:tcPr>
            <w:tcW w:type="dxa" w:w="8136"/>
            <w:vAlign w:val="center"/>
            <w:tcMar>
              <w:top w:w="90" w:type="dxa"/>
              <w:start w:w="110" w:type="dxa"/>
              <w:bottom w:w="90" w:type="dxa"/>
              <w:end w:w="110" w:type="dxa"/>
            </w:tcMar>
          </w:tcPr>
          <w:p>
            <w:r/>
            <w:r>
              <w:rPr>
                <w:b w:val="0"/>
                <w:color w:val="37302B"/>
                <w:sz w:val="18"/>
              </w:rPr>
              <w:t>Decorated striking stick enters from bottom center; exaggerated upward follow-through.</w:t>
            </w:r>
          </w:p>
        </w:tc>
      </w:tr>
      <w:tr>
        <w:tc>
          <w:tcPr>
            <w:tcW w:type="dxa" w:w="1800"/>
            <w:vAlign w:val="center"/>
            <w:tcMar>
              <w:top w:w="90" w:type="dxa"/>
              <w:start w:w="110" w:type="dxa"/>
              <w:bottom w:w="90" w:type="dxa"/>
              <w:end w:w="110" w:type="dxa"/>
            </w:tcMar>
          </w:tcPr>
          <w:p>
            <w:r/>
            <w:r>
              <w:rPr>
                <w:b w:val="0"/>
                <w:color w:val="37302B"/>
                <w:sz w:val="18"/>
              </w:rPr>
              <w:t>Impact</w:t>
            </w:r>
          </w:p>
        </w:tc>
        <w:tc>
          <w:tcPr>
            <w:tcW w:type="dxa" w:w="8136"/>
            <w:vAlign w:val="center"/>
            <w:tcMar>
              <w:top w:w="90" w:type="dxa"/>
              <w:start w:w="110" w:type="dxa"/>
              <w:bottom w:w="90" w:type="dxa"/>
              <w:end w:w="110" w:type="dxa"/>
            </w:tcMar>
          </w:tcPr>
          <w:p>
            <w:r/>
            <w:r>
              <w:rPr>
                <w:b w:val="0"/>
                <w:color w:val="37302B"/>
                <w:sz w:val="18"/>
              </w:rPr>
              <w:t>Paper burst, confetti, candy spray, squash/stretch, short hit-stop, bold score feedback.</w:t>
            </w:r>
          </w:p>
        </w:tc>
      </w:tr>
      <w:tr>
        <w:tc>
          <w:tcPr>
            <w:tcW w:type="dxa" w:w="1800"/>
            <w:vAlign w:val="center"/>
            <w:tcMar>
              <w:top w:w="90" w:type="dxa"/>
              <w:start w:w="110" w:type="dxa"/>
              <w:bottom w:w="90" w:type="dxa"/>
              <w:end w:w="110" w:type="dxa"/>
            </w:tcMar>
          </w:tcPr>
          <w:p>
            <w:r/>
            <w:r>
              <w:rPr>
                <w:b w:val="0"/>
                <w:color w:val="37302B"/>
                <w:sz w:val="18"/>
              </w:rPr>
              <w:t>Lighting</w:t>
            </w:r>
          </w:p>
        </w:tc>
        <w:tc>
          <w:tcPr>
            <w:tcW w:type="dxa" w:w="8136"/>
            <w:vAlign w:val="center"/>
            <w:tcMar>
              <w:top w:w="90" w:type="dxa"/>
              <w:start w:w="110" w:type="dxa"/>
              <w:bottom w:w="90" w:type="dxa"/>
              <w:end w:w="110" w:type="dxa"/>
            </w:tcMar>
          </w:tcPr>
          <w:p>
            <w:r/>
            <w:r>
              <w:rPr>
                <w:b w:val="0"/>
                <w:color w:val="37302B"/>
                <w:sz w:val="18"/>
              </w:rPr>
              <w:t>Bright warm daylight, soft readable shadows, saturated but not dark.</w:t>
            </w:r>
          </w:p>
        </w:tc>
      </w:tr>
      <w:tr>
        <w:tc>
          <w:tcPr>
            <w:tcW w:type="dxa" w:w="1800"/>
            <w:vAlign w:val="center"/>
            <w:tcMar>
              <w:top w:w="90" w:type="dxa"/>
              <w:start w:w="110" w:type="dxa"/>
              <w:bottom w:w="90" w:type="dxa"/>
              <w:end w:w="110" w:type="dxa"/>
            </w:tcMar>
          </w:tcPr>
          <w:p>
            <w:r/>
            <w:r>
              <w:rPr>
                <w:b w:val="0"/>
                <w:color w:val="37302B"/>
                <w:sz w:val="18"/>
              </w:rPr>
              <w:t>Audio</w:t>
            </w:r>
          </w:p>
        </w:tc>
        <w:tc>
          <w:tcPr>
            <w:tcW w:type="dxa" w:w="8136"/>
            <w:vAlign w:val="center"/>
            <w:tcMar>
              <w:top w:w="90" w:type="dxa"/>
              <w:start w:w="110" w:type="dxa"/>
              <w:bottom w:w="90" w:type="dxa"/>
              <w:end w:w="110" w:type="dxa"/>
            </w:tcMar>
          </w:tcPr>
          <w:p>
            <w:r/>
            <w:r>
              <w:rPr>
                <w:b w:val="0"/>
                <w:color w:val="37302B"/>
                <w:sz w:val="18"/>
              </w:rPr>
              <w:t>Papery thwack + hollow body hit; escalating crackle; explosive candy burst; upbeat combo stingers.</w:t>
            </w:r>
          </w:p>
        </w:tc>
      </w:tr>
    </w:tbl>
    <w:p>
      <w:pPr>
        <w:spacing w:after="40"/>
      </w:pPr>
    </w:p>
    <w:p>
      <w:pPr>
        <w:pStyle w:val="Heading1"/>
      </w:pPr>
      <w:r>
        <w:t>12. Three.js / HTML5 Technical Plan</w:t>
      </w:r>
    </w:p>
    <w:tbl>
      <w:tblPr>
        <w:tblStyle w:val="TableGrid"/>
        <w:tblW w:type="auto" w:w="0"/>
        <w:jc w:val="center"/>
        <w:tblLook w:firstColumn="1" w:firstRow="1" w:lastColumn="0" w:lastRow="0" w:noHBand="0" w:noVBand="1" w:val="04A0"/>
      </w:tblPr>
      <w:tblGrid>
        <w:gridCol w:w="5083"/>
        <w:gridCol w:w="5083"/>
      </w:tblGrid>
      <w:tr>
        <w:tc>
          <w:tcPr>
            <w:tcW w:type="dxa" w:w="1800"/>
            <w:shd w:fill="F4A340"/>
            <w:vAlign w:val="center"/>
            <w:tcMar>
              <w:top w:w="90" w:type="dxa"/>
              <w:start w:w="110" w:type="dxa"/>
              <w:bottom w:w="90" w:type="dxa"/>
              <w:end w:w="110" w:type="dxa"/>
            </w:tcMar>
          </w:tcPr>
          <w:p>
            <w:r/>
            <w:r>
              <w:rPr>
                <w:b/>
                <w:color w:val="2A201C"/>
                <w:sz w:val="18"/>
              </w:rPr>
              <w:t>System</w:t>
            </w:r>
          </w:p>
        </w:tc>
        <w:tc>
          <w:tcPr>
            <w:tcW w:type="dxa" w:w="8136"/>
            <w:shd w:fill="F4A340"/>
            <w:vAlign w:val="center"/>
            <w:tcMar>
              <w:top w:w="90" w:type="dxa"/>
              <w:start w:w="110" w:type="dxa"/>
              <w:bottom w:w="90" w:type="dxa"/>
              <w:end w:w="110" w:type="dxa"/>
            </w:tcMar>
          </w:tcPr>
          <w:p>
            <w:r/>
            <w:r>
              <w:rPr>
                <w:b/>
                <w:color w:val="2A201C"/>
                <w:sz w:val="18"/>
              </w:rPr>
              <w:t>Prototype Approach</w:t>
            </w:r>
          </w:p>
        </w:tc>
      </w:tr>
      <w:tr>
        <w:tc>
          <w:tcPr>
            <w:tcW w:type="dxa" w:w="1800"/>
            <w:vAlign w:val="center"/>
            <w:tcMar>
              <w:top w:w="90" w:type="dxa"/>
              <w:start w:w="110" w:type="dxa"/>
              <w:bottom w:w="90" w:type="dxa"/>
              <w:end w:w="110" w:type="dxa"/>
            </w:tcMar>
          </w:tcPr>
          <w:p>
            <w:r/>
            <w:r>
              <w:rPr>
                <w:b w:val="0"/>
                <w:color w:val="37302B"/>
                <w:sz w:val="18"/>
              </w:rPr>
              <w:t>Rendering</w:t>
            </w:r>
          </w:p>
        </w:tc>
        <w:tc>
          <w:tcPr>
            <w:tcW w:type="dxa" w:w="8136"/>
            <w:vAlign w:val="center"/>
            <w:tcMar>
              <w:top w:w="90" w:type="dxa"/>
              <w:start w:w="110" w:type="dxa"/>
              <w:bottom w:w="90" w:type="dxa"/>
              <w:end w:w="110" w:type="dxa"/>
            </w:tcMar>
          </w:tcPr>
          <w:p>
            <w:r/>
            <w:r>
              <w:rPr>
                <w:b w:val="0"/>
                <w:color w:val="37302B"/>
                <w:sz w:val="18"/>
              </w:rPr>
              <w:t>Three.js WebGLRenderer; target stable 60 FPS on desktop browser.</w:t>
            </w:r>
          </w:p>
        </w:tc>
      </w:tr>
      <w:tr>
        <w:tc>
          <w:tcPr>
            <w:tcW w:type="dxa" w:w="1800"/>
            <w:vAlign w:val="center"/>
            <w:tcMar>
              <w:top w:w="90" w:type="dxa"/>
              <w:start w:w="110" w:type="dxa"/>
              <w:bottom w:w="90" w:type="dxa"/>
              <w:end w:w="110" w:type="dxa"/>
            </w:tcMar>
          </w:tcPr>
          <w:p>
            <w:r/>
            <w:r>
              <w:rPr>
                <w:b w:val="0"/>
                <w:color w:val="37302B"/>
                <w:sz w:val="18"/>
              </w:rPr>
              <w:t>Camera</w:t>
            </w:r>
          </w:p>
        </w:tc>
        <w:tc>
          <w:tcPr>
            <w:tcW w:type="dxa" w:w="8136"/>
            <w:vAlign w:val="center"/>
            <w:tcMar>
              <w:top w:w="90" w:type="dxa"/>
              <w:start w:w="110" w:type="dxa"/>
              <w:bottom w:w="90" w:type="dxa"/>
              <w:end w:w="110" w:type="dxa"/>
            </w:tcMar>
          </w:tcPr>
          <w:p>
            <w:r/>
            <w:r>
              <w:rPr>
                <w:b w:val="0"/>
                <w:color w:val="37302B"/>
                <w:sz w:val="18"/>
              </w:rPr>
              <w:t>PerspectiveCamera at narrow FOV first; OrthographicCamera A/B option behind a debug toggle.</w:t>
            </w:r>
          </w:p>
        </w:tc>
      </w:tr>
      <w:tr>
        <w:tc>
          <w:tcPr>
            <w:tcW w:type="dxa" w:w="1800"/>
            <w:vAlign w:val="center"/>
            <w:tcMar>
              <w:top w:w="90" w:type="dxa"/>
              <w:start w:w="110" w:type="dxa"/>
              <w:bottom w:w="90" w:type="dxa"/>
              <w:end w:w="110" w:type="dxa"/>
            </w:tcMar>
          </w:tcPr>
          <w:p>
            <w:r/>
            <w:r>
              <w:rPr>
                <w:b w:val="0"/>
                <w:color w:val="37302B"/>
                <w:sz w:val="18"/>
              </w:rPr>
              <w:t>Input</w:t>
            </w:r>
          </w:p>
        </w:tc>
        <w:tc>
          <w:tcPr>
            <w:tcW w:type="dxa" w:w="8136"/>
            <w:vAlign w:val="center"/>
            <w:tcMar>
              <w:top w:w="90" w:type="dxa"/>
              <w:start w:w="110" w:type="dxa"/>
              <w:bottom w:w="90" w:type="dxa"/>
              <w:end w:w="110" w:type="dxa"/>
            </w:tcMar>
          </w:tcPr>
          <w:p>
            <w:r/>
            <w:r>
              <w:rPr>
                <w:b w:val="0"/>
                <w:color w:val="37302B"/>
                <w:sz w:val="18"/>
              </w:rPr>
              <w:t>Pointer move → normalized screen coordinates → raycast / projected hit testing.</w:t>
            </w:r>
          </w:p>
        </w:tc>
      </w:tr>
      <w:tr>
        <w:tc>
          <w:tcPr>
            <w:tcW w:type="dxa" w:w="1800"/>
            <w:vAlign w:val="center"/>
            <w:tcMar>
              <w:top w:w="90" w:type="dxa"/>
              <w:start w:w="110" w:type="dxa"/>
              <w:bottom w:w="90" w:type="dxa"/>
              <w:end w:w="110" w:type="dxa"/>
            </w:tcMar>
          </w:tcPr>
          <w:p>
            <w:r/>
            <w:r>
              <w:rPr>
                <w:b w:val="0"/>
                <w:color w:val="37302B"/>
                <w:sz w:val="18"/>
              </w:rPr>
              <w:t>Targets</w:t>
            </w:r>
          </w:p>
        </w:tc>
        <w:tc>
          <w:tcPr>
            <w:tcW w:type="dxa" w:w="8136"/>
            <w:vAlign w:val="center"/>
            <w:tcMar>
              <w:top w:w="90" w:type="dxa"/>
              <w:start w:w="110" w:type="dxa"/>
              <w:bottom w:w="90" w:type="dxa"/>
              <w:end w:w="110" w:type="dxa"/>
            </w:tcMar>
          </w:tcPr>
          <w:p>
            <w:r/>
            <w:r>
              <w:rPr>
                <w:b w:val="0"/>
                <w:color w:val="37302B"/>
                <w:sz w:val="18"/>
              </w:rPr>
              <w:t>Object pool of piñata entities with health, motion state, screen-space bounds, and candy value.</w:t>
            </w:r>
          </w:p>
        </w:tc>
      </w:tr>
      <w:tr>
        <w:tc>
          <w:tcPr>
            <w:tcW w:type="dxa" w:w="1800"/>
            <w:vAlign w:val="center"/>
            <w:tcMar>
              <w:top w:w="90" w:type="dxa"/>
              <w:start w:w="110" w:type="dxa"/>
              <w:bottom w:w="90" w:type="dxa"/>
              <w:end w:w="110" w:type="dxa"/>
            </w:tcMar>
          </w:tcPr>
          <w:p>
            <w:r/>
            <w:r>
              <w:rPr>
                <w:b w:val="0"/>
                <w:color w:val="37302B"/>
                <w:sz w:val="18"/>
              </w:rPr>
              <w:t>Movement</w:t>
            </w:r>
          </w:p>
        </w:tc>
        <w:tc>
          <w:tcPr>
            <w:tcW w:type="dxa" w:w="8136"/>
            <w:vAlign w:val="center"/>
            <w:tcMar>
              <w:top w:w="90" w:type="dxa"/>
              <w:start w:w="110" w:type="dxa"/>
              <w:bottom w:w="90" w:type="dxa"/>
              <w:end w:w="110" w:type="dxa"/>
            </w:tcMar>
          </w:tcPr>
          <w:p>
            <w:r/>
            <w:r>
              <w:rPr>
                <w:b w:val="0"/>
                <w:color w:val="37302B"/>
                <w:sz w:val="18"/>
              </w:rPr>
              <w:t>Deterministic sinusoidal/steering motion in a shallow 3D slab; screen-space overlap avoidance.</w:t>
            </w:r>
          </w:p>
        </w:tc>
      </w:tr>
      <w:tr>
        <w:tc>
          <w:tcPr>
            <w:tcW w:type="dxa" w:w="1800"/>
            <w:vAlign w:val="center"/>
            <w:tcMar>
              <w:top w:w="90" w:type="dxa"/>
              <w:start w:w="110" w:type="dxa"/>
              <w:bottom w:w="90" w:type="dxa"/>
              <w:end w:w="110" w:type="dxa"/>
            </w:tcMar>
          </w:tcPr>
          <w:p>
            <w:r/>
            <w:r>
              <w:rPr>
                <w:b w:val="0"/>
                <w:color w:val="37302B"/>
                <w:sz w:val="18"/>
              </w:rPr>
              <w:t>Combat</w:t>
            </w:r>
          </w:p>
        </w:tc>
        <w:tc>
          <w:tcPr>
            <w:tcW w:type="dxa" w:w="8136"/>
            <w:vAlign w:val="center"/>
            <w:tcMar>
              <w:top w:w="90" w:type="dxa"/>
              <w:start w:w="110" w:type="dxa"/>
              <w:bottom w:w="90" w:type="dxa"/>
              <w:end w:w="110" w:type="dxa"/>
            </w:tcMar>
          </w:tcPr>
          <w:p>
            <w:r/>
            <w:r>
              <w:rPr>
                <w:b w:val="0"/>
                <w:color w:val="37302B"/>
                <w:sz w:val="18"/>
              </w:rPr>
              <w:t>Global attack cooldown; current target resolved each frame; hit event applies Power and feedback.</w:t>
            </w:r>
          </w:p>
        </w:tc>
      </w:tr>
      <w:tr>
        <w:tc>
          <w:tcPr>
            <w:tcW w:type="dxa" w:w="1800"/>
            <w:vAlign w:val="center"/>
            <w:tcMar>
              <w:top w:w="90" w:type="dxa"/>
              <w:start w:w="110" w:type="dxa"/>
              <w:bottom w:w="90" w:type="dxa"/>
              <w:end w:w="110" w:type="dxa"/>
            </w:tcMar>
          </w:tcPr>
          <w:p>
            <w:r/>
            <w:r>
              <w:rPr>
                <w:b w:val="0"/>
                <w:color w:val="37302B"/>
                <w:sz w:val="18"/>
              </w:rPr>
              <w:t>Stamina</w:t>
            </w:r>
          </w:p>
        </w:tc>
        <w:tc>
          <w:tcPr>
            <w:tcW w:type="dxa" w:w="8136"/>
            <w:vAlign w:val="center"/>
            <w:tcMar>
              <w:top w:w="90" w:type="dxa"/>
              <w:start w:w="110" w:type="dxa"/>
              <w:bottom w:w="90" w:type="dxa"/>
              <w:end w:w="110" w:type="dxa"/>
            </w:tcMar>
          </w:tcPr>
          <w:p>
            <w:r/>
            <w:r>
              <w:rPr>
                <w:b w:val="0"/>
                <w:color w:val="37302B"/>
                <w:sz w:val="18"/>
              </w:rPr>
              <w:t>Time-based scalar drained by deltaTime × drainRate; independent of attacks.</w:t>
            </w:r>
          </w:p>
        </w:tc>
      </w:tr>
      <w:tr>
        <w:tc>
          <w:tcPr>
            <w:tcW w:type="dxa" w:w="1800"/>
            <w:vAlign w:val="center"/>
            <w:tcMar>
              <w:top w:w="90" w:type="dxa"/>
              <w:start w:w="110" w:type="dxa"/>
              <w:bottom w:w="90" w:type="dxa"/>
              <w:end w:w="110" w:type="dxa"/>
            </w:tcMar>
          </w:tcPr>
          <w:p>
            <w:r/>
            <w:r>
              <w:rPr>
                <w:b w:val="0"/>
                <w:color w:val="37302B"/>
                <w:sz w:val="18"/>
              </w:rPr>
              <w:t>VFX</w:t>
            </w:r>
          </w:p>
        </w:tc>
        <w:tc>
          <w:tcPr>
            <w:tcW w:type="dxa" w:w="8136"/>
            <w:vAlign w:val="center"/>
            <w:tcMar>
              <w:top w:w="90" w:type="dxa"/>
              <w:start w:w="110" w:type="dxa"/>
              <w:bottom w:w="90" w:type="dxa"/>
              <w:end w:w="110" w:type="dxa"/>
            </w:tcMar>
          </w:tcPr>
          <w:p>
            <w:r/>
            <w:r>
              <w:rPr>
                <w:b w:val="0"/>
                <w:color w:val="37302B"/>
                <w:sz w:val="18"/>
              </w:rPr>
              <w:t>Pooled candy/confetti particles; cap active pieces; fake distant pieces with sprites if needed.</w:t>
            </w:r>
          </w:p>
        </w:tc>
      </w:tr>
      <w:tr>
        <w:tc>
          <w:tcPr>
            <w:tcW w:type="dxa" w:w="1800"/>
            <w:vAlign w:val="center"/>
            <w:tcMar>
              <w:top w:w="90" w:type="dxa"/>
              <w:start w:w="110" w:type="dxa"/>
              <w:bottom w:w="90" w:type="dxa"/>
              <w:end w:w="110" w:type="dxa"/>
            </w:tcMar>
          </w:tcPr>
          <w:p>
            <w:r/>
            <w:r>
              <w:rPr>
                <w:b w:val="0"/>
                <w:color w:val="37302B"/>
                <w:sz w:val="18"/>
              </w:rPr>
              <w:t>Persistence</w:t>
            </w:r>
          </w:p>
        </w:tc>
        <w:tc>
          <w:tcPr>
            <w:tcW w:type="dxa" w:w="8136"/>
            <w:vAlign w:val="center"/>
            <w:tcMar>
              <w:top w:w="90" w:type="dxa"/>
              <w:start w:w="110" w:type="dxa"/>
              <w:bottom w:w="90" w:type="dxa"/>
              <w:end w:w="110" w:type="dxa"/>
            </w:tcMar>
          </w:tcPr>
          <w:p>
            <w:r/>
            <w:r>
              <w:rPr>
                <w:b w:val="0"/>
                <w:color w:val="37302B"/>
                <w:sz w:val="18"/>
              </w:rPr>
              <w:t>None required beyond current 5-round session; in-memory state only.</w:t>
            </w:r>
          </w:p>
        </w:tc>
      </w:tr>
      <w:tr>
        <w:tc>
          <w:tcPr>
            <w:tcW w:type="dxa" w:w="1800"/>
            <w:vAlign w:val="center"/>
            <w:tcMar>
              <w:top w:w="90" w:type="dxa"/>
              <w:start w:w="110" w:type="dxa"/>
              <w:bottom w:w="90" w:type="dxa"/>
              <w:end w:w="110" w:type="dxa"/>
            </w:tcMar>
          </w:tcPr>
          <w:p>
            <w:r/>
            <w:r>
              <w:rPr>
                <w:b w:val="0"/>
                <w:color w:val="37302B"/>
                <w:sz w:val="18"/>
              </w:rPr>
              <w:t>Responsive</w:t>
            </w:r>
          </w:p>
        </w:tc>
        <w:tc>
          <w:tcPr>
            <w:tcW w:type="dxa" w:w="8136"/>
            <w:vAlign w:val="center"/>
            <w:tcMar>
              <w:top w:w="90" w:type="dxa"/>
              <w:start w:w="110" w:type="dxa"/>
              <w:bottom w:w="90" w:type="dxa"/>
              <w:end w:w="110" w:type="dxa"/>
            </w:tcMar>
          </w:tcPr>
          <w:p>
            <w:r/>
            <w:r>
              <w:rPr>
                <w:b w:val="0"/>
                <w:color w:val="37302B"/>
                <w:sz w:val="18"/>
              </w:rPr>
              <w:t>Prototype tuned for 16:9 desktop; scale HUD with viewport, preserve gameplay framing.</w:t>
            </w:r>
          </w:p>
        </w:tc>
      </w:tr>
    </w:tbl>
    <w:p>
      <w:pPr>
        <w:spacing w:after="40"/>
      </w:pPr>
    </w:p>
    <w:p>
      <w:pPr>
        <w:pStyle w:val="Heading2"/>
      </w:pPr>
      <w:r>
        <w:t>12.1 Performance budgets</w:t>
      </w:r>
    </w:p>
    <w:p>
      <w:pPr>
        <w:pStyle w:val="ListBullet"/>
      </w:pPr>
      <w:r>
        <w:t>Target 60 FPS; consider prototype failed technically if normal gameplay spends sustained time below 50 FPS on a representative laptop.</w:t>
      </w:r>
    </w:p>
    <w:p>
      <w:pPr>
        <w:pStyle w:val="ListBullet"/>
      </w:pPr>
      <w:r>
        <w:t>Keep active 3D candy/confetti bounded (e.g. ~150–250 pieces); recycle aggressively.</w:t>
      </w:r>
    </w:p>
    <w:p>
      <w:pPr>
        <w:pStyle w:val="ListBullet"/>
      </w:pPr>
      <w:r>
        <w:t>Use shared materials/geometries and instancing where practical for candy and repeated decorative props.</w:t>
      </w:r>
    </w:p>
    <w:p>
      <w:pPr>
        <w:pStyle w:val="ListBullet"/>
      </w:pPr>
      <w:r>
        <w:t>Avoid expensive real-time shadows on every particle/target; prioritize readable contact/character shadows.</w:t>
      </w:r>
    </w:p>
    <w:p>
      <w:pPr>
        <w:pStyle w:val="Heading1"/>
      </w:pPr>
      <w:r>
        <w:t>13. MVP Content Requirements</w:t>
      </w:r>
    </w:p>
    <w:tbl>
      <w:tblPr>
        <w:tblStyle w:val="TableGrid"/>
        <w:tblW w:type="auto" w:w="0"/>
        <w:jc w:val="center"/>
        <w:tblLook w:firstColumn="1" w:firstRow="1" w:lastColumn="0" w:lastRow="0" w:noHBand="0" w:noVBand="1" w:val="04A0"/>
      </w:tblPr>
      <w:tblGrid>
        <w:gridCol w:w="5083"/>
        <w:gridCol w:w="5083"/>
      </w:tblGrid>
      <w:tr>
        <w:tc>
          <w:tcPr>
            <w:tcW w:type="dxa" w:w="1800"/>
            <w:shd w:fill="F4A340"/>
            <w:vAlign w:val="center"/>
            <w:tcMar>
              <w:top w:w="90" w:type="dxa"/>
              <w:start w:w="110" w:type="dxa"/>
              <w:bottom w:w="90" w:type="dxa"/>
              <w:end w:w="110" w:type="dxa"/>
            </w:tcMar>
          </w:tcPr>
          <w:p>
            <w:r/>
            <w:r>
              <w:rPr>
                <w:b/>
                <w:color w:val="2A201C"/>
                <w:sz w:val="18"/>
              </w:rPr>
              <w:t>Category</w:t>
            </w:r>
          </w:p>
        </w:tc>
        <w:tc>
          <w:tcPr>
            <w:tcW w:type="dxa" w:w="8136"/>
            <w:shd w:fill="F4A340"/>
            <w:vAlign w:val="center"/>
            <w:tcMar>
              <w:top w:w="90" w:type="dxa"/>
              <w:start w:w="110" w:type="dxa"/>
              <w:bottom w:w="90" w:type="dxa"/>
              <w:end w:w="110" w:type="dxa"/>
            </w:tcMar>
          </w:tcPr>
          <w:p>
            <w:r/>
            <w:r>
              <w:rPr>
                <w:b/>
                <w:color w:val="2A201C"/>
                <w:sz w:val="18"/>
              </w:rPr>
              <w:t>Minimum</w:t>
            </w:r>
          </w:p>
        </w:tc>
      </w:tr>
      <w:tr>
        <w:tc>
          <w:tcPr>
            <w:tcW w:type="dxa" w:w="1800"/>
            <w:vAlign w:val="center"/>
            <w:tcMar>
              <w:top w:w="90" w:type="dxa"/>
              <w:start w:w="110" w:type="dxa"/>
              <w:bottom w:w="90" w:type="dxa"/>
              <w:end w:w="110" w:type="dxa"/>
            </w:tcMar>
          </w:tcPr>
          <w:p>
            <w:r/>
            <w:r>
              <w:rPr>
                <w:b w:val="0"/>
                <w:color w:val="37302B"/>
                <w:sz w:val="18"/>
              </w:rPr>
              <w:t>Piñata</w:t>
            </w:r>
          </w:p>
        </w:tc>
        <w:tc>
          <w:tcPr>
            <w:tcW w:type="dxa" w:w="8136"/>
            <w:vAlign w:val="center"/>
            <w:tcMar>
              <w:top w:w="90" w:type="dxa"/>
              <w:start w:w="110" w:type="dxa"/>
              <w:bottom w:w="90" w:type="dxa"/>
              <w:end w:w="110" w:type="dxa"/>
            </w:tcMar>
          </w:tcPr>
          <w:p>
            <w:r/>
            <w:r>
              <w:rPr>
                <w:b w:val="0"/>
                <w:color w:val="37302B"/>
                <w:sz w:val="18"/>
              </w:rPr>
              <w:t>1 donkey model, 3–5 palette variants, intact + damaged/broken presentation.</w:t>
            </w:r>
          </w:p>
        </w:tc>
      </w:tr>
      <w:tr>
        <w:tc>
          <w:tcPr>
            <w:tcW w:type="dxa" w:w="1800"/>
            <w:vAlign w:val="center"/>
            <w:tcMar>
              <w:top w:w="90" w:type="dxa"/>
              <w:start w:w="110" w:type="dxa"/>
              <w:bottom w:w="90" w:type="dxa"/>
              <w:end w:w="110" w:type="dxa"/>
            </w:tcMar>
          </w:tcPr>
          <w:p>
            <w:r/>
            <w:r>
              <w:rPr>
                <w:b w:val="0"/>
                <w:color w:val="37302B"/>
                <w:sz w:val="18"/>
              </w:rPr>
              <w:t>Weapon</w:t>
            </w:r>
          </w:p>
        </w:tc>
        <w:tc>
          <w:tcPr>
            <w:tcW w:type="dxa" w:w="8136"/>
            <w:vAlign w:val="center"/>
            <w:tcMar>
              <w:top w:w="90" w:type="dxa"/>
              <w:start w:w="110" w:type="dxa"/>
              <w:bottom w:w="90" w:type="dxa"/>
              <w:end w:w="110" w:type="dxa"/>
            </w:tcMar>
          </w:tcPr>
          <w:p>
            <w:r/>
            <w:r>
              <w:rPr>
                <w:b w:val="0"/>
                <w:color w:val="37302B"/>
                <w:sz w:val="18"/>
              </w:rPr>
              <w:t>1 stick/bat, 1 hand/arm rig or procedural swing presentation.</w:t>
            </w:r>
          </w:p>
        </w:tc>
      </w:tr>
      <w:tr>
        <w:tc>
          <w:tcPr>
            <w:tcW w:type="dxa" w:w="1800"/>
            <w:vAlign w:val="center"/>
            <w:tcMar>
              <w:top w:w="90" w:type="dxa"/>
              <w:start w:w="110" w:type="dxa"/>
              <w:bottom w:w="90" w:type="dxa"/>
              <w:end w:w="110" w:type="dxa"/>
            </w:tcMar>
          </w:tcPr>
          <w:p>
            <w:r/>
            <w:r>
              <w:rPr>
                <w:b w:val="0"/>
                <w:color w:val="37302B"/>
                <w:sz w:val="18"/>
              </w:rPr>
              <w:t>Environment</w:t>
            </w:r>
          </w:p>
        </w:tc>
        <w:tc>
          <w:tcPr>
            <w:tcW w:type="dxa" w:w="8136"/>
            <w:vAlign w:val="center"/>
            <w:tcMar>
              <w:top w:w="90" w:type="dxa"/>
              <w:start w:w="110" w:type="dxa"/>
              <w:bottom w:w="90" w:type="dxa"/>
              <w:end w:w="110" w:type="dxa"/>
            </w:tcMar>
          </w:tcPr>
          <w:p>
            <w:r/>
            <w:r>
              <w:rPr>
                <w:b w:val="0"/>
                <w:color w:val="37302B"/>
                <w:sz w:val="18"/>
              </w:rPr>
              <w:t>1 bright courtyard arena with sky, banners, ropes, edge dressing.</w:t>
            </w:r>
          </w:p>
        </w:tc>
      </w:tr>
      <w:tr>
        <w:tc>
          <w:tcPr>
            <w:tcW w:type="dxa" w:w="1800"/>
            <w:vAlign w:val="center"/>
            <w:tcMar>
              <w:top w:w="90" w:type="dxa"/>
              <w:start w:w="110" w:type="dxa"/>
              <w:bottom w:w="90" w:type="dxa"/>
              <w:end w:w="110" w:type="dxa"/>
            </w:tcMar>
          </w:tcPr>
          <w:p>
            <w:r/>
            <w:r>
              <w:rPr>
                <w:b w:val="0"/>
                <w:color w:val="37302B"/>
                <w:sz w:val="18"/>
              </w:rPr>
              <w:t>VFX</w:t>
            </w:r>
          </w:p>
        </w:tc>
        <w:tc>
          <w:tcPr>
            <w:tcW w:type="dxa" w:w="8136"/>
            <w:vAlign w:val="center"/>
            <w:tcMar>
              <w:top w:w="90" w:type="dxa"/>
              <w:start w:w="110" w:type="dxa"/>
              <w:bottom w:w="90" w:type="dxa"/>
              <w:end w:w="110" w:type="dxa"/>
            </w:tcMar>
          </w:tcPr>
          <w:p>
            <w:r/>
            <w:r>
              <w:rPr>
                <w:b w:val="0"/>
                <w:color w:val="37302B"/>
                <w:sz w:val="18"/>
              </w:rPr>
              <w:t>Hit burst, break burst, candy, confetti, floating value/combo text.</w:t>
            </w:r>
          </w:p>
        </w:tc>
      </w:tr>
      <w:tr>
        <w:tc>
          <w:tcPr>
            <w:tcW w:type="dxa" w:w="1800"/>
            <w:vAlign w:val="center"/>
            <w:tcMar>
              <w:top w:w="90" w:type="dxa"/>
              <w:start w:w="110" w:type="dxa"/>
              <w:bottom w:w="90" w:type="dxa"/>
              <w:end w:w="110" w:type="dxa"/>
            </w:tcMar>
          </w:tcPr>
          <w:p>
            <w:r/>
            <w:r>
              <w:rPr>
                <w:b w:val="0"/>
                <w:color w:val="37302B"/>
                <w:sz w:val="18"/>
              </w:rPr>
              <w:t>UI</w:t>
            </w:r>
          </w:p>
        </w:tc>
        <w:tc>
          <w:tcPr>
            <w:tcW w:type="dxa" w:w="8136"/>
            <w:vAlign w:val="center"/>
            <w:tcMar>
              <w:top w:w="90" w:type="dxa"/>
              <w:start w:w="110" w:type="dxa"/>
              <w:bottom w:w="90" w:type="dxa"/>
              <w:end w:w="110" w:type="dxa"/>
            </w:tcMar>
          </w:tcPr>
          <w:p>
            <w:r/>
            <w:r>
              <w:rPr>
                <w:b w:val="0"/>
                <w:color w:val="37302B"/>
                <w:sz w:val="18"/>
              </w:rPr>
              <w:t>Round HUD, Fiesta Order card, upgrade screen, round-end tally, final summary.</w:t>
            </w:r>
          </w:p>
        </w:tc>
      </w:tr>
      <w:tr>
        <w:tc>
          <w:tcPr>
            <w:tcW w:type="dxa" w:w="1800"/>
            <w:vAlign w:val="center"/>
            <w:tcMar>
              <w:top w:w="90" w:type="dxa"/>
              <w:start w:w="110" w:type="dxa"/>
              <w:bottom w:w="90" w:type="dxa"/>
              <w:end w:w="110" w:type="dxa"/>
            </w:tcMar>
          </w:tcPr>
          <w:p>
            <w:r/>
            <w:r>
              <w:rPr>
                <w:b w:val="0"/>
                <w:color w:val="37302B"/>
                <w:sz w:val="18"/>
              </w:rPr>
              <w:t>Audio</w:t>
            </w:r>
          </w:p>
        </w:tc>
        <w:tc>
          <w:tcPr>
            <w:tcW w:type="dxa" w:w="8136"/>
            <w:vAlign w:val="center"/>
            <w:tcMar>
              <w:top w:w="90" w:type="dxa"/>
              <w:start w:w="110" w:type="dxa"/>
              <w:bottom w:w="90" w:type="dxa"/>
              <w:end w:w="110" w:type="dxa"/>
            </w:tcMar>
          </w:tcPr>
          <w:p>
            <w:r/>
            <w:r>
              <w:rPr>
                <w:b w:val="0"/>
                <w:color w:val="37302B"/>
                <w:sz w:val="18"/>
              </w:rPr>
              <w:t>At least 3 hit variations, break sound, candy pickup/tally, upgrade purchase, UI, short music loop.</w:t>
            </w:r>
          </w:p>
        </w:tc>
      </w:tr>
      <w:tr>
        <w:tc>
          <w:tcPr>
            <w:tcW w:type="dxa" w:w="1800"/>
            <w:vAlign w:val="center"/>
            <w:tcMar>
              <w:top w:w="90" w:type="dxa"/>
              <w:start w:w="110" w:type="dxa"/>
              <w:bottom w:w="90" w:type="dxa"/>
              <w:end w:w="110" w:type="dxa"/>
            </w:tcMar>
          </w:tcPr>
          <w:p>
            <w:r/>
            <w:r>
              <w:rPr>
                <w:b w:val="0"/>
                <w:color w:val="37302B"/>
                <w:sz w:val="18"/>
              </w:rPr>
              <w:t>Rounds</w:t>
            </w:r>
          </w:p>
        </w:tc>
        <w:tc>
          <w:tcPr>
            <w:tcW w:type="dxa" w:w="8136"/>
            <w:vAlign w:val="center"/>
            <w:tcMar>
              <w:top w:w="90" w:type="dxa"/>
              <w:start w:w="110" w:type="dxa"/>
              <w:bottom w:w="90" w:type="dxa"/>
              <w:end w:w="110" w:type="dxa"/>
            </w:tcMar>
          </w:tcPr>
          <w:p>
            <w:r/>
            <w:r>
              <w:rPr>
                <w:b w:val="0"/>
                <w:color w:val="37302B"/>
                <w:sz w:val="18"/>
              </w:rPr>
              <w:t>5 tuned rounds with increasing density/movement/HP/order targets.</w:t>
            </w:r>
          </w:p>
        </w:tc>
      </w:tr>
    </w:tbl>
    <w:p>
      <w:pPr>
        <w:spacing w:after="40"/>
      </w:pPr>
    </w:p>
    <w:p>
      <w:pPr>
        <w:pStyle w:val="Heading1"/>
      </w:pPr>
      <w:r>
        <w:t>14. Explicitly Out of Scope</w:t>
      </w:r>
    </w:p>
    <w:p>
      <w:pPr>
        <w:pStyle w:val="ListBullet"/>
      </w:pPr>
      <w:r>
        <w:t>Multiple piñata species with unique abilities</w:t>
      </w:r>
    </w:p>
    <w:p>
      <w:pPr>
        <w:pStyle w:val="ListBullet"/>
      </w:pPr>
      <w:r>
        <w:t>Weapon collection / multiple sticks</w:t>
      </w:r>
    </w:p>
    <w:p>
      <w:pPr>
        <w:pStyle w:val="ListBullet"/>
      </w:pPr>
      <w:r>
        <w:t>Candy rarity or inventory collection</w:t>
      </w:r>
    </w:p>
    <w:p>
      <w:pPr>
        <w:pStyle w:val="ListBullet"/>
      </w:pPr>
      <w:r>
        <w:t>Prestige / bankruptcy / permanent meta-progression</w:t>
      </w:r>
    </w:p>
    <w:p>
      <w:pPr>
        <w:pStyle w:val="ListBullet"/>
      </w:pPr>
      <w:r>
        <w:t>Bosses</w:t>
      </w:r>
    </w:p>
    <w:p>
      <w:pPr>
        <w:pStyle w:val="ListBullet"/>
      </w:pPr>
      <w:r>
        <w:t>Mobile/touch controls</w:t>
      </w:r>
    </w:p>
    <w:p>
      <w:pPr>
        <w:pStyle w:val="ListBullet"/>
      </w:pPr>
      <w:r>
        <w:t>Full shop economy</w:t>
      </w:r>
    </w:p>
    <w:p>
      <w:pPr>
        <w:pStyle w:val="ListBullet"/>
      </w:pPr>
      <w:r>
        <w:t>Narrative campaign</w:t>
      </w:r>
    </w:p>
    <w:p>
      <w:pPr>
        <w:pStyle w:val="ListBullet"/>
      </w:pPr>
      <w:r>
        <w:t>Online features</w:t>
      </w:r>
    </w:p>
    <w:p>
      <w:pPr>
        <w:pStyle w:val="ListBullet"/>
      </w:pPr>
      <w:r>
        <w:t>Complex physics-based rope simulation</w:t>
      </w:r>
    </w:p>
    <w:p>
      <w:pPr>
        <w:pStyle w:val="Heading1"/>
      </w:pPr>
      <w:r>
        <w:t>15. Playtest Instrumentation &amp; Success Criteria</w:t>
      </w:r>
    </w:p>
    <w:tbl>
      <w:tblPr>
        <w:tblStyle w:val="TableGrid"/>
        <w:tblW w:type="auto" w:w="0"/>
        <w:jc w:val="center"/>
        <w:tblLook w:firstColumn="1" w:firstRow="1" w:lastColumn="0" w:lastRow="0" w:noHBand="0" w:noVBand="1" w:val="04A0"/>
      </w:tblPr>
      <w:tblGrid>
        <w:gridCol w:w="3389"/>
        <w:gridCol w:w="3389"/>
        <w:gridCol w:w="3389"/>
      </w:tblGrid>
      <w:tr>
        <w:tc>
          <w:tcPr>
            <w:tcW w:type="dxa" w:w="1656"/>
            <w:shd w:fill="F4A340"/>
            <w:vAlign w:val="center"/>
            <w:tcMar>
              <w:top w:w="90" w:type="dxa"/>
              <w:start w:w="110" w:type="dxa"/>
              <w:bottom w:w="90" w:type="dxa"/>
              <w:end w:w="110" w:type="dxa"/>
            </w:tcMar>
          </w:tcPr>
          <w:p>
            <w:r/>
            <w:r>
              <w:rPr>
                <w:b/>
                <w:color w:val="2A201C"/>
                <w:sz w:val="18"/>
              </w:rPr>
              <w:t>Metric</w:t>
            </w:r>
          </w:p>
        </w:tc>
        <w:tc>
          <w:tcPr>
            <w:tcW w:type="dxa" w:w="3168"/>
            <w:shd w:fill="F4A340"/>
            <w:vAlign w:val="center"/>
            <w:tcMar>
              <w:top w:w="90" w:type="dxa"/>
              <w:start w:w="110" w:type="dxa"/>
              <w:bottom w:w="90" w:type="dxa"/>
              <w:end w:w="110" w:type="dxa"/>
            </w:tcMar>
          </w:tcPr>
          <w:p>
            <w:r/>
            <w:r>
              <w:rPr>
                <w:b/>
                <w:color w:val="2A201C"/>
                <w:sz w:val="18"/>
              </w:rPr>
              <w:t>What to Record</w:t>
            </w:r>
          </w:p>
        </w:tc>
        <w:tc>
          <w:tcPr>
            <w:tcW w:type="dxa" w:w="5112"/>
            <w:shd w:fill="F4A340"/>
            <w:vAlign w:val="center"/>
            <w:tcMar>
              <w:top w:w="90" w:type="dxa"/>
              <w:start w:w="110" w:type="dxa"/>
              <w:bottom w:w="90" w:type="dxa"/>
              <w:end w:w="110" w:type="dxa"/>
            </w:tcMar>
          </w:tcPr>
          <w:p>
            <w:r/>
            <w:r>
              <w:rPr>
                <w:b/>
                <w:color w:val="2A201C"/>
                <w:sz w:val="18"/>
              </w:rPr>
              <w:t>Healthy Prototype Signal</w:t>
            </w:r>
          </w:p>
        </w:tc>
      </w:tr>
      <w:tr>
        <w:tc>
          <w:tcPr>
            <w:tcW w:type="dxa" w:w="1656"/>
            <w:vAlign w:val="center"/>
            <w:tcMar>
              <w:top w:w="90" w:type="dxa"/>
              <w:start w:w="110" w:type="dxa"/>
              <w:bottom w:w="90" w:type="dxa"/>
              <w:end w:w="110" w:type="dxa"/>
            </w:tcMar>
          </w:tcPr>
          <w:p>
            <w:r/>
            <w:r>
              <w:rPr>
                <w:b w:val="0"/>
                <w:color w:val="37302B"/>
                <w:sz w:val="18"/>
              </w:rPr>
              <w:t>Hit rate</w:t>
            </w:r>
          </w:p>
        </w:tc>
        <w:tc>
          <w:tcPr>
            <w:tcW w:type="dxa" w:w="3168"/>
            <w:vAlign w:val="center"/>
            <w:tcMar>
              <w:top w:w="90" w:type="dxa"/>
              <w:start w:w="110" w:type="dxa"/>
              <w:bottom w:w="90" w:type="dxa"/>
              <w:end w:w="110" w:type="dxa"/>
            </w:tcMar>
          </w:tcPr>
          <w:p>
            <w:r/>
            <w:r>
              <w:rPr>
                <w:b w:val="0"/>
                <w:color w:val="37302B"/>
                <w:sz w:val="18"/>
              </w:rPr>
              <w:t>Swings attempted vs. successful hits</w:t>
            </w:r>
          </w:p>
        </w:tc>
        <w:tc>
          <w:tcPr>
            <w:tcW w:type="dxa" w:w="5112"/>
            <w:vAlign w:val="center"/>
            <w:tcMar>
              <w:top w:w="90" w:type="dxa"/>
              <w:start w:w="110" w:type="dxa"/>
              <w:bottom w:w="90" w:type="dxa"/>
              <w:end w:w="110" w:type="dxa"/>
            </w:tcMar>
          </w:tcPr>
          <w:p>
            <w:r/>
            <w:r>
              <w:rPr>
                <w:b w:val="0"/>
                <w:color w:val="37302B"/>
                <w:sz w:val="18"/>
              </w:rPr>
              <w:t>High enough to feel responsive; misses mainly caused by movement, not camera ambiguity.</w:t>
            </w:r>
          </w:p>
        </w:tc>
      </w:tr>
      <w:tr>
        <w:tc>
          <w:tcPr>
            <w:tcW w:type="dxa" w:w="1656"/>
            <w:vAlign w:val="center"/>
            <w:tcMar>
              <w:top w:w="90" w:type="dxa"/>
              <w:start w:w="110" w:type="dxa"/>
              <w:bottom w:w="90" w:type="dxa"/>
              <w:end w:w="110" w:type="dxa"/>
            </w:tcMar>
          </w:tcPr>
          <w:p>
            <w:r/>
            <w:r>
              <w:rPr>
                <w:b w:val="0"/>
                <w:color w:val="37302B"/>
                <w:sz w:val="18"/>
              </w:rPr>
              <w:t>Target switching</w:t>
            </w:r>
          </w:p>
        </w:tc>
        <w:tc>
          <w:tcPr>
            <w:tcW w:type="dxa" w:w="3168"/>
            <w:vAlign w:val="center"/>
            <w:tcMar>
              <w:top w:w="90" w:type="dxa"/>
              <w:start w:w="110" w:type="dxa"/>
              <w:bottom w:w="90" w:type="dxa"/>
              <w:end w:w="110" w:type="dxa"/>
            </w:tcMar>
          </w:tcPr>
          <w:p>
            <w:r/>
            <w:r>
              <w:rPr>
                <w:b w:val="0"/>
                <w:color w:val="37302B"/>
                <w:sz w:val="18"/>
              </w:rPr>
              <w:t>Targets acquired/minute</w:t>
            </w:r>
          </w:p>
        </w:tc>
        <w:tc>
          <w:tcPr>
            <w:tcW w:type="dxa" w:w="5112"/>
            <w:vAlign w:val="center"/>
            <w:tcMar>
              <w:top w:w="90" w:type="dxa"/>
              <w:start w:w="110" w:type="dxa"/>
              <w:bottom w:w="90" w:type="dxa"/>
              <w:end w:w="110" w:type="dxa"/>
            </w:tcMar>
          </w:tcPr>
          <w:p>
            <w:r/>
            <w:r>
              <w:rPr>
                <w:b w:val="0"/>
                <w:color w:val="37302B"/>
                <w:sz w:val="18"/>
              </w:rPr>
              <w:t>Rises across rounds as swing speed/density increase.</w:t>
            </w:r>
          </w:p>
        </w:tc>
      </w:tr>
      <w:tr>
        <w:tc>
          <w:tcPr>
            <w:tcW w:type="dxa" w:w="1656"/>
            <w:vAlign w:val="center"/>
            <w:tcMar>
              <w:top w:w="90" w:type="dxa"/>
              <w:start w:w="110" w:type="dxa"/>
              <w:bottom w:w="90" w:type="dxa"/>
              <w:end w:w="110" w:type="dxa"/>
            </w:tcMar>
          </w:tcPr>
          <w:p>
            <w:r/>
            <w:r>
              <w:rPr>
                <w:b w:val="0"/>
                <w:color w:val="37302B"/>
                <w:sz w:val="18"/>
              </w:rPr>
              <w:t>Occlusion failures</w:t>
            </w:r>
          </w:p>
        </w:tc>
        <w:tc>
          <w:tcPr>
            <w:tcW w:type="dxa" w:w="3168"/>
            <w:vAlign w:val="center"/>
            <w:tcMar>
              <w:top w:w="90" w:type="dxa"/>
              <w:start w:w="110" w:type="dxa"/>
              <w:bottom w:w="90" w:type="dxa"/>
              <w:end w:w="110" w:type="dxa"/>
            </w:tcMar>
          </w:tcPr>
          <w:p>
            <w:r/>
            <w:r>
              <w:rPr>
                <w:b w:val="0"/>
                <w:color w:val="37302B"/>
                <w:sz w:val="18"/>
              </w:rPr>
              <w:t>Seconds where target centers overlap materially</w:t>
            </w:r>
          </w:p>
        </w:tc>
        <w:tc>
          <w:tcPr>
            <w:tcW w:type="dxa" w:w="5112"/>
            <w:vAlign w:val="center"/>
            <w:tcMar>
              <w:top w:w="90" w:type="dxa"/>
              <w:start w:w="110" w:type="dxa"/>
              <w:bottom w:w="90" w:type="dxa"/>
              <w:end w:w="110" w:type="dxa"/>
            </w:tcMar>
          </w:tcPr>
          <w:p>
            <w:r/>
            <w:r>
              <w:rPr>
                <w:b w:val="0"/>
                <w:color w:val="37302B"/>
                <w:sz w:val="18"/>
              </w:rPr>
              <w:t>Rare and brief.</w:t>
            </w:r>
          </w:p>
        </w:tc>
      </w:tr>
      <w:tr>
        <w:tc>
          <w:tcPr>
            <w:tcW w:type="dxa" w:w="1656"/>
            <w:vAlign w:val="center"/>
            <w:tcMar>
              <w:top w:w="90" w:type="dxa"/>
              <w:start w:w="110" w:type="dxa"/>
              <w:bottom w:w="90" w:type="dxa"/>
              <w:end w:w="110" w:type="dxa"/>
            </w:tcMar>
          </w:tcPr>
          <w:p>
            <w:r/>
            <w:r>
              <w:rPr>
                <w:b w:val="0"/>
                <w:color w:val="37302B"/>
                <w:sz w:val="18"/>
              </w:rPr>
              <w:t>Round output</w:t>
            </w:r>
          </w:p>
        </w:tc>
        <w:tc>
          <w:tcPr>
            <w:tcW w:type="dxa" w:w="3168"/>
            <w:vAlign w:val="center"/>
            <w:tcMar>
              <w:top w:w="90" w:type="dxa"/>
              <w:start w:w="110" w:type="dxa"/>
              <w:bottom w:w="90" w:type="dxa"/>
              <w:end w:w="110" w:type="dxa"/>
            </w:tcMar>
          </w:tcPr>
          <w:p>
            <w:r/>
            <w:r>
              <w:rPr>
                <w:b w:val="0"/>
                <w:color w:val="37302B"/>
                <w:sz w:val="18"/>
              </w:rPr>
              <w:t>Candy + breaks per round</w:t>
            </w:r>
          </w:p>
        </w:tc>
        <w:tc>
          <w:tcPr>
            <w:tcW w:type="dxa" w:w="5112"/>
            <w:vAlign w:val="center"/>
            <w:tcMar>
              <w:top w:w="90" w:type="dxa"/>
              <w:start w:w="110" w:type="dxa"/>
              <w:bottom w:w="90" w:type="dxa"/>
              <w:end w:w="110" w:type="dxa"/>
            </w:tcMar>
          </w:tcPr>
          <w:p>
            <w:r/>
            <w:r>
              <w:rPr>
                <w:b w:val="0"/>
                <w:color w:val="37302B"/>
                <w:sz w:val="18"/>
              </w:rPr>
              <w:t>Strong upward curve after upgrades.</w:t>
            </w:r>
          </w:p>
        </w:tc>
      </w:tr>
      <w:tr>
        <w:tc>
          <w:tcPr>
            <w:tcW w:type="dxa" w:w="1656"/>
            <w:vAlign w:val="center"/>
            <w:tcMar>
              <w:top w:w="90" w:type="dxa"/>
              <w:start w:w="110" w:type="dxa"/>
              <w:bottom w:w="90" w:type="dxa"/>
              <w:end w:w="110" w:type="dxa"/>
            </w:tcMar>
          </w:tcPr>
          <w:p>
            <w:r/>
            <w:r>
              <w:rPr>
                <w:b w:val="0"/>
                <w:color w:val="37302B"/>
                <w:sz w:val="18"/>
              </w:rPr>
              <w:t>Upgrade choice</w:t>
            </w:r>
          </w:p>
        </w:tc>
        <w:tc>
          <w:tcPr>
            <w:tcW w:type="dxa" w:w="3168"/>
            <w:vAlign w:val="center"/>
            <w:tcMar>
              <w:top w:w="90" w:type="dxa"/>
              <w:start w:w="110" w:type="dxa"/>
              <w:bottom w:w="90" w:type="dxa"/>
              <w:end w:w="110" w:type="dxa"/>
            </w:tcMar>
          </w:tcPr>
          <w:p>
            <w:r/>
            <w:r>
              <w:rPr>
                <w:b w:val="0"/>
                <w:color w:val="37302B"/>
                <w:sz w:val="18"/>
              </w:rPr>
              <w:t>Levels purchased by line</w:t>
            </w:r>
          </w:p>
        </w:tc>
        <w:tc>
          <w:tcPr>
            <w:tcW w:type="dxa" w:w="5112"/>
            <w:vAlign w:val="center"/>
            <w:tcMar>
              <w:top w:w="90" w:type="dxa"/>
              <w:start w:w="110" w:type="dxa"/>
              <w:bottom w:w="90" w:type="dxa"/>
              <w:end w:w="110" w:type="dxa"/>
            </w:tcMar>
          </w:tcPr>
          <w:p>
            <w:r/>
            <w:r>
              <w:rPr>
                <w:b w:val="0"/>
                <w:color w:val="37302B"/>
                <w:sz w:val="18"/>
              </w:rPr>
              <w:t>At least 2–3 viable-looking paths across testers.</w:t>
            </w:r>
          </w:p>
        </w:tc>
      </w:tr>
      <w:tr>
        <w:tc>
          <w:tcPr>
            <w:tcW w:type="dxa" w:w="1656"/>
            <w:vAlign w:val="center"/>
            <w:tcMar>
              <w:top w:w="90" w:type="dxa"/>
              <w:start w:w="110" w:type="dxa"/>
              <w:bottom w:w="90" w:type="dxa"/>
              <w:end w:w="110" w:type="dxa"/>
            </w:tcMar>
          </w:tcPr>
          <w:p>
            <w:r/>
            <w:r>
              <w:rPr>
                <w:b w:val="0"/>
                <w:color w:val="37302B"/>
                <w:sz w:val="18"/>
              </w:rPr>
              <w:t>Session time</w:t>
            </w:r>
          </w:p>
        </w:tc>
        <w:tc>
          <w:tcPr>
            <w:tcW w:type="dxa" w:w="3168"/>
            <w:vAlign w:val="center"/>
            <w:tcMar>
              <w:top w:w="90" w:type="dxa"/>
              <w:start w:w="110" w:type="dxa"/>
              <w:bottom w:w="90" w:type="dxa"/>
              <w:end w:w="110" w:type="dxa"/>
            </w:tcMar>
          </w:tcPr>
          <w:p>
            <w:r/>
            <w:r>
              <w:rPr>
                <w:b w:val="0"/>
                <w:color w:val="37302B"/>
                <w:sz w:val="18"/>
              </w:rPr>
              <w:t>Start → Round 5 complete</w:t>
            </w:r>
          </w:p>
        </w:tc>
        <w:tc>
          <w:tcPr>
            <w:tcW w:type="dxa" w:w="5112"/>
            <w:vAlign w:val="center"/>
            <w:tcMar>
              <w:top w:w="90" w:type="dxa"/>
              <w:start w:w="110" w:type="dxa"/>
              <w:bottom w:w="90" w:type="dxa"/>
              <w:end w:w="110" w:type="dxa"/>
            </w:tcMar>
          </w:tcPr>
          <w:p>
            <w:r/>
            <w:r>
              <w:rPr>
                <w:b w:val="0"/>
                <w:color w:val="37302B"/>
                <w:sz w:val="18"/>
              </w:rPr>
              <w:t>10–15 minutes median.</w:t>
            </w:r>
          </w:p>
        </w:tc>
      </w:tr>
      <w:tr>
        <w:tc>
          <w:tcPr>
            <w:tcW w:type="dxa" w:w="1656"/>
            <w:vAlign w:val="center"/>
            <w:tcMar>
              <w:top w:w="90" w:type="dxa"/>
              <w:start w:w="110" w:type="dxa"/>
              <w:bottom w:w="90" w:type="dxa"/>
              <w:end w:w="110" w:type="dxa"/>
            </w:tcMar>
          </w:tcPr>
          <w:p>
            <w:r/>
            <w:r>
              <w:rPr>
                <w:b w:val="0"/>
                <w:color w:val="37302B"/>
                <w:sz w:val="18"/>
              </w:rPr>
              <w:t>Frame rate</w:t>
            </w:r>
          </w:p>
        </w:tc>
        <w:tc>
          <w:tcPr>
            <w:tcW w:type="dxa" w:w="3168"/>
            <w:vAlign w:val="center"/>
            <w:tcMar>
              <w:top w:w="90" w:type="dxa"/>
              <w:start w:w="110" w:type="dxa"/>
              <w:bottom w:w="90" w:type="dxa"/>
              <w:end w:w="110" w:type="dxa"/>
            </w:tcMar>
          </w:tcPr>
          <w:p>
            <w:r/>
            <w:r>
              <w:rPr>
                <w:b w:val="0"/>
                <w:color w:val="37302B"/>
                <w:sz w:val="18"/>
              </w:rPr>
              <w:t>FPS / frame time</w:t>
            </w:r>
          </w:p>
        </w:tc>
        <w:tc>
          <w:tcPr>
            <w:tcW w:type="dxa" w:w="5112"/>
            <w:vAlign w:val="center"/>
            <w:tcMar>
              <w:top w:w="90" w:type="dxa"/>
              <w:start w:w="110" w:type="dxa"/>
              <w:bottom w:w="90" w:type="dxa"/>
              <w:end w:w="110" w:type="dxa"/>
            </w:tcMar>
          </w:tcPr>
          <w:p>
            <w:r/>
            <w:r>
              <w:rPr>
                <w:b w:val="0"/>
                <w:color w:val="37302B"/>
                <w:sz w:val="18"/>
              </w:rPr>
              <w:t>Stable near 60 FPS during peak candy burst.</w:t>
            </w:r>
          </w:p>
        </w:tc>
      </w:tr>
    </w:tbl>
    <w:p>
      <w:pPr>
        <w:spacing w:after="40"/>
      </w:pPr>
    </w:p>
    <w:p>
      <w:pPr>
        <w:pStyle w:val="Heading2"/>
      </w:pPr>
      <w:r>
        <w:t>Playtest questions</w:t>
      </w:r>
    </w:p>
    <w:p>
      <w:pPr>
        <w:pStyle w:val="ListBullet"/>
      </w:pPr>
      <w:r>
        <w:t>Did you ever feel a piñata was harder to hit only because of where it was in depth?</w:t>
      </w:r>
    </w:p>
    <w:p>
      <w:pPr>
        <w:pStyle w:val="ListBullet"/>
      </w:pPr>
      <w:r>
        <w:t>Could you always tell which piñata the next swing would hit?</w:t>
      </w:r>
    </w:p>
    <w:p>
      <w:pPr>
        <w:pStyle w:val="ListBullet"/>
      </w:pPr>
      <w:r>
        <w:t>Did moving the mouse without clicking feel satisfying or too passive?</w:t>
      </w:r>
    </w:p>
    <w:p>
      <w:pPr>
        <w:pStyle w:val="ListBullet"/>
      </w:pPr>
      <w:r>
        <w:t>Which upgrade produced the most noticeable change?</w:t>
      </w:r>
    </w:p>
    <w:p>
      <w:pPr>
        <w:pStyle w:val="ListBullet"/>
      </w:pPr>
      <w:r>
        <w:t>Did Stamina feel like useful pressure or simply an arbitrary timer?</w:t>
      </w:r>
    </w:p>
    <w:p>
      <w:pPr>
        <w:pStyle w:val="ListBullet"/>
      </w:pPr>
      <w:r>
        <w:t>Did Fiesta Orders make intuitive sense as the reason you need candy?</w:t>
      </w:r>
    </w:p>
    <w:p>
      <w:pPr>
        <w:pStyle w:val="ListBullet"/>
      </w:pPr>
      <w:r>
        <w:t>At what point did the game begin to feel powerful/chaotic?</w:t>
      </w:r>
    </w:p>
    <w:p>
      <w:pPr>
        <w:pStyle w:val="ListBullet"/>
      </w:pPr>
      <w:r>
        <w:t>Was the final round exciting while still readable?</w:t>
      </w:r>
    </w:p>
    <w:p>
      <w:pPr>
        <w:pStyle w:val="Heading1"/>
      </w:pPr>
      <w:r>
        <w:t>16. Recommended Implementation Order</w:t>
      </w:r>
    </w:p>
    <w:p>
      <w:pPr>
        <w:pStyle w:val="ListNumber"/>
      </w:pPr>
      <w:r>
        <w:t>Camera test scene: 8 identical hanging targets; validate equal apparent size, aim fairness, and occlusion before building progression.</w:t>
      </w:r>
    </w:p>
    <w:p>
      <w:pPr>
        <w:pStyle w:val="ListNumber"/>
      </w:pPr>
      <w:r>
        <w:t>Mouse targeting + automatic upward swing + hit feedback.</w:t>
      </w:r>
    </w:p>
    <w:p>
      <w:pPr>
        <w:pStyle w:val="ListNumber"/>
      </w:pPr>
      <w:r>
        <w:t>Piñata health/break/candy burst.</w:t>
      </w:r>
    </w:p>
    <w:p>
      <w:pPr>
        <w:pStyle w:val="ListNumber"/>
      </w:pPr>
      <w:r>
        <w:t>Stamina timer and round start/end.</w:t>
      </w:r>
    </w:p>
    <w:p>
      <w:pPr>
        <w:pStyle w:val="ListNumber"/>
      </w:pPr>
      <w:r>
        <w:t>Four upgrade lines and between-round screen.</w:t>
      </w:r>
    </w:p>
    <w:p>
      <w:pPr>
        <w:pStyle w:val="ListNumber"/>
      </w:pPr>
      <w:r>
        <w:t>Fiesta Order economy and five-round progression.</w:t>
      </w:r>
    </w:p>
    <w:p>
      <w:pPr>
        <w:pStyle w:val="ListNumber"/>
      </w:pPr>
      <w:r>
        <w:t>Movement escalation + overlap avoidance.</w:t>
      </w:r>
    </w:p>
    <w:p>
      <w:pPr>
        <w:pStyle w:val="ListNumber"/>
      </w:pPr>
      <w:r>
        <w:t>Juice pass: animation, VFX, sound, combo feedback.</w:t>
      </w:r>
    </w:p>
    <w:p>
      <w:pPr>
        <w:pStyle w:val="ListNumber"/>
      </w:pPr>
      <w:r>
        <w:t>Instrumentation, performance pass, and playtest tuning.</w:t>
      </w:r>
    </w:p>
    <w:tbl>
      <w:tblPr>
        <w:tblW w:type="auto" w:w="0"/>
        <w:jc w:val="center"/>
        <w:tblLook w:firstColumn="1" w:firstRow="1" w:lastColumn="0" w:lastRow="0" w:noHBand="0" w:noVBand="1" w:val="04A0"/>
      </w:tblPr>
      <w:tblGrid>
        <w:gridCol w:w="10166"/>
      </w:tblGrid>
      <w:tr>
        <w:tc>
          <w:tcPr>
            <w:tcW w:type="dxa" w:w="10166"/>
            <w:shd w:fill="FFF1D6"/>
            <w:tcMar>
              <w:top w:w="140" w:type="dxa"/>
              <w:start w:w="160" w:type="dxa"/>
              <w:bottom w:w="140" w:type="dxa"/>
              <w:end w:w="160" w:type="dxa"/>
            </w:tcMar>
          </w:tcPr>
          <w:p>
            <w:r>
              <w:rPr>
                <w:b/>
                <w:color w:val="BE4A34"/>
              </w:rPr>
              <w:t xml:space="preserve">Highest-risk item  </w:t>
            </w:r>
            <w:r>
              <w:rPr>
                <w:color w:val="37302B"/>
              </w:rPr>
              <w:t>Camera/target readability should be solved first. If the near-orthographic bottom-up view cannot keep targets equally hittable and unoccluded, progression tuning is premature.</w:t>
            </w:r>
          </w:p>
        </w:tc>
      </w:tr>
    </w:tbl>
    <w:p>
      <w:pPr>
        <w:spacing w:after="20"/>
      </w:pPr>
    </w:p>
    <w:p>
      <w:pPr>
        <w:pStyle w:val="Heading1"/>
      </w:pPr>
      <w:r>
        <w:t>17. Tuning Variables to Expose in Debug UI</w:t>
      </w:r>
    </w:p>
    <w:tbl>
      <w:tblPr>
        <w:tblStyle w:val="TableGrid"/>
        <w:tblW w:type="auto" w:w="0"/>
        <w:jc w:val="center"/>
        <w:tblLook w:firstColumn="1" w:firstRow="1" w:lastColumn="0" w:lastRow="0" w:noHBand="0" w:noVBand="1" w:val="04A0"/>
      </w:tblPr>
      <w:tblGrid>
        <w:gridCol w:w="5083"/>
        <w:gridCol w:w="5083"/>
      </w:tblGrid>
      <w:tr>
        <w:tc>
          <w:tcPr>
            <w:tcW w:type="dxa" w:w="1800"/>
            <w:shd w:fill="F4A340"/>
            <w:vAlign w:val="center"/>
            <w:tcMar>
              <w:top w:w="90" w:type="dxa"/>
              <w:start w:w="110" w:type="dxa"/>
              <w:bottom w:w="90" w:type="dxa"/>
              <w:end w:w="110" w:type="dxa"/>
            </w:tcMar>
          </w:tcPr>
          <w:p>
            <w:r/>
            <w:r>
              <w:rPr>
                <w:b/>
                <w:color w:val="2A201C"/>
                <w:sz w:val="18"/>
              </w:rPr>
              <w:t>Group</w:t>
            </w:r>
          </w:p>
        </w:tc>
        <w:tc>
          <w:tcPr>
            <w:tcW w:type="dxa" w:w="8136"/>
            <w:shd w:fill="F4A340"/>
            <w:vAlign w:val="center"/>
            <w:tcMar>
              <w:top w:w="90" w:type="dxa"/>
              <w:start w:w="110" w:type="dxa"/>
              <w:bottom w:w="90" w:type="dxa"/>
              <w:end w:w="110" w:type="dxa"/>
            </w:tcMar>
          </w:tcPr>
          <w:p>
            <w:r/>
            <w:r>
              <w:rPr>
                <w:b/>
                <w:color w:val="2A201C"/>
                <w:sz w:val="18"/>
              </w:rPr>
              <w:t>Variables</w:t>
            </w:r>
          </w:p>
        </w:tc>
      </w:tr>
      <w:tr>
        <w:tc>
          <w:tcPr>
            <w:tcW w:type="dxa" w:w="1800"/>
            <w:vAlign w:val="center"/>
            <w:tcMar>
              <w:top w:w="90" w:type="dxa"/>
              <w:start w:w="110" w:type="dxa"/>
              <w:bottom w:w="90" w:type="dxa"/>
              <w:end w:w="110" w:type="dxa"/>
            </w:tcMar>
          </w:tcPr>
          <w:p>
            <w:r/>
            <w:r>
              <w:rPr>
                <w:b w:val="0"/>
                <w:color w:val="37302B"/>
                <w:sz w:val="18"/>
              </w:rPr>
              <w:t>Camera</w:t>
            </w:r>
          </w:p>
        </w:tc>
        <w:tc>
          <w:tcPr>
            <w:tcW w:type="dxa" w:w="8136"/>
            <w:vAlign w:val="center"/>
            <w:tcMar>
              <w:top w:w="90" w:type="dxa"/>
              <w:start w:w="110" w:type="dxa"/>
              <w:bottom w:w="90" w:type="dxa"/>
              <w:end w:w="110" w:type="dxa"/>
            </w:tcMar>
          </w:tcPr>
          <w:p>
            <w:r/>
            <w:r>
              <w:rPr>
                <w:b w:val="0"/>
                <w:color w:val="37302B"/>
                <w:sz w:val="18"/>
              </w:rPr>
              <w:t>FOV / orthographic size, camera height, pitch, target depth slab, target scale.</w:t>
            </w:r>
          </w:p>
        </w:tc>
      </w:tr>
      <w:tr>
        <w:tc>
          <w:tcPr>
            <w:tcW w:type="dxa" w:w="1800"/>
            <w:vAlign w:val="center"/>
            <w:tcMar>
              <w:top w:w="90" w:type="dxa"/>
              <w:start w:w="110" w:type="dxa"/>
              <w:bottom w:w="90" w:type="dxa"/>
              <w:end w:w="110" w:type="dxa"/>
            </w:tcMar>
          </w:tcPr>
          <w:p>
            <w:r/>
            <w:r>
              <w:rPr>
                <w:b w:val="0"/>
                <w:color w:val="37302B"/>
                <w:sz w:val="18"/>
              </w:rPr>
              <w:t>Movement</w:t>
            </w:r>
          </w:p>
        </w:tc>
        <w:tc>
          <w:tcPr>
            <w:tcW w:type="dxa" w:w="8136"/>
            <w:vAlign w:val="center"/>
            <w:tcMar>
              <w:top w:w="90" w:type="dxa"/>
              <w:start w:w="110" w:type="dxa"/>
              <w:bottom w:w="90" w:type="dxa"/>
              <w:end w:w="110" w:type="dxa"/>
            </w:tcMar>
          </w:tcPr>
          <w:p>
            <w:r/>
            <w:r>
              <w:rPr>
                <w:b w:val="0"/>
                <w:color w:val="37302B"/>
                <w:sz w:val="18"/>
              </w:rPr>
              <w:t>Horizontal speed, vertical speed, travel range, direction-change rate, overlap padding.</w:t>
            </w:r>
          </w:p>
        </w:tc>
      </w:tr>
      <w:tr>
        <w:tc>
          <w:tcPr>
            <w:tcW w:type="dxa" w:w="1800"/>
            <w:vAlign w:val="center"/>
            <w:tcMar>
              <w:top w:w="90" w:type="dxa"/>
              <w:start w:w="110" w:type="dxa"/>
              <w:bottom w:w="90" w:type="dxa"/>
              <w:end w:w="110" w:type="dxa"/>
            </w:tcMar>
          </w:tcPr>
          <w:p>
            <w:r/>
            <w:r>
              <w:rPr>
                <w:b w:val="0"/>
                <w:color w:val="37302B"/>
                <w:sz w:val="18"/>
              </w:rPr>
              <w:t>Combat</w:t>
            </w:r>
          </w:p>
        </w:tc>
        <w:tc>
          <w:tcPr>
            <w:tcW w:type="dxa" w:w="8136"/>
            <w:vAlign w:val="center"/>
            <w:tcMar>
              <w:top w:w="90" w:type="dxa"/>
              <w:start w:w="110" w:type="dxa"/>
              <w:bottom w:w="90" w:type="dxa"/>
              <w:end w:w="110" w:type="dxa"/>
            </w:tcMar>
          </w:tcPr>
          <w:p>
            <w:r/>
            <w:r>
              <w:rPr>
                <w:b w:val="0"/>
                <w:color w:val="37302B"/>
                <w:sz w:val="18"/>
              </w:rPr>
              <w:t>Power, swing rate, hit radius, hit-stop, target lock grace.</w:t>
            </w:r>
          </w:p>
        </w:tc>
      </w:tr>
      <w:tr>
        <w:tc>
          <w:tcPr>
            <w:tcW w:type="dxa" w:w="1800"/>
            <w:vAlign w:val="center"/>
            <w:tcMar>
              <w:top w:w="90" w:type="dxa"/>
              <w:start w:w="110" w:type="dxa"/>
              <w:bottom w:w="90" w:type="dxa"/>
              <w:end w:w="110" w:type="dxa"/>
            </w:tcMar>
          </w:tcPr>
          <w:p>
            <w:r/>
            <w:r>
              <w:rPr>
                <w:b w:val="0"/>
                <w:color w:val="37302B"/>
                <w:sz w:val="18"/>
              </w:rPr>
              <w:t>Stamina</w:t>
            </w:r>
          </w:p>
        </w:tc>
        <w:tc>
          <w:tcPr>
            <w:tcW w:type="dxa" w:w="8136"/>
            <w:vAlign w:val="center"/>
            <w:tcMar>
              <w:top w:w="90" w:type="dxa"/>
              <w:start w:w="110" w:type="dxa"/>
              <w:bottom w:w="90" w:type="dxa"/>
              <w:end w:w="110" w:type="dxa"/>
            </w:tcMar>
          </w:tcPr>
          <w:p>
            <w:r/>
            <w:r>
              <w:rPr>
                <w:b w:val="0"/>
                <w:color w:val="37302B"/>
                <w:sz w:val="18"/>
              </w:rPr>
              <w:t>Max, drain/sec.</w:t>
            </w:r>
          </w:p>
        </w:tc>
      </w:tr>
      <w:tr>
        <w:tc>
          <w:tcPr>
            <w:tcW w:type="dxa" w:w="1800"/>
            <w:vAlign w:val="center"/>
            <w:tcMar>
              <w:top w:w="90" w:type="dxa"/>
              <w:start w:w="110" w:type="dxa"/>
              <w:bottom w:w="90" w:type="dxa"/>
              <w:end w:w="110" w:type="dxa"/>
            </w:tcMar>
          </w:tcPr>
          <w:p>
            <w:r/>
            <w:r>
              <w:rPr>
                <w:b w:val="0"/>
                <w:color w:val="37302B"/>
                <w:sz w:val="18"/>
              </w:rPr>
              <w:t>Economy</w:t>
            </w:r>
          </w:p>
        </w:tc>
        <w:tc>
          <w:tcPr>
            <w:tcW w:type="dxa" w:w="8136"/>
            <w:vAlign w:val="center"/>
            <w:tcMar>
              <w:top w:w="90" w:type="dxa"/>
              <w:start w:w="110" w:type="dxa"/>
              <w:bottom w:w="90" w:type="dxa"/>
              <w:end w:w="110" w:type="dxa"/>
            </w:tcMar>
          </w:tcPr>
          <w:p>
            <w:r/>
            <w:r>
              <w:rPr>
                <w:b w:val="0"/>
                <w:color w:val="37302B"/>
                <w:sz w:val="18"/>
              </w:rPr>
              <w:t>Candy per hit/break, upgrade costs, Fiesta Order targets.</w:t>
            </w:r>
          </w:p>
        </w:tc>
      </w:tr>
      <w:tr>
        <w:tc>
          <w:tcPr>
            <w:tcW w:type="dxa" w:w="1800"/>
            <w:vAlign w:val="center"/>
            <w:tcMar>
              <w:top w:w="90" w:type="dxa"/>
              <w:start w:w="110" w:type="dxa"/>
              <w:bottom w:w="90" w:type="dxa"/>
              <w:end w:w="110" w:type="dxa"/>
            </w:tcMar>
          </w:tcPr>
          <w:p>
            <w:r/>
            <w:r>
              <w:rPr>
                <w:b w:val="0"/>
                <w:color w:val="37302B"/>
                <w:sz w:val="18"/>
              </w:rPr>
              <w:t>Round</w:t>
            </w:r>
          </w:p>
        </w:tc>
        <w:tc>
          <w:tcPr>
            <w:tcW w:type="dxa" w:w="8136"/>
            <w:vAlign w:val="center"/>
            <w:tcMar>
              <w:top w:w="90" w:type="dxa"/>
              <w:start w:w="110" w:type="dxa"/>
              <w:bottom w:w="90" w:type="dxa"/>
              <w:end w:w="110" w:type="dxa"/>
            </w:tcMar>
          </w:tcPr>
          <w:p>
            <w:r/>
            <w:r>
              <w:rPr>
                <w:b w:val="0"/>
                <w:color w:val="37302B"/>
                <w:sz w:val="18"/>
              </w:rPr>
              <w:t>Target count, HP, movement multiplier, spawn distribution.</w:t>
            </w:r>
          </w:p>
        </w:tc>
      </w:tr>
    </w:tbl>
    <w:p>
      <w:pPr>
        <w:spacing w:after="40"/>
      </w:pPr>
    </w:p>
    <w:p>
      <w:r>
        <w:t>All of these should be editable without changing gameplay code. A simple lil-gui/dat.GUI-style internal panel is sufficient for the prototype.</w:t>
      </w:r>
    </w:p>
    <w:p>
      <w:pPr>
        <w:spacing w:before="280"/>
        <w:jc w:val="center"/>
      </w:pPr>
      <w:r>
        <w:rPr>
          <w:b/>
          <w:color w:val="B23A60"/>
        </w:rPr>
        <w:t>Prototype north star: equal-size targets + bottom-up striking + candy escalation + readable chaos.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B23A6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8858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D176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B23A6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