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7A3D"/>
          <w:sz w:val="28"/>
        </w:rPr>
        <w:t>SIDEP-CE</w:t>
      </w:r>
    </w:p>
    <w:p>
      <w:pPr>
        <w:spacing w:before="360"/>
      </w:pPr>
      <w:r>
        <w:rPr>
          <w:rFonts w:ascii="Calibri" w:hAnsi="Calibri"/>
          <w:b/>
          <w:color w:val="0B356D"/>
          <w:sz w:val="48"/>
        </w:rPr>
        <w:t>SIDEP-CE: Atualização Metodológica v0.7</w:t>
      </w:r>
    </w:p>
    <w:p>
      <w:r>
        <w:rPr>
          <w:rFonts w:ascii="Calibri" w:hAnsi="Calibri"/>
          <w:color w:val="55667A"/>
          <w:sz w:val="24"/>
        </w:rPr>
        <w:t>Qualidade do banco de itens, exportação curricular e preparação pré-TRI/TRI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Versão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0.7</w:t>
            </w:r>
          </w:p>
        </w:tc>
      </w:tr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Data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08/07/2026</w:t>
            </w:r>
          </w:p>
        </w:tc>
      </w:tr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Escopo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Piloto controlado, banco de itens, avaliação diagnóstica, relatórios e preparação pré-TRI/TRI.</w:t>
            </w:r>
          </w:p>
        </w:tc>
      </w:tr>
    </w:tbl>
    <w:p/>
    <w:p>
      <w:pPr>
        <w:pStyle w:val="Heading1"/>
      </w:pPr>
      <w:r>
        <w:t>1. Síntese da Atualização</w:t>
      </w:r>
    </w:p>
    <w:p>
      <w:r>
        <w:t>A versão v0.7 consolida o SIDEP-CE como produto técnico-tecnológico aplicável em piloto controlado. A atualização fortalece a governança do banco de itens, a rastreabilidade das avaliações e a documentação operacional do sistema.</w:t>
      </w:r>
    </w:p>
    <w:p>
      <w:pPr>
        <w:pStyle w:val="Heading1"/>
      </w:pPr>
      <w:r>
        <w:t>2. Relevância para o Mestrado</w:t>
      </w:r>
    </w:p>
    <w:p>
      <w:r>
        <w:t>As melhorias são relevantes para a pesquisa porque aproximam a proposta de uma aplicação real em contexto escolar. O sistema deixa de ser apenas protótipo demonstrativo e passa a possuir regras de negócio, documentação de uso, exportação da matriz avaliativa e preparação para coleta de dados empíricos.</w:t>
      </w:r>
    </w:p>
    <w:p>
      <w:pPr>
        <w:pStyle w:val="Heading1"/>
      </w:pPr>
      <w:r>
        <w:t>3. Governança do Banco de Itens</w:t>
      </w:r>
    </w:p>
    <w:p>
      <w:r>
        <w:t>O banco de itens passou a ter controle contra duplicidade no cadastro de questões e contra repetição dentro da mesma prova. Essa regra preserva a diversidade de evidências, reduz risco de cola e melhora a validade pedagógica da avaliação por descritores.</w:t>
      </w:r>
    </w:p>
    <w:p>
      <w:pPr>
        <w:pStyle w:val="Heading1"/>
      </w:pPr>
      <w:r>
        <w:t>4. Exportação Curricular</w:t>
      </w:r>
    </w:p>
    <w:p>
      <w:r>
        <w:t>A exportação em Markdown e PDF organiza curso, componente curricular, competência e descritor. Essa funcionalidade torna a matriz avaliativa auditável e facilita a validação por professores especialistas, coordenadores e banca acadêmica.</w:t>
      </w:r>
    </w:p>
    <w:p>
      <w:pPr>
        <w:pStyle w:val="Heading1"/>
      </w:pPr>
      <w:r>
        <w:t>5. Relação com a Fase Pré-TRI</w:t>
      </w:r>
    </w:p>
    <w:p>
      <w:r>
        <w:t>O SIDEP-CE permanece em fase pré-TRI. A versão atual calcula indicadores diagnósticos por estudante, turma, descritor, componente e competência. A TRI plena exigirá volume maior de respostas, itens âncora, análise de dificuldade, discriminação e calibração psicométrica.</w:t>
      </w:r>
    </w:p>
    <w:p>
      <w:pPr>
        <w:pStyle w:val="Heading1"/>
      </w:pPr>
      <w:r>
        <w:t>6. Produto Técnico-Tecnológico</w:t>
      </w:r>
    </w:p>
    <w:p>
      <w:pPr>
        <w:pStyle w:val="ListBullet"/>
      </w:pPr>
      <w:r>
        <w:t>Plataforma online em React/Vite, Vercel e Supabase/PostgreSQL.</w:t>
      </w:r>
    </w:p>
    <w:p>
      <w:pPr>
        <w:pStyle w:val="ListBullet"/>
      </w:pPr>
      <w:r>
        <w:t>Banco de itens estruturado por competências e descritores.</w:t>
      </w:r>
    </w:p>
    <w:p>
      <w:pPr>
        <w:pStyle w:val="ListBullet"/>
      </w:pPr>
      <w:r>
        <w:t>Criação de avaliações com código único e imutável.</w:t>
      </w:r>
    </w:p>
    <w:p>
      <w:pPr>
        <w:pStyle w:val="ListBullet"/>
      </w:pPr>
      <w:r>
        <w:t>Aplicação responsiva para computador, tablet e celular.</w:t>
      </w:r>
    </w:p>
    <w:p>
      <w:pPr>
        <w:pStyle w:val="ListBullet"/>
      </w:pPr>
      <w:r>
        <w:t>Relatórios pedagógicos por aluno, turma, descritor, componente e competência.</w:t>
      </w:r>
    </w:p>
    <w:p>
      <w:pPr>
        <w:pStyle w:val="ListBullet"/>
      </w:pPr>
      <w:r>
        <w:t>Manual operacional para uso por professores e gestores.</w:t>
      </w:r>
    </w:p>
    <w:p>
      <w:pPr>
        <w:pStyle w:val="Heading1"/>
      </w:pPr>
      <w:r>
        <w:t>7. Próxima Etapa Científica e Técnica</w:t>
      </w:r>
    </w:p>
    <w:p>
      <w:r>
        <w:t>A próxima etapa deve priorizar autenticação real, RLS por perfil, auditoria, LGPD e validação em campo. Do ponto de vista acadêmico, o próximo ciclo deve coletar evidências de uso em turmas reais, avaliar a qualidade dos itens e identificar descritores críticos recorrentes.</w:t>
      </w:r>
    </w:p>
    <w:p>
      <w:r>
        <w:br w:type="page"/>
      </w:r>
    </w:p>
    <w:p>
      <w:pPr>
        <w:pStyle w:val="Heading1"/>
      </w:pPr>
      <w:r>
        <w:rPr>
          <w:b/>
          <w:color w:val="003068"/>
          <w:sz w:val="32"/>
        </w:rPr>
        <w:t>Adendo metodologico v0.8 - Governanca multcurso, avaliacoes e imagem opcional</w:t>
      </w:r>
    </w:p>
    <w:p>
      <w:r>
        <w:rPr>
          <w:b/>
          <w:color w:val="007844"/>
        </w:rPr>
        <w:t xml:space="preserve">Atualizacao incorporada ao SIDEP-CE em 09/07/2026. </w:t>
      </w:r>
      <w:r>
        <w:t>Este adendo registra aprimoramentos relevantes para a pesquisa de mestrado, mantendo foco na validade pedagogica, na rastreabilidade dos dados e na expansao estadual do metodo.</w:t>
      </w:r>
    </w:p>
    <w:p>
      <w:pPr>
        <w:pStyle w:val="Heading2"/>
      </w:pPr>
      <w:r>
        <w:rPr>
          <w:b/>
          <w:color w:val="003068"/>
          <w:sz w:val="26"/>
        </w:rPr>
        <w:t>1. Governanca multcurso</w:t>
      </w:r>
    </w:p>
    <w:p>
      <w:r>
        <w:t>O SIDEP-CE passou a operar com selecao explicita de curso tecnico nas subtelas de competencias, descritores e questoes. Essa decisao prepara o sistema para receber novos cursos da Educacao Profissional sem provocar conflito entre codigos pedagogicos semelhantes.</w:t>
      </w:r>
    </w:p>
    <w:p>
      <w:pPr>
        <w:pStyle w:val="ListBullet"/>
      </w:pPr>
      <w:r>
        <w:t>Cada curso pode possuir suas proprias competencias C01, C02, C03 e seus proprios descritores D01, D02, D03.</w:t>
      </w:r>
    </w:p>
    <w:p>
      <w:pPr>
        <w:pStyle w:val="ListBullet"/>
      </w:pPr>
      <w:r>
        <w:t>Na interface, o professor continua lendo codigos simples e pedagogicos.</w:t>
      </w:r>
    </w:p>
    <w:p>
      <w:pPr>
        <w:pStyle w:val="ListBullet"/>
      </w:pPr>
      <w:r>
        <w:t>Internamente, o sistema escopa codigos por curso quando necessario para preservar integridade do banco.</w:t>
      </w:r>
    </w:p>
    <w:p>
      <w:pPr>
        <w:pStyle w:val="ListBullet"/>
      </w:pPr>
      <w:r>
        <w:t>O cadastro de questoes segue a sequencia propria do curso, evitando sobrescrita ou colisao de chaves.</w:t>
      </w:r>
    </w:p>
    <w:p>
      <w:pPr>
        <w:pStyle w:val="Heading2"/>
      </w:pPr>
      <w:r>
        <w:rPr>
          <w:b/>
          <w:color w:val="003068"/>
          <w:sz w:val="26"/>
        </w:rPr>
        <w:t>2. Fluxo curso, componente, descritor e questao</w:t>
      </w:r>
    </w:p>
    <w:p>
      <w:r>
        <w:t>O cadastro de questoes foi reorganizado para obedecer a cadeia pedagogica correta: curso tecnico, componente curricular, descritor vinculado e questao. Ao selecionar um componente, o sistema apresenta apenas os descritores daquele componente, evitando que o item seja associado a matriz inadequada.</w:t>
      </w:r>
    </w:p>
    <w:p>
      <w:pPr>
        <w:pStyle w:val="ListBullet"/>
      </w:pPr>
      <w:r>
        <w:t>O codigo da questao e gerado automaticamente a partir da ultima questao cadastrada no curso.</w:t>
      </w:r>
    </w:p>
    <w:p>
      <w:pPr>
        <w:pStyle w:val="ListBullet"/>
      </w:pPr>
      <w:r>
        <w:t>A questao so pode ser salva quando o descritor pertence ao componente selecionado.</w:t>
      </w:r>
    </w:p>
    <w:p>
      <w:pPr>
        <w:pStyle w:val="ListBullet"/>
      </w:pPr>
      <w:r>
        <w:t>O sistema preserva a exigencia de status validada para uso em avaliacao.</w:t>
      </w:r>
    </w:p>
    <w:p>
      <w:pPr>
        <w:pStyle w:val="ListBullet"/>
      </w:pPr>
      <w:r>
        <w:t>O banco continua bloqueando questoes duplicadas ou com enunciado/contexto equivalente.</w:t>
      </w:r>
    </w:p>
    <w:p>
      <w:pPr>
        <w:pStyle w:val="Heading2"/>
      </w:pPr>
      <w:r>
        <w:rPr>
          <w:b/>
          <w:color w:val="003068"/>
          <w:sz w:val="26"/>
        </w:rPr>
        <w:t>3. Governanca das avaliacoes por perfil</w:t>
      </w:r>
    </w:p>
    <w:p>
      <w:r>
        <w:t>A aba Avaliacoes foi ajustada para respeitar o escopo institucional de acesso, sem alterar a logica de selecao de componentes, descritores e quantidade de questoes.</w:t>
      </w:r>
    </w:p>
    <w:p>
      <w:pPr>
        <w:pStyle w:val="ListBullet"/>
      </w:pPr>
      <w:r>
        <w:t>Professor visualiza e cria avaliacoes apenas nos cursos vinculados ao seu cadastro.</w:t>
      </w:r>
    </w:p>
    <w:p>
      <w:pPr>
        <w:pStyle w:val="ListBullet"/>
      </w:pPr>
      <w:r>
        <w:t>Gestao escolar visualiza as avaliacoes da propria escola.</w:t>
      </w:r>
    </w:p>
    <w:p>
      <w:pPr>
        <w:pStyle w:val="ListBullet"/>
      </w:pPr>
      <w:r>
        <w:t>CREDE/SEFOR visualiza as avaliacoes das escolas vinculadas a sua regional.</w:t>
      </w:r>
    </w:p>
    <w:p>
      <w:pPr>
        <w:pStyle w:val="ListBullet"/>
      </w:pPr>
      <w:r>
        <w:t>SEDUC e Administrador visualizam todas as avaliacoes da rede.</w:t>
      </w:r>
    </w:p>
    <w:p>
      <w:pPr>
        <w:pStyle w:val="ListBullet"/>
      </w:pPr>
      <w:r>
        <w:t>A listagem de aplicacoes exibe codigo, curso, turma, componentes, escola/INEP, professor/matricula e status.</w:t>
      </w:r>
    </w:p>
    <w:p>
      <w:pPr>
        <w:pStyle w:val="Heading2"/>
      </w:pPr>
      <w:r>
        <w:rPr>
          <w:b/>
          <w:color w:val="003068"/>
          <w:sz w:val="26"/>
        </w:rPr>
        <w:t>4. Imagem opcional em itens</w:t>
      </w:r>
    </w:p>
    <w:p>
      <w:r>
        <w:t>O sistema passou a admitir imagem opcional no cadastro de questoes. O recurso amplia a capacidade diagnostica em cursos tecnicos, pois permite itens baseados em diagramas, telas, tabelas, esquemas, mapas, fluxogramas e situacoes-problema visuais.</w:t>
      </w:r>
    </w:p>
    <w:p>
      <w:pPr>
        <w:pStyle w:val="ListBullet"/>
      </w:pPr>
      <w:r>
        <w:t>A imagem nao e obrigatoria: questoes textuais continuam funcionando normalmente.</w:t>
      </w:r>
    </w:p>
    <w:p>
      <w:pPr>
        <w:pStyle w:val="ListBullet"/>
      </w:pPr>
      <w:r>
        <w:t>Quando cadastrada, a imagem aparece na prova do estudante e no modal de validacao docente.</w:t>
      </w:r>
    </w:p>
    <w:p>
      <w:pPr>
        <w:pStyle w:val="ListBullet"/>
      </w:pPr>
      <w:r>
        <w:t>A interface foi preparada para exibir imagens de forma responsiva em computador, tablet e celular.</w:t>
      </w:r>
    </w:p>
    <w:p>
      <w:pPr>
        <w:pStyle w:val="ListBullet"/>
      </w:pPr>
      <w:r>
        <w:t>No piloto local, a imagem pode ser informada por URL publica ou base64.</w:t>
      </w:r>
    </w:p>
    <w:p>
      <w:pPr>
        <w:pStyle w:val="Heading2"/>
      </w:pPr>
      <w:r>
        <w:rPr>
          <w:b/>
          <w:color w:val="003068"/>
          <w:sz w:val="26"/>
        </w:rPr>
        <w:t>5. Estrategia recomendada para Supabase gratuito</w:t>
      </w:r>
    </w:p>
    <w:p>
      <w:r>
        <w:t>Para o uso online, a estrategia tecnicamente mais adequada e armazenar arquivos de imagem no Supabase Storage e gravar no PostgreSQL apenas a URL ou o caminho do arquivo. Essa decisao preserva a cota do banco, facilita backup e melhora a escalabilidade do piloto.</w:t>
      </w:r>
    </w:p>
    <w:p>
      <w:pPr>
        <w:pStyle w:val="ListBullet"/>
      </w:pPr>
      <w:r>
        <w:t>Base64 funciona em testes locais, mas aumenta muito o tamanho do registro no banco.</w:t>
      </w:r>
    </w:p>
    <w:p>
      <w:pPr>
        <w:pStyle w:val="ListBullet"/>
      </w:pPr>
      <w:r>
        <w:t>Supabase Storage e mais apropriado para imagens do banco de itens.</w:t>
      </w:r>
    </w:p>
    <w:p>
      <w:pPr>
        <w:pStyle w:val="ListBullet"/>
      </w:pPr>
      <w:r>
        <w:t>No plano gratuito, o uso deve ser controlado por tamanho de arquivo, compressao e limpeza periodica.</w:t>
      </w:r>
    </w:p>
    <w:p>
      <w:pPr>
        <w:pStyle w:val="ListBullet"/>
      </w:pPr>
      <w:r>
        <w:t>A implementacao online definitiva deve criar bucket especifico para imagens, politicas de leitura e campo persistente de URL da imagem na tabela de questoes.</w:t>
      </w:r>
    </w:p>
    <w:p>
      <w:pPr>
        <w:pStyle w:val="Heading2"/>
      </w:pPr>
      <w:r>
        <w:rPr>
          <w:b/>
          <w:color w:val="003068"/>
          <w:sz w:val="26"/>
        </w:rPr>
        <w:t>6. Relevancia para a pesquisa de mestrado</w:t>
      </w:r>
    </w:p>
    <w:p>
      <w:r>
        <w:t>Os aprimoramentos reforcam a tese de que o SIDEP-CE nao e apenas um aplicador de provas, mas um metodo de diagnostico tecnico baseado em matriz curricular, descritores observaveis, governanca de itens, rastreabilidade de aplicacoes e leitura pedagogica dos resultados.</w:t>
      </w:r>
    </w:p>
    <w:p>
      <w:pPr>
        <w:pStyle w:val="ListBullet"/>
      </w:pPr>
      <w:r>
        <w:t>A regra multcurso permite expansao estadual sem perda de consistencia.</w:t>
      </w:r>
    </w:p>
    <w:p>
      <w:pPr>
        <w:pStyle w:val="ListBullet"/>
      </w:pPr>
      <w:r>
        <w:t>A selecao por componente e descritor aumenta validade de conteudo dos itens.</w:t>
      </w:r>
    </w:p>
    <w:p>
      <w:pPr>
        <w:pStyle w:val="ListBullet"/>
      </w:pPr>
      <w:r>
        <w:t>A hierarquia de acesso protege dados pedagogicos e organiza responsabilidade institucional.</w:t>
      </w:r>
    </w:p>
    <w:p>
      <w:pPr>
        <w:pStyle w:val="ListBullet"/>
      </w:pPr>
      <w:r>
        <w:t>O suporte a imagem aproxima a avaliacao das praticas reais da Educacao Profissional.</w:t>
      </w:r>
    </w:p>
    <w:p>
      <w:pPr>
        <w:pStyle w:val="ListBullet"/>
      </w:pPr>
      <w:r>
        <w:t>A persistencia online cria condicoes para coleta empirica, analise classica e futura calibracao TRI.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67A"/>
        <w:sz w:val="18"/>
      </w:rPr>
      <w:t>TCC SIDEP-CE - Atualização Metodológica v0.7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5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5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