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i w:val="0"/>
          <w:color w:val="2E74B5"/>
          <w:sz w:val="26"/>
        </w:rPr>
        <w:t>AISTUDYTEC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50"/>
        </w:rPr>
        <w:t>Product Vision e PRD</w:t>
      </w:r>
    </w:p>
    <w:p>
      <w:pPr>
        <w:spacing w:before="240"/>
        <w:jc w:val="center"/>
      </w:pPr>
      <w:r>
        <w:rPr>
          <w:rFonts w:ascii="Arial" w:hAnsi="Arial"/>
          <w:b w:val="0"/>
          <w:i/>
          <w:color w:val="667085"/>
          <w:sz w:val="24"/>
        </w:rPr>
        <w:t>Documento mestre • baseline versionável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b/>
          <w:i w:val="0"/>
          <w:color w:val="111827"/>
          <w:sz w:val="22"/>
        </w:rPr>
        <w:t>Fortaleza — CE</w:t>
        <w:br/>
        <w:t>2026</w:t>
      </w:r>
    </w:p>
    <w:p>
      <w:r>
        <w:br w:type="page"/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Versão 1.0 — 21 de julho de 2026  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Status: baseline para refinamento e execução incremental</w:t>
      </w:r>
    </w:p>
    <w:p>
      <w:pPr>
        <w:pStyle w:val="Heading1"/>
      </w:pPr>
      <w:r>
        <w:t>1. Sumário executivo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AISTUDYTEC é uma plataforma de estudo complementar para estudantes brasileiros do Ensino Médio. Seu diferencial não é “usar IA”, mas organizar um ciclo pedagógico supervisionado: professor define o tema; IA propõe explicações e questões; vídeos reais são recuperados; professor revisa e publica; aluno estuda, recebe feedback e revisa habilidades frágeis.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Este PRD transforma o protótipo em plano de produto mensurável. Não presume eficácia, retenção, satisfação ou desempenho ainda não medidos. Metas só se tornam compromissos depois de baseline instrumentada.</w:t>
      </w:r>
    </w:p>
    <w:p>
      <w:pPr>
        <w:pStyle w:val="Heading1"/>
      </w:pPr>
      <w:r>
        <w:t>2. Visão do produto</w:t>
      </w:r>
    </w:p>
    <w:p>
      <w:pPr>
        <w:pStyle w:val="Heading2"/>
      </w:pPr>
      <w:r>
        <w:t>2.1 Visão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Ser a experiência de estudo complementar mais clara, confiável e motivadora para adolescentes do Ensino Médio brasileiro, mantendo o professor como autoridade pedagógica e usando IA como infraestrutura assistiva.</w:t>
      </w:r>
    </w:p>
    <w:p>
      <w:pPr>
        <w:pStyle w:val="Heading2"/>
      </w:pPr>
      <w:r>
        <w:t>2.2 Princípios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Aprendizagem antes de engajamento vazio.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Professor antes da automação.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Progresso compreensível antes de pontuação abstrata.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Segurança e privacidade por padrão.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Inclusão em redes e aparelhos modestos.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Evidência antes de promessa.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Evolução incremental antes de reescrita total.</w:t>
      </w:r>
    </w:p>
    <w:p>
      <w:pPr>
        <w:pStyle w:val="Heading2"/>
      </w:pPr>
      <w:r>
        <w:t>2.3 Não objetivos imediatos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Substituir professor, aula ou material curricular.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Publicar automaticamente conteúdo oficial gerado por 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Criar ranking público de estudantes.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Otimizar tempo de tela ou notificações compulsivas.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Declarar alinhamento oficial à BNCC sem validação humana.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Migrar toda a stack em uma única entrega.</w:t>
      </w:r>
    </w:p>
    <w:p>
      <w:pPr>
        <w:pStyle w:val="Heading1"/>
      </w:pPr>
      <w:r>
        <w:t>3. Personas e necessidades</w:t>
      </w:r>
    </w:p>
    <w:p>
      <w:pPr>
        <w:pStyle w:val="Heading2"/>
      </w:pPr>
      <w:r>
        <w:t>Estudante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Faixa-alvo: 14–18 anos. Precisa entender o próximo passo, escolher profundidade, errar com segurança, acompanhar habilidades e retomar estudo sem fricção. Variações de conectividade, dispositivo, letramento digital e necessidades de acessibilidade devem ser consideradas.</w:t>
      </w:r>
    </w:p>
    <w:p>
      <w:pPr>
        <w:pStyle w:val="Heading2"/>
      </w:pPr>
      <w:r>
        <w:t>Professor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Precisa transformar necessidades observadas em conteúdo revisável, identificar pendências do gate, editar sem medo de perder alterações e acompanhar turma por habilidade sem leitura de tabelas extensas.</w:t>
      </w:r>
    </w:p>
    <w:p>
      <w:pPr>
        <w:pStyle w:val="Heading2"/>
      </w:pPr>
      <w:r>
        <w:t>Administrador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Precisa controlar acesso, integridade e operação. O papel atual é funcionalmente mínimo e requer redefinição antes do piloto.</w:t>
      </w:r>
    </w:p>
    <w:p>
      <w:pPr>
        <w:pStyle w:val="Heading2"/>
      </w:pPr>
      <w:r>
        <w:t>Responsável e gestão escolar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Stakeholders futuros. Precisam de transparência sobre dados, finalidade, consentimento quando aplicável, segurança e limites da IA. Não terão dashboard até requisitos legais e pedagógicos serem definidos.</w:t>
      </w:r>
    </w:p>
    <w:p>
      <w:pPr>
        <w:pStyle w:val="Heading1"/>
      </w:pPr>
      <w:r>
        <w:t>4. Jornadas principais</w:t>
      </w:r>
    </w:p>
    <w:p>
      <w:pPr>
        <w:pStyle w:val="Heading2"/>
      </w:pPr>
      <w:r>
        <w:t>4.1 Professor: tópico oficial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Criar turma → cadastrar tópico → gerar conteúdo → revisar três níveis → revisar questões/habilidades → aprovar vídeo por nível → resolver pendências → publicar → acompanhar habilidades.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Critério de sucesso: professor conclui a publicação sem dúvida sobre salvamento, pendências ou alcance da ação.</w:t>
      </w:r>
    </w:p>
    <w:p>
      <w:pPr>
        <w:pStyle w:val="Heading2"/>
      </w:pPr>
      <w:r>
        <w:t>4.2 Aluno: sessão de estudo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Entrar → ver recomendação e revisões vencidas → escolher tópico → selecionar nível → estudar explicação e vídeo → iniciar quiz → receber feedback por item → concluir → entender próximo passo.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Critério de sucesso: aluno consegue explicar o que avançou e o que precisa revisar sem depender de uma nota isolada.</w:t>
      </w:r>
    </w:p>
    <w:p>
      <w:pPr>
        <w:pStyle w:val="Heading2"/>
      </w:pPr>
      <w:r>
        <w:t>4.3 Aluno: tema livre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Pesquisar tema → receber aviso de conteúdo não revisado → gerar → estudar → responder → manter conteúdo separado do catálogo oficial.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Critério de sucesso: distinção entre conteúdo oficial e não revisado é inequívoca.</w:t>
      </w:r>
    </w:p>
    <w:p>
      <w:pPr>
        <w:pStyle w:val="Heading1"/>
      </w:pPr>
      <w:r>
        <w:t>5. Regras de negócio protegidas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Domínio: ≥70% por habilidade.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Revisão: três dias após desempenho abaixo do limiar.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Geração: 8–10 questões; implementação atual solicita nove.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Gate: três explicações, ≥5 questões válidas e ≥1 vídeo aprovado por nível.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Tema livre: não revisado, individual e nunca oficial.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Mudanças exigem decisão de produto e, quando afetarem aprendizagem, hipótese e protocolo de avaliação.</w:t>
      </w:r>
    </w:p>
    <w:p>
      <w:pPr>
        <w:pStyle w:val="Heading1"/>
      </w:pPr>
      <w:r>
        <w:t>6. Auditoria do estado atual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Escalas: impacto (alto/médio/baixo); complexidade (P/M/G); estimativas são faixas de engenharia, não compromissos.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blHeader w:val="true"/>
        </w:trPr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Achado observado</w:t>
            </w:r>
          </w:p>
        </w:tc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Impacto</w:t>
            </w:r>
          </w:p>
        </w:tc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Complexidade</w:t>
            </w:r>
          </w:p>
        </w:tc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Prioridade</w:t>
            </w:r>
          </w:p>
        </w:tc>
        <w:tc>
          <w:tcPr>
            <w:tcW w:type="dxa" w:w="1577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Estimativa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Sessão e matriz de autorização por usuário, turma e tópico entregues; E2E autenticado permanece pendente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Em validação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Credencial master padrão era criada no código — resolvido na Sprint 1; provisionamento agora usa ambiente e desabilita legado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21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A03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URL da API era editável na interface — resolvido na Sprint 1 com configuração de ambiente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21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A04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Chaves de API seguem em query string das chamadas externas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1–2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A05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CORS por allowlist, headers e rate limit entregues na Sprint 1; autenticação/CSRF seguem dependentes da estratégia de sessão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Em validação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A06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Primeira camada de validação entregue para tópicos, conteúdo, quiz e progresso; schema centralizado permanece pendente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Em validação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A07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Mojibake pt-BR corrigido e bloqueado pela verificação UTF-8 automatizada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A08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Tailwind por CDN removido e substituído por compilação local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A09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Estados carregando/vazio/erro padronizados nas jornadas docentes prioritárias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A10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Edição onBlur não confirmava salvamento — primeira correção entregue com estados salvando/salvo/erro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Em validação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21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Publicação e exclusão de questão possuem confirmação acessível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Baseline inicial de viewport, nomes acessíveis e foco criado; auditoria WCAG completa permanece pendente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Em validação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A13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Sidebar convertida em drawer móvel e layout validado em 320 px sem overflow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A14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App usa navegação por estado sem URL compartilhável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4–7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A15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Dados remotos são geridos manualmente, sem cache/retry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4–7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A16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Não há instrumentação de produto ou performance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3–5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A17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Não há testes frontend/E2E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5–10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A18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SQLite e app.py concentram responsabilidades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8–15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A19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Tags livres de habilidade fragmentam agregações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5–10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A20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Sem modo offline e estratégia para rede instável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8–15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A21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Dashboard docente convertido em fila de intervenções com origem e ação possível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Médio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A22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Plano diário, mapa de habilidades e linha do tempo entregues com dados persistidos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Concluído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22 jul. 2026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Não há dark mode; prioridade depende de pesquisa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Baixo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P3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2–4 dias</w:t>
            </w:r>
          </w:p>
        </w:tc>
      </w:tr>
      <w:tr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A24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Build CRA está envelhecido e concentra 28 alertas transitivos do npm audit; migração exige estratégia e regressão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Alto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G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57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5–10 dias</w:t>
            </w:r>
          </w:p>
        </w:tc>
      </w:tr>
    </w:tbl>
    <w:p/>
    <w:p>
      <w:pPr>
        <w:pStyle w:val="Heading1"/>
      </w:pPr>
      <w:r>
        <w:t>7. Hipóteses de produto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Hipótese</w:t>
            </w:r>
          </w:p>
        </w:tc>
        <w:tc>
          <w:tcPr>
            <w:tcW w:type="dxa" w:w="236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Mudança</w:t>
            </w:r>
          </w:p>
        </w:tc>
        <w:tc>
          <w:tcPr>
            <w:tcW w:type="dxa" w:w="236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Indicador</w:t>
            </w:r>
          </w:p>
        </w:tc>
        <w:tc>
          <w:tcPr>
            <w:tcW w:type="dxa" w:w="2365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Proteção</w:t>
            </w:r>
          </w:p>
        </w:tc>
      </w:tr>
      <w:tr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Clareza aumenta conclusão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“Próximo passo” na home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conclusão de sessão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não aumentar notificações</w:t>
            </w:r>
          </w:p>
        </w:tc>
      </w:tr>
      <w:tr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Feedback de salvamento aumenta confiança docente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estados salvando/salvo/erro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erros e abandono na revisão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retry idempotente</w:t>
            </w:r>
          </w:p>
        </w:tc>
      </w:tr>
      <w:tr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Revisões visíveis aumentam retorno útil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plano diário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revisões concluídas no prazo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sem punição por sequência perdida</w:t>
            </w:r>
          </w:p>
        </w:tc>
      </w:tr>
      <w:tr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Progresso por competência melhora compreensão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mapa de habilidades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compreensão autorrelatada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não ocultar evidência</w:t>
            </w:r>
          </w:p>
        </w:tc>
      </w:tr>
      <w:tr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Missões voluntárias ajudam hábito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metas escolhidas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sessões úteis/semana</w:t>
            </w:r>
          </w:p>
        </w:tc>
        <w:tc>
          <w:tcPr>
            <w:tcW w:type="dxa" w:w="236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827"/>
                <w:sz w:val="16"/>
              </w:rPr>
              <w:t>opt-out e sem ranking público</w:t>
            </w:r>
          </w:p>
        </w:tc>
      </w:tr>
    </w:tbl>
    <w:p/>
    <w:p>
      <w:pPr>
        <w:pStyle w:val="Heading1"/>
      </w:pPr>
      <w:r>
        <w:t>8. Métricas</w:t>
      </w:r>
    </w:p>
    <w:p>
      <w:pPr>
        <w:pStyle w:val="Heading2"/>
      </w:pPr>
      <w:r>
        <w:t>North Star proposta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Sessões de estudo concluídas com evidência de aprendizagem: sessão que contém estudo, ao menos uma resposta válida e próximo passo registrado. A métrica deve ser validada para não premiar repetição superficial.</w:t>
      </w:r>
    </w:p>
    <w:p>
      <w:pPr>
        <w:pStyle w:val="Heading2"/>
      </w:pPr>
      <w:r>
        <w:t>Funil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Ativação: cadastro → primeira sessão concluída.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Valor docente: tópico criado → tópico publicado.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Aprendizagem: tentativa → habilidade atualizada → revisão concluída.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Retenção: retorno útil em 7/28 dias, sem usar streak como único sinal.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Qualidade: conteúdo rejeitado/editado pelo professor, erros por provedor, abandono por etapa.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Segurança: acessos negados, incidentes, exposição de segredos, exclusão de dados.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Não existem baselines reais no projeto. Metas numéricas serão definidas após instrumentação e piloto.</w:t>
      </w:r>
    </w:p>
    <w:p>
      <w:pPr>
        <w:pStyle w:val="Heading1"/>
      </w:pPr>
      <w:r>
        <w:t>9. Progressão e gamificação responsável</w:t>
      </w:r>
    </w:p>
    <w:p>
      <w:pPr>
        <w:pStyle w:val="Heading2"/>
      </w:pPr>
      <w:r>
        <w:t>Permitido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XP como representação secundária de esforço verificável.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Níveis pessoais sem comparação pública.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Missões escolhidas pelo aluno.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Conquistas por comportamentos de aprendizagem, não tempo de tela.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Mapa de habilidades e linha do tempo.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Sequência com recuperação gentil, sem perda punitiva.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Colecionáveis cosméticos sem compra ou aleatoriedade monetizada.</w:t>
      </w:r>
    </w:p>
    <w:p>
      <w:pPr>
        <w:pStyle w:val="Heading2"/>
      </w:pPr>
      <w:r>
        <w:t>Não permitido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Ranking público por nota.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Recompensa variável opaca.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Notificações de culpa ou medo de perda.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Dopamine loop como objetivo.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Bloqueio de conteúdo essencial por XP.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Uso de dado acadêmico para pressão social.</w:t>
      </w:r>
    </w:p>
    <w:p>
      <w:pPr>
        <w:pStyle w:val="Heading2"/>
      </w:pPr>
      <w:r>
        <w:t>Modelo inicial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“Progresso” é a camada principal. XP, missões e conquistas são opcionais e desligáveis. A árvore de habilidades mostra evidências, data da última prática e recomendação. Temporadas só serão consideradas após pesquisa com alunos e professores.</w:t>
      </w:r>
    </w:p>
    <w:p>
      <w:pPr>
        <w:pStyle w:val="Heading1"/>
      </w:pPr>
      <w:r>
        <w:t>10. Requisitos funcionais</w:t>
      </w:r>
    </w:p>
    <w:p>
      <w:pPr>
        <w:pStyle w:val="Heading2"/>
      </w:pPr>
      <w:r>
        <w:t>RF-01 Identidade e autorização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Sessão segura, papéis explícitos, encerramento, recuperação e escopo por turma. Professor só opera suas turmas; aluno só acessa seus dados e conteúdo autorizado.</w:t>
      </w:r>
    </w:p>
    <w:p>
      <w:pPr>
        <w:pStyle w:val="Heading2"/>
      </w:pPr>
      <w:r>
        <w:t>RF-02 Home do aluno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Apresentar “continuar estudando”, revisões vencidas, missão escolhida, mapa resumido e catálogo. Não exibir dashboard denso como primeira experiência.</w:t>
      </w:r>
    </w:p>
    <w:p>
      <w:pPr>
        <w:pStyle w:val="Heading2"/>
      </w:pPr>
      <w:r>
        <w:t>RF-03 Estudo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Permitir nível, vídeo aprovado, texto legível, marcação de progresso, navegação por teclado e retomada.</w:t>
      </w:r>
    </w:p>
    <w:p>
      <w:pPr>
        <w:pStyle w:val="Heading2"/>
      </w:pPr>
      <w:r>
        <w:t>RF-04 Quiz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Uma questão por vez, progresso, resposta acessível, feedback imediato, explicação, avanço manual, retomada após falha e resumo final orientado a habilidades.</w:t>
      </w:r>
    </w:p>
    <w:p>
      <w:pPr>
        <w:pStyle w:val="Heading2"/>
      </w:pPr>
      <w:r>
        <w:t>RF-05 Revisão docente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Autosave explícito, histórico local de estado, indicadores por seção, gate visível, confirmação de ações destrutivas e preview do aluno.</w:t>
      </w:r>
    </w:p>
    <w:p>
      <w:pPr>
        <w:pStyle w:val="Heading2"/>
      </w:pPr>
      <w:r>
        <w:t>RF-06 Dashboard docente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Começar por perguntas: quem precisa de apoio, em qual habilidade, desde quando e qual ação é possível. Gráficos devem possuir alternativa textual/tabela acessível.</w:t>
      </w:r>
    </w:p>
    <w:p>
      <w:pPr>
        <w:pStyle w:val="Heading2"/>
      </w:pPr>
      <w:r>
        <w:t>RF-07 Mentor de IA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mentor explica, pergunta, sugere revisão e reconhece esforço. Não diagnostica saúde, não substitui professor, não inventa certeza e não publica conteúdo oficial.</w:t>
      </w:r>
    </w:p>
    <w:p>
      <w:pPr>
        <w:pStyle w:val="Heading2"/>
      </w:pPr>
      <w:r>
        <w:t>RF-08 Preferências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Tema, movimento reduzido, tamanho de texto, notificações e camada de progressão. Preferências acessíveis sem esconder configurações críticas.</w:t>
      </w:r>
    </w:p>
    <w:p>
      <w:pPr>
        <w:pStyle w:val="Heading1"/>
      </w:pPr>
      <w:r>
        <w:t>11. Requisitos não funcionais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WCAG 2.2 AA como critério verificável.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Orçamento inicial: JS comprimido, imagens, chamadas e Core Web Vitals medidos em aparelho/rede definidos.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Lighthouse ≥95 é objetivo condicionado ao perfil de teste documentado, não resultado atual.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Primeiro conteúdo útil &lt;2 s é objetivo condicionado a baseline, cache e rede de referência.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API versionada, validação de entrada, idempotência em mutações críticas e erros estruturados.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Logs sem dados pessoais desnecessários e sem chaves.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Backup, migração e recuperação testados antes do piloto.</w:t>
      </w:r>
    </w:p>
    <w:p>
      <w:pPr>
        <w:pStyle w:val="Heading1"/>
      </w:pPr>
      <w:r>
        <w:t>12. Roadmap de cinco sprints</w:t>
      </w:r>
    </w:p>
    <w:p>
      <w:pPr>
        <w:pStyle w:val="Heading2"/>
      </w:pPr>
      <w:r>
        <w:t>Sprint 1 — Fundação confiável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remover riscos que impedem testes reais.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Corrigir encoding pt-BR.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Remover URL da API da UI e usar configuração de ambiente.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Adicionar validação de payloads e erros consistentes.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Remover credencial master fixa.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Implementar confirmação visual de salvamento.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Criar baseline de acessibilidade e performance.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Aceite: testes existentes passam; build passa; nenhum segredo no cliente; fluxos críticos legíveis em pt-BR; salvamento possui estados.</w:t>
      </w:r>
    </w:p>
    <w:p>
      <w:pPr>
        <w:pStyle w:val="Heading2"/>
      </w:pPr>
      <w:r>
        <w:t>Sprint 2 — Mobile-first e design system mínimo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tornar as jornadas principais usáveis em celular.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Tokens e primitives: Button, Input, Card, Badge, Progress, Dialog, Toast, Skeleton.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Navegação inferior no aluno e drawer no professor.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Estados vazio/erro/loading padronizados.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Quiz mobile-first e foco acessível.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Testes de componentes críticos.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Aceite: 320 px sem scroll horizontal; teclado completo; contraste AA; regressão visual documentada.</w:t>
      </w:r>
    </w:p>
    <w:p>
      <w:pPr>
        <w:pStyle w:val="Heading2"/>
      </w:pPr>
      <w:r>
        <w:t>Sprint 3 — Progresso que orienta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transformar dados existentes em próximo passo.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Home do aluno, plano diário, mapa de habilidades e linha do tempo.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Resumo final do quiz por habilidade.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Dashboard docente acionável.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Instrumentação com taxonomia e consentimento.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Aceite: eventos validados; nenhum ranking público; toda recomendação explica sua origem.</w:t>
      </w:r>
    </w:p>
    <w:p>
      <w:pPr>
        <w:pStyle w:val="Heading2"/>
      </w:pPr>
      <w:r>
        <w:t>Sprint 4 — Arquitetura e segurança para piloto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permitir piloto controlado.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Autenticação e autorização.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Migrações versionadas, serviços e repositórios.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Rate limit, CORS restrito, CSRF conforme estratégia.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Testes E2E e backup/restauração.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Migração frontend incremental para TypeScript strict e TanStack Query.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Aceite: matriz de autorização automatizada; threat model atualizado; zero segredo em logs; rollback testado.</w:t>
      </w:r>
    </w:p>
    <w:p>
      <w:pPr>
        <w:pStyle w:val="Heading2"/>
      </w:pPr>
      <w:r>
        <w:t>Sprint 5 — Engajamento responsável e pesquisa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testar progressão sem comprometer autonomia.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Missões voluntárias, XP secundário e conquistas pedagógicas.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Preferência para reduzir/desligar progressão.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Mentor contextual com guardrails.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Piloto aprovado eticamente e dashboards de experimento.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Aceite: protocolo aprovado; métricas de aprendizagem separadas de engajamento; análise de grupos; mecanismo de interrupção.</w:t>
      </w:r>
    </w:p>
    <w:p>
      <w:pPr>
        <w:pStyle w:val="Heading1"/>
      </w:pPr>
      <w:r>
        <w:t>13. Critério de aceite global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Cada incremento deve incluir história, critérios observáveis, instrumentação quando aplicável, testes, acessibilidade, documentação, risco e rollback. Commit lógico é prática de engenharia, mas só será realizado quando o repositório Git estiver operacional e houver autorização.</w:t>
      </w:r>
    </w:p>
    <w:p>
      <w:pPr>
        <w:pStyle w:val="Heading1"/>
      </w:pPr>
      <w:r>
        <w:t>14. Decisões pendentes</w:t>
      </w:r>
    </w:p>
    <w:p>
      <w:pPr>
        <w:pStyle w:val="ListNumber"/>
        <w:spacing w:after="80"/>
      </w:pPr>
      <w:r>
        <w:rPr>
          <w:rFonts w:ascii="Consolas" w:hAnsi="Consolas"/>
          <w:b w:val="0"/>
          <w:i w:val="0"/>
          <w:color w:val="344054"/>
          <w:sz w:val="20"/>
        </w:rPr>
        <w:t>grade_year</w:t>
      </w:r>
      <w:r>
        <w:rPr>
          <w:rFonts w:ascii="Arial" w:hAnsi="Arial"/>
          <w:b w:val="0"/>
          <w:i w:val="0"/>
          <w:color w:val="111827"/>
          <w:sz w:val="21"/>
        </w:rPr>
        <w:t>: perfil, turma ou tópico como fonte principal.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Estratégia de identidade e consentimento para menores.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Uso de TypeScript: migração progressiva ou nova shell.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Router e deep links.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Hospedagem, domínio e ambiente de piloto.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Escopo de gamificação aprovado por alunos e professores.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Critérios oficiais para vocabulário de habilidades.</w:t>
      </w:r>
    </w:p>
    <w:p>
      <w:pPr>
        <w:pStyle w:val="Heading1"/>
      </w:pPr>
      <w:r>
        <w:t>15. Baseline funcional consolidada — 22 de julho de 2026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produto passou a operacionalizar autoaprendizagem orientada em três etapas: Descobrir, Aprofundar e Conectar. Cada novo tema contém pergunta mobilizadora, objetivos, leitura guiada, ideias essenciais, conexão concreta, investigação que exige comparação de fontes, missão de vídeo, desafio com evidência, reflexão, discussão, diário local e checklist de autonomia.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Gemini e YouTube foram validados com credenciais reais protegidas. A geração usa </w:t>
      </w:r>
      <w:r>
        <w:rPr>
          <w:rFonts w:ascii="Consolas" w:hAnsi="Consolas"/>
          <w:b w:val="0"/>
          <w:i w:val="0"/>
          <w:color w:val="344054"/>
          <w:sz w:val="21"/>
        </w:rPr>
        <w:t>gemini-2.5-flash</w:t>
      </w:r>
      <w:r>
        <w:rPr>
          <w:rFonts w:ascii="Arial" w:hAnsi="Arial"/>
          <w:b w:val="0"/>
          <w:i w:val="0"/>
          <w:color w:val="111827"/>
          <w:sz w:val="22"/>
        </w:rPr>
        <w:t>; o contrato exige três trilhas completas e nove questões. A recuperação de vídeo exige correspondência temática no título, aceita 3–20 minutos e prefere ausência a recomendação fora do assunto. A geração síncrona informa espera e dispõe de 180 s no cliente.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Evidência acumulada: 40 testes backend, 15 testes frontend e build de produção aprovado. Não houve avaliação com participantes; portanto, não se declara eficácia, engajamento, aprendizagem ou usabilidade.</w:t>
      </w:r>
    </w:p>
    <w:p>
      <w:pPr>
        <w:pStyle w:val="Heading2"/>
      </w:pPr>
      <w:r>
        <w:t>Sprint 5 — Imersão e provedores reais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elevar a experiência de conteúdo ao padrão de aprendizagem ativa e remover incerteza sobre integrações reais. Resultado: incremento concluído tecnicamente; job assíncrono, idempotência e validação docente sistemática seguem no backlog.</w:t>
      </w:r>
    </w:p>
    <w:sectPr w:rsidR="00FC693F" w:rsidRPr="0006063C" w:rsidSect="00034616">
      <w:footerReference w:type="default" r:id="rId9"/>
      <w:pgSz w:w="11909" w:h="16834"/>
      <w:pgMar w:top="1296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7"/>
      </w:rPr>
      <w:t xml:space="preserve">AISTUDYTEC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AISTUDYTEC — Product Vision e PRD</dc:title>
  <dc:subject/>
  <dc:creator>Projeto AISTUDYTEC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