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66B80" w14:textId="77777777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24D66B92" wp14:editId="24D66B93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B81" w14:textId="1548503C" w:rsidR="06916C01" w:rsidRDefault="5E9C033C" w:rsidP="3383507F">
      <w:pPr>
        <w:spacing w:before="240" w:after="240"/>
        <w:jc w:val="center"/>
        <w:rPr>
          <w:b/>
          <w:bCs/>
          <w:sz w:val="48"/>
          <w:szCs w:val="48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  <w:r w:rsidR="00D67825">
        <w:rPr>
          <w:b/>
          <w:bCs/>
          <w:sz w:val="48"/>
          <w:szCs w:val="48"/>
        </w:rPr>
        <w:t>03</w:t>
      </w:r>
    </w:p>
    <w:p w14:paraId="24D66B82" w14:textId="7777777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24D66B83" w14:textId="77777777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24D66B84" w14:textId="6C573159" w:rsidR="7E79A52F" w:rsidRDefault="7E79A52F" w:rsidP="0A0EDAA3">
      <w:pPr>
        <w:spacing w:before="240" w:after="240"/>
        <w:jc w:val="center"/>
        <w:rPr>
          <w:sz w:val="24"/>
          <w:szCs w:val="24"/>
        </w:rPr>
      </w:pPr>
      <w:r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 w:rsidR="3CC7D9F2" w:rsidRPr="3383507F">
        <w:rPr>
          <w:sz w:val="24"/>
          <w:szCs w:val="24"/>
        </w:rPr>
        <w:t xml:space="preserve"> </w:t>
      </w:r>
      <w:r w:rsidR="00AE5A5B">
        <w:rPr>
          <w:sz w:val="24"/>
          <w:szCs w:val="24"/>
        </w:rPr>
        <w:t>Sistemas Digitais</w:t>
      </w:r>
    </w:p>
    <w:p w14:paraId="277FC938" w14:textId="77777777" w:rsidR="00AE5A5B" w:rsidRDefault="00AE5A5B" w:rsidP="0A0EDAA3">
      <w:pPr>
        <w:spacing w:before="240" w:after="240"/>
        <w:jc w:val="center"/>
        <w:rPr>
          <w:sz w:val="24"/>
          <w:szCs w:val="24"/>
        </w:rPr>
      </w:pPr>
    </w:p>
    <w:p w14:paraId="6B71D73F" w14:textId="7F962CC0" w:rsidR="00AE5A5B" w:rsidRDefault="00AE5A5B" w:rsidP="00AE5A5B">
      <w:pPr>
        <w:spacing w:before="240" w:after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Álgebra Booleana – Resumo</w:t>
      </w:r>
    </w:p>
    <w:p w14:paraId="5D1E0513" w14:textId="77777777" w:rsidR="00AE5A5B" w:rsidRDefault="00AE5A5B" w:rsidP="00AE5A5B">
      <w:pPr>
        <w:spacing w:before="240" w:after="240"/>
        <w:jc w:val="center"/>
        <w:rPr>
          <w:rFonts w:ascii="Times New Roman" w:hAnsi="Times New Roman" w:cs="Times New Roman"/>
          <w:sz w:val="36"/>
          <w:szCs w:val="36"/>
        </w:rPr>
      </w:pPr>
    </w:p>
    <w:p w14:paraId="3F3FCBD8" w14:textId="77777777" w:rsidR="00AE5A5B" w:rsidRDefault="00AE5A5B" w:rsidP="00AE5A5B">
      <w:pPr>
        <w:spacing w:before="240" w:after="240"/>
        <w:jc w:val="center"/>
        <w:rPr>
          <w:sz w:val="24"/>
          <w:szCs w:val="24"/>
        </w:rPr>
      </w:pPr>
    </w:p>
    <w:p w14:paraId="156C01B2" w14:textId="77777777" w:rsidR="003143D9" w:rsidRDefault="003143D9" w:rsidP="003143D9">
      <w:pPr>
        <w:pStyle w:val="NormalWeb"/>
      </w:pPr>
      <w:r>
        <w:t xml:space="preserve">George </w:t>
      </w:r>
      <w:proofErr w:type="spellStart"/>
      <w:r>
        <w:t>Boole</w:t>
      </w:r>
      <w:proofErr w:type="spellEnd"/>
      <w:r>
        <w:t xml:space="preserve"> nasceu na cidade de Lincoln, na Inglaterra, em 2 de </w:t>
      </w:r>
      <w:proofErr w:type="gramStart"/>
      <w:r>
        <w:t>Novembro</w:t>
      </w:r>
      <w:proofErr w:type="gramEnd"/>
      <w:r>
        <w:t xml:space="preserve"> de 1815. Filho de um vendedor de sapato, </w:t>
      </w:r>
      <w:proofErr w:type="spellStart"/>
      <w:r>
        <w:t>Boole</w:t>
      </w:r>
      <w:proofErr w:type="spellEnd"/>
      <w:r>
        <w:t xml:space="preserve"> não tinha muitas opções devido sua formação precária na pequena escola primária de Lincoln.</w:t>
      </w:r>
    </w:p>
    <w:p w14:paraId="6B89CB26" w14:textId="77777777" w:rsidR="003143D9" w:rsidRDefault="003143D9" w:rsidP="003143D9">
      <w:pPr>
        <w:pStyle w:val="NormalWeb"/>
      </w:pPr>
      <w:r>
        <w:t xml:space="preserve">Como as chances de </w:t>
      </w:r>
      <w:proofErr w:type="spellStart"/>
      <w:r>
        <w:t>Boole</w:t>
      </w:r>
      <w:proofErr w:type="spellEnd"/>
      <w:r>
        <w:t xml:space="preserve"> ingressar em uma faculdade eram poucas ele decidiu tornar-se padre. Embora não tenha se formado como religioso, os quatro anos de preparação eclesiástica abriram as portas para George </w:t>
      </w:r>
      <w:proofErr w:type="spellStart"/>
      <w:r>
        <w:t>Boole</w:t>
      </w:r>
      <w:proofErr w:type="spellEnd"/>
      <w:r>
        <w:t>. Mas foi na Matemática, ensinada por seu pai, que ele encontrou sua verdadeira vocação.</w:t>
      </w:r>
    </w:p>
    <w:p w14:paraId="20436791" w14:textId="77777777" w:rsidR="003143D9" w:rsidRDefault="003143D9" w:rsidP="003143D9">
      <w:pPr>
        <w:pStyle w:val="NormalWeb"/>
      </w:pPr>
      <w:r>
        <w:t xml:space="preserve">Por iniciativa própria, George </w:t>
      </w:r>
      <w:proofErr w:type="spellStart"/>
      <w:r>
        <w:t>Boole</w:t>
      </w:r>
      <w:proofErr w:type="spellEnd"/>
      <w:r>
        <w:t xml:space="preserve"> passou a estudar as operações matemáticas de forma diferente, separando todos os símbolos das coisas sobre as quais eles operavam, com o intuito de criar um sistema simples e totalmente simbólico. Surge assim a lógica matemática.</w:t>
      </w:r>
    </w:p>
    <w:p w14:paraId="54E8FBC4" w14:textId="77777777" w:rsidR="003143D9" w:rsidRDefault="003143D9" w:rsidP="003143D9">
      <w:pPr>
        <w:pStyle w:val="NormalWeb"/>
      </w:pPr>
      <w:proofErr w:type="spellStart"/>
      <w:r>
        <w:t>Boole</w:t>
      </w:r>
      <w:proofErr w:type="spellEnd"/>
      <w:r>
        <w:t xml:space="preserve"> ainda é considerado um homem genial por estudiosos da matemática. Mas, como a Lógica de </w:t>
      </w:r>
      <w:proofErr w:type="spellStart"/>
      <w:r>
        <w:t>Boole</w:t>
      </w:r>
      <w:proofErr w:type="spellEnd"/>
      <w:r>
        <w:t xml:space="preserve"> (ou lógica booleana) utiliza um sistema numérico binário, na época de sua descoberta não foi utilizada. Com o surgimento do computador, a utilização do sistema binário tornou-se indispensável e, obviamente, a lógica de </w:t>
      </w:r>
      <w:proofErr w:type="spellStart"/>
      <w:r>
        <w:t>Boole</w:t>
      </w:r>
      <w:proofErr w:type="spellEnd"/>
      <w:r>
        <w:t xml:space="preserve"> passou a ter aplicação prática!</w:t>
      </w:r>
    </w:p>
    <w:p w14:paraId="76062FC7" w14:textId="77777777" w:rsidR="00D67825" w:rsidRDefault="00D67825" w:rsidP="00742BB5">
      <w:pPr>
        <w:pStyle w:val="Ttulo1"/>
        <w:rPr>
          <w:color w:val="000080"/>
        </w:rPr>
      </w:pPr>
    </w:p>
    <w:p w14:paraId="1C9A8371" w14:textId="77777777" w:rsidR="00742BB5" w:rsidRDefault="00742BB5" w:rsidP="00742BB5">
      <w:pPr>
        <w:pStyle w:val="Ttulo1"/>
      </w:pPr>
      <w:r>
        <w:rPr>
          <w:color w:val="000080"/>
        </w:rPr>
        <w:t>O sistema binário</w:t>
      </w:r>
    </w:p>
    <w:p w14:paraId="30C901A3" w14:textId="77777777" w:rsidR="000539C2" w:rsidRDefault="000539C2" w:rsidP="000539C2">
      <w:pPr>
        <w:pStyle w:val="NormalWeb"/>
      </w:pPr>
      <w:r>
        <w:t>Como citado anteriormente, o sistema de numeração binária é composto apenas por uns e zeros. Os computadores, na verdade, trabalham apenas com esse sistema de numeração.</w:t>
      </w:r>
    </w:p>
    <w:p w14:paraId="2A508543" w14:textId="77777777" w:rsidR="000539C2" w:rsidRDefault="000539C2" w:rsidP="000539C2">
      <w:pPr>
        <w:pStyle w:val="NormalWeb"/>
      </w:pPr>
      <w:r>
        <w:t xml:space="preserve">Se você pudesse abrir um processador e ver como ele trabalha, seriam zeros e uns para </w:t>
      </w:r>
      <w:proofErr w:type="gramStart"/>
      <w:r>
        <w:t>todos os lado</w:t>
      </w:r>
      <w:proofErr w:type="gramEnd"/>
      <w:r>
        <w:t>, uma verdadeira Matrix binária.</w:t>
      </w:r>
    </w:p>
    <w:p w14:paraId="6E1513E9" w14:textId="77777777" w:rsidR="000539C2" w:rsidRDefault="000539C2" w:rsidP="000539C2">
      <w:pPr>
        <w:pStyle w:val="NormalWeb"/>
      </w:pPr>
      <w:r>
        <w:t xml:space="preserve">Assim como bem e mal, claro </w:t>
      </w:r>
      <w:proofErr w:type="gramStart"/>
      <w:r>
        <w:t>e</w:t>
      </w:r>
      <w:proofErr w:type="gramEnd"/>
      <w:r>
        <w:t xml:space="preserve"> escuro, fácil e difícil, certo e errado são opostos, com 0 e 1 não seria diferente.</w:t>
      </w:r>
    </w:p>
    <w:p w14:paraId="39A9B0CE" w14:textId="77777777" w:rsidR="000539C2" w:rsidRDefault="000539C2" w:rsidP="000539C2">
      <w:pPr>
        <w:pStyle w:val="NormalWeb"/>
      </w:pPr>
      <w:r>
        <w:t xml:space="preserve">Na lógica Booleana, o zero representa falso, enquanto o um representa verdadeiro. Para trabalhar com esses valores e torná-los algo lógico, que possa ser aplicado, são necessárias as chamadas </w:t>
      </w:r>
      <w:r>
        <w:rPr>
          <w:rStyle w:val="Forte"/>
          <w:color w:val="000000"/>
        </w:rPr>
        <w:t>PORTAS LÓGICAS!</w:t>
      </w:r>
      <w:bookmarkStart w:id="0" w:name="_GoBack"/>
      <w:bookmarkEnd w:id="0"/>
    </w:p>
    <w:p w14:paraId="52B7DB36" w14:textId="77777777" w:rsidR="000539C2" w:rsidRDefault="000539C2" w:rsidP="000539C2">
      <w:pPr>
        <w:pStyle w:val="Ttulo1"/>
      </w:pPr>
      <w:r>
        <w:rPr>
          <w:color w:val="000080"/>
        </w:rPr>
        <w:t>Portas Lógicas</w:t>
      </w:r>
    </w:p>
    <w:p w14:paraId="72618732" w14:textId="77777777" w:rsidR="000539C2" w:rsidRDefault="000539C2" w:rsidP="000539C2">
      <w:pPr>
        <w:pStyle w:val="NormalWeb"/>
      </w:pPr>
      <w:r>
        <w:t>Antes de começar a explicar cada uma das portas lógicas, é preciso entender basicamente como elas funcionam. Pense em uma porta lógica como uma sala que possui entradas e saídas. Assim, os bits entram, são processados de acordo com a função da “sala” em que se encontram, e saem em forma de resultado.</w:t>
      </w:r>
    </w:p>
    <w:p w14:paraId="56E65A97" w14:textId="048CC322" w:rsidR="000539C2" w:rsidRDefault="000539C2" w:rsidP="00CA0FF6">
      <w:pPr>
        <w:pStyle w:val="NormalWeb"/>
      </w:pPr>
      <w:r>
        <w:t>Outra característica das portas lógicas é que cada uma possui um desenho que a diferencia das demais. Tais desenhos foram criados a fim de facilitar o entendimento de projetos</w:t>
      </w:r>
    </w:p>
    <w:p w14:paraId="11285D86" w14:textId="68CDAE33" w:rsidR="00CA0FF6" w:rsidRDefault="00CA0FF6" w:rsidP="000539C2"/>
    <w:p w14:paraId="4CA922F2" w14:textId="77777777" w:rsidR="00CA0FF6" w:rsidRPr="000539C2" w:rsidRDefault="00CA0FF6" w:rsidP="000539C2"/>
    <w:p w14:paraId="3F4C30A2" w14:textId="71D15FE2" w:rsidR="00D67825" w:rsidRDefault="00D67825" w:rsidP="00D67825">
      <w:pPr>
        <w:pStyle w:val="Ttulo2"/>
      </w:pPr>
      <w:r>
        <w:rPr>
          <w:noProof/>
        </w:rPr>
        <w:drawing>
          <wp:inline distT="0" distB="0" distL="0" distR="0" wp14:anchorId="73412AAD" wp14:editId="66700088">
            <wp:extent cx="1485900" cy="895350"/>
            <wp:effectExtent l="0" t="0" r="0" b="0"/>
            <wp:docPr id="4" name="Imagem 4" descr="NOT, também chamado de invers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, também chamado de inverso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9CC0" w14:textId="77777777" w:rsidR="00D67825" w:rsidRDefault="00D67825" w:rsidP="00D67825">
      <w:pPr>
        <w:pStyle w:val="Ttulo2"/>
      </w:pPr>
      <w:r>
        <w:rPr>
          <w:color w:val="3366FF"/>
        </w:rPr>
        <w:t>NOT</w:t>
      </w:r>
    </w:p>
    <w:p w14:paraId="3E747327" w14:textId="77777777" w:rsidR="00D67825" w:rsidRDefault="00D67825" w:rsidP="00D67825">
      <w:pPr>
        <w:pStyle w:val="NormalWeb"/>
      </w:pPr>
      <w:r>
        <w:t>A porta lógica NOT é também conhecida como inversor por, literalmente, inverte o bit de entrada. Se o bit de entrada for um, por exemplo, o bit de saída será zero, e vice-versa.</w:t>
      </w:r>
    </w:p>
    <w:p w14:paraId="14726D3F" w14:textId="77777777" w:rsidR="00D67825" w:rsidRDefault="00D67825" w:rsidP="00D67825">
      <w:pPr>
        <w:pStyle w:val="Ttulo2"/>
      </w:pPr>
      <w:r>
        <w:rPr>
          <w:color w:val="3366FF"/>
        </w:rPr>
        <w:lastRenderedPageBreak/>
        <w:t>AND</w:t>
      </w:r>
    </w:p>
    <w:p w14:paraId="04D5C7B5" w14:textId="4365CCA6" w:rsidR="00D67825" w:rsidRDefault="00D67825" w:rsidP="00D67825">
      <w:pPr>
        <w:pStyle w:val="NormalWeb"/>
      </w:pPr>
      <w:r>
        <w:rPr>
          <w:noProof/>
        </w:rPr>
        <w:drawing>
          <wp:inline distT="0" distB="0" distL="0" distR="0" wp14:anchorId="260F2C0E" wp14:editId="5BF0E3F3">
            <wp:extent cx="1428750" cy="952500"/>
            <wp:effectExtent l="0" t="0" r="0" b="0"/>
            <wp:docPr id="3" name="Imagem 3" descr="Representação da porta 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presentação da porta AN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And</w:t>
      </w:r>
      <w:proofErr w:type="spellEnd"/>
      <w:r>
        <w:t xml:space="preserve">, traduzindo para o português, significa E. Assim como no português o E é usado para a junção de </w:t>
      </w:r>
      <w:proofErr w:type="spellStart"/>
      <w:r>
        <w:t>idéias</w:t>
      </w:r>
      <w:proofErr w:type="spellEnd"/>
      <w:r>
        <w:t>, na lógica booleana é aplicado da mesma maneira.</w:t>
      </w:r>
    </w:p>
    <w:p w14:paraId="185B189D" w14:textId="77777777" w:rsidR="00D67825" w:rsidRDefault="00D67825" w:rsidP="00D67825">
      <w:pPr>
        <w:pStyle w:val="NormalWeb"/>
      </w:pPr>
      <w:r>
        <w:t>Essa porta lógica possui dois bits de entrada e um de saída. Para que o bit de saída seja verdadeiro (valor 1) ambos os bits de entrada devem ser verdadeiros.</w:t>
      </w:r>
    </w:p>
    <w:p w14:paraId="79CBF8CD" w14:textId="597EED45" w:rsidR="00D67825" w:rsidRDefault="00D67825" w:rsidP="00D67825">
      <w:pPr>
        <w:pStyle w:val="Ttulo2"/>
      </w:pPr>
      <w:r>
        <w:rPr>
          <w:color w:val="3366FF"/>
        </w:rPr>
        <w:t>OR</w:t>
      </w:r>
      <w:r>
        <w:rPr>
          <w:noProof/>
        </w:rPr>
        <w:drawing>
          <wp:inline distT="0" distB="0" distL="0" distR="0" wp14:anchorId="2F19DCA5" wp14:editId="6946BAF3">
            <wp:extent cx="1428750" cy="952500"/>
            <wp:effectExtent l="0" t="0" r="0" b="0"/>
            <wp:docPr id="2" name="Imagem 2" descr="Representação da porta lógica 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resentação da porta lógica O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D267" w14:textId="77777777" w:rsidR="00D67825" w:rsidRDefault="00D67825" w:rsidP="00D67825">
      <w:pPr>
        <w:pStyle w:val="NormalWeb"/>
      </w:pPr>
      <w:proofErr w:type="spellStart"/>
      <w:r>
        <w:t>Or</w:t>
      </w:r>
      <w:proofErr w:type="spellEnd"/>
      <w:r>
        <w:t xml:space="preserve">, significa OU </w:t>
      </w:r>
      <w:proofErr w:type="gramStart"/>
      <w:r>
        <w:t>e</w:t>
      </w:r>
      <w:proofErr w:type="gramEnd"/>
      <w:r>
        <w:t>, assim como no português o “ou” tem a função de indicar escolha, na lógica booleana é quase a mesma coisa. Da mesma maneira que a porta AND, a porta OR possui dois bits de entrada e um de saída.</w:t>
      </w:r>
    </w:p>
    <w:p w14:paraId="36D86BB2" w14:textId="77777777" w:rsidR="00D67825" w:rsidRDefault="00D67825" w:rsidP="00D67825">
      <w:pPr>
        <w:pStyle w:val="NormalWeb"/>
      </w:pPr>
      <w:r>
        <w:t>Para que o bit de saída tenha o valor um (verdadeiro), pelo menos um dos bits de entrada precisa ser verdadeiro.</w:t>
      </w:r>
    </w:p>
    <w:p w14:paraId="27A860EF" w14:textId="77777777" w:rsidR="00D67825" w:rsidRDefault="00D67825" w:rsidP="00D67825">
      <w:pPr>
        <w:pStyle w:val="Ttulo2"/>
      </w:pPr>
      <w:r>
        <w:rPr>
          <w:color w:val="3366FF"/>
        </w:rPr>
        <w:t>XOR</w:t>
      </w:r>
    </w:p>
    <w:p w14:paraId="019B7F6E" w14:textId="11730AB4" w:rsidR="00D67825" w:rsidRDefault="00D67825" w:rsidP="00D67825">
      <w:pPr>
        <w:pStyle w:val="NormalWeb"/>
      </w:pPr>
      <w:r>
        <w:rPr>
          <w:noProof/>
        </w:rPr>
        <w:drawing>
          <wp:inline distT="0" distB="0" distL="0" distR="0" wp14:anchorId="0E326B54" wp14:editId="79E641B1">
            <wp:extent cx="1428750" cy="800100"/>
            <wp:effectExtent l="0" t="0" r="0" b="0"/>
            <wp:docPr id="1" name="Imagem 1" descr="Representação da porta lógica X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presentação da porta lógica XO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 porta lógica XOR (OR </w:t>
      </w:r>
      <w:proofErr w:type="spellStart"/>
      <w:r>
        <w:t>eXclusivo</w:t>
      </w:r>
      <w:proofErr w:type="spellEnd"/>
      <w:r>
        <w:t>) retorna verdadeiro apenas quando os bits de entrada forem diferentes, ou seja, um deles for verdadeiro (1) e o outro falso (0).</w:t>
      </w:r>
    </w:p>
    <w:p w14:paraId="457440D4" w14:textId="77777777" w:rsidR="00D67825" w:rsidRDefault="00D67825" w:rsidP="00D67825">
      <w:pPr>
        <w:pStyle w:val="NormalWeb"/>
      </w:pPr>
      <w:r>
        <w:t>Se ambos os bits de entrada possuir o mesmo valor, o bit de saída será, sempre, falso.</w:t>
      </w:r>
    </w:p>
    <w:p w14:paraId="1B41AEDB" w14:textId="77777777" w:rsidR="00D67825" w:rsidRDefault="00D67825" w:rsidP="000539C2">
      <w:pPr>
        <w:pStyle w:val="Ttulo1"/>
        <w:rPr>
          <w:color w:val="000080"/>
        </w:rPr>
      </w:pPr>
    </w:p>
    <w:p w14:paraId="41DDD376" w14:textId="77777777" w:rsidR="00D67825" w:rsidRDefault="00D67825" w:rsidP="000539C2">
      <w:pPr>
        <w:pStyle w:val="Ttulo1"/>
        <w:rPr>
          <w:color w:val="000080"/>
        </w:rPr>
      </w:pPr>
    </w:p>
    <w:p w14:paraId="02583B4F" w14:textId="3A00C6E6" w:rsidR="000539C2" w:rsidRPr="00CA0FF6" w:rsidRDefault="000539C2" w:rsidP="000539C2">
      <w:pPr>
        <w:pStyle w:val="Ttulo1"/>
        <w:rPr>
          <w:color w:val="000080"/>
        </w:rPr>
      </w:pPr>
      <w:r>
        <w:rPr>
          <w:color w:val="000080"/>
        </w:rPr>
        <w:t>Concluindo</w:t>
      </w:r>
    </w:p>
    <w:p w14:paraId="0DE7F116" w14:textId="4B0FC235" w:rsidR="000539C2" w:rsidRDefault="000539C2" w:rsidP="000539C2">
      <w:pPr>
        <w:pStyle w:val="NormalWeb"/>
      </w:pPr>
      <w:r>
        <w:t xml:space="preserve">Além destas quatro portas lógicas, existem </w:t>
      </w:r>
      <w:r w:rsidR="00D67825">
        <w:t>outras que são mais complexas</w:t>
      </w:r>
      <w:r>
        <w:t>. Apenas com as quatro portas principais é possível fazer uma infinidade de combinações e criar diversas coisas, como o contador do vídeo abaixo, feito em um simulador de circuitos lógicos.</w:t>
      </w:r>
    </w:p>
    <w:p w14:paraId="72493991" w14:textId="77777777" w:rsidR="00CA0FF6" w:rsidRDefault="000539C2" w:rsidP="000539C2">
      <w:pPr>
        <w:pStyle w:val="NormalWeb"/>
      </w:pPr>
      <w:r>
        <w:rPr>
          <w:noProof/>
        </w:rPr>
        <w:drawing>
          <wp:inline distT="0" distB="0" distL="0" distR="0" wp14:anchorId="286214B9" wp14:editId="7D701751">
            <wp:extent cx="981075" cy="1181100"/>
            <wp:effectExtent l="0" t="0" r="9525" b="0"/>
            <wp:docPr id="5" name="Imagem 5" descr="Rel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é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C2F7" w14:textId="369A55BA" w:rsidR="000539C2" w:rsidRDefault="000539C2" w:rsidP="000539C2">
      <w:pPr>
        <w:pStyle w:val="NormalWeb"/>
      </w:pPr>
      <w:r>
        <w:t>A maneira mais fácil de criar fisicamente estas portas lógicas é através de relés, dispositivos eletromecânicos formados por ímãs e um conjunto de contatos.</w:t>
      </w:r>
    </w:p>
    <w:p w14:paraId="05615BB2" w14:textId="77777777" w:rsidR="000539C2" w:rsidRDefault="000539C2" w:rsidP="000539C2">
      <w:pPr>
        <w:pStyle w:val="NormalWeb"/>
      </w:pPr>
      <w:r>
        <w:t>Os primeiros computadores utilizavam este dispositivo para a implementação das portas lógicas, mas hoje em dia o processo é mais avançado.</w:t>
      </w:r>
    </w:p>
    <w:p w14:paraId="0307669A" w14:textId="5D96AAAD" w:rsidR="000539C2" w:rsidRDefault="000539C2" w:rsidP="000539C2">
      <w:pPr>
        <w:pStyle w:val="NormalWeb"/>
      </w:pPr>
      <w:r>
        <w:t>Com a criação de várias portas AND, OR, NOT e XOR é possível criar circuitos somadores e diversos outros tipos de circuitos que são utilizados não só em computadores, mas em diversos outros dispositivos eletrônicos, como relógios.</w:t>
      </w:r>
    </w:p>
    <w:p w14:paraId="4E1C6598" w14:textId="005FED54" w:rsidR="000539C2" w:rsidRDefault="000539C2" w:rsidP="000539C2">
      <w:pPr>
        <w:pStyle w:val="Ttulo1"/>
      </w:pPr>
      <w:r>
        <w:rPr>
          <w:color w:val="000080"/>
        </w:rPr>
        <w:t xml:space="preserve">Na Tecnologia </w:t>
      </w:r>
    </w:p>
    <w:p w14:paraId="32725894" w14:textId="77777777" w:rsidR="000539C2" w:rsidRDefault="000539C2" w:rsidP="000539C2">
      <w:pPr>
        <w:pStyle w:val="NormalWeb"/>
      </w:pPr>
      <w:r>
        <w:t>Como é possível fazer operações matemáticas e outras atividades em um computador?</w:t>
      </w:r>
    </w:p>
    <w:p w14:paraId="67BCEFDE" w14:textId="77777777" w:rsidR="000539C2" w:rsidRDefault="000539C2" w:rsidP="000539C2">
      <w:pPr>
        <w:pStyle w:val="NormalWeb"/>
      </w:pPr>
      <w:r>
        <w:t>Quando você digita números em uma calculadora, a do Windows, por exemplo, imediatamente eles são convertidos de decimal (da forma como vemos) para binário (a única forma que o processador entende).</w:t>
      </w:r>
    </w:p>
    <w:p w14:paraId="564B0A23" w14:textId="77777777" w:rsidR="000539C2" w:rsidRDefault="000539C2" w:rsidP="000539C2">
      <w:pPr>
        <w:pStyle w:val="NormalWeb"/>
      </w:pPr>
      <w:r>
        <w:t>Assim, o processador realiza somas e subtrações binárias, que funcionam de forma muito semelhante às mesmas operações com decimais. Como não existem as operações de multiplicação e divisão binária, o processador trabalha com somas (para a multiplicação) e subtrações (para a divisão) sucessivas.</w:t>
      </w:r>
    </w:p>
    <w:p w14:paraId="44B3A529" w14:textId="06B25135" w:rsidR="000539C2" w:rsidRDefault="000539C2" w:rsidP="000539C2">
      <w:pPr>
        <w:pStyle w:val="NormalWeb"/>
      </w:pPr>
      <w:r>
        <w:t xml:space="preserve">Por exemplo: para fazer a operação 2 </w:t>
      </w:r>
      <w:proofErr w:type="gramStart"/>
      <w:r>
        <w:t>x</w:t>
      </w:r>
      <w:proofErr w:type="gramEnd"/>
      <w:r>
        <w:t xml:space="preserve"> 5, o processador vai somar cinco vezes o número dois. Da mesma forma, para realizar a operação 10 / 2, o processador subtrai o valor dois (do número dez) até que o resultado seja zero.</w:t>
      </w:r>
    </w:p>
    <w:sectPr w:rsidR="000539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0539C2"/>
    <w:rsid w:val="003143D9"/>
    <w:rsid w:val="00742BB5"/>
    <w:rsid w:val="00951F31"/>
    <w:rsid w:val="00AE5A5B"/>
    <w:rsid w:val="00BFA76F"/>
    <w:rsid w:val="00CA0FF6"/>
    <w:rsid w:val="00D67825"/>
    <w:rsid w:val="00D80185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6B80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3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7B122E73EAF47978C8DAC1EEBEBC3" ma:contentTypeVersion="10" ma:contentTypeDescription="Create a new document." ma:contentTypeScope="" ma:versionID="6f5bbb9fa0c57be3dece9b723d37e1d4">
  <xsd:schema xmlns:xsd="http://www.w3.org/2001/XMLSchema" xmlns:xs="http://www.w3.org/2001/XMLSchema" xmlns:p="http://schemas.microsoft.com/office/2006/metadata/properties" xmlns:ns3="d40bbee3-688d-44ef-9f9e-621c20cd4c04" targetNamespace="http://schemas.microsoft.com/office/2006/metadata/properties" ma:root="true" ma:fieldsID="adfdfed440a0de11d25a737bbe473ad7" ns3:_="">
    <xsd:import namespace="d40bbee3-688d-44ef-9f9e-621c20cd4c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bbee3-688d-44ef-9f9e-621c20cd4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96F239-F53B-4BED-A71D-E42BFB0A9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EA5C8D-C909-4959-808E-CEF74F0CD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89F64-CC3F-4185-BB39-A7B3E3299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bbee3-688d-44ef-9f9e-621c20cd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EMANUEL MADEIRA DE FREITAS</cp:lastModifiedBy>
  <cp:revision>4</cp:revision>
  <dcterms:created xsi:type="dcterms:W3CDTF">2020-04-09T03:16:00Z</dcterms:created>
  <dcterms:modified xsi:type="dcterms:W3CDTF">2020-04-09T15:32:00Z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0x0101005557B122E73EAF47978C8DAC1EEBEBC3</vt:lpwstr>
  </property>
</Properties>
</file>