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3EC0" w14:textId="77777777" w:rsidR="00970D57" w:rsidRDefault="00970D57">
      <w:pPr>
        <w:spacing w:before="9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70D57" w14:paraId="0C2C2DE8" w14:textId="77777777">
        <w:tblPrEx>
          <w:tblCellMar>
            <w:top w:w="0" w:type="dxa"/>
            <w:bottom w:w="0" w:type="dxa"/>
          </w:tblCellMar>
        </w:tblPrEx>
        <w:trPr>
          <w:trHeight w:val="6600"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48" w:space="0" w:color="C8803E"/>
              <w:right w:val="none" w:sz="0" w:space="0" w:color="FFFFFF"/>
            </w:tcBorders>
            <w:shd w:val="clear" w:color="auto" w:fill="4A2C1A"/>
            <w:tcMar>
              <w:top w:w="500" w:type="dxa"/>
              <w:left w:w="560" w:type="dxa"/>
              <w:bottom w:w="500" w:type="dxa"/>
              <w:right w:w="560" w:type="dxa"/>
            </w:tcMar>
            <w:vAlign w:val="center"/>
          </w:tcPr>
          <w:p w14:paraId="6A8C29A2" w14:textId="77777777" w:rsidR="00970D57" w:rsidRDefault="003269A1">
            <w:pPr>
              <w:spacing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>Commercial Feasibility &amp; Business Plan:</w:t>
            </w:r>
          </w:p>
          <w:p w14:paraId="1E261C8C" w14:textId="77777777" w:rsidR="00970D57" w:rsidRDefault="003269A1">
            <w:pPr>
              <w:spacing w:before="60" w:after="220"/>
            </w:pPr>
            <w:r>
              <w:rPr>
                <w:b/>
                <w:bCs/>
                <w:color w:val="FFFFFF"/>
                <w:sz w:val="68"/>
                <w:szCs w:val="68"/>
              </w:rPr>
              <w:t>The Campus Coffee Cart</w:t>
            </w:r>
          </w:p>
          <w:p w14:paraId="3721E187" w14:textId="77777777" w:rsidR="00970D57" w:rsidRDefault="003269A1">
            <w:pPr>
              <w:pBdr>
                <w:top w:val="single" w:sz="12" w:space="10" w:color="C8803E"/>
              </w:pBdr>
              <w:spacing w:before="120"/>
            </w:pPr>
            <w:r>
              <w:rPr>
                <w:color w:val="E9EEF3"/>
                <w:sz w:val="26"/>
                <w:szCs w:val="26"/>
              </w:rPr>
              <w:t>Specialty On-the-Go Espresso, Cold Brews, and Artisanal Refreshments</w:t>
            </w:r>
          </w:p>
          <w:p w14:paraId="29D5DA80" w14:textId="77777777" w:rsidR="00970D57" w:rsidRDefault="003269A1">
            <w:pPr>
              <w:spacing w:before="20"/>
            </w:pPr>
            <w:r>
              <w:rPr>
                <w:color w:val="E9EEF3"/>
                <w:sz w:val="26"/>
                <w:szCs w:val="26"/>
              </w:rPr>
              <w:t>Tailored for STI West Negros University</w:t>
            </w:r>
          </w:p>
        </w:tc>
      </w:tr>
    </w:tbl>
    <w:p w14:paraId="15E9C2C0" w14:textId="77777777" w:rsidR="00970D57" w:rsidRDefault="00970D57">
      <w:pPr>
        <w:spacing w:before="2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70D57" w14:paraId="6DE7AE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C8803E"/>
              <w:bottom w:val="none" w:sz="0" w:space="0" w:color="FFFFFF"/>
              <w:right w:val="none" w:sz="0" w:space="0" w:color="FFFFFF"/>
            </w:tcBorders>
            <w:shd w:val="clear" w:color="auto" w:fill="FBF3EA"/>
            <w:tcMar>
              <w:top w:w="240" w:type="dxa"/>
              <w:left w:w="360" w:type="dxa"/>
              <w:bottom w:w="240" w:type="dxa"/>
              <w:right w:w="240" w:type="dxa"/>
            </w:tcMar>
          </w:tcPr>
          <w:p w14:paraId="43E0EC55" w14:textId="77777777" w:rsidR="00970D57" w:rsidRDefault="003269A1">
            <w:pPr>
              <w:spacing w:after="100"/>
            </w:pPr>
            <w:r>
              <w:rPr>
                <w:b/>
                <w:bCs/>
                <w:color w:val="C8803E"/>
                <w:sz w:val="24"/>
                <w:szCs w:val="24"/>
              </w:rPr>
              <w:t>Prepared by:</w:t>
            </w:r>
            <w:r>
              <w:rPr>
                <w:b/>
                <w:bCs/>
                <w:color w:val="4A2C1A"/>
                <w:sz w:val="28"/>
                <w:szCs w:val="28"/>
              </w:rPr>
              <w:t xml:space="preserve"> Jhon Paulo Gascon</w:t>
            </w:r>
          </w:p>
          <w:p w14:paraId="26D755A4" w14:textId="77777777" w:rsidR="00970D57" w:rsidRDefault="003269A1">
            <w:pPr>
              <w:spacing w:after="40"/>
            </w:pPr>
            <w:r>
              <w:rPr>
                <w:color w:val="2B1B10"/>
                <w:sz w:val="23"/>
                <w:szCs w:val="23"/>
              </w:rPr>
              <w:t>BS Information Technology</w:t>
            </w:r>
          </w:p>
          <w:p w14:paraId="2DFD4979" w14:textId="77777777" w:rsidR="00970D57" w:rsidRDefault="003269A1">
            <w:pPr>
              <w:spacing w:after="40"/>
            </w:pPr>
            <w:r>
              <w:rPr>
                <w:color w:val="2B1B10"/>
                <w:sz w:val="23"/>
                <w:szCs w:val="23"/>
              </w:rPr>
              <w:t>STI West Negros University</w:t>
            </w:r>
          </w:p>
          <w:p w14:paraId="68F87914" w14:textId="77777777" w:rsidR="00970D57" w:rsidRDefault="003269A1">
            <w:pPr>
              <w:spacing w:after="40"/>
            </w:pPr>
            <w:r>
              <w:rPr>
                <w:color w:val="2B1B10"/>
                <w:sz w:val="23"/>
                <w:szCs w:val="23"/>
              </w:rPr>
              <w:t>Bacolod City, Philippines</w:t>
            </w:r>
          </w:p>
          <w:p w14:paraId="1F49D11B" w14:textId="77777777" w:rsidR="00970D57" w:rsidRDefault="003269A1">
            <w:pPr>
              <w:spacing w:after="40"/>
            </w:pPr>
            <w:r>
              <w:rPr>
                <w:color w:val="2B1B10"/>
                <w:sz w:val="23"/>
                <w:szCs w:val="23"/>
              </w:rPr>
              <w:t>Academic Year 2026–2027</w:t>
            </w:r>
          </w:p>
        </w:tc>
      </w:tr>
    </w:tbl>
    <w:p w14:paraId="6C16DAB2" w14:textId="77777777" w:rsidR="00970D57" w:rsidRDefault="003269A1">
      <w:pPr>
        <w:keepNext/>
        <w:pageBreakBefore/>
        <w:pBdr>
          <w:bottom w:val="single" w:sz="12" w:space="4" w:color="C8803E"/>
        </w:pBdr>
        <w:spacing w:after="160"/>
        <w:outlineLvl w:val="0"/>
      </w:pPr>
      <w:r>
        <w:rPr>
          <w:b/>
          <w:bCs/>
          <w:color w:val="C8803E"/>
          <w:sz w:val="34"/>
          <w:szCs w:val="34"/>
        </w:rPr>
        <w:lastRenderedPageBreak/>
        <w:t xml:space="preserve">1. </w:t>
      </w:r>
      <w:r>
        <w:rPr>
          <w:b/>
          <w:bCs/>
          <w:color w:val="4A2C1A"/>
          <w:sz w:val="34"/>
          <w:szCs w:val="34"/>
        </w:rPr>
        <w:t>Executive Summary &amp; Concept Rationale</w:t>
      </w:r>
    </w:p>
    <w:p w14:paraId="43D0E250" w14:textId="77777777" w:rsidR="00970D57" w:rsidRDefault="003269A1">
      <w:pPr>
        <w:spacing w:after="140" w:line="288" w:lineRule="auto"/>
      </w:pPr>
      <w:r>
        <w:rPr>
          <w:color w:val="2B1B10"/>
        </w:rPr>
        <w:t>The Campus Coffee Cart is a mobile, high-efficiency specialty beverage kiosk designed specifically for the collegiate environment at STI West Negros University. By bridging the gap between premium third-wave coffee quality and student-friendly pricing, the business targets early-morning commuters, exam-season study groups, and faculty members seeking swift service without leaving campus grounds.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70D57" w14:paraId="37A95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8803E"/>
              <w:bottom w:val="none" w:sz="0" w:space="0" w:color="FFFFFF"/>
              <w:right w:val="none" w:sz="0" w:space="0" w:color="FFFFFF"/>
            </w:tcBorders>
            <w:shd w:val="clear" w:color="auto" w:fill="FBF3EA"/>
            <w:tcMar>
              <w:top w:w="170" w:type="dxa"/>
              <w:left w:w="260" w:type="dxa"/>
              <w:bottom w:w="170" w:type="dxa"/>
              <w:right w:w="240" w:type="dxa"/>
            </w:tcMar>
          </w:tcPr>
          <w:p w14:paraId="3F86F672" w14:textId="77777777" w:rsidR="00970D57" w:rsidRDefault="003269A1">
            <w:pPr>
              <w:spacing w:line="288" w:lineRule="auto"/>
            </w:pPr>
            <w:r>
              <w:rPr>
                <w:b/>
                <w:bCs/>
                <w:color w:val="4A2C1A"/>
              </w:rPr>
              <w:t xml:space="preserve">KEY DEFINITION — Value Proposition: </w:t>
            </w:r>
            <w:r>
              <w:rPr>
                <w:color w:val="2B1B10"/>
              </w:rPr>
              <w:t>High-speed espresso extraction in under 60 seconds, localized Negros-sourced coffee beans, cashless QR payments, and sustainable biodegradable cups.</w:t>
            </w:r>
          </w:p>
        </w:tc>
      </w:tr>
    </w:tbl>
    <w:p w14:paraId="7655D927" w14:textId="77777777" w:rsidR="00970D57" w:rsidRDefault="00970D57">
      <w:pPr>
        <w:spacing w:after="140"/>
      </w:pPr>
    </w:p>
    <w:p w14:paraId="5678971E" w14:textId="77777777" w:rsidR="00970D57" w:rsidRDefault="003269A1">
      <w:pPr>
        <w:keepNext/>
        <w:pBdr>
          <w:left w:val="single" w:sz="24" w:space="8" w:color="C8803E"/>
        </w:pBdr>
        <w:spacing w:before="260" w:after="110"/>
        <w:outlineLvl w:val="1"/>
      </w:pPr>
      <w:r>
        <w:rPr>
          <w:b/>
          <w:bCs/>
          <w:color w:val="4A2C1A"/>
          <w:sz w:val="26"/>
          <w:szCs w:val="26"/>
        </w:rPr>
        <w:t>Operational Workflow Architecture</w:t>
      </w:r>
    </w:p>
    <w:p w14:paraId="6B4A2DBE" w14:textId="77777777" w:rsidR="00970D57" w:rsidRDefault="003269A1">
      <w:pPr>
        <w:keepNext/>
        <w:spacing w:after="140" w:line="288" w:lineRule="auto"/>
      </w:pPr>
      <w:r>
        <w:rPr>
          <w:color w:val="2B1B10"/>
        </w:rPr>
        <w:t>The cart features a streamlined linear workflow to ensure zero bottlenecking during peak 15-minute class changeover intervals:</w:t>
      </w:r>
    </w:p>
    <w:p w14:paraId="17C9B5AE" w14:textId="77777777" w:rsidR="00970D57" w:rsidRDefault="003269A1">
      <w:pPr>
        <w:keepNext/>
        <w:pBdr>
          <w:top w:val="single" w:sz="6" w:space="8" w:color="E8D5BF"/>
          <w:left w:val="single" w:sz="6" w:space="8" w:color="E8D5BF"/>
          <w:bottom w:val="single" w:sz="6" w:space="8" w:color="E8D5BF"/>
          <w:right w:val="single" w:sz="6" w:space="8" w:color="E8D5BF"/>
        </w:pBdr>
        <w:shd w:val="clear" w:color="auto" w:fill="FFFFFF"/>
        <w:spacing w:before="120"/>
        <w:jc w:val="center"/>
      </w:pPr>
      <w:r>
        <w:rPr>
          <w:noProof/>
        </w:rPr>
        <w:drawing>
          <wp:inline distT="0" distB="0" distL="0" distR="0" wp14:anchorId="27090F44" wp14:editId="219B74ED">
            <wp:extent cx="5143500" cy="2009775"/>
            <wp:effectExtent l="0" t="0" r="0" b="0"/>
            <wp:docPr id="1" name="fig1" descr="Figure 1: Campus Cart Workflow &amp; POS Order Fulfillment Blueprint." title="Figure 1: Campus Cart Workflow &amp; POS Order Fulfillment Bluepr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9E2B" w14:textId="77777777" w:rsidR="00970D57" w:rsidRDefault="003269A1">
      <w:pPr>
        <w:spacing w:before="100" w:after="220"/>
        <w:jc w:val="center"/>
      </w:pPr>
      <w:r>
        <w:rPr>
          <w:i/>
          <w:iCs/>
          <w:color w:val="5B6B7F"/>
          <w:sz w:val="19"/>
          <w:szCs w:val="19"/>
        </w:rPr>
        <w:t>Figure 1: Campus Cart Workflow &amp; POS Order Fulfillment Blueprint.</w:t>
      </w:r>
    </w:p>
    <w:p w14:paraId="5FFF95CF" w14:textId="77777777" w:rsidR="00970D57" w:rsidRDefault="003269A1">
      <w:pPr>
        <w:keepNext/>
        <w:pBdr>
          <w:bottom w:val="single" w:sz="12" w:space="4" w:color="C8803E"/>
        </w:pBdr>
        <w:spacing w:before="360" w:after="160"/>
        <w:outlineLvl w:val="0"/>
      </w:pPr>
      <w:r>
        <w:rPr>
          <w:b/>
          <w:bCs/>
          <w:color w:val="C8803E"/>
          <w:sz w:val="34"/>
          <w:szCs w:val="34"/>
        </w:rPr>
        <w:lastRenderedPageBreak/>
        <w:t xml:space="preserve">2. </w:t>
      </w:r>
      <w:r>
        <w:rPr>
          <w:b/>
          <w:bCs/>
          <w:color w:val="4A2C1A"/>
          <w:sz w:val="34"/>
          <w:szCs w:val="34"/>
        </w:rPr>
        <w:t>12-Month Financial Projections &amp; Unit Economics</w:t>
      </w:r>
    </w:p>
    <w:p w14:paraId="6B231D42" w14:textId="77777777" w:rsidR="00970D57" w:rsidRDefault="003269A1">
      <w:pPr>
        <w:keepNext/>
        <w:spacing w:after="140" w:line="288" w:lineRule="auto"/>
      </w:pPr>
      <w:r>
        <w:rPr>
          <w:color w:val="2B1B10"/>
        </w:rPr>
        <w:t>With an initial capital expenditure of ₱120,000 covering commercial espresso machinery, mobile chassis fabrication, and initial inventory, the business achieves operational break-even by Month 2, accelerating to substantial net operating margins by mid-year.</w:t>
      </w:r>
    </w:p>
    <w:p w14:paraId="3D265EDE" w14:textId="77777777" w:rsidR="00970D57" w:rsidRDefault="003269A1">
      <w:pPr>
        <w:keepNext/>
        <w:pBdr>
          <w:top w:val="single" w:sz="6" w:space="8" w:color="E8D5BF"/>
          <w:left w:val="single" w:sz="6" w:space="8" w:color="E8D5BF"/>
          <w:bottom w:val="single" w:sz="6" w:space="8" w:color="E8D5BF"/>
          <w:right w:val="single" w:sz="6" w:space="8" w:color="E8D5BF"/>
        </w:pBdr>
        <w:shd w:val="clear" w:color="auto" w:fill="FFFFFF"/>
        <w:spacing w:before="120"/>
        <w:jc w:val="center"/>
      </w:pPr>
      <w:r>
        <w:rPr>
          <w:noProof/>
        </w:rPr>
        <w:drawing>
          <wp:inline distT="0" distB="0" distL="0" distR="0" wp14:anchorId="63E17E0A" wp14:editId="5CAD2C95">
            <wp:extent cx="5143500" cy="2476500"/>
            <wp:effectExtent l="0" t="0" r="0" b="0"/>
            <wp:docPr id="432191647" name="fig2" descr="Figure 2: 12-Month Projected Revenue, Expenses, and Net Margin Curve." title="Figure 2: 12-Month Projected Revenue, Expenses, and Net Margi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4817" w14:textId="77777777" w:rsidR="00970D57" w:rsidRDefault="003269A1">
      <w:pPr>
        <w:spacing w:before="100" w:after="220"/>
        <w:jc w:val="center"/>
      </w:pPr>
      <w:r>
        <w:rPr>
          <w:i/>
          <w:iCs/>
          <w:color w:val="5B6B7F"/>
          <w:sz w:val="19"/>
          <w:szCs w:val="19"/>
        </w:rPr>
        <w:t>Figure 2: 12-Month Projected Revenue, Expenses, and Net Margin Curve.</w:t>
      </w:r>
    </w:p>
    <w:p w14:paraId="4C643AE0" w14:textId="77777777" w:rsidR="00970D57" w:rsidRDefault="003269A1">
      <w:pPr>
        <w:keepNext/>
        <w:pBdr>
          <w:left w:val="single" w:sz="24" w:space="8" w:color="C8803E"/>
        </w:pBdr>
        <w:spacing w:before="260" w:after="110"/>
        <w:outlineLvl w:val="1"/>
      </w:pPr>
      <w:r>
        <w:rPr>
          <w:b/>
          <w:bCs/>
          <w:color w:val="4A2C1A"/>
          <w:sz w:val="26"/>
          <w:szCs w:val="26"/>
        </w:rPr>
        <w:t>Core Menu Unit Economics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6"/>
        <w:gridCol w:w="1533"/>
        <w:gridCol w:w="2410"/>
        <w:gridCol w:w="2409"/>
      </w:tblGrid>
      <w:tr w:rsidR="00970D57" w14:paraId="2E164F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6" w:type="dxa"/>
            <w:tcBorders>
              <w:top w:val="none" w:sz="0" w:space="0" w:color="FFFFF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4A2C1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3376C5" w14:textId="77777777" w:rsidR="00970D57" w:rsidRDefault="003269A1">
            <w:r>
              <w:rPr>
                <w:b/>
                <w:bCs/>
                <w:color w:val="FFFFFF"/>
                <w:sz w:val="20"/>
                <w:szCs w:val="20"/>
              </w:rPr>
              <w:t>Product Item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4A2C1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6043C7" w14:textId="77777777" w:rsidR="00970D57" w:rsidRDefault="003269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COGS (₱)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4A2C1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114E577" w14:textId="77777777" w:rsidR="00970D57" w:rsidRDefault="003269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Retail Price (₱)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4A2C1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9B3B43C" w14:textId="77777777" w:rsidR="00970D57" w:rsidRDefault="003269A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Gross Margin (%)</w:t>
            </w:r>
          </w:p>
        </w:tc>
      </w:tr>
      <w:tr w:rsidR="00970D57" w14:paraId="23672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02CAF8" w14:textId="77777777" w:rsidR="00970D57" w:rsidRDefault="003269A1">
            <w:r>
              <w:rPr>
                <w:b/>
                <w:bCs/>
                <w:color w:val="4A2C1A"/>
                <w:sz w:val="20"/>
                <w:szCs w:val="20"/>
              </w:rPr>
              <w:t>Iced Americano (16 oz)</w:t>
            </w:r>
          </w:p>
        </w:tc>
        <w:tc>
          <w:tcPr>
            <w:tcW w:w="1533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316555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₱</w:t>
            </w:r>
            <w:r>
              <w:rPr>
                <w:color w:val="2B1B10"/>
                <w:sz w:val="20"/>
                <w:szCs w:val="20"/>
              </w:rPr>
              <w:t>18.50</w:t>
            </w:r>
          </w:p>
        </w:tc>
        <w:tc>
          <w:tcPr>
            <w:tcW w:w="2410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095487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₱</w:t>
            </w:r>
            <w:r>
              <w:rPr>
                <w:color w:val="2B1B10"/>
                <w:sz w:val="20"/>
                <w:szCs w:val="20"/>
              </w:rPr>
              <w:t>55.00</w:t>
            </w:r>
          </w:p>
        </w:tc>
        <w:tc>
          <w:tcPr>
            <w:tcW w:w="2409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FCB98D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66.4%</w:t>
            </w:r>
          </w:p>
        </w:tc>
      </w:tr>
      <w:tr w:rsidR="00970D57" w14:paraId="1A76D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BF3E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91C8A6" w14:textId="77777777" w:rsidR="00970D57" w:rsidRDefault="003269A1">
            <w:r>
              <w:rPr>
                <w:b/>
                <w:bCs/>
                <w:color w:val="4A2C1A"/>
                <w:sz w:val="20"/>
                <w:szCs w:val="20"/>
              </w:rPr>
              <w:t>Spanish Latte (16 oz)</w:t>
            </w:r>
          </w:p>
        </w:tc>
        <w:tc>
          <w:tcPr>
            <w:tcW w:w="1533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BF3E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CB606C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₱</w:t>
            </w:r>
            <w:r>
              <w:rPr>
                <w:color w:val="2B1B10"/>
                <w:sz w:val="20"/>
                <w:szCs w:val="20"/>
              </w:rPr>
              <w:t>24.00</w:t>
            </w:r>
          </w:p>
        </w:tc>
        <w:tc>
          <w:tcPr>
            <w:tcW w:w="2410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BF3E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3EDA16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₱</w:t>
            </w:r>
            <w:r>
              <w:rPr>
                <w:color w:val="2B1B10"/>
                <w:sz w:val="20"/>
                <w:szCs w:val="20"/>
              </w:rPr>
              <w:t>75.00</w:t>
            </w:r>
          </w:p>
        </w:tc>
        <w:tc>
          <w:tcPr>
            <w:tcW w:w="2409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BF3E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416970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68.0%</w:t>
            </w:r>
          </w:p>
        </w:tc>
      </w:tr>
      <w:tr w:rsidR="00970D57" w14:paraId="6D471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88F86B" w14:textId="77777777" w:rsidR="00970D57" w:rsidRDefault="003269A1">
            <w:r>
              <w:rPr>
                <w:b/>
                <w:bCs/>
                <w:color w:val="4A2C1A"/>
                <w:sz w:val="20"/>
                <w:szCs w:val="20"/>
              </w:rPr>
              <w:t>Cold Brew Nitro Infusion</w:t>
            </w:r>
          </w:p>
        </w:tc>
        <w:tc>
          <w:tcPr>
            <w:tcW w:w="1533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DAEFA6A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₱</w:t>
            </w:r>
            <w:r>
              <w:rPr>
                <w:color w:val="2B1B10"/>
                <w:sz w:val="20"/>
                <w:szCs w:val="20"/>
              </w:rPr>
              <w:t>22.00</w:t>
            </w:r>
          </w:p>
        </w:tc>
        <w:tc>
          <w:tcPr>
            <w:tcW w:w="2410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CC96A4F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₱</w:t>
            </w:r>
            <w:r>
              <w:rPr>
                <w:color w:val="2B1B10"/>
                <w:sz w:val="20"/>
                <w:szCs w:val="20"/>
              </w:rPr>
              <w:t>70.00</w:t>
            </w:r>
          </w:p>
        </w:tc>
        <w:tc>
          <w:tcPr>
            <w:tcW w:w="2409" w:type="dxa"/>
            <w:tcBorders>
              <w:top w:val="single" w:sz="4" w:space="0" w:color="E8D5BF"/>
              <w:left w:val="none" w:sz="0" w:space="0" w:color="FFFFFF"/>
              <w:bottom w:val="single" w:sz="4" w:space="0" w:color="E8D5BF"/>
              <w:right w:val="none" w:sz="0" w:space="0" w:color="FFFFFF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001C36" w14:textId="77777777" w:rsidR="00970D57" w:rsidRDefault="003269A1">
            <w:pPr>
              <w:jc w:val="center"/>
            </w:pPr>
            <w:r>
              <w:rPr>
                <w:color w:val="2B1B10"/>
                <w:sz w:val="20"/>
                <w:szCs w:val="20"/>
              </w:rPr>
              <w:t>68.5%</w:t>
            </w:r>
          </w:p>
        </w:tc>
      </w:tr>
    </w:tbl>
    <w:p w14:paraId="5A4AD9CE" w14:textId="77777777" w:rsidR="00970D57" w:rsidRDefault="00970D57">
      <w:pPr>
        <w:spacing w:after="160"/>
      </w:pPr>
    </w:p>
    <w:p w14:paraId="0492ABF3" w14:textId="77777777" w:rsidR="00970D57" w:rsidRDefault="003269A1">
      <w:pPr>
        <w:keepNext/>
        <w:pBdr>
          <w:bottom w:val="single" w:sz="12" w:space="4" w:color="C8803E"/>
        </w:pBdr>
        <w:spacing w:before="360" w:after="160"/>
        <w:outlineLvl w:val="0"/>
      </w:pPr>
      <w:r>
        <w:rPr>
          <w:b/>
          <w:bCs/>
          <w:color w:val="C8803E"/>
          <w:sz w:val="34"/>
          <w:szCs w:val="34"/>
        </w:rPr>
        <w:t xml:space="preserve">3. </w:t>
      </w:r>
      <w:r>
        <w:rPr>
          <w:b/>
          <w:bCs/>
          <w:color w:val="4A2C1A"/>
          <w:sz w:val="34"/>
          <w:szCs w:val="34"/>
        </w:rPr>
        <w:t>Strategic Growth &amp; Campus Loyalty Program</w:t>
      </w:r>
    </w:p>
    <w:p w14:paraId="09DB4347" w14:textId="77777777" w:rsidR="00970D57" w:rsidRDefault="003269A1">
      <w:pPr>
        <w:spacing w:after="140" w:line="288" w:lineRule="auto"/>
      </w:pPr>
      <w:r>
        <w:rPr>
          <w:color w:val="2B1B10"/>
        </w:rPr>
        <w:t>To solidify customer retention, the venture will introduce the 'BrewPass' digital loyalty stamp system integrated into student smartphones via GCash and Maya miniprograms. Customers earn 1 free drink for every 8 purchases, driving recurring campus foot traffic.</w:t>
      </w:r>
    </w:p>
    <w:p w14:paraId="3BB09E89" w14:textId="77777777" w:rsidR="00970D57" w:rsidRDefault="003269A1">
      <w:pPr>
        <w:keepNext/>
        <w:pBdr>
          <w:left w:val="single" w:sz="24" w:space="8" w:color="C8803E"/>
        </w:pBdr>
        <w:spacing w:before="260" w:after="110"/>
        <w:outlineLvl w:val="1"/>
      </w:pPr>
      <w:r>
        <w:rPr>
          <w:b/>
          <w:bCs/>
          <w:color w:val="4A2C1A"/>
          <w:sz w:val="26"/>
          <w:szCs w:val="26"/>
        </w:rPr>
        <w:t>Risk Mitigation Strategy</w:t>
      </w:r>
    </w:p>
    <w:p w14:paraId="01BEB9E7" w14:textId="77777777" w:rsidR="00970D57" w:rsidRDefault="003269A1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4A2C1A"/>
        </w:rPr>
        <w:t>Power Reliability:</w:t>
      </w:r>
      <w:r>
        <w:rPr>
          <w:color w:val="2B1B10"/>
        </w:rPr>
        <w:t xml:space="preserve"> Dual-battery backup inverter guarantees unhindered refrigeration during campus brownouts.</w:t>
      </w:r>
    </w:p>
    <w:p w14:paraId="0CEE7504" w14:textId="77777777" w:rsidR="00970D57" w:rsidRDefault="003269A1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4A2C1A"/>
        </w:rPr>
        <w:t>Raw Material Price Fluctuations:</w:t>
      </w:r>
      <w:r>
        <w:rPr>
          <w:color w:val="2B1B10"/>
        </w:rPr>
        <w:t xml:space="preserve"> Direct quarterly procurement contracts with local mountain cooperatives in Canlaon and Silay.</w:t>
      </w:r>
    </w:p>
    <w:p w14:paraId="330BC05F" w14:textId="77777777" w:rsidR="00970D57" w:rsidRDefault="003269A1">
      <w:pPr>
        <w:pStyle w:val="ListParagraph"/>
        <w:numPr>
          <w:ilvl w:val="0"/>
          <w:numId w:val="2"/>
        </w:numPr>
        <w:spacing w:after="90" w:line="288" w:lineRule="auto"/>
      </w:pPr>
      <w:r>
        <w:rPr>
          <w:b/>
          <w:bCs/>
          <w:color w:val="4A2C1A"/>
        </w:rPr>
        <w:t>Quality Consistency:</w:t>
      </w:r>
      <w:r>
        <w:rPr>
          <w:color w:val="2B1B10"/>
        </w:rPr>
        <w:t xml:space="preserve"> Standardized recipe cards and volumetric grinder dosing ensures uniform cup profiles across student barista shifts.</w:t>
      </w:r>
    </w:p>
    <w:p w14:paraId="64DFC388" w14:textId="77777777" w:rsidR="00970D57" w:rsidRDefault="00970D57">
      <w:pPr>
        <w:spacing w:after="60"/>
      </w:pPr>
    </w:p>
    <w:p w14:paraId="775D30DA" w14:textId="77777777" w:rsidR="00970D57" w:rsidRDefault="003269A1">
      <w:pPr>
        <w:keepNext/>
        <w:pBdr>
          <w:left w:val="single" w:sz="24" w:space="8" w:color="C8803E"/>
        </w:pBdr>
        <w:spacing w:before="260" w:after="110"/>
        <w:outlineLvl w:val="1"/>
      </w:pPr>
      <w:r>
        <w:rPr>
          <w:b/>
          <w:bCs/>
          <w:color w:val="4A2C1A"/>
          <w:sz w:val="26"/>
          <w:szCs w:val="26"/>
        </w:rPr>
        <w:t>References &amp; Feasibility Sources</w:t>
      </w:r>
    </w:p>
    <w:p w14:paraId="4D2807B1" w14:textId="77777777" w:rsidR="00970D57" w:rsidRDefault="003269A1">
      <w:pPr>
        <w:spacing w:after="110" w:line="276" w:lineRule="auto"/>
        <w:ind w:left="567" w:hanging="567"/>
      </w:pPr>
      <w:r>
        <w:rPr>
          <w:color w:val="2B1B10"/>
          <w:sz w:val="20"/>
          <w:szCs w:val="20"/>
        </w:rPr>
        <w:t>Department of Trade and Industry. (2025). Micro, Small, and Medium Enterprises (MSME) Food &amp; Beverage Development Guide. Makati City, Philippines.</w:t>
      </w:r>
    </w:p>
    <w:p w14:paraId="13BBEBBE" w14:textId="77777777" w:rsidR="00970D57" w:rsidRDefault="003269A1">
      <w:pPr>
        <w:spacing w:after="110" w:line="276" w:lineRule="auto"/>
        <w:ind w:left="567" w:hanging="567"/>
      </w:pPr>
      <w:r>
        <w:rPr>
          <w:color w:val="2B1B10"/>
          <w:sz w:val="20"/>
          <w:szCs w:val="20"/>
        </w:rPr>
        <w:t>Gascon, J. P. (2026). Feasibility analysis of micro-retail food ventures in collegiate academic clusters. STI WNU Entrepreneurship Case Studies, 3(1), 45–59.</w:t>
      </w:r>
    </w:p>
    <w:p w14:paraId="2B4F94B8" w14:textId="77777777" w:rsidR="00970D57" w:rsidRDefault="003269A1">
      <w:pPr>
        <w:spacing w:after="110" w:line="276" w:lineRule="auto"/>
        <w:ind w:left="567" w:hanging="567"/>
      </w:pPr>
      <w:r>
        <w:rPr>
          <w:color w:val="2B1B10"/>
          <w:sz w:val="20"/>
          <w:szCs w:val="20"/>
        </w:rPr>
        <w:t>Specialty Coffee Association. (2024). Global Economics of Mobile Coffee Kiosks and On-the-Go Beverage Delivery. SCA Research Publications.</w:t>
      </w:r>
    </w:p>
    <w:sectPr w:rsidR="00970D5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00" w:right="1134" w:bottom="1200" w:left="1134" w:header="60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C62B" w14:textId="77777777" w:rsidR="003269A1" w:rsidRDefault="003269A1">
      <w:r>
        <w:separator/>
      </w:r>
    </w:p>
  </w:endnote>
  <w:endnote w:type="continuationSeparator" w:id="0">
    <w:p w14:paraId="77522808" w14:textId="77777777" w:rsidR="003269A1" w:rsidRDefault="00326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4368" w14:textId="77777777" w:rsidR="00970D57" w:rsidRDefault="003269A1">
    <w:pPr>
      <w:pBdr>
        <w:top w:val="single" w:sz="4" w:space="6" w:color="E8D5BF"/>
      </w:pBdr>
      <w:jc w:val="center"/>
    </w:pPr>
    <w:r>
      <w:rPr>
        <w:color w:val="5B6B7F"/>
        <w:sz w:val="17"/>
        <w:szCs w:val="17"/>
      </w:rPr>
      <w:t xml:space="preserve">Page </w:t>
    </w:r>
    <w:r>
      <w:rPr>
        <w:b/>
        <w:bCs/>
        <w:color w:val="4A2C1A"/>
        <w:sz w:val="17"/>
        <w:szCs w:val="17"/>
      </w:rPr>
      <w:fldChar w:fldCharType="begin"/>
    </w:r>
    <w:r>
      <w:rPr>
        <w:b/>
        <w:bCs/>
        <w:color w:val="4A2C1A"/>
        <w:sz w:val="17"/>
        <w:szCs w:val="17"/>
      </w:rPr>
      <w:instrText>PAGE</w:instrText>
    </w:r>
    <w:r>
      <w:rPr>
        <w:b/>
        <w:bCs/>
        <w:color w:val="4A2C1A"/>
        <w:sz w:val="17"/>
        <w:szCs w:val="17"/>
      </w:rPr>
      <w:fldChar w:fldCharType="separate"/>
    </w:r>
    <w:r>
      <w:rPr>
        <w:b/>
        <w:bCs/>
        <w:noProof/>
        <w:color w:val="4A2C1A"/>
        <w:sz w:val="17"/>
        <w:szCs w:val="17"/>
      </w:rPr>
      <w:t>2</w:t>
    </w:r>
    <w:r>
      <w:rPr>
        <w:b/>
        <w:bCs/>
        <w:color w:val="4A2C1A"/>
        <w:sz w:val="17"/>
        <w:szCs w:val="17"/>
      </w:rPr>
      <w:fldChar w:fldCharType="end"/>
    </w:r>
    <w:r>
      <w:rPr>
        <w:color w:val="5B6B7F"/>
        <w:sz w:val="17"/>
        <w:szCs w:val="17"/>
      </w:rPr>
      <w:t xml:space="preserve"> of </w:t>
    </w:r>
    <w:r>
      <w:rPr>
        <w:color w:val="5B6B7F"/>
        <w:sz w:val="17"/>
        <w:szCs w:val="17"/>
      </w:rPr>
      <w:fldChar w:fldCharType="begin"/>
    </w:r>
    <w:r>
      <w:rPr>
        <w:color w:val="5B6B7F"/>
        <w:sz w:val="17"/>
        <w:szCs w:val="17"/>
      </w:rPr>
      <w:instrText>NUMPAGES</w:instrText>
    </w:r>
    <w:r>
      <w:rPr>
        <w:color w:val="5B6B7F"/>
        <w:sz w:val="17"/>
        <w:szCs w:val="17"/>
      </w:rPr>
      <w:fldChar w:fldCharType="separate"/>
    </w:r>
    <w:r>
      <w:rPr>
        <w:noProof/>
        <w:color w:val="5B6B7F"/>
        <w:sz w:val="17"/>
        <w:szCs w:val="17"/>
      </w:rPr>
      <w:t>3</w:t>
    </w:r>
    <w:r>
      <w:rPr>
        <w:color w:val="5B6B7F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BB9F" w14:textId="77777777" w:rsidR="00970D57" w:rsidRDefault="00970D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FABF" w14:textId="77777777" w:rsidR="003269A1" w:rsidRDefault="003269A1">
      <w:r>
        <w:separator/>
      </w:r>
    </w:p>
  </w:footnote>
  <w:footnote w:type="continuationSeparator" w:id="0">
    <w:p w14:paraId="7CE7E90E" w14:textId="77777777" w:rsidR="003269A1" w:rsidRDefault="00326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BE0F" w14:textId="77777777" w:rsidR="00970D57" w:rsidRDefault="003269A1">
    <w:pPr>
      <w:pBdr>
        <w:bottom w:val="single" w:sz="8" w:space="4" w:color="C8803E"/>
      </w:pBdr>
      <w:tabs>
        <w:tab w:val="right" w:pos="9638"/>
      </w:tabs>
    </w:pPr>
    <w:r>
      <w:rPr>
        <w:color w:val="5B6B7F"/>
        <w:sz w:val="17"/>
        <w:szCs w:val="17"/>
      </w:rPr>
      <w:t>STI West Negros University</w:t>
    </w:r>
    <w:r>
      <w:rPr>
        <w:color w:val="5B6B7F"/>
        <w:sz w:val="17"/>
        <w:szCs w:val="17"/>
      </w:rPr>
      <w:tab/>
      <w:t>Jhon Paulo Gascon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64D2" w14:textId="77777777" w:rsidR="00970D57" w:rsidRDefault="00970D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84BAE"/>
    <w:multiLevelType w:val="hybridMultilevel"/>
    <w:tmpl w:val="0C64A7E6"/>
    <w:lvl w:ilvl="0" w:tplc="CCA0B66C">
      <w:start w:val="1"/>
      <w:numFmt w:val="bullet"/>
      <w:lvlText w:val="•"/>
      <w:lvlJc w:val="left"/>
      <w:pPr>
        <w:ind w:left="540" w:hanging="280"/>
      </w:pPr>
      <w:rPr>
        <w:b/>
        <w:bCs/>
        <w:color w:val="C8803E"/>
      </w:rPr>
    </w:lvl>
    <w:lvl w:ilvl="1" w:tplc="C0A8A204">
      <w:numFmt w:val="decimal"/>
      <w:lvlText w:val=""/>
      <w:lvlJc w:val="left"/>
    </w:lvl>
    <w:lvl w:ilvl="2" w:tplc="1696F342">
      <w:numFmt w:val="decimal"/>
      <w:lvlText w:val=""/>
      <w:lvlJc w:val="left"/>
    </w:lvl>
    <w:lvl w:ilvl="3" w:tplc="ED461DF2">
      <w:numFmt w:val="decimal"/>
      <w:lvlText w:val=""/>
      <w:lvlJc w:val="left"/>
    </w:lvl>
    <w:lvl w:ilvl="4" w:tplc="19B46B46">
      <w:numFmt w:val="decimal"/>
      <w:lvlText w:val=""/>
      <w:lvlJc w:val="left"/>
    </w:lvl>
    <w:lvl w:ilvl="5" w:tplc="DB68BB5C">
      <w:numFmt w:val="decimal"/>
      <w:lvlText w:val=""/>
      <w:lvlJc w:val="left"/>
    </w:lvl>
    <w:lvl w:ilvl="6" w:tplc="69E4F10E">
      <w:numFmt w:val="decimal"/>
      <w:lvlText w:val=""/>
      <w:lvlJc w:val="left"/>
    </w:lvl>
    <w:lvl w:ilvl="7" w:tplc="29BEC5A2">
      <w:numFmt w:val="decimal"/>
      <w:lvlText w:val=""/>
      <w:lvlJc w:val="left"/>
    </w:lvl>
    <w:lvl w:ilvl="8" w:tplc="7136A740">
      <w:numFmt w:val="decimal"/>
      <w:lvlText w:val=""/>
      <w:lvlJc w:val="left"/>
    </w:lvl>
  </w:abstractNum>
  <w:abstractNum w:abstractNumId="1" w15:restartNumberingAfterBreak="0">
    <w:nsid w:val="3F3D47AA"/>
    <w:multiLevelType w:val="hybridMultilevel"/>
    <w:tmpl w:val="4A504FE2"/>
    <w:lvl w:ilvl="0" w:tplc="F2C4098C">
      <w:start w:val="1"/>
      <w:numFmt w:val="bullet"/>
      <w:lvlText w:val="●"/>
      <w:lvlJc w:val="left"/>
      <w:pPr>
        <w:ind w:left="720" w:hanging="360"/>
      </w:pPr>
    </w:lvl>
    <w:lvl w:ilvl="1" w:tplc="ADD0A3BA">
      <w:start w:val="1"/>
      <w:numFmt w:val="bullet"/>
      <w:lvlText w:val="○"/>
      <w:lvlJc w:val="left"/>
      <w:pPr>
        <w:ind w:left="1440" w:hanging="360"/>
      </w:pPr>
    </w:lvl>
    <w:lvl w:ilvl="2" w:tplc="A1BC36CC">
      <w:start w:val="1"/>
      <w:numFmt w:val="bullet"/>
      <w:lvlText w:val="■"/>
      <w:lvlJc w:val="left"/>
      <w:pPr>
        <w:ind w:left="2160" w:hanging="360"/>
      </w:pPr>
    </w:lvl>
    <w:lvl w:ilvl="3" w:tplc="A07E8212">
      <w:start w:val="1"/>
      <w:numFmt w:val="bullet"/>
      <w:lvlText w:val="●"/>
      <w:lvlJc w:val="left"/>
      <w:pPr>
        <w:ind w:left="2880" w:hanging="360"/>
      </w:pPr>
    </w:lvl>
    <w:lvl w:ilvl="4" w:tplc="4A6EE5C6">
      <w:start w:val="1"/>
      <w:numFmt w:val="bullet"/>
      <w:lvlText w:val="○"/>
      <w:lvlJc w:val="left"/>
      <w:pPr>
        <w:ind w:left="3600" w:hanging="360"/>
      </w:pPr>
    </w:lvl>
    <w:lvl w:ilvl="5" w:tplc="8872E642">
      <w:start w:val="1"/>
      <w:numFmt w:val="bullet"/>
      <w:lvlText w:val="■"/>
      <w:lvlJc w:val="left"/>
      <w:pPr>
        <w:ind w:left="4320" w:hanging="360"/>
      </w:pPr>
    </w:lvl>
    <w:lvl w:ilvl="6" w:tplc="1A3CB5A4">
      <w:start w:val="1"/>
      <w:numFmt w:val="bullet"/>
      <w:lvlText w:val="●"/>
      <w:lvlJc w:val="left"/>
      <w:pPr>
        <w:ind w:left="5040" w:hanging="360"/>
      </w:pPr>
    </w:lvl>
    <w:lvl w:ilvl="7" w:tplc="E22EBC20">
      <w:start w:val="1"/>
      <w:numFmt w:val="bullet"/>
      <w:lvlText w:val="●"/>
      <w:lvlJc w:val="left"/>
      <w:pPr>
        <w:ind w:left="5760" w:hanging="360"/>
      </w:pPr>
    </w:lvl>
    <w:lvl w:ilvl="8" w:tplc="9DFEB4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EE606A"/>
    <w:multiLevelType w:val="hybridMultilevel"/>
    <w:tmpl w:val="32463836"/>
    <w:lvl w:ilvl="0" w:tplc="DAD499B4">
      <w:start w:val="1"/>
      <w:numFmt w:val="decimal"/>
      <w:lvlText w:val="%1."/>
      <w:lvlJc w:val="left"/>
      <w:pPr>
        <w:ind w:left="540" w:hanging="360"/>
      </w:pPr>
      <w:rPr>
        <w:b/>
        <w:bCs/>
        <w:color w:val="C8803E"/>
      </w:rPr>
    </w:lvl>
    <w:lvl w:ilvl="1" w:tplc="F2D2FEEE">
      <w:numFmt w:val="decimal"/>
      <w:lvlText w:val=""/>
      <w:lvlJc w:val="left"/>
    </w:lvl>
    <w:lvl w:ilvl="2" w:tplc="A5704B86">
      <w:numFmt w:val="decimal"/>
      <w:lvlText w:val=""/>
      <w:lvlJc w:val="left"/>
    </w:lvl>
    <w:lvl w:ilvl="3" w:tplc="A75CE8B0">
      <w:numFmt w:val="decimal"/>
      <w:lvlText w:val=""/>
      <w:lvlJc w:val="left"/>
    </w:lvl>
    <w:lvl w:ilvl="4" w:tplc="6212DAB4">
      <w:numFmt w:val="decimal"/>
      <w:lvlText w:val=""/>
      <w:lvlJc w:val="left"/>
    </w:lvl>
    <w:lvl w:ilvl="5" w:tplc="BC78D5B0">
      <w:numFmt w:val="decimal"/>
      <w:lvlText w:val=""/>
      <w:lvlJc w:val="left"/>
    </w:lvl>
    <w:lvl w:ilvl="6" w:tplc="4718BA8C">
      <w:numFmt w:val="decimal"/>
      <w:lvlText w:val=""/>
      <w:lvlJc w:val="left"/>
    </w:lvl>
    <w:lvl w:ilvl="7" w:tplc="478AD0AE">
      <w:numFmt w:val="decimal"/>
      <w:lvlText w:val=""/>
      <w:lvlJc w:val="left"/>
    </w:lvl>
    <w:lvl w:ilvl="8" w:tplc="407C5C28">
      <w:numFmt w:val="decimal"/>
      <w:lvlText w:val=""/>
      <w:lvlJc w:val="left"/>
    </w:lvl>
  </w:abstractNum>
  <w:num w:numId="1" w16cid:durableId="2102290879">
    <w:abstractNumId w:val="1"/>
    <w:lvlOverride w:ilvl="0">
      <w:startOverride w:val="1"/>
    </w:lvlOverride>
  </w:num>
  <w:num w:numId="2" w16cid:durableId="1986154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D57"/>
    <w:rsid w:val="003269A1"/>
    <w:rsid w:val="007D354B"/>
    <w:rsid w:val="0097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DDC3"/>
  <w15:docId w15:val="{A89E0816-80D8-4BE2-977B-E0C63C27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Feasibility &amp; Business Plan: The Campus Coffee Cart</dc:title>
  <dc:creator>Jhon Paulo Gascon</dc:creator>
  <cp:lastModifiedBy>Gascon, Jhon Paulo (Student)</cp:lastModifiedBy>
  <cp:revision>2</cp:revision>
  <cp:lastPrinted>2026-10-24T15:01:00Z</cp:lastPrinted>
  <dcterms:created xsi:type="dcterms:W3CDTF">2026-10-24T09:58:00Z</dcterms:created>
  <dcterms:modified xsi:type="dcterms:W3CDTF">2026-10-24T15:01:00Z</dcterms:modified>
</cp:coreProperties>
</file>