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HCI (IT1906) — PRELIM EXAM REVIEWER</w:t>
      </w:r>
    </w:p>
    <w:p>
      <w:pPr>
        <w:spacing w:after="300"/>
        <w:jc w:val="center"/>
      </w:pPr>
      <w:r>
        <w:rPr>
          <w:rFonts w:ascii="Calibri" w:cs="Calibri" w:eastAsia="Calibri" w:hAnsi="Calibri"/>
          <w:i/>
          <w:iCs/>
          <w:sz w:val="20"/>
          <w:szCs w:val="20"/>
        </w:rPr>
        <w:t xml:space="preserve">Based on Handouts 1-3 · Multiple Choice + Modified True/False + UI vs. UX</w:t>
      </w:r>
    </w:p>
    <w:p>
      <w:pPr>
        <w:shd w:fill="1F4E79" w:val="clear"/>
        <w:spacing w:after="150" w:before="300"/>
      </w:pPr>
      <w:r>
        <w:rPr>
          <w:rFonts w:ascii="Calibri" w:cs="Calibri" w:eastAsia="Calibri" w:hAnsi="Calibri"/>
          <w:b/>
          <w:bCs/>
          <w:color w:val="FFFFFF"/>
          <w:sz w:val="26"/>
          <w:szCs w:val="26"/>
        </w:rPr>
        <w:t xml:space="preserve">1. What is HCI?</w:t>
      </w:r>
    </w:p>
    <w:p>
      <w:pPr>
        <w:spacing w:after="100" w:line="300"/>
      </w:pPr>
      <w:r>
        <w:rPr>
          <w:rFonts w:ascii="Calibri" w:cs="Calibri" w:eastAsia="Calibri" w:hAnsi="Calibri"/>
          <w:sz w:val="21"/>
          <w:szCs w:val="21"/>
        </w:rPr>
        <w:t xml:space="preserve">Human-Computer Interaction (HCI) is a cross-disciplinary area dealing with the theory, design, implementation, and evaluation of how humans use and interact with computing devices. It supports productivity, safety, and entertainment. It started with computer interface design and now covers almost all forms of IT design.</w:t>
      </w:r>
    </w:p>
    <w:p>
      <w:pPr>
        <w:spacing w:after="100" w:before="200"/>
      </w:pPr>
      <w:r>
        <w:rPr>
          <w:rFonts w:ascii="Calibri" w:cs="Calibri" w:eastAsia="Calibri" w:hAnsi="Calibri"/>
          <w:b/>
          <w:bCs/>
          <w:color w:val="1F4E79"/>
          <w:sz w:val="24"/>
          <w:szCs w:val="24"/>
        </w:rPr>
        <w:t xml:space="preserve">Interaction vs.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Term</w:t>
            </w:r>
          </w:p>
        </w:tc>
        <w:tc>
          <w:tcPr>
            <w:tcW w:type="pct" w:w="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Definition</w:t>
            </w:r>
          </w:p>
        </w:tc>
      </w:tr>
      <w:tr>
        <w:tc>
          <w:tcPr>
            <w:tcMar>
              <w:top w:type="dxa" w:w="80"/>
              <w:left w:type="dxa" w:w="100"/>
              <w:bottom w:type="dxa" w:w="80"/>
              <w:right w:type="dxa" w:w="100"/>
            </w:tcMar>
          </w:tcPr>
          <w:p>
            <w:r>
              <w:rPr>
                <w:rFonts w:ascii="Calibri" w:cs="Calibri" w:eastAsia="Calibri" w:hAnsi="Calibri"/>
                <w:sz w:val="20"/>
                <w:szCs w:val="20"/>
              </w:rPr>
              <w:t xml:space="preserve">Interaction</w:t>
            </w:r>
          </w:p>
        </w:tc>
        <w:tc>
          <w:tcPr>
            <w:tcMar>
              <w:top w:type="dxa" w:w="80"/>
              <w:left w:type="dxa" w:w="100"/>
              <w:bottom w:type="dxa" w:w="80"/>
              <w:right w:type="dxa" w:w="100"/>
            </w:tcMar>
          </w:tcPr>
          <w:p>
            <w:r>
              <w:rPr>
                <w:rFonts w:ascii="Calibri" w:cs="Calibri" w:eastAsia="Calibri" w:hAnsi="Calibri"/>
                <w:sz w:val="20"/>
                <w:szCs w:val="20"/>
              </w:rPr>
              <w:t xml:space="preserve">An abstract MODEL by which humans interact with a computing device to complete a given task.</w:t>
            </w:r>
          </w:p>
        </w:tc>
      </w:tr>
      <w:tr>
        <w:tc>
          <w:tcPr>
            <w:tcMar>
              <w:top w:type="dxa" w:w="80"/>
              <w:left w:type="dxa" w:w="100"/>
              <w:bottom w:type="dxa" w:w="80"/>
              <w:right w:type="dxa" w:w="100"/>
            </w:tcMar>
          </w:tcPr>
          <w:p>
            <w:r>
              <w:rPr>
                <w:rFonts w:ascii="Calibri" w:cs="Calibri" w:eastAsia="Calibri" w:hAnsi="Calibri"/>
                <w:sz w:val="20"/>
                <w:szCs w:val="20"/>
              </w:rPr>
              <w:t xml:space="preserve">Interface</w:t>
            </w:r>
          </w:p>
        </w:tc>
        <w:tc>
          <w:tcPr>
            <w:tcMar>
              <w:top w:type="dxa" w:w="80"/>
              <w:left w:type="dxa" w:w="100"/>
              <w:bottom w:type="dxa" w:w="80"/>
              <w:right w:type="dxa" w:w="100"/>
            </w:tcMar>
          </w:tcPr>
          <w:p>
            <w:r>
              <w:rPr>
                <w:rFonts w:ascii="Calibri" w:cs="Calibri" w:eastAsia="Calibri" w:hAnsi="Calibri"/>
                <w:sz w:val="20"/>
                <w:szCs w:val="20"/>
              </w:rPr>
              <w:t xml:space="preserve">The BOUNDARY where two (2) independent systems meet and communicate with each other (software + hardware).</w:t>
            </w:r>
          </w:p>
        </w:tc>
      </w:tr>
    </w:tbl>
    <w:p>
      <w:pPr>
        <w:spacing w:after="100" w:line="300"/>
      </w:pPr>
      <w:r>
        <w:rPr>
          <w:rFonts w:ascii="Calibri" w:cs="Calibri" w:eastAsia="Calibri" w:hAnsi="Calibri"/>
          <w:i/>
          <w:iCs/>
          <w:sz w:val="21"/>
          <w:szCs w:val="21"/>
        </w:rPr>
        <w:t xml:space="preserve">Memory tip: Interaction = the ACT/MODEL of doing; Interface = the BOUNDARY/POINT of contact.</w:t>
      </w:r>
    </w:p>
    <w:p>
      <w:pPr>
        <w:spacing w:after="100" w:before="200"/>
      </w:pPr>
      <w:r>
        <w:rPr>
          <w:rFonts w:ascii="Calibri" w:cs="Calibri" w:eastAsia="Calibri" w:hAnsi="Calibri"/>
          <w:b/>
          <w:bCs/>
          <w:color w:val="1F4E79"/>
          <w:sz w:val="24"/>
          <w:szCs w:val="24"/>
        </w:rPr>
        <w:t xml:space="preserve">High Usability vs. User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Term</w:t>
            </w:r>
          </w:p>
        </w:tc>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Definition</w:t>
            </w:r>
          </w:p>
        </w:tc>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Includes</w:t>
            </w:r>
          </w:p>
        </w:tc>
      </w:tr>
      <w:tr>
        <w:tc>
          <w:tcPr>
            <w:tcMar>
              <w:top w:type="dxa" w:w="80"/>
              <w:left w:type="dxa" w:w="100"/>
              <w:bottom w:type="dxa" w:w="80"/>
              <w:right w:type="dxa" w:w="100"/>
            </w:tcMar>
          </w:tcPr>
          <w:p>
            <w:r>
              <w:rPr>
                <w:rFonts w:ascii="Calibri" w:cs="Calibri" w:eastAsia="Calibri" w:hAnsi="Calibri"/>
                <w:sz w:val="20"/>
                <w:szCs w:val="20"/>
              </w:rPr>
              <w:t xml:space="preserve">High Usability</w:t>
            </w:r>
          </w:p>
        </w:tc>
        <w:tc>
          <w:tcPr>
            <w:tcMar>
              <w:top w:type="dxa" w:w="80"/>
              <w:left w:type="dxa" w:w="100"/>
              <w:bottom w:type="dxa" w:w="80"/>
              <w:right w:type="dxa" w:w="100"/>
            </w:tcMar>
          </w:tcPr>
          <w:p>
            <w:r>
              <w:rPr>
                <w:rFonts w:ascii="Calibri" w:cs="Calibri" w:eastAsia="Calibri" w:hAnsi="Calibri"/>
                <w:sz w:val="20"/>
                <w:szCs w:val="20"/>
              </w:rPr>
              <w:t xml:space="preserve">Interactive design and operations through specific system criteria.</w:t>
            </w:r>
          </w:p>
        </w:tc>
        <w:tc>
          <w:tcPr>
            <w:tcMar>
              <w:top w:type="dxa" w:w="80"/>
              <w:left w:type="dxa" w:w="100"/>
              <w:bottom w:type="dxa" w:w="80"/>
              <w:right w:type="dxa" w:w="100"/>
            </w:tcMar>
          </w:tcPr>
          <w:p>
            <w:r>
              <w:rPr>
                <w:rFonts w:ascii="Calibri" w:cs="Calibri" w:eastAsia="Calibri" w:hAnsi="Calibri"/>
                <w:sz w:val="20"/>
                <w:szCs w:val="20"/>
              </w:rPr>
              <w:t xml:space="preserve">Correctness, Efficiency, Safety, Utility, Learning, Retention</w:t>
            </w:r>
          </w:p>
        </w:tc>
      </w:tr>
      <w:tr>
        <w:tc>
          <w:tcPr>
            <w:tcMar>
              <w:top w:type="dxa" w:w="80"/>
              <w:left w:type="dxa" w:w="100"/>
              <w:bottom w:type="dxa" w:w="80"/>
              <w:right w:type="dxa" w:w="100"/>
            </w:tcMar>
          </w:tcPr>
          <w:p>
            <w:r>
              <w:rPr>
                <w:rFonts w:ascii="Calibri" w:cs="Calibri" w:eastAsia="Calibri" w:hAnsi="Calibri"/>
                <w:sz w:val="20"/>
                <w:szCs w:val="20"/>
              </w:rPr>
              <w:t xml:space="preserve">User Experience (UX)</w:t>
            </w:r>
          </w:p>
        </w:tc>
        <w:tc>
          <w:tcPr>
            <w:tcMar>
              <w:top w:type="dxa" w:w="80"/>
              <w:left w:type="dxa" w:w="100"/>
              <w:bottom w:type="dxa" w:w="80"/>
              <w:right w:type="dxa" w:w="100"/>
            </w:tcMar>
          </w:tcPr>
          <w:p>
            <w:r>
              <w:rPr>
                <w:rFonts w:ascii="Calibri" w:cs="Calibri" w:eastAsia="Calibri" w:hAnsi="Calibri"/>
                <w:sz w:val="20"/>
                <w:szCs w:val="20"/>
              </w:rPr>
              <w:t xml:space="preserve">Creating systems that enhance the overall involvement of a person.</w:t>
            </w:r>
          </w:p>
        </w:tc>
        <w:tc>
          <w:tcPr>
            <w:tcMar>
              <w:top w:type="dxa" w:w="80"/>
              <w:left w:type="dxa" w:w="100"/>
              <w:bottom w:type="dxa" w:w="80"/>
              <w:right w:type="dxa" w:w="100"/>
            </w:tcMar>
          </w:tcPr>
          <w:p>
            <w:r>
              <w:rPr>
                <w:rFonts w:ascii="Calibri" w:cs="Calibri" w:eastAsia="Calibri" w:hAnsi="Calibri"/>
                <w:sz w:val="20"/>
                <w:szCs w:val="20"/>
              </w:rPr>
              <w:t xml:space="preserve">Satisfying, Enjoyable, Entertaining, Helpful, Motivating, Aesthetically pleasing, Fun</w:t>
            </w:r>
          </w:p>
        </w:tc>
      </w:tr>
    </w:tbl>
    <w:p>
      <w:pPr>
        <w:spacing w:after="20" w:before="100"/>
      </w:pPr>
      <w:r>
        <w:rPr>
          <w:rFonts w:ascii="Calibri" w:cs="Calibri" w:eastAsia="Calibri" w:hAnsi="Calibri"/>
          <w:b/>
          <w:bCs/>
          <w:sz w:val="21"/>
          <w:szCs w:val="21"/>
        </w:rPr>
        <w:t xml:space="preserve">Q: What are the 6 components of High Usability?</w:t>
      </w:r>
    </w:p>
    <w:p>
      <w:pPr>
        <w:spacing w:after="100"/>
      </w:pPr>
      <w:r>
        <w:rPr>
          <w:rFonts w:ascii="Calibri" w:cs="Calibri" w:eastAsia="Calibri" w:hAnsi="Calibri"/>
          <w:color w:val="0B5A2B"/>
          <w:sz w:val="21"/>
          <w:szCs w:val="21"/>
        </w:rPr>
        <w:t xml:space="preserve">A: Correctness, Efficiency, Safety, Utility, Learning, and Retention (CESULR).</w:t>
      </w:r>
    </w:p>
    <w:p>
      <w:pPr>
        <w:spacing w:after="20" w:before="100"/>
      </w:pPr>
      <w:r>
        <w:rPr>
          <w:rFonts w:ascii="Calibri" w:cs="Calibri" w:eastAsia="Calibri" w:hAnsi="Calibri"/>
          <w:b/>
          <w:bCs/>
          <w:sz w:val="21"/>
          <w:szCs w:val="21"/>
        </w:rPr>
        <w:t xml:space="preserve">Q: True or False: Interface refers to an abstract model by which humans interact with a computing device.</w:t>
      </w:r>
    </w:p>
    <w:p>
      <w:pPr>
        <w:spacing w:after="100"/>
      </w:pPr>
      <w:r>
        <w:rPr>
          <w:rFonts w:ascii="Calibri" w:cs="Calibri" w:eastAsia="Calibri" w:hAnsi="Calibri"/>
          <w:color w:val="0B5A2B"/>
          <w:sz w:val="21"/>
          <w:szCs w:val="21"/>
        </w:rPr>
        <w:t xml:space="preserve">A: FALSE — that is the definition of Interaction, not Interface.</w:t>
      </w:r>
    </w:p>
    <w:p>
      <w:pPr>
        <w:shd w:fill="1F4E79" w:val="clear"/>
        <w:spacing w:after="150" w:before="300"/>
      </w:pPr>
      <w:r>
        <w:rPr>
          <w:rFonts w:ascii="Calibri" w:cs="Calibri" w:eastAsia="Calibri" w:hAnsi="Calibri"/>
          <w:b/>
          <w:bCs/>
          <w:color w:val="FFFFFF"/>
          <w:sz w:val="26"/>
          <w:szCs w:val="26"/>
        </w:rPr>
        <w:t xml:space="preserve">2. Universal Usability</w:t>
      </w:r>
    </w:p>
    <w:p>
      <w:pPr>
        <w:spacing w:after="100" w:line="300"/>
      </w:pPr>
      <w:r>
        <w:rPr>
          <w:rFonts w:ascii="Calibri" w:cs="Calibri" w:eastAsia="Calibri" w:hAnsi="Calibri"/>
          <w:sz w:val="21"/>
          <w:szCs w:val="21"/>
        </w:rPr>
        <w:t xml:space="preserve">Universal usability caters to a WIDE RANGE of users rather than specific ones (opposite of 'Know the User,' which targets a specific user group). It promotes humane interfaces but is generally difficult to achieve because of the extensive requirements of advanced multicultural societies around the world.</w:t>
      </w:r>
    </w:p>
    <w:p>
      <w:pPr>
        <w:spacing w:after="20" w:before="100"/>
      </w:pPr>
      <w:r>
        <w:rPr>
          <w:rFonts w:ascii="Calibri" w:cs="Calibri" w:eastAsia="Calibri" w:hAnsi="Calibri"/>
          <w:b/>
          <w:bCs/>
          <w:sz w:val="21"/>
          <w:szCs w:val="21"/>
        </w:rPr>
        <w:t xml:space="preserve">Q: Is Universal Usability easy or difficult to implement, and why?</w:t>
      </w:r>
    </w:p>
    <w:p>
      <w:pPr>
        <w:spacing w:after="100"/>
      </w:pPr>
      <w:r>
        <w:rPr>
          <w:rFonts w:ascii="Calibri" w:cs="Calibri" w:eastAsia="Calibri" w:hAnsi="Calibri"/>
          <w:color w:val="0B5A2B"/>
          <w:sz w:val="21"/>
          <w:szCs w:val="21"/>
        </w:rPr>
        <w:t xml:space="preserve">A: It is generally DIFFICULT to implement on a single system interface because of the extensive requirements in advanced multicultural societies.</w:t>
      </w:r>
    </w:p>
    <w:p>
      <w:pPr>
        <w:shd w:fill="1F4E79" w:val="clear"/>
        <w:spacing w:after="150" w:before="300"/>
      </w:pPr>
      <w:r>
        <w:rPr>
          <w:rFonts w:ascii="Calibri" w:cs="Calibri" w:eastAsia="Calibri" w:hAnsi="Calibri"/>
          <w:b/>
          <w:bCs/>
          <w:color w:val="FFFFFF"/>
          <w:sz w:val="26"/>
          <w:szCs w:val="26"/>
        </w:rPr>
        <w:t xml:space="preserve">3. Principles of HCI (7 Principles)</w:t>
      </w:r>
    </w:p>
    <w:p>
      <w:pPr>
        <w:spacing w:after="100" w:line="300"/>
      </w:pPr>
      <w:r>
        <w:rPr>
          <w:rFonts w:ascii="Calibri" w:cs="Calibri" w:eastAsia="Calibri" w:hAnsi="Calibri"/>
          <w:i/>
          <w:iCs/>
          <w:sz w:val="21"/>
          <w:szCs w:val="21"/>
        </w:rPr>
        <w:t xml:space="preserve">Memory tip (acronym): Know–Understand–Reduce–Strive–Remind–Prevent–Natural  →  K-U-R-S-R-P-N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pct" w:w="25%"/>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Principle</w:t>
            </w:r>
          </w:p>
        </w:tc>
        <w:tc>
          <w:tcPr>
            <w:tcW w:type="pct" w:w="25%"/>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Key Idea</w:t>
            </w:r>
          </w:p>
        </w:tc>
        <w:tc>
          <w:tcPr>
            <w:tcW w:type="pct" w:w="25%"/>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Example</w:t>
            </w:r>
          </w:p>
        </w:tc>
      </w:tr>
      <w:tr>
        <w:tc>
          <w:tcPr>
            <w:tcMar>
              <w:top w:type="dxa" w:w="80"/>
              <w:left w:type="dxa" w:w="100"/>
              <w:bottom w:type="dxa" w:w="80"/>
              <w:right w:type="dxa" w:w="100"/>
            </w:tcMar>
          </w:tcPr>
          <w:p>
            <w:r>
              <w:rPr>
                <w:rFonts w:ascii="Calibri" w:cs="Calibri" w:eastAsia="Calibri" w:hAnsi="Calibri"/>
                <w:sz w:val="20"/>
                <w:szCs w:val="20"/>
              </w:rPr>
              <w:t xml:space="preserve">1</w:t>
            </w:r>
          </w:p>
        </w:tc>
        <w:tc>
          <w:tcPr>
            <w:tcMar>
              <w:top w:type="dxa" w:w="80"/>
              <w:left w:type="dxa" w:w="100"/>
              <w:bottom w:type="dxa" w:w="80"/>
              <w:right w:type="dxa" w:w="100"/>
            </w:tcMar>
          </w:tcPr>
          <w:p>
            <w:r>
              <w:rPr>
                <w:rFonts w:ascii="Calibri" w:cs="Calibri" w:eastAsia="Calibri" w:hAnsi="Calibri"/>
                <w:sz w:val="20"/>
                <w:szCs w:val="20"/>
              </w:rPr>
              <w:t xml:space="preserve">Know the User</w:t>
            </w:r>
          </w:p>
        </w:tc>
        <w:tc>
          <w:tcPr>
            <w:tcMar>
              <w:top w:type="dxa" w:w="80"/>
              <w:left w:type="dxa" w:w="100"/>
              <w:bottom w:type="dxa" w:w="80"/>
              <w:right w:type="dxa" w:w="100"/>
            </w:tcMar>
          </w:tcPr>
          <w:p>
            <w:r>
              <w:rPr>
                <w:rFonts w:ascii="Calibri" w:cs="Calibri" w:eastAsia="Calibri" w:hAnsi="Calibri"/>
                <w:sz w:val="20"/>
                <w:szCs w:val="20"/>
              </w:rPr>
              <w:t xml:space="preserve">User-centered design; the PRIMARY principle of HCI. Collects gender, age, education, computing experience.</w:t>
            </w:r>
          </w:p>
        </w:tc>
        <w:tc>
          <w:tcPr>
            <w:tcMar>
              <w:top w:type="dxa" w:w="80"/>
              <w:left w:type="dxa" w:w="100"/>
              <w:bottom w:type="dxa" w:w="80"/>
              <w:right w:type="dxa" w:w="100"/>
            </w:tcMar>
          </w:tcPr>
          <w:p>
            <w:r>
              <w:rPr>
                <w:rFonts w:ascii="Calibri" w:cs="Calibri" w:eastAsia="Calibri" w:hAnsi="Calibri"/>
                <w:sz w:val="20"/>
                <w:szCs w:val="20"/>
              </w:rPr>
              <w:t xml:space="preserve">Profiling target users of a company program</w:t>
            </w:r>
          </w:p>
        </w:tc>
      </w:tr>
      <w:tr>
        <w:tc>
          <w:tcPr>
            <w:tcMar>
              <w:top w:type="dxa" w:w="80"/>
              <w:left w:type="dxa" w:w="100"/>
              <w:bottom w:type="dxa" w:w="80"/>
              <w:right w:type="dxa" w:w="100"/>
            </w:tcMar>
          </w:tcPr>
          <w:p>
            <w:r>
              <w:rPr>
                <w:rFonts w:ascii="Calibri" w:cs="Calibri" w:eastAsia="Calibri" w:hAnsi="Calibri"/>
                <w:sz w:val="20"/>
                <w:szCs w:val="20"/>
              </w:rPr>
              <w:t xml:space="preserve">2</w:t>
            </w:r>
          </w:p>
        </w:tc>
        <w:tc>
          <w:tcPr>
            <w:tcMar>
              <w:top w:type="dxa" w:w="80"/>
              <w:left w:type="dxa" w:w="100"/>
              <w:bottom w:type="dxa" w:w="80"/>
              <w:right w:type="dxa" w:w="100"/>
            </w:tcMar>
          </w:tcPr>
          <w:p>
            <w:r>
              <w:rPr>
                <w:rFonts w:ascii="Calibri" w:cs="Calibri" w:eastAsia="Calibri" w:hAnsi="Calibri"/>
                <w:sz w:val="20"/>
                <w:szCs w:val="20"/>
              </w:rPr>
              <w:t xml:space="preserve">Understand the Task</w:t>
            </w:r>
          </w:p>
        </w:tc>
        <w:tc>
          <w:tcPr>
            <w:tcMar>
              <w:top w:type="dxa" w:w="80"/>
              <w:left w:type="dxa" w:w="100"/>
              <w:bottom w:type="dxa" w:w="80"/>
              <w:right w:type="dxa" w:w="100"/>
            </w:tcMar>
          </w:tcPr>
          <w:p>
            <w:r>
              <w:rPr>
                <w:rFonts w:ascii="Calibri" w:cs="Calibri" w:eastAsia="Calibri" w:hAnsi="Calibri"/>
                <w:sz w:val="20"/>
                <w:szCs w:val="20"/>
              </w:rPr>
              <w:t xml:space="preserve">Understanding the job (task) to be accomplished; sequence &amp; structure of subtasks.</w:t>
            </w:r>
          </w:p>
        </w:tc>
        <w:tc>
          <w:tcPr>
            <w:tcMar>
              <w:top w:type="dxa" w:w="80"/>
              <w:left w:type="dxa" w:w="100"/>
              <w:bottom w:type="dxa" w:w="80"/>
              <w:right w:type="dxa" w:w="100"/>
            </w:tcMar>
          </w:tcPr>
          <w:p>
            <w:r>
              <w:rPr>
                <w:rFonts w:ascii="Calibri" w:cs="Calibri" w:eastAsia="Calibri" w:hAnsi="Calibri"/>
                <w:sz w:val="20"/>
                <w:szCs w:val="20"/>
              </w:rPr>
              <w:t xml:space="preserve">Formulating an interaction model for logging into a website</w:t>
            </w:r>
          </w:p>
        </w:tc>
      </w:tr>
      <w:tr>
        <w:tc>
          <w:tcPr>
            <w:tcMar>
              <w:top w:type="dxa" w:w="80"/>
              <w:left w:type="dxa" w:w="100"/>
              <w:bottom w:type="dxa" w:w="80"/>
              <w:right w:type="dxa" w:w="100"/>
            </w:tcMar>
          </w:tcPr>
          <w:p>
            <w:r>
              <w:rPr>
                <w:rFonts w:ascii="Calibri" w:cs="Calibri" w:eastAsia="Calibri" w:hAnsi="Calibri"/>
                <w:sz w:val="20"/>
                <w:szCs w:val="20"/>
              </w:rPr>
              <w:t xml:space="preserve">3</w:t>
            </w:r>
          </w:p>
        </w:tc>
        <w:tc>
          <w:tcPr>
            <w:tcMar>
              <w:top w:type="dxa" w:w="80"/>
              <w:left w:type="dxa" w:w="100"/>
              <w:bottom w:type="dxa" w:w="80"/>
              <w:right w:type="dxa" w:w="100"/>
            </w:tcMar>
          </w:tcPr>
          <w:p>
            <w:r>
              <w:rPr>
                <w:rFonts w:ascii="Calibri" w:cs="Calibri" w:eastAsia="Calibri" w:hAnsi="Calibri"/>
                <w:sz w:val="20"/>
                <w:szCs w:val="20"/>
              </w:rPr>
              <w:t xml:space="preserve">Reduce Memory Load</w:t>
            </w:r>
          </w:p>
        </w:tc>
        <w:tc>
          <w:tcPr>
            <w:tcMar>
              <w:top w:type="dxa" w:w="80"/>
              <w:left w:type="dxa" w:w="100"/>
              <w:bottom w:type="dxa" w:w="80"/>
              <w:right w:type="dxa" w:w="100"/>
            </w:tcMar>
          </w:tcPr>
          <w:p>
            <w:r>
              <w:rPr>
                <w:rFonts w:ascii="Calibri" w:cs="Calibri" w:eastAsia="Calibri" w:hAnsi="Calibri"/>
                <w:sz w:val="20"/>
                <w:szCs w:val="20"/>
              </w:rPr>
              <w:t xml:space="preserve">Humans perform better with LIGHT memory load. STM capacity ≈ 5 to 9 items.</w:t>
            </w:r>
          </w:p>
        </w:tc>
        <w:tc>
          <w:tcPr>
            <w:tcMar>
              <w:top w:type="dxa" w:w="80"/>
              <w:left w:type="dxa" w:w="100"/>
              <w:bottom w:type="dxa" w:w="80"/>
              <w:right w:type="dxa" w:w="100"/>
            </w:tcMar>
          </w:tcPr>
          <w:p>
            <w:r>
              <w:rPr>
                <w:rFonts w:ascii="Calibri" w:cs="Calibri" w:eastAsia="Calibri" w:hAnsi="Calibri"/>
                <w:sz w:val="20"/>
                <w:szCs w:val="20"/>
              </w:rPr>
              <w:t xml:space="preserve">Keyboard shortcuts (Ctrl+C, Ctrl+V)</w:t>
            </w:r>
          </w:p>
        </w:tc>
      </w:tr>
      <w:tr>
        <w:tc>
          <w:tcPr>
            <w:tcMar>
              <w:top w:type="dxa" w:w="80"/>
              <w:left w:type="dxa" w:w="100"/>
              <w:bottom w:type="dxa" w:w="80"/>
              <w:right w:type="dxa" w:w="100"/>
            </w:tcMar>
          </w:tcPr>
          <w:p>
            <w:r>
              <w:rPr>
                <w:rFonts w:ascii="Calibri" w:cs="Calibri" w:eastAsia="Calibri" w:hAnsi="Calibri"/>
                <w:sz w:val="20"/>
                <w:szCs w:val="20"/>
              </w:rPr>
              <w:t xml:space="preserve">4</w:t>
            </w:r>
          </w:p>
        </w:tc>
        <w:tc>
          <w:tcPr>
            <w:tcMar>
              <w:top w:type="dxa" w:w="80"/>
              <w:left w:type="dxa" w:w="100"/>
              <w:bottom w:type="dxa" w:w="80"/>
              <w:right w:type="dxa" w:w="100"/>
            </w:tcMar>
          </w:tcPr>
          <w:p>
            <w:r>
              <w:rPr>
                <w:rFonts w:ascii="Calibri" w:cs="Calibri" w:eastAsia="Calibri" w:hAnsi="Calibri"/>
                <w:sz w:val="20"/>
                <w:szCs w:val="20"/>
              </w:rPr>
              <w:t xml:space="preserve">Strive for Consistency</w:t>
            </w:r>
          </w:p>
        </w:tc>
        <w:tc>
          <w:tcPr>
            <w:tcMar>
              <w:top w:type="dxa" w:w="80"/>
              <w:left w:type="dxa" w:w="100"/>
              <w:bottom w:type="dxa" w:w="80"/>
              <w:right w:type="dxa" w:w="100"/>
            </w:tcMar>
          </w:tcPr>
          <w:p>
            <w:r>
              <w:rPr>
                <w:rFonts w:ascii="Calibri" w:cs="Calibri" w:eastAsia="Calibri" w:hAnsi="Calibri"/>
                <w:sz w:val="20"/>
                <w:szCs w:val="20"/>
              </w:rPr>
              <w:t xml:space="preserve">Relieves LONG-TERM memory load; same interaction across the system.</w:t>
            </w:r>
          </w:p>
        </w:tc>
        <w:tc>
          <w:tcPr>
            <w:tcMar>
              <w:top w:type="dxa" w:w="80"/>
              <w:left w:type="dxa" w:w="100"/>
              <w:bottom w:type="dxa" w:w="80"/>
              <w:right w:type="dxa" w:w="100"/>
            </w:tcMar>
          </w:tcPr>
          <w:p>
            <w:r>
              <w:rPr>
                <w:rFonts w:ascii="Calibri" w:cs="Calibri" w:eastAsia="Calibri" w:hAnsi="Calibri"/>
                <w:sz w:val="20"/>
                <w:szCs w:val="20"/>
              </w:rPr>
              <w:t xml:space="preserve">Consistent interface between MS PowerPoint &amp; MS Word</w:t>
            </w:r>
          </w:p>
        </w:tc>
      </w:tr>
      <w:tr>
        <w:tc>
          <w:tcPr>
            <w:tcMar>
              <w:top w:type="dxa" w:w="80"/>
              <w:left w:type="dxa" w:w="100"/>
              <w:bottom w:type="dxa" w:w="80"/>
              <w:right w:type="dxa" w:w="100"/>
            </w:tcMar>
          </w:tcPr>
          <w:p>
            <w:r>
              <w:rPr>
                <w:rFonts w:ascii="Calibri" w:cs="Calibri" w:eastAsia="Calibri" w:hAnsi="Calibri"/>
                <w:sz w:val="20"/>
                <w:szCs w:val="20"/>
              </w:rPr>
              <w:t xml:space="preserve">5</w:t>
            </w:r>
          </w:p>
        </w:tc>
        <w:tc>
          <w:tcPr>
            <w:tcMar>
              <w:top w:type="dxa" w:w="80"/>
              <w:left w:type="dxa" w:w="100"/>
              <w:bottom w:type="dxa" w:w="80"/>
              <w:right w:type="dxa" w:w="100"/>
            </w:tcMar>
          </w:tcPr>
          <w:p>
            <w:r>
              <w:rPr>
                <w:rFonts w:ascii="Calibri" w:cs="Calibri" w:eastAsia="Calibri" w:hAnsi="Calibri"/>
                <w:sz w:val="20"/>
                <w:szCs w:val="20"/>
              </w:rPr>
              <w:t xml:space="preserve">Remind Users</w:t>
            </w:r>
          </w:p>
        </w:tc>
        <w:tc>
          <w:tcPr>
            <w:tcMar>
              <w:top w:type="dxa" w:w="80"/>
              <w:left w:type="dxa" w:w="100"/>
              <w:bottom w:type="dxa" w:w="80"/>
              <w:right w:type="dxa" w:w="100"/>
            </w:tcMar>
          </w:tcPr>
          <w:p>
            <w:r>
              <w:rPr>
                <w:rFonts w:ascii="Calibri" w:cs="Calibri" w:eastAsia="Calibri" w:hAnsi="Calibri"/>
                <w:sz w:val="20"/>
                <w:szCs w:val="20"/>
              </w:rPr>
              <w:t xml:space="preserve">Interfaces give constant reminders; tied to FEEDBACK.</w:t>
            </w:r>
          </w:p>
        </w:tc>
        <w:tc>
          <w:tcPr>
            <w:tcMar>
              <w:top w:type="dxa" w:w="80"/>
              <w:left w:type="dxa" w:w="100"/>
              <w:bottom w:type="dxa" w:w="80"/>
              <w:right w:type="dxa" w:w="100"/>
            </w:tcMar>
          </w:tcPr>
          <w:p>
            <w:r>
              <w:rPr>
                <w:rFonts w:ascii="Calibri" w:cs="Calibri" w:eastAsia="Calibri" w:hAnsi="Calibri"/>
                <w:sz w:val="20"/>
                <w:szCs w:val="20"/>
              </w:rPr>
              <w:t xml:space="preserve">Confirming safe receipt of a credit card number online</w:t>
            </w:r>
          </w:p>
        </w:tc>
      </w:tr>
      <w:tr>
        <w:tc>
          <w:tcPr>
            <w:tcMar>
              <w:top w:type="dxa" w:w="80"/>
              <w:left w:type="dxa" w:w="100"/>
              <w:bottom w:type="dxa" w:w="80"/>
              <w:right w:type="dxa" w:w="100"/>
            </w:tcMar>
          </w:tcPr>
          <w:p>
            <w:r>
              <w:rPr>
                <w:rFonts w:ascii="Calibri" w:cs="Calibri" w:eastAsia="Calibri" w:hAnsi="Calibri"/>
                <w:sz w:val="20"/>
                <w:szCs w:val="20"/>
              </w:rPr>
              <w:t xml:space="preserve">6</w:t>
            </w:r>
          </w:p>
        </w:tc>
        <w:tc>
          <w:tcPr>
            <w:tcMar>
              <w:top w:type="dxa" w:w="80"/>
              <w:left w:type="dxa" w:w="100"/>
              <w:bottom w:type="dxa" w:w="80"/>
              <w:right w:type="dxa" w:w="100"/>
            </w:tcMar>
          </w:tcPr>
          <w:p>
            <w:r>
              <w:rPr>
                <w:rFonts w:ascii="Calibri" w:cs="Calibri" w:eastAsia="Calibri" w:hAnsi="Calibri"/>
                <w:sz w:val="20"/>
                <w:szCs w:val="20"/>
              </w:rPr>
              <w:t xml:space="preserve">Prevent Errors / Reversal of Action</w:t>
            </w:r>
          </w:p>
        </w:tc>
        <w:tc>
          <w:tcPr>
            <w:tcMar>
              <w:top w:type="dxa" w:w="80"/>
              <w:left w:type="dxa" w:w="100"/>
              <w:bottom w:type="dxa" w:w="80"/>
              <w:right w:type="dxa" w:w="100"/>
            </w:tcMar>
          </w:tcPr>
          <w:p>
            <w:r>
              <w:rPr>
                <w:rFonts w:ascii="Calibri" w:cs="Calibri" w:eastAsia="Calibri" w:hAnsi="Calibri"/>
                <w:sz w:val="20"/>
                <w:szCs w:val="20"/>
              </w:rPr>
              <w:t xml:space="preserve">Design avoids confusion &amp; overwork; allows undoing mistakes.</w:t>
            </w:r>
          </w:p>
        </w:tc>
        <w:tc>
          <w:tcPr>
            <w:tcMar>
              <w:top w:type="dxa" w:w="80"/>
              <w:left w:type="dxa" w:w="100"/>
              <w:bottom w:type="dxa" w:w="80"/>
              <w:right w:type="dxa" w:w="100"/>
            </w:tcMar>
          </w:tcPr>
          <w:p>
            <w:r>
              <w:rPr>
                <w:rFonts w:ascii="Calibri" w:cs="Calibri" w:eastAsia="Calibri" w:hAnsi="Calibri"/>
                <w:sz w:val="20"/>
                <w:szCs w:val="20"/>
              </w:rPr>
              <w:t xml:space="preserve">The Undo button</w:t>
            </w:r>
          </w:p>
        </w:tc>
      </w:tr>
      <w:tr>
        <w:tc>
          <w:tcPr>
            <w:tcMar>
              <w:top w:type="dxa" w:w="80"/>
              <w:left w:type="dxa" w:w="100"/>
              <w:bottom w:type="dxa" w:w="80"/>
              <w:right w:type="dxa" w:w="100"/>
            </w:tcMar>
          </w:tcPr>
          <w:p>
            <w:r>
              <w:rPr>
                <w:rFonts w:ascii="Calibri" w:cs="Calibri" w:eastAsia="Calibri" w:hAnsi="Calibri"/>
                <w:sz w:val="20"/>
                <w:szCs w:val="20"/>
              </w:rPr>
              <w:t xml:space="preserve">7</w:t>
            </w:r>
          </w:p>
        </w:tc>
        <w:tc>
          <w:tcPr>
            <w:tcMar>
              <w:top w:type="dxa" w:w="80"/>
              <w:left w:type="dxa" w:w="100"/>
              <w:bottom w:type="dxa" w:w="80"/>
              <w:right w:type="dxa" w:w="100"/>
            </w:tcMar>
          </w:tcPr>
          <w:p>
            <w:r>
              <w:rPr>
                <w:rFonts w:ascii="Calibri" w:cs="Calibri" w:eastAsia="Calibri" w:hAnsi="Calibri"/>
                <w:sz w:val="20"/>
                <w:szCs w:val="20"/>
              </w:rPr>
              <w:t xml:space="preserve">Natural Interaction and Interface</w:t>
            </w:r>
          </w:p>
        </w:tc>
        <w:tc>
          <w:tcPr>
            <w:tcMar>
              <w:top w:type="dxa" w:w="80"/>
              <w:left w:type="dxa" w:w="100"/>
              <w:bottom w:type="dxa" w:w="80"/>
              <w:right w:type="dxa" w:w="100"/>
            </w:tcMar>
          </w:tcPr>
          <w:p>
            <w:r>
              <w:rPr>
                <w:rFonts w:ascii="Calibri" w:cs="Calibri" w:eastAsia="Calibri" w:hAnsi="Calibri"/>
                <w:sz w:val="20"/>
                <w:szCs w:val="20"/>
              </w:rPr>
              <w:t xml:space="preserve">Reflects real-life actions/processes in daily life.</w:t>
            </w:r>
          </w:p>
        </w:tc>
        <w:tc>
          <w:tcPr>
            <w:tcMar>
              <w:top w:type="dxa" w:w="80"/>
              <w:left w:type="dxa" w:w="100"/>
              <w:bottom w:type="dxa" w:w="80"/>
              <w:right w:type="dxa" w:w="100"/>
            </w:tcMar>
          </w:tcPr>
          <w:p>
            <w:r>
              <w:rPr>
                <w:rFonts w:ascii="Calibri" w:cs="Calibri" w:eastAsia="Calibri" w:hAnsi="Calibri"/>
                <w:sz w:val="20"/>
                <w:szCs w:val="20"/>
              </w:rPr>
              <w:t xml:space="preserve">Wii motion controls; Pokémon GO</w:t>
            </w:r>
          </w:p>
        </w:tc>
      </w:tr>
    </w:tbl>
    <w:p>
      <w:pPr>
        <w:spacing w:after="20" w:before="100"/>
      </w:pPr>
      <w:r>
        <w:rPr>
          <w:rFonts w:ascii="Calibri" w:cs="Calibri" w:eastAsia="Calibri" w:hAnsi="Calibri"/>
          <w:b/>
          <w:bCs/>
          <w:sz w:val="21"/>
          <w:szCs w:val="21"/>
        </w:rPr>
        <w:t xml:space="preserve">Q: Which HCI principle is considered the PRIMARY principle?</w:t>
      </w:r>
    </w:p>
    <w:p>
      <w:pPr>
        <w:spacing w:after="100"/>
      </w:pPr>
      <w:r>
        <w:rPr>
          <w:rFonts w:ascii="Calibri" w:cs="Calibri" w:eastAsia="Calibri" w:hAnsi="Calibri"/>
          <w:color w:val="0B5A2B"/>
          <w:sz w:val="21"/>
          <w:szCs w:val="21"/>
        </w:rPr>
        <w:t xml:space="preserve">A: Know the User (user-centered design).</w:t>
      </w:r>
    </w:p>
    <w:p>
      <w:pPr>
        <w:spacing w:after="20" w:before="100"/>
      </w:pPr>
      <w:r>
        <w:rPr>
          <w:rFonts w:ascii="Calibri" w:cs="Calibri" w:eastAsia="Calibri" w:hAnsi="Calibri"/>
          <w:b/>
          <w:bCs/>
          <w:sz w:val="21"/>
          <w:szCs w:val="21"/>
        </w:rPr>
        <w:t xml:space="preserve">Q: Which principle is directly associated with the concept of Feedback?</w:t>
      </w:r>
    </w:p>
    <w:p>
      <w:pPr>
        <w:spacing w:after="100"/>
      </w:pPr>
      <w:r>
        <w:rPr>
          <w:rFonts w:ascii="Calibri" w:cs="Calibri" w:eastAsia="Calibri" w:hAnsi="Calibri"/>
          <w:color w:val="0B5A2B"/>
          <w:sz w:val="21"/>
          <w:szCs w:val="21"/>
        </w:rPr>
        <w:t xml:space="preserve">A: Remind Users.</w:t>
      </w:r>
    </w:p>
    <w:p>
      <w:pPr>
        <w:spacing w:after="20" w:before="100"/>
      </w:pPr>
      <w:r>
        <w:rPr>
          <w:rFonts w:ascii="Calibri" w:cs="Calibri" w:eastAsia="Calibri" w:hAnsi="Calibri"/>
          <w:b/>
          <w:bCs/>
          <w:sz w:val="21"/>
          <w:szCs w:val="21"/>
        </w:rPr>
        <w:t xml:space="preserve">Q: The human short-term memory can hold about how many specific pieces of information?</w:t>
      </w:r>
    </w:p>
    <w:p>
      <w:pPr>
        <w:spacing w:after="100"/>
      </w:pPr>
      <w:r>
        <w:rPr>
          <w:rFonts w:ascii="Calibri" w:cs="Calibri" w:eastAsia="Calibri" w:hAnsi="Calibri"/>
          <w:color w:val="0B5A2B"/>
          <w:sz w:val="21"/>
          <w:szCs w:val="21"/>
        </w:rPr>
        <w:t xml:space="preserve">A: About 5 to 9 specific pieces of information.</w:t>
      </w:r>
    </w:p>
    <w:p>
      <w:pPr>
        <w:spacing w:after="20" w:before="100"/>
      </w:pPr>
      <w:r>
        <w:rPr>
          <w:rFonts w:ascii="Calibri" w:cs="Calibri" w:eastAsia="Calibri" w:hAnsi="Calibri"/>
          <w:b/>
          <w:bCs/>
          <w:sz w:val="21"/>
          <w:szCs w:val="21"/>
        </w:rPr>
        <w:t xml:space="preserve">Q: Which principle relieves LONG-TERM memory load specifically?</w:t>
      </w:r>
    </w:p>
    <w:p>
      <w:pPr>
        <w:spacing w:after="100"/>
      </w:pPr>
      <w:r>
        <w:rPr>
          <w:rFonts w:ascii="Calibri" w:cs="Calibri" w:eastAsia="Calibri" w:hAnsi="Calibri"/>
          <w:color w:val="0B5A2B"/>
          <w:sz w:val="21"/>
          <w:szCs w:val="21"/>
        </w:rPr>
        <w:t xml:space="preserve">A: Strive for Consistency.</w:t>
      </w:r>
    </w:p>
    <w:p>
      <w:pPr>
        <w:shd w:fill="1F4E79" w:val="clear"/>
        <w:spacing w:after="150" w:before="300"/>
      </w:pPr>
      <w:r>
        <w:rPr>
          <w:rFonts w:ascii="Calibri" w:cs="Calibri" w:eastAsia="Calibri" w:hAnsi="Calibri"/>
          <w:b/>
          <w:bCs/>
          <w:color w:val="FFFFFF"/>
          <w:sz w:val="26"/>
          <w:szCs w:val="26"/>
        </w:rPr>
        <w:t xml:space="preserve">4. Criteria/Category for HCI Guidelines (Tidwell's Table)</w:t>
      </w:r>
    </w:p>
    <w:p>
      <w:pPr>
        <w:spacing w:after="100" w:line="300"/>
      </w:pPr>
      <w:r>
        <w:rPr>
          <w:rFonts w:ascii="Calibri" w:cs="Calibri" w:eastAsia="Calibri" w:hAnsi="Calibri"/>
          <w:sz w:val="21"/>
          <w:szCs w:val="21"/>
        </w:rPr>
        <w:t xml:space="preserve">Compiled by Jennifer Tidwell, a writer/consultant in interaction design who built interfaces for Google and MathWorks. Guidelines are more SPECIFIC than principles but harder to incorporate into actual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Criteria</w:t>
            </w:r>
          </w:p>
        </w:tc>
        <w:tc>
          <w:tcPr>
            <w:tcW w:type="pct" w:w="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Example</w:t>
            </w:r>
          </w:p>
        </w:tc>
      </w:tr>
      <w:tr>
        <w:tc>
          <w:tcPr>
            <w:tcMar>
              <w:top w:type="dxa" w:w="80"/>
              <w:left w:type="dxa" w:w="100"/>
              <w:bottom w:type="dxa" w:w="80"/>
              <w:right w:type="dxa" w:w="100"/>
            </w:tcMar>
          </w:tcPr>
          <w:p>
            <w:r>
              <w:rPr>
                <w:rFonts w:ascii="Calibri" w:cs="Calibri" w:eastAsia="Calibri" w:hAnsi="Calibri"/>
                <w:sz w:val="20"/>
                <w:szCs w:val="20"/>
              </w:rPr>
              <w:t xml:space="preserve">General HCI Design</w:t>
            </w:r>
          </w:p>
        </w:tc>
        <w:tc>
          <w:tcPr>
            <w:tcMar>
              <w:top w:type="dxa" w:w="80"/>
              <w:left w:type="dxa" w:w="100"/>
              <w:bottom w:type="dxa" w:w="80"/>
              <w:right w:type="dxa" w:w="100"/>
            </w:tcMar>
          </w:tcPr>
          <w:p>
            <w:r>
              <w:rPr>
                <w:rFonts w:ascii="Calibri" w:cs="Calibri" w:eastAsia="Calibri" w:hAnsi="Calibri"/>
                <w:sz w:val="20"/>
                <w:szCs w:val="20"/>
              </w:rPr>
              <w:t xml:space="preserve">Combining colors in a website, size of an icon</w:t>
            </w:r>
          </w:p>
        </w:tc>
      </w:tr>
      <w:tr>
        <w:tc>
          <w:tcPr>
            <w:tcMar>
              <w:top w:type="dxa" w:w="80"/>
              <w:left w:type="dxa" w:w="100"/>
              <w:bottom w:type="dxa" w:w="80"/>
              <w:right w:type="dxa" w:w="100"/>
            </w:tcMar>
          </w:tcPr>
          <w:p>
            <w:r>
              <w:rPr>
                <w:rFonts w:ascii="Calibri" w:cs="Calibri" w:eastAsia="Calibri" w:hAnsi="Calibri"/>
                <w:sz w:val="20"/>
                <w:szCs w:val="20"/>
              </w:rPr>
              <w:t xml:space="preserve">User Type</w:t>
            </w:r>
          </w:p>
        </w:tc>
        <w:tc>
          <w:tcPr>
            <w:tcMar>
              <w:top w:type="dxa" w:w="80"/>
              <w:left w:type="dxa" w:w="100"/>
              <w:bottom w:type="dxa" w:w="80"/>
              <w:right w:type="dxa" w:w="100"/>
            </w:tcMar>
          </w:tcPr>
          <w:p>
            <w:r>
              <w:rPr>
                <w:rFonts w:ascii="Calibri" w:cs="Calibri" w:eastAsia="Calibri" w:hAnsi="Calibri"/>
                <w:sz w:val="20"/>
                <w:szCs w:val="20"/>
              </w:rPr>
              <w:t xml:space="preserve">Kids, visually challenged, baby boomers, students, athletes, elders</w:t>
            </w:r>
          </w:p>
        </w:tc>
      </w:tr>
      <w:tr>
        <w:tc>
          <w:tcPr>
            <w:tcMar>
              <w:top w:type="dxa" w:w="80"/>
              <w:left w:type="dxa" w:w="100"/>
              <w:bottom w:type="dxa" w:w="80"/>
              <w:right w:type="dxa" w:w="100"/>
            </w:tcMar>
          </w:tcPr>
          <w:p>
            <w:r>
              <w:rPr>
                <w:rFonts w:ascii="Calibri" w:cs="Calibri" w:eastAsia="Calibri" w:hAnsi="Calibri"/>
                <w:sz w:val="20"/>
                <w:szCs w:val="20"/>
              </w:rPr>
              <w:t xml:space="preserve">Platform/System Setup</w:t>
            </w:r>
          </w:p>
        </w:tc>
        <w:tc>
          <w:tcPr>
            <w:tcMar>
              <w:top w:type="dxa" w:w="80"/>
              <w:left w:type="dxa" w:w="100"/>
              <w:bottom w:type="dxa" w:w="80"/>
              <w:right w:type="dxa" w:w="100"/>
            </w:tcMar>
          </w:tcPr>
          <w:p>
            <w:r>
              <w:rPr>
                <w:rFonts w:ascii="Calibri" w:cs="Calibri" w:eastAsia="Calibri" w:hAnsi="Calibri"/>
                <w:sz w:val="20"/>
                <w:szCs w:val="20"/>
              </w:rPr>
              <w:t xml:space="preserve">Smartphones, desktop, kiosk, embedded OS, cloud-based, e-book</w:t>
            </w:r>
          </w:p>
        </w:tc>
      </w:tr>
      <w:tr>
        <w:tc>
          <w:tcPr>
            <w:tcMar>
              <w:top w:type="dxa" w:w="80"/>
              <w:left w:type="dxa" w:w="100"/>
              <w:bottom w:type="dxa" w:w="80"/>
              <w:right w:type="dxa" w:w="100"/>
            </w:tcMar>
          </w:tcPr>
          <w:p>
            <w:r>
              <w:rPr>
                <w:rFonts w:ascii="Calibri" w:cs="Calibri" w:eastAsia="Calibri" w:hAnsi="Calibri"/>
                <w:sz w:val="20"/>
                <w:szCs w:val="20"/>
              </w:rPr>
              <w:t xml:space="preserve">Vendor/Organization</w:t>
            </w:r>
          </w:p>
        </w:tc>
        <w:tc>
          <w:tcPr>
            <w:tcMar>
              <w:top w:type="dxa" w:w="80"/>
              <w:left w:type="dxa" w:w="100"/>
              <w:bottom w:type="dxa" w:w="80"/>
              <w:right w:type="dxa" w:w="100"/>
            </w:tcMar>
          </w:tcPr>
          <w:p>
            <w:r>
              <w:rPr>
                <w:rFonts w:ascii="Calibri" w:cs="Calibri" w:eastAsia="Calibri" w:hAnsi="Calibri"/>
                <w:sz w:val="20"/>
                <w:szCs w:val="20"/>
              </w:rPr>
              <w:t xml:space="preserve">NASA, iOS, Android, Windows XP</w:t>
            </w:r>
          </w:p>
        </w:tc>
      </w:tr>
      <w:tr>
        <w:tc>
          <w:tcPr>
            <w:tcMar>
              <w:top w:type="dxa" w:w="80"/>
              <w:left w:type="dxa" w:w="100"/>
              <w:bottom w:type="dxa" w:w="80"/>
              <w:right w:type="dxa" w:w="100"/>
            </w:tcMar>
          </w:tcPr>
          <w:p>
            <w:r>
              <w:rPr>
                <w:rFonts w:ascii="Calibri" w:cs="Calibri" w:eastAsia="Calibri" w:hAnsi="Calibri"/>
                <w:sz w:val="20"/>
                <w:szCs w:val="20"/>
              </w:rPr>
              <w:t xml:space="preserve">Interface Style/Modality</w:t>
            </w:r>
          </w:p>
        </w:tc>
        <w:tc>
          <w:tcPr>
            <w:tcMar>
              <w:top w:type="dxa" w:w="80"/>
              <w:left w:type="dxa" w:w="100"/>
              <w:bottom w:type="dxa" w:w="80"/>
              <w:right w:type="dxa" w:w="100"/>
            </w:tcMar>
          </w:tcPr>
          <w:p>
            <w:r>
              <w:rPr>
                <w:rFonts w:ascii="Calibri" w:cs="Calibri" w:eastAsia="Calibri" w:hAnsi="Calibri"/>
                <w:sz w:val="20"/>
                <w:szCs w:val="20"/>
              </w:rPr>
              <w:t xml:space="preserve">Voice, gesture, multitouch, multimodal, menu driven, GUI/widgets</w:t>
            </w:r>
          </w:p>
        </w:tc>
      </w:tr>
      <w:tr>
        <w:tc>
          <w:tcPr>
            <w:tcMar>
              <w:top w:type="dxa" w:w="80"/>
              <w:left w:type="dxa" w:w="100"/>
              <w:bottom w:type="dxa" w:w="80"/>
              <w:right w:type="dxa" w:w="100"/>
            </w:tcMar>
          </w:tcPr>
          <w:p>
            <w:r>
              <w:rPr>
                <w:rFonts w:ascii="Calibri" w:cs="Calibri" w:eastAsia="Calibri" w:hAnsi="Calibri"/>
                <w:sz w:val="20"/>
                <w:szCs w:val="20"/>
              </w:rPr>
              <w:t xml:space="preserve">Task/Operational Context</w:t>
            </w:r>
          </w:p>
        </w:tc>
        <w:tc>
          <w:tcPr>
            <w:tcMar>
              <w:top w:type="dxa" w:w="80"/>
              <w:left w:type="dxa" w:w="100"/>
              <w:bottom w:type="dxa" w:w="80"/>
              <w:right w:type="dxa" w:w="100"/>
            </w:tcMar>
          </w:tcPr>
          <w:p>
            <w:r>
              <w:rPr>
                <w:rFonts w:ascii="Calibri" w:cs="Calibri" w:eastAsia="Calibri" w:hAnsi="Calibri"/>
                <w:sz w:val="20"/>
                <w:szCs w:val="20"/>
              </w:rPr>
              <w:t xml:space="preserve">Office, outdoor, home, automobile, subway, hands-free, classroom</w:t>
            </w:r>
          </w:p>
        </w:tc>
      </w:tr>
      <w:tr>
        <w:tc>
          <w:tcPr>
            <w:tcMar>
              <w:top w:type="dxa" w:w="80"/>
              <w:left w:type="dxa" w:w="100"/>
              <w:bottom w:type="dxa" w:w="80"/>
              <w:right w:type="dxa" w:w="100"/>
            </w:tcMar>
          </w:tcPr>
          <w:p>
            <w:r>
              <w:rPr>
                <w:rFonts w:ascii="Calibri" w:cs="Calibri" w:eastAsia="Calibri" w:hAnsi="Calibri"/>
                <w:sz w:val="20"/>
                <w:szCs w:val="20"/>
              </w:rPr>
              <w:t xml:space="preserve">Applications</w:t>
            </w:r>
          </w:p>
        </w:tc>
        <w:tc>
          <w:tcPr>
            <w:tcMar>
              <w:top w:type="dxa" w:w="80"/>
              <w:left w:type="dxa" w:w="100"/>
              <w:bottom w:type="dxa" w:w="80"/>
              <w:right w:type="dxa" w:w="100"/>
            </w:tcMar>
          </w:tcPr>
          <w:p>
            <w:r>
              <w:rPr>
                <w:rFonts w:ascii="Calibri" w:cs="Calibri" w:eastAsia="Calibri" w:hAnsi="Calibri"/>
                <w:sz w:val="20"/>
                <w:szCs w:val="20"/>
              </w:rPr>
              <w:t xml:space="preserve">Interactive interface of Facebook, interface of Adobe Photoshop</w:t>
            </w:r>
          </w:p>
        </w:tc>
      </w:tr>
    </w:tbl>
    <w:p>
      <w:pPr>
        <w:spacing w:after="20" w:before="100"/>
      </w:pPr>
      <w:r>
        <w:rPr>
          <w:rFonts w:ascii="Calibri" w:cs="Calibri" w:eastAsia="Calibri" w:hAnsi="Calibri"/>
          <w:b/>
          <w:bCs/>
          <w:sz w:val="21"/>
          <w:szCs w:val="21"/>
        </w:rPr>
        <w:t xml:space="preserve">Q: Who compiled the user interface design patterns/guidelines referenced in the handout?</w:t>
      </w:r>
    </w:p>
    <w:p>
      <w:pPr>
        <w:spacing w:after="100"/>
      </w:pPr>
      <w:r>
        <w:rPr>
          <w:rFonts w:ascii="Calibri" w:cs="Calibri" w:eastAsia="Calibri" w:hAnsi="Calibri"/>
          <w:color w:val="0B5A2B"/>
          <w:sz w:val="21"/>
          <w:szCs w:val="21"/>
        </w:rPr>
        <w:t xml:space="preserve">A: Jennifer Tidwell.</w:t>
      </w:r>
    </w:p>
    <w:p>
      <w:pPr>
        <w:spacing w:after="20" w:before="100"/>
      </w:pPr>
      <w:r>
        <w:rPr>
          <w:rFonts w:ascii="Calibri" w:cs="Calibri" w:eastAsia="Calibri" w:hAnsi="Calibri"/>
          <w:b/>
          <w:bCs/>
          <w:sz w:val="21"/>
          <w:szCs w:val="21"/>
        </w:rPr>
        <w:t xml:space="preserve">Q: NASA, iOS, Android, and Windows XP are examples under which criteria?</w:t>
      </w:r>
    </w:p>
    <w:p>
      <w:pPr>
        <w:spacing w:after="100"/>
      </w:pPr>
      <w:r>
        <w:rPr>
          <w:rFonts w:ascii="Calibri" w:cs="Calibri" w:eastAsia="Calibri" w:hAnsi="Calibri"/>
          <w:color w:val="0B5A2B"/>
          <w:sz w:val="21"/>
          <w:szCs w:val="21"/>
        </w:rPr>
        <w:t xml:space="preserve">A: Vendor/Organization.</w:t>
      </w:r>
    </w:p>
    <w:p>
      <w:pPr>
        <w:shd w:fill="1F4E79" w:val="clear"/>
        <w:spacing w:after="150" w:before="300"/>
      </w:pPr>
      <w:r>
        <w:rPr>
          <w:rFonts w:ascii="Calibri" w:cs="Calibri" w:eastAsia="Calibri" w:hAnsi="Calibri"/>
          <w:b/>
          <w:bCs/>
          <w:color w:val="FFFFFF"/>
          <w:sz w:val="26"/>
          <w:szCs w:val="26"/>
        </w:rPr>
        <w:t xml:space="preserve">5. Examples of HCI Guidelines</w:t>
      </w:r>
    </w:p>
    <w:p>
      <w:pPr>
        <w:spacing w:after="100" w:before="200"/>
      </w:pPr>
      <w:r>
        <w:rPr>
          <w:rFonts w:ascii="Calibri" w:cs="Calibri" w:eastAsia="Calibri" w:hAnsi="Calibri"/>
          <w:b/>
          <w:bCs/>
          <w:color w:val="1F4E79"/>
          <w:sz w:val="24"/>
          <w:szCs w:val="24"/>
        </w:rPr>
        <w:t xml:space="preserve">A. Visual Display Layout (General HCI Design) — by U.S. Dept. of Health &amp; Human Services</w:t>
      </w:r>
    </w:p>
    <w:p>
      <w:pPr>
        <w:pStyle w:val="ListParagraph"/>
        <w:numPr>
          <w:ilvl w:val="0"/>
          <w:numId w:val="1"/>
        </w:numPr>
        <w:spacing w:after="60" w:line="280"/>
        <w:ind w:left="360"/>
      </w:pPr>
      <w:r>
        <w:rPr>
          <w:rFonts w:ascii="Calibri" w:cs="Calibri" w:eastAsia="Calibri" w:hAnsi="Calibri"/>
          <w:sz w:val="21"/>
          <w:szCs w:val="21"/>
        </w:rPr>
        <w:t xml:space="preserve">Avoid cluttered display.</w:t>
      </w:r>
    </w:p>
    <w:p>
      <w:pPr>
        <w:pStyle w:val="ListParagraph"/>
        <w:numPr>
          <w:ilvl w:val="0"/>
          <w:numId w:val="1"/>
        </w:numPr>
        <w:spacing w:after="60" w:line="280"/>
        <w:ind w:left="360"/>
      </w:pPr>
      <w:r>
        <w:rPr>
          <w:rFonts w:ascii="Calibri" w:cs="Calibri" w:eastAsia="Calibri" w:hAnsi="Calibri"/>
          <w:sz w:val="21"/>
          <w:szCs w:val="21"/>
        </w:rPr>
        <w:t xml:space="preserve">Place important items consistently.</w:t>
      </w:r>
    </w:p>
    <w:p>
      <w:pPr>
        <w:pStyle w:val="ListParagraph"/>
        <w:numPr>
          <w:ilvl w:val="0"/>
          <w:numId w:val="1"/>
        </w:numPr>
        <w:spacing w:after="60" w:line="280"/>
        <w:ind w:left="360"/>
      </w:pPr>
      <w:r>
        <w:rPr>
          <w:rFonts w:ascii="Calibri" w:cs="Calibri" w:eastAsia="Calibri" w:hAnsi="Calibri"/>
          <w:sz w:val="21"/>
          <w:szCs w:val="21"/>
        </w:rPr>
        <w:t xml:space="preserve">Place important items at top center.</w:t>
      </w:r>
    </w:p>
    <w:p>
      <w:pPr>
        <w:pStyle w:val="ListParagraph"/>
        <w:numPr>
          <w:ilvl w:val="0"/>
          <w:numId w:val="1"/>
        </w:numPr>
        <w:spacing w:after="60" w:line="280"/>
        <w:ind w:left="360"/>
      </w:pPr>
      <w:r>
        <w:rPr>
          <w:rFonts w:ascii="Calibri" w:cs="Calibri" w:eastAsia="Calibri" w:hAnsi="Calibri"/>
          <w:sz w:val="21"/>
          <w:szCs w:val="21"/>
        </w:rPr>
        <w:t xml:space="preserve">Structure for easy comparison.</w:t>
      </w:r>
    </w:p>
    <w:p>
      <w:pPr>
        <w:pStyle w:val="ListParagraph"/>
        <w:numPr>
          <w:ilvl w:val="0"/>
          <w:numId w:val="1"/>
        </w:numPr>
        <w:spacing w:after="60" w:line="280"/>
        <w:ind w:left="360"/>
      </w:pPr>
      <w:r>
        <w:rPr>
          <w:rFonts w:ascii="Calibri" w:cs="Calibri" w:eastAsia="Calibri" w:hAnsi="Calibri"/>
          <w:sz w:val="21"/>
          <w:szCs w:val="21"/>
        </w:rPr>
        <w:t xml:space="preserve">Establish level of importance.</w:t>
      </w:r>
    </w:p>
    <w:p>
      <w:pPr>
        <w:pStyle w:val="ListParagraph"/>
        <w:numPr>
          <w:ilvl w:val="0"/>
          <w:numId w:val="1"/>
        </w:numPr>
        <w:spacing w:after="60" w:line="280"/>
        <w:ind w:left="360"/>
      </w:pPr>
      <w:r>
        <w:rPr>
          <w:rFonts w:ascii="Calibri" w:cs="Calibri" w:eastAsia="Calibri" w:hAnsi="Calibri"/>
          <w:sz w:val="21"/>
          <w:szCs w:val="21"/>
        </w:rPr>
        <w:t xml:space="preserve">Optimize display density.</w:t>
      </w:r>
    </w:p>
    <w:p>
      <w:pPr>
        <w:pStyle w:val="ListParagraph"/>
        <w:numPr>
          <w:ilvl w:val="0"/>
          <w:numId w:val="1"/>
        </w:numPr>
        <w:spacing w:after="60" w:line="280"/>
        <w:ind w:left="360"/>
      </w:pPr>
      <w:r>
        <w:rPr>
          <w:rFonts w:ascii="Calibri" w:cs="Calibri" w:eastAsia="Calibri" w:hAnsi="Calibri"/>
          <w:sz w:val="21"/>
          <w:szCs w:val="21"/>
        </w:rPr>
        <w:t xml:space="preserve">Align items on a page.</w:t>
      </w:r>
    </w:p>
    <w:p>
      <w:pPr>
        <w:pStyle w:val="ListParagraph"/>
        <w:numPr>
          <w:ilvl w:val="0"/>
          <w:numId w:val="1"/>
        </w:numPr>
        <w:spacing w:after="60" w:line="280"/>
        <w:ind w:left="360"/>
      </w:pPr>
      <w:r>
        <w:rPr>
          <w:rFonts w:ascii="Calibri" w:cs="Calibri" w:eastAsia="Calibri" w:hAnsi="Calibri"/>
          <w:sz w:val="21"/>
          <w:szCs w:val="21"/>
        </w:rPr>
        <w:t xml:space="preserve">Set appropriate page lengths.</w:t>
      </w:r>
    </w:p>
    <w:p>
      <w:pPr>
        <w:pStyle w:val="ListParagraph"/>
        <w:numPr>
          <w:ilvl w:val="0"/>
          <w:numId w:val="1"/>
        </w:numPr>
        <w:spacing w:after="60" w:line="280"/>
        <w:ind w:left="360"/>
      </w:pPr>
      <w:r>
        <w:rPr>
          <w:rFonts w:ascii="Calibri" w:cs="Calibri" w:eastAsia="Calibri" w:hAnsi="Calibri"/>
          <w:sz w:val="21"/>
          <w:szCs w:val="21"/>
        </w:rPr>
        <w:t xml:space="preserve">Choose appropriate line lengths.</w:t>
      </w:r>
    </w:p>
    <w:p>
      <w:pPr>
        <w:pStyle w:val="ListParagraph"/>
        <w:numPr>
          <w:ilvl w:val="0"/>
          <w:numId w:val="1"/>
        </w:numPr>
        <w:spacing w:after="60" w:line="280"/>
        <w:ind w:left="360"/>
      </w:pPr>
      <w:r>
        <w:rPr>
          <w:rFonts w:ascii="Calibri" w:cs="Calibri" w:eastAsia="Calibri" w:hAnsi="Calibri"/>
          <w:sz w:val="21"/>
          <w:szCs w:val="21"/>
        </w:rPr>
        <w:t xml:space="preserve">Use frames when functions must remain accessible.</w:t>
      </w:r>
    </w:p>
    <w:p>
      <w:pPr>
        <w:spacing w:after="100" w:before="200"/>
      </w:pPr>
      <w:r>
        <w:rPr>
          <w:rFonts w:ascii="Calibri" w:cs="Calibri" w:eastAsia="Calibri" w:hAnsi="Calibri"/>
          <w:b/>
          <w:bCs/>
          <w:color w:val="1F4E79"/>
          <w:sz w:val="24"/>
          <w:szCs w:val="24"/>
        </w:rPr>
        <w:t xml:space="preserve">B. Taking User Input / GUI Data Entry Guidelines</w:t>
      </w:r>
    </w:p>
    <w:p>
      <w:pPr>
        <w:pStyle w:val="ListParagraph"/>
        <w:numPr>
          <w:ilvl w:val="0"/>
          <w:numId w:val="1"/>
        </w:numPr>
        <w:spacing w:after="60" w:line="280"/>
        <w:ind w:left="360"/>
      </w:pPr>
      <w:r>
        <w:rPr>
          <w:rFonts w:ascii="Calibri" w:cs="Calibri" w:eastAsia="Calibri" w:hAnsi="Calibri"/>
          <w:sz w:val="21"/>
          <w:szCs w:val="21"/>
        </w:rPr>
        <w:t xml:space="preserve">Consistency of data-entry actions</w:t>
      </w:r>
    </w:p>
    <w:p>
      <w:pPr>
        <w:pStyle w:val="ListParagraph"/>
        <w:numPr>
          <w:ilvl w:val="0"/>
          <w:numId w:val="1"/>
        </w:numPr>
        <w:spacing w:after="60" w:line="280"/>
        <w:ind w:left="360"/>
      </w:pPr>
      <w:r>
        <w:rPr>
          <w:rFonts w:ascii="Calibri" w:cs="Calibri" w:eastAsia="Calibri" w:hAnsi="Calibri"/>
          <w:sz w:val="21"/>
          <w:szCs w:val="21"/>
        </w:rPr>
        <w:t xml:space="preserve">Minimal input action by the user</w:t>
      </w:r>
    </w:p>
    <w:p>
      <w:pPr>
        <w:pStyle w:val="ListParagraph"/>
        <w:numPr>
          <w:ilvl w:val="0"/>
          <w:numId w:val="1"/>
        </w:numPr>
        <w:spacing w:after="60" w:line="280"/>
        <w:ind w:left="360"/>
      </w:pPr>
      <w:r>
        <w:rPr>
          <w:rFonts w:ascii="Calibri" w:cs="Calibri" w:eastAsia="Calibri" w:hAnsi="Calibri"/>
          <w:sz w:val="21"/>
          <w:szCs w:val="21"/>
        </w:rPr>
        <w:t xml:space="preserve">Minimal memory load on users</w:t>
      </w:r>
    </w:p>
    <w:p>
      <w:pPr>
        <w:pStyle w:val="ListParagraph"/>
        <w:numPr>
          <w:ilvl w:val="0"/>
          <w:numId w:val="1"/>
        </w:numPr>
        <w:spacing w:after="60" w:line="280"/>
        <w:ind w:left="360"/>
      </w:pPr>
      <w:r>
        <w:rPr>
          <w:rFonts w:ascii="Calibri" w:cs="Calibri" w:eastAsia="Calibri" w:hAnsi="Calibri"/>
          <w:sz w:val="21"/>
          <w:szCs w:val="21"/>
        </w:rPr>
        <w:t xml:space="preserve">Compatibility of data entry with data display</w:t>
      </w:r>
    </w:p>
    <w:p>
      <w:pPr>
        <w:pStyle w:val="ListParagraph"/>
        <w:numPr>
          <w:ilvl w:val="0"/>
          <w:numId w:val="1"/>
        </w:numPr>
        <w:spacing w:after="60" w:line="280"/>
        <w:ind w:left="360"/>
      </w:pPr>
      <w:r>
        <w:rPr>
          <w:rFonts w:ascii="Calibri" w:cs="Calibri" w:eastAsia="Calibri" w:hAnsi="Calibri"/>
          <w:sz w:val="21"/>
          <w:szCs w:val="21"/>
        </w:rPr>
        <w:t xml:space="preserve">Clear and effective labeling of buttons and data-entry fields</w:t>
      </w:r>
    </w:p>
    <w:p>
      <w:pPr>
        <w:pStyle w:val="ListParagraph"/>
        <w:numPr>
          <w:ilvl w:val="0"/>
          <w:numId w:val="1"/>
        </w:numPr>
        <w:spacing w:after="60" w:line="280"/>
        <w:ind w:left="360"/>
      </w:pPr>
      <w:r>
        <w:rPr>
          <w:rFonts w:ascii="Calibri" w:cs="Calibri" w:eastAsia="Calibri" w:hAnsi="Calibri"/>
          <w:sz w:val="21"/>
          <w:szCs w:val="21"/>
        </w:rPr>
        <w:t xml:space="preserve">Design of forms and dialog boxes</w:t>
      </w:r>
    </w:p>
    <w:p>
      <w:pPr>
        <w:pStyle w:val="ListParagraph"/>
        <w:numPr>
          <w:ilvl w:val="0"/>
          <w:numId w:val="1"/>
        </w:numPr>
        <w:spacing w:after="60" w:line="280"/>
        <w:ind w:left="360"/>
      </w:pPr>
      <w:r>
        <w:rPr>
          <w:rFonts w:ascii="Calibri" w:cs="Calibri" w:eastAsia="Calibri" w:hAnsi="Calibri"/>
          <w:sz w:val="21"/>
          <w:szCs w:val="21"/>
        </w:rPr>
        <w:t xml:space="preserve">Do not place semantically opposing entry/selection options close together</w:t>
      </w:r>
    </w:p>
    <w:p>
      <w:pPr>
        <w:pStyle w:val="ListParagraph"/>
        <w:numPr>
          <w:ilvl w:val="0"/>
          <w:numId w:val="1"/>
        </w:numPr>
        <w:spacing w:after="60" w:line="280"/>
        <w:ind w:left="360"/>
      </w:pPr>
      <w:r>
        <w:rPr>
          <w:rFonts w:ascii="Calibri" w:cs="Calibri" w:eastAsia="Calibri" w:hAnsi="Calibri"/>
          <w:sz w:val="21"/>
          <w:szCs w:val="21"/>
        </w:rPr>
        <w:t xml:space="preserve">Match sequence of data-entry/selection fields to natural scanning and hand-movement directions</w:t>
      </w:r>
    </w:p>
    <w:p>
      <w:pPr>
        <w:spacing w:after="100" w:before="200"/>
      </w:pPr>
      <w:r>
        <w:rPr>
          <w:rFonts w:ascii="Calibri" w:cs="Calibri" w:eastAsia="Calibri" w:hAnsi="Calibri"/>
          <w:b/>
          <w:bCs/>
          <w:color w:val="1F4E79"/>
          <w:sz w:val="24"/>
          <w:szCs w:val="24"/>
        </w:rPr>
        <w:t xml:space="preserve">C. Mobile Device Guidelines (summarized by Tidwell)</w:t>
      </w:r>
    </w:p>
    <w:p>
      <w:pPr>
        <w:pStyle w:val="ListParagraph"/>
        <w:numPr>
          <w:ilvl w:val="0"/>
          <w:numId w:val="1"/>
        </w:numPr>
        <w:spacing w:after="60" w:line="280"/>
        <w:ind w:left="360"/>
      </w:pPr>
      <w:r>
        <w:rPr>
          <w:rFonts w:ascii="Calibri" w:cs="Calibri" w:eastAsia="Calibri" w:hAnsi="Calibri"/>
          <w:sz w:val="21"/>
          <w:szCs w:val="21"/>
        </w:rPr>
        <w:t xml:space="preserve">Fast status information (especially network connection/services)</w:t>
      </w:r>
    </w:p>
    <w:p>
      <w:pPr>
        <w:pStyle w:val="ListParagraph"/>
        <w:numPr>
          <w:ilvl w:val="0"/>
          <w:numId w:val="1"/>
        </w:numPr>
        <w:spacing w:after="60" w:line="280"/>
        <w:ind w:left="360"/>
      </w:pPr>
      <w:r>
        <w:rPr>
          <w:rFonts w:ascii="Calibri" w:cs="Calibri" w:eastAsia="Calibri" w:hAnsi="Calibri"/>
          <w:sz w:val="21"/>
          <w:szCs w:val="21"/>
        </w:rPr>
        <w:t xml:space="preserve">Minimize typing and control on mixed input (buttons, touch, voice, handwriting, virtual keyboard)</w:t>
      </w:r>
    </w:p>
    <w:p>
      <w:pPr>
        <w:pStyle w:val="ListParagraph"/>
        <w:numPr>
          <w:ilvl w:val="0"/>
          <w:numId w:val="1"/>
        </w:numPr>
        <w:spacing w:after="60" w:line="280"/>
        <w:ind w:left="360"/>
      </w:pPr>
      <w:r>
        <w:rPr>
          <w:rFonts w:ascii="Calibri" w:cs="Calibri" w:eastAsia="Calibri" w:hAnsi="Calibri"/>
          <w:sz w:val="21"/>
          <w:szCs w:val="21"/>
        </w:rPr>
        <w:t xml:space="preserve">Intense task focus to lessen confusion in a dense information space</w:t>
      </w:r>
    </w:p>
    <w:p>
      <w:pPr>
        <w:pStyle w:val="ListParagraph"/>
        <w:numPr>
          <w:ilvl w:val="0"/>
          <w:numId w:val="1"/>
        </w:numPr>
        <w:spacing w:after="60" w:line="280"/>
        <w:ind w:left="360"/>
      </w:pPr>
      <w:r>
        <w:rPr>
          <w:rFonts w:ascii="Calibri" w:cs="Calibri" w:eastAsia="Calibri" w:hAnsi="Calibri"/>
          <w:sz w:val="21"/>
          <w:szCs w:val="21"/>
        </w:rPr>
        <w:t xml:space="preserve">Large hit targets for easy, correct selection</w:t>
      </w:r>
    </w:p>
    <w:p>
      <w:pPr>
        <w:pStyle w:val="ListParagraph"/>
        <w:numPr>
          <w:ilvl w:val="0"/>
          <w:numId w:val="1"/>
        </w:numPr>
        <w:spacing w:after="60" w:line="280"/>
        <w:ind w:left="360"/>
      </w:pPr>
      <w:r>
        <w:rPr>
          <w:rFonts w:ascii="Calibri" w:cs="Calibri" w:eastAsia="Calibri" w:hAnsi="Calibri"/>
          <w:sz w:val="21"/>
          <w:szCs w:val="21"/>
        </w:rPr>
        <w:t xml:space="preserve">Efficient use of screen space</w:t>
      </w:r>
    </w:p>
    <w:p>
      <w:pPr>
        <w:spacing w:after="20" w:before="100"/>
      </w:pPr>
      <w:r>
        <w:rPr>
          <w:rFonts w:ascii="Calibri" w:cs="Calibri" w:eastAsia="Calibri" w:hAnsi="Calibri"/>
          <w:b/>
          <w:bCs/>
          <w:sz w:val="21"/>
          <w:szCs w:val="21"/>
        </w:rPr>
        <w:t xml:space="preserve">Q: What organization published the Visual Display Layout guidelines mentioned in the handout?</w:t>
      </w:r>
    </w:p>
    <w:p>
      <w:pPr>
        <w:spacing w:after="100"/>
      </w:pPr>
      <w:r>
        <w:rPr>
          <w:rFonts w:ascii="Calibri" w:cs="Calibri" w:eastAsia="Calibri" w:hAnsi="Calibri"/>
          <w:color w:val="0B5A2B"/>
          <w:sz w:val="21"/>
          <w:szCs w:val="21"/>
        </w:rPr>
        <w:t xml:space="preserve">A: The U.S. Department of Health and Human Services.</w:t>
      </w:r>
    </w:p>
    <w:p>
      <w:pPr>
        <w:shd w:fill="1F4E79" w:val="clear"/>
        <w:spacing w:after="150" w:before="300"/>
      </w:pPr>
      <w:r>
        <w:rPr>
          <w:rFonts w:ascii="Calibri" w:cs="Calibri" w:eastAsia="Calibri" w:hAnsi="Calibri"/>
          <w:b/>
          <w:bCs/>
          <w:color w:val="FFFFFF"/>
          <w:sz w:val="26"/>
          <w:szCs w:val="26"/>
        </w:rPr>
        <w:t xml:space="preserve">6. User with Disability — WCAG 2.1 (POUR)</w:t>
      </w:r>
    </w:p>
    <w:p>
      <w:pPr>
        <w:spacing w:after="100" w:line="300"/>
      </w:pPr>
      <w:r>
        <w:rPr>
          <w:rFonts w:ascii="Calibri" w:cs="Calibri" w:eastAsia="Calibri" w:hAnsi="Calibri"/>
          <w:sz w:val="21"/>
          <w:szCs w:val="21"/>
        </w:rPr>
        <w:t xml:space="preserve">Published by the World Wide Web Consortium (W3C) in 2018. Covers accessibility recommendations for blindness/low vision, deafness/hearing loss, and limited movement.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Letter</w:t>
            </w:r>
          </w:p>
        </w:tc>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Principle</w:t>
            </w:r>
          </w:p>
        </w:tc>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Sample Guidelines</w:t>
            </w:r>
          </w:p>
        </w:tc>
      </w:tr>
      <w:tr>
        <w:tc>
          <w:tcPr>
            <w:tcMar>
              <w:top w:type="dxa" w:w="80"/>
              <w:left w:type="dxa" w:w="100"/>
              <w:bottom w:type="dxa" w:w="80"/>
              <w:right w:type="dxa" w:w="100"/>
            </w:tcMar>
          </w:tcPr>
          <w:p>
            <w:r>
              <w:rPr>
                <w:rFonts w:ascii="Calibri" w:cs="Calibri" w:eastAsia="Calibri" w:hAnsi="Calibri"/>
                <w:sz w:val="20"/>
                <w:szCs w:val="20"/>
              </w:rPr>
              <w:t xml:space="preserve">P</w:t>
            </w:r>
          </w:p>
        </w:tc>
        <w:tc>
          <w:tcPr>
            <w:tcMar>
              <w:top w:type="dxa" w:w="80"/>
              <w:left w:type="dxa" w:w="100"/>
              <w:bottom w:type="dxa" w:w="80"/>
              <w:right w:type="dxa" w:w="100"/>
            </w:tcMar>
          </w:tcPr>
          <w:p>
            <w:r>
              <w:rPr>
                <w:rFonts w:ascii="Calibri" w:cs="Calibri" w:eastAsia="Calibri" w:hAnsi="Calibri"/>
                <w:sz w:val="20"/>
                <w:szCs w:val="20"/>
              </w:rPr>
              <w:t xml:space="preserve">Perceivable</w:t>
            </w:r>
          </w:p>
        </w:tc>
        <w:tc>
          <w:tcPr>
            <w:tcMar>
              <w:top w:type="dxa" w:w="80"/>
              <w:left w:type="dxa" w:w="100"/>
              <w:bottom w:type="dxa" w:w="80"/>
              <w:right w:type="dxa" w:w="100"/>
            </w:tcMar>
          </w:tcPr>
          <w:p>
            <w:r>
              <w:rPr>
                <w:rFonts w:ascii="Calibri" w:cs="Calibri" w:eastAsia="Calibri" w:hAnsi="Calibri"/>
                <w:sz w:val="20"/>
                <w:szCs w:val="20"/>
              </w:rPr>
              <w:t xml:space="preserve">Text alternative for non-text content; alternatives for time-based media; adaptable content; easier to see and hear</w:t>
            </w:r>
          </w:p>
        </w:tc>
      </w:tr>
      <w:tr>
        <w:tc>
          <w:tcPr>
            <w:tcMar>
              <w:top w:type="dxa" w:w="80"/>
              <w:left w:type="dxa" w:w="100"/>
              <w:bottom w:type="dxa" w:w="80"/>
              <w:right w:type="dxa" w:w="100"/>
            </w:tcMar>
          </w:tcPr>
          <w:p>
            <w:r>
              <w:rPr>
                <w:rFonts w:ascii="Calibri" w:cs="Calibri" w:eastAsia="Calibri" w:hAnsi="Calibri"/>
                <w:sz w:val="20"/>
                <w:szCs w:val="20"/>
              </w:rPr>
              <w:t xml:space="preserve">O</w:t>
            </w:r>
          </w:p>
        </w:tc>
        <w:tc>
          <w:tcPr>
            <w:tcMar>
              <w:top w:type="dxa" w:w="80"/>
              <w:left w:type="dxa" w:w="100"/>
              <w:bottom w:type="dxa" w:w="80"/>
              <w:right w:type="dxa" w:w="100"/>
            </w:tcMar>
          </w:tcPr>
          <w:p>
            <w:r>
              <w:rPr>
                <w:rFonts w:ascii="Calibri" w:cs="Calibri" w:eastAsia="Calibri" w:hAnsi="Calibri"/>
                <w:sz w:val="20"/>
                <w:szCs w:val="20"/>
              </w:rPr>
              <w:t xml:space="preserve">Operable</w:t>
            </w:r>
          </w:p>
        </w:tc>
        <w:tc>
          <w:tcPr>
            <w:tcMar>
              <w:top w:type="dxa" w:w="80"/>
              <w:left w:type="dxa" w:w="100"/>
              <w:bottom w:type="dxa" w:w="80"/>
              <w:right w:type="dxa" w:w="100"/>
            </w:tcMar>
          </w:tcPr>
          <w:p>
            <w:r>
              <w:rPr>
                <w:rFonts w:ascii="Calibri" w:cs="Calibri" w:eastAsia="Calibri" w:hAnsi="Calibri"/>
                <w:sz w:val="20"/>
                <w:szCs w:val="20"/>
              </w:rPr>
              <w:t xml:space="preserve">All functionality available from a keyboard; enough time to read/use content; no seizure-inducing content; easy navigation; various input options</w:t>
            </w:r>
          </w:p>
        </w:tc>
      </w:tr>
      <w:tr>
        <w:tc>
          <w:tcPr>
            <w:tcMar>
              <w:top w:type="dxa" w:w="80"/>
              <w:left w:type="dxa" w:w="100"/>
              <w:bottom w:type="dxa" w:w="80"/>
              <w:right w:type="dxa" w:w="100"/>
            </w:tcMar>
          </w:tcPr>
          <w:p>
            <w:r>
              <w:rPr>
                <w:rFonts w:ascii="Calibri" w:cs="Calibri" w:eastAsia="Calibri" w:hAnsi="Calibri"/>
                <w:sz w:val="20"/>
                <w:szCs w:val="20"/>
              </w:rPr>
              <w:t xml:space="preserve">U</w:t>
            </w:r>
          </w:p>
        </w:tc>
        <w:tc>
          <w:tcPr>
            <w:tcMar>
              <w:top w:type="dxa" w:w="80"/>
              <w:left w:type="dxa" w:w="100"/>
              <w:bottom w:type="dxa" w:w="80"/>
              <w:right w:type="dxa" w:w="100"/>
            </w:tcMar>
          </w:tcPr>
          <w:p>
            <w:r>
              <w:rPr>
                <w:rFonts w:ascii="Calibri" w:cs="Calibri" w:eastAsia="Calibri" w:hAnsi="Calibri"/>
                <w:sz w:val="20"/>
                <w:szCs w:val="20"/>
              </w:rPr>
              <w:t xml:space="preserve">Understandable</w:t>
            </w:r>
          </w:p>
        </w:tc>
        <w:tc>
          <w:tcPr>
            <w:tcMar>
              <w:top w:type="dxa" w:w="80"/>
              <w:left w:type="dxa" w:w="100"/>
              <w:bottom w:type="dxa" w:w="80"/>
              <w:right w:type="dxa" w:w="100"/>
            </w:tcMar>
          </w:tcPr>
          <w:p>
            <w:r>
              <w:rPr>
                <w:rFonts w:ascii="Calibri" w:cs="Calibri" w:eastAsia="Calibri" w:hAnsi="Calibri"/>
                <w:sz w:val="20"/>
                <w:szCs w:val="20"/>
              </w:rPr>
              <w:t xml:space="preserve">Readable text; predictable web page behavior; help users avoid/correct mistakes</w:t>
            </w:r>
          </w:p>
        </w:tc>
      </w:tr>
      <w:tr>
        <w:tc>
          <w:tcPr>
            <w:tcMar>
              <w:top w:type="dxa" w:w="80"/>
              <w:left w:type="dxa" w:w="100"/>
              <w:bottom w:type="dxa" w:w="80"/>
              <w:right w:type="dxa" w:w="100"/>
            </w:tcMar>
          </w:tcPr>
          <w:p>
            <w:r>
              <w:rPr>
                <w:rFonts w:ascii="Calibri" w:cs="Calibri" w:eastAsia="Calibri" w:hAnsi="Calibri"/>
                <w:sz w:val="20"/>
                <w:szCs w:val="20"/>
              </w:rPr>
              <w:t xml:space="preserve">R</w:t>
            </w:r>
          </w:p>
        </w:tc>
        <w:tc>
          <w:tcPr>
            <w:tcMar>
              <w:top w:type="dxa" w:w="80"/>
              <w:left w:type="dxa" w:w="100"/>
              <w:bottom w:type="dxa" w:w="80"/>
              <w:right w:type="dxa" w:w="100"/>
            </w:tcMar>
          </w:tcPr>
          <w:p>
            <w:r>
              <w:rPr>
                <w:rFonts w:ascii="Calibri" w:cs="Calibri" w:eastAsia="Calibri" w:hAnsi="Calibri"/>
                <w:sz w:val="20"/>
                <w:szCs w:val="20"/>
              </w:rPr>
              <w:t xml:space="preserve">Robust</w:t>
            </w:r>
          </w:p>
        </w:tc>
        <w:tc>
          <w:tcPr>
            <w:tcMar>
              <w:top w:type="dxa" w:w="80"/>
              <w:left w:type="dxa" w:w="100"/>
              <w:bottom w:type="dxa" w:w="80"/>
              <w:right w:type="dxa" w:w="100"/>
            </w:tcMar>
          </w:tcPr>
          <w:p>
            <w:r>
              <w:rPr>
                <w:rFonts w:ascii="Calibri" w:cs="Calibri" w:eastAsia="Calibri" w:hAnsi="Calibri"/>
                <w:sz w:val="20"/>
                <w:szCs w:val="20"/>
              </w:rPr>
              <w:t xml:space="preserve">Compatible with current and future user agents, including assistive technologies</w:t>
            </w:r>
          </w:p>
        </w:tc>
      </w:tr>
    </w:tbl>
    <w:p>
      <w:pPr>
        <w:spacing w:after="20" w:before="100"/>
      </w:pPr>
      <w:r>
        <w:rPr>
          <w:rFonts w:ascii="Calibri" w:cs="Calibri" w:eastAsia="Calibri" w:hAnsi="Calibri"/>
          <w:b/>
          <w:bCs/>
          <w:sz w:val="21"/>
          <w:szCs w:val="21"/>
        </w:rPr>
        <w:t xml:space="preserve">Q: What does POUR stand for?</w:t>
      </w:r>
    </w:p>
    <w:p>
      <w:pPr>
        <w:spacing w:after="100"/>
      </w:pPr>
      <w:r>
        <w:rPr>
          <w:rFonts w:ascii="Calibri" w:cs="Calibri" w:eastAsia="Calibri" w:hAnsi="Calibri"/>
          <w:color w:val="0B5A2B"/>
          <w:sz w:val="21"/>
          <w:szCs w:val="21"/>
        </w:rPr>
        <w:t xml:space="preserve">A: Perceivable, Operable, Understandable, Robust.</w:t>
      </w:r>
    </w:p>
    <w:p>
      <w:pPr>
        <w:spacing w:after="20" w:before="100"/>
      </w:pPr>
      <w:r>
        <w:rPr>
          <w:rFonts w:ascii="Calibri" w:cs="Calibri" w:eastAsia="Calibri" w:hAnsi="Calibri"/>
          <w:b/>
          <w:bCs/>
          <w:sz w:val="21"/>
          <w:szCs w:val="21"/>
        </w:rPr>
        <w:t xml:space="preserve">Q: Which organization published WCAG 2.1, and in what year?</w:t>
      </w:r>
    </w:p>
    <w:p>
      <w:pPr>
        <w:spacing w:after="100"/>
      </w:pPr>
      <w:r>
        <w:rPr>
          <w:rFonts w:ascii="Calibri" w:cs="Calibri" w:eastAsia="Calibri" w:hAnsi="Calibri"/>
          <w:color w:val="0B5A2B"/>
          <w:sz w:val="21"/>
          <w:szCs w:val="21"/>
        </w:rPr>
        <w:t xml:space="preserve">A: World Wide Web Consortium (W3C), published in 2018.</w:t>
      </w:r>
    </w:p>
    <w:p>
      <w:pPr>
        <w:spacing w:after="20" w:before="100"/>
      </w:pPr>
      <w:r>
        <w:rPr>
          <w:rFonts w:ascii="Calibri" w:cs="Calibri" w:eastAsia="Calibri" w:hAnsi="Calibri"/>
          <w:b/>
          <w:bCs/>
          <w:sz w:val="21"/>
          <w:szCs w:val="21"/>
        </w:rPr>
        <w:t xml:space="preserve">Q: "Make all functionality available from a keyboard" falls under which POUR principle?</w:t>
      </w:r>
    </w:p>
    <w:p>
      <w:pPr>
        <w:spacing w:after="100"/>
      </w:pPr>
      <w:r>
        <w:rPr>
          <w:rFonts w:ascii="Calibri" w:cs="Calibri" w:eastAsia="Calibri" w:hAnsi="Calibri"/>
          <w:color w:val="0B5A2B"/>
          <w:sz w:val="21"/>
          <w:szCs w:val="21"/>
        </w:rPr>
        <w:t xml:space="preserve">A: Operable.</w:t>
      </w:r>
    </w:p>
    <w:p>
      <w:pPr>
        <w:shd w:fill="1F4E79" w:val="clear"/>
        <w:spacing w:after="150" w:before="300"/>
      </w:pPr>
      <w:r>
        <w:rPr>
          <w:rFonts w:ascii="Calibri" w:cs="Calibri" w:eastAsia="Calibri" w:hAnsi="Calibri"/>
          <w:b/>
          <w:bCs/>
          <w:color w:val="FFFFFF"/>
          <w:sz w:val="26"/>
          <w:szCs w:val="26"/>
        </w:rPr>
        <w:t xml:space="preserve">7. Human Problem-Solving Model</w:t>
      </w:r>
    </w:p>
    <w:p>
      <w:pPr>
        <w:spacing w:after="100" w:line="300"/>
      </w:pPr>
      <w:r>
        <w:rPr>
          <w:rFonts w:ascii="Calibri" w:cs="Calibri" w:eastAsia="Calibri" w:hAnsi="Calibri"/>
          <w:sz w:val="21"/>
          <w:szCs w:val="21"/>
        </w:rPr>
        <w:t xml:space="preserve">Interaction with technology = a human solving a 'problem' by applying 'actions' on 'objects' to reach a 'solution.' Consists of 4 parts, in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Part</w:t>
            </w:r>
          </w:p>
        </w:tc>
        <w:tc>
          <w:tcPr>
            <w:tcW w:type="pct" w:w="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r>
      <w:tr>
        <w:tc>
          <w:tcPr>
            <w:tcMar>
              <w:top w:type="dxa" w:w="80"/>
              <w:left w:type="dxa" w:w="100"/>
              <w:bottom w:type="dxa" w:w="80"/>
              <w:right w:type="dxa" w:w="100"/>
            </w:tcMar>
          </w:tcPr>
          <w:p>
            <w:r>
              <w:rPr>
                <w:rFonts w:ascii="Calibri" w:cs="Calibri" w:eastAsia="Calibri" w:hAnsi="Calibri"/>
                <w:sz w:val="20"/>
                <w:szCs w:val="20"/>
              </w:rPr>
              <w:t xml:space="preserve">1. Sensation</w:t>
            </w:r>
          </w:p>
        </w:tc>
        <w:tc>
          <w:tcPr>
            <w:tcMar>
              <w:top w:type="dxa" w:w="80"/>
              <w:left w:type="dxa" w:w="100"/>
              <w:bottom w:type="dxa" w:w="80"/>
              <w:right w:type="dxa" w:w="100"/>
            </w:tcMar>
          </w:tcPr>
          <w:p>
            <w:r>
              <w:rPr>
                <w:rFonts w:ascii="Calibri" w:cs="Calibri" w:eastAsia="Calibri" w:hAnsi="Calibri"/>
                <w:sz w:val="20"/>
                <w:szCs w:val="20"/>
              </w:rPr>
              <w:t xml:space="preserve">Senses external information through aural, haptic, or visual modality</w:t>
            </w:r>
          </w:p>
        </w:tc>
      </w:tr>
      <w:tr>
        <w:tc>
          <w:tcPr>
            <w:tcMar>
              <w:top w:type="dxa" w:w="80"/>
              <w:left w:type="dxa" w:w="100"/>
              <w:bottom w:type="dxa" w:w="80"/>
              <w:right w:type="dxa" w:w="100"/>
            </w:tcMar>
          </w:tcPr>
          <w:p>
            <w:r>
              <w:rPr>
                <w:rFonts w:ascii="Calibri" w:cs="Calibri" w:eastAsia="Calibri" w:hAnsi="Calibri"/>
                <w:sz w:val="20"/>
                <w:szCs w:val="20"/>
              </w:rPr>
              <w:t xml:space="preserve">2. Perception</w:t>
            </w:r>
          </w:p>
        </w:tc>
        <w:tc>
          <w:tcPr>
            <w:tcMar>
              <w:top w:type="dxa" w:w="80"/>
              <w:left w:type="dxa" w:w="100"/>
              <w:bottom w:type="dxa" w:w="80"/>
              <w:right w:type="dxa" w:w="100"/>
            </w:tcMar>
          </w:tcPr>
          <w:p>
            <w:r>
              <w:rPr>
                <w:rFonts w:ascii="Calibri" w:cs="Calibri" w:eastAsia="Calibri" w:hAnsi="Calibri"/>
                <w:sz w:val="20"/>
                <w:szCs w:val="20"/>
              </w:rPr>
              <w:t xml:space="preserve">Interprets and extracts basic meanings of the external information</w:t>
            </w:r>
          </w:p>
        </w:tc>
      </w:tr>
      <w:tr>
        <w:tc>
          <w:tcPr>
            <w:tcMar>
              <w:top w:type="dxa" w:w="80"/>
              <w:left w:type="dxa" w:w="100"/>
              <w:bottom w:type="dxa" w:w="80"/>
              <w:right w:type="dxa" w:w="100"/>
            </w:tcMar>
          </w:tcPr>
          <w:p>
            <w:r>
              <w:rPr>
                <w:rFonts w:ascii="Calibri" w:cs="Calibri" w:eastAsia="Calibri" w:hAnsi="Calibri"/>
                <w:sz w:val="20"/>
                <w:szCs w:val="20"/>
              </w:rPr>
              <w:t xml:space="preserve">3. Memory</w:t>
            </w:r>
          </w:p>
        </w:tc>
        <w:tc>
          <w:tcPr>
            <w:tcMar>
              <w:top w:type="dxa" w:w="80"/>
              <w:left w:type="dxa" w:w="100"/>
              <w:bottom w:type="dxa" w:w="80"/>
              <w:right w:type="dxa" w:w="100"/>
            </w:tcMar>
          </w:tcPr>
          <w:p>
            <w:r>
              <w:rPr>
                <w:rFonts w:ascii="Calibri" w:cs="Calibri" w:eastAsia="Calibri" w:hAnsi="Calibri"/>
                <w:sz w:val="20"/>
                <w:szCs w:val="20"/>
              </w:rPr>
              <w:t xml:space="preserve">Stores short-term or long-term info about procedures, rules, relations, schemas</w:t>
            </w:r>
          </w:p>
        </w:tc>
      </w:tr>
      <w:tr>
        <w:tc>
          <w:tcPr>
            <w:tcMar>
              <w:top w:type="dxa" w:w="80"/>
              <w:left w:type="dxa" w:w="100"/>
              <w:bottom w:type="dxa" w:w="80"/>
              <w:right w:type="dxa" w:w="100"/>
            </w:tcMar>
          </w:tcPr>
          <w:p>
            <w:r>
              <w:rPr>
                <w:rFonts w:ascii="Calibri" w:cs="Calibri" w:eastAsia="Calibri" w:hAnsi="Calibri"/>
                <w:sz w:val="20"/>
                <w:szCs w:val="20"/>
              </w:rPr>
              <w:t xml:space="preserve">4. Decision/Executor</w:t>
            </w:r>
          </w:p>
        </w:tc>
        <w:tc>
          <w:tcPr>
            <w:tcMar>
              <w:top w:type="dxa" w:w="80"/>
              <w:left w:type="dxa" w:w="100"/>
              <w:bottom w:type="dxa" w:w="80"/>
              <w:right w:type="dxa" w:w="100"/>
            </w:tcMar>
          </w:tcPr>
          <w:p>
            <w:r>
              <w:rPr>
                <w:rFonts w:ascii="Calibri" w:cs="Calibri" w:eastAsia="Calibri" w:hAnsi="Calibri"/>
                <w:sz w:val="20"/>
                <w:szCs w:val="20"/>
              </w:rPr>
              <w:t xml:space="preserve">Formulates &amp; revises a solution/plan, decides based on memory, acts via the motor system</w:t>
            </w:r>
          </w:p>
        </w:tc>
      </w:tr>
    </w:tbl>
    <w:p>
      <w:pPr>
        <w:spacing w:after="100" w:line="300"/>
      </w:pPr>
      <w:r>
        <w:rPr>
          <w:rFonts w:ascii="Calibri" w:cs="Calibri" w:eastAsia="Calibri" w:hAnsi="Calibri"/>
          <w:i/>
          <w:iCs/>
          <w:sz w:val="21"/>
          <w:szCs w:val="21"/>
        </w:rPr>
        <w:t xml:space="preserve">Flow (Figure 1): Information → Sensation → Perception ↔ Short-term (Working) Memory ↔ Long-term Memory → Decision → Action</w:t>
      </w:r>
    </w:p>
    <w:p>
      <w:pPr>
        <w:spacing w:after="20" w:before="100"/>
      </w:pPr>
      <w:r>
        <w:rPr>
          <w:rFonts w:ascii="Calibri" w:cs="Calibri" w:eastAsia="Calibri" w:hAnsi="Calibri"/>
          <w:b/>
          <w:bCs/>
          <w:sz w:val="21"/>
          <w:szCs w:val="21"/>
        </w:rPr>
        <w:t xml:space="preserve">Q: What are the four parts of the Human Problem-Solving Model, in order?</w:t>
      </w:r>
    </w:p>
    <w:p>
      <w:pPr>
        <w:spacing w:after="100"/>
      </w:pPr>
      <w:r>
        <w:rPr>
          <w:rFonts w:ascii="Calibri" w:cs="Calibri" w:eastAsia="Calibri" w:hAnsi="Calibri"/>
          <w:color w:val="0B5A2B"/>
          <w:sz w:val="21"/>
          <w:szCs w:val="21"/>
        </w:rPr>
        <w:t xml:space="preserve">A: Sensation, Perception, Memory, Decision/Executor.</w:t>
      </w:r>
    </w:p>
    <w:p>
      <w:pPr>
        <w:spacing w:after="20" w:before="100"/>
      </w:pPr>
      <w:r>
        <w:rPr>
          <w:rFonts w:ascii="Calibri" w:cs="Calibri" w:eastAsia="Calibri" w:hAnsi="Calibri"/>
          <w:b/>
          <w:bCs/>
          <w:sz w:val="21"/>
          <w:szCs w:val="21"/>
        </w:rPr>
        <w:t xml:space="preserve">Q: Which part stores short-term or long-term information about rules, relations, and schemas?</w:t>
      </w:r>
    </w:p>
    <w:p>
      <w:pPr>
        <w:spacing w:after="100"/>
      </w:pPr>
      <w:r>
        <w:rPr>
          <w:rFonts w:ascii="Calibri" w:cs="Calibri" w:eastAsia="Calibri" w:hAnsi="Calibri"/>
          <w:color w:val="0B5A2B"/>
          <w:sz w:val="21"/>
          <w:szCs w:val="21"/>
        </w:rPr>
        <w:t xml:space="preserve">A: Memory.</w:t>
      </w:r>
    </w:p>
    <w:p>
      <w:pPr>
        <w:shd w:fill="1F4E79" w:val="clear"/>
        <w:spacing w:after="150" w:before="300"/>
      </w:pPr>
      <w:r>
        <w:rPr>
          <w:rFonts w:ascii="Calibri" w:cs="Calibri" w:eastAsia="Calibri" w:hAnsi="Calibri"/>
          <w:b/>
          <w:bCs/>
          <w:color w:val="FFFFFF"/>
          <w:sz w:val="26"/>
          <w:szCs w:val="26"/>
        </w:rPr>
        <w:t xml:space="preserve">8. Gulf of Evaluation and Execution (Donald Norman)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Term</w:t>
            </w:r>
          </w:p>
        </w:tc>
        <w:tc>
          <w:tcPr>
            <w:tcW w:type="pct" w:w="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Definition</w:t>
            </w:r>
          </w:p>
        </w:tc>
      </w:tr>
      <w:tr>
        <w:tc>
          <w:tcPr>
            <w:tcMar>
              <w:top w:type="dxa" w:w="80"/>
              <w:left w:type="dxa" w:w="100"/>
              <w:bottom w:type="dxa" w:w="80"/>
              <w:right w:type="dxa" w:w="100"/>
            </w:tcMar>
          </w:tcPr>
          <w:p>
            <w:r>
              <w:rPr>
                <w:rFonts w:ascii="Calibri" w:cs="Calibri" w:eastAsia="Calibri" w:hAnsi="Calibri"/>
                <w:sz w:val="20"/>
                <w:szCs w:val="20"/>
              </w:rPr>
              <w:t xml:space="preserve">Gulf of Execution</w:t>
            </w:r>
          </w:p>
        </w:tc>
        <w:tc>
          <w:tcPr>
            <w:tcMar>
              <w:top w:type="dxa" w:w="80"/>
              <w:left w:type="dxa" w:w="100"/>
              <w:bottom w:type="dxa" w:w="80"/>
              <w:right w:type="dxa" w:w="100"/>
            </w:tcMar>
          </w:tcPr>
          <w:p>
            <w:r>
              <w:rPr>
                <w:rFonts w:ascii="Calibri" w:cs="Calibri" w:eastAsia="Calibri" w:hAnsi="Calibri"/>
                <w:sz w:val="20"/>
                <w:szCs w:val="20"/>
              </w:rPr>
              <w:t xml:space="preserve">The DIFFERENCE between the user's intentions and what the system allows them to do / how well it supports those actions.</w:t>
            </w:r>
          </w:p>
        </w:tc>
      </w:tr>
      <w:tr>
        <w:tc>
          <w:tcPr>
            <w:tcMar>
              <w:top w:type="dxa" w:w="80"/>
              <w:left w:type="dxa" w:w="100"/>
              <w:bottom w:type="dxa" w:w="80"/>
              <w:right w:type="dxa" w:w="100"/>
            </w:tcMar>
          </w:tcPr>
          <w:p>
            <w:r>
              <w:rPr>
                <w:rFonts w:ascii="Calibri" w:cs="Calibri" w:eastAsia="Calibri" w:hAnsi="Calibri"/>
                <w:sz w:val="20"/>
                <w:szCs w:val="20"/>
              </w:rPr>
              <w:t xml:space="preserve">Gulf of Evaluation</w:t>
            </w:r>
          </w:p>
        </w:tc>
        <w:tc>
          <w:tcPr>
            <w:tcMar>
              <w:top w:type="dxa" w:w="80"/>
              <w:left w:type="dxa" w:w="100"/>
              <w:bottom w:type="dxa" w:w="80"/>
              <w:right w:type="dxa" w:w="100"/>
            </w:tcMar>
          </w:tcPr>
          <w:p>
            <w:r>
              <w:rPr>
                <w:rFonts w:ascii="Calibri" w:cs="Calibri" w:eastAsia="Calibri" w:hAnsi="Calibri"/>
                <w:sz w:val="20"/>
                <w:szCs w:val="20"/>
              </w:rPr>
              <w:t xml:space="preserve">The DEGREE to which the system provides representations that can be directly perceived and interpreted in terms of user expectations and intentions.</w:t>
            </w:r>
          </w:p>
        </w:tc>
      </w:tr>
    </w:tbl>
    <w:p>
      <w:pPr>
        <w:spacing w:after="100" w:line="300"/>
      </w:pPr>
      <w:r>
        <w:rPr>
          <w:rFonts w:ascii="Calibri" w:cs="Calibri" w:eastAsia="Calibri" w:hAnsi="Calibri"/>
          <w:sz w:val="21"/>
          <w:szCs w:val="21"/>
        </w:rPr>
        <w:t xml:space="preserve">A mismatch between the user's mental model and the system's task model creates the GAP (gulf). When the task model and interface structure map well to the user's mental model, performance is effective and efficient.</w:t>
      </w:r>
    </w:p>
    <w:p>
      <w:pPr>
        <w:spacing w:after="20" w:before="100"/>
      </w:pPr>
      <w:r>
        <w:rPr>
          <w:rFonts w:ascii="Calibri" w:cs="Calibri" w:eastAsia="Calibri" w:hAnsi="Calibri"/>
          <w:b/>
          <w:bCs/>
          <w:sz w:val="21"/>
          <w:szCs w:val="21"/>
        </w:rPr>
        <w:t xml:space="preserve">Q: Who introduced the Gulf of Execution and Evaluation?</w:t>
      </w:r>
    </w:p>
    <w:p>
      <w:pPr>
        <w:spacing w:after="100"/>
      </w:pPr>
      <w:r>
        <w:rPr>
          <w:rFonts w:ascii="Calibri" w:cs="Calibri" w:eastAsia="Calibri" w:hAnsi="Calibri"/>
          <w:color w:val="0B5A2B"/>
          <w:sz w:val="21"/>
          <w:szCs w:val="21"/>
        </w:rPr>
        <w:t xml:space="preserve">A: Donald Norman.</w:t>
      </w:r>
    </w:p>
    <w:p>
      <w:pPr>
        <w:spacing w:after="20" w:before="100"/>
      </w:pPr>
      <w:r>
        <w:rPr>
          <w:rFonts w:ascii="Calibri" w:cs="Calibri" w:eastAsia="Calibri" w:hAnsi="Calibri"/>
          <w:b/>
          <w:bCs/>
          <w:sz w:val="21"/>
          <w:szCs w:val="21"/>
        </w:rPr>
        <w:t xml:space="preserve">Q: Modified T/F: The gulf of execution is the degree to which the system provides representations that match user expectations.</w:t>
      </w:r>
    </w:p>
    <w:p>
      <w:pPr>
        <w:spacing w:after="100"/>
      </w:pPr>
      <w:r>
        <w:rPr>
          <w:rFonts w:ascii="Calibri" w:cs="Calibri" w:eastAsia="Calibri" w:hAnsi="Calibri"/>
          <w:color w:val="0B5A2B"/>
          <w:sz w:val="21"/>
          <w:szCs w:val="21"/>
        </w:rPr>
        <w:t xml:space="preserve">A: FALSE — that describes the Gulf of Evaluation, not Execution.</w:t>
      </w:r>
    </w:p>
    <w:p>
      <w:pPr>
        <w:shd w:fill="1F4E79" w:val="clear"/>
        <w:spacing w:after="150" w:before="300"/>
      </w:pPr>
      <w:r>
        <w:rPr>
          <w:rFonts w:ascii="Calibri" w:cs="Calibri" w:eastAsia="Calibri" w:hAnsi="Calibri"/>
          <w:b/>
          <w:bCs/>
          <w:color w:val="FFFFFF"/>
          <w:sz w:val="26"/>
          <w:szCs w:val="26"/>
        </w:rPr>
        <w:t xml:space="preserve">9. GOMS Model</w:t>
      </w:r>
    </w:p>
    <w:p>
      <w:pPr>
        <w:spacing w:after="100" w:line="300"/>
      </w:pPr>
      <w:r>
        <w:rPr>
          <w:rFonts w:ascii="Calibri" w:cs="Calibri" w:eastAsia="Calibri" w:hAnsi="Calibri"/>
          <w:sz w:val="21"/>
          <w:szCs w:val="21"/>
        </w:rPr>
        <w:t xml:space="preserve">GOMS is a human information processing model that predicts what skilled users will do in a seemingly unpredictable situation. It is used to evaluate the Gulf of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Letter</w:t>
            </w:r>
          </w:p>
        </w:tc>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r>
      <w:tr>
        <w:tc>
          <w:tcPr>
            <w:tcMar>
              <w:top w:type="dxa" w:w="80"/>
              <w:left w:type="dxa" w:w="100"/>
              <w:bottom w:type="dxa" w:w="80"/>
              <w:right w:type="dxa" w:w="100"/>
            </w:tcMar>
          </w:tcPr>
          <w:p>
            <w:r>
              <w:rPr>
                <w:rFonts w:ascii="Calibri" w:cs="Calibri" w:eastAsia="Calibri" w:hAnsi="Calibri"/>
                <w:sz w:val="20"/>
                <w:szCs w:val="20"/>
              </w:rPr>
              <w:t xml:space="preserve">G</w:t>
            </w:r>
          </w:p>
        </w:tc>
        <w:tc>
          <w:tcPr>
            <w:tcMar>
              <w:top w:type="dxa" w:w="80"/>
              <w:left w:type="dxa" w:w="100"/>
              <w:bottom w:type="dxa" w:w="80"/>
              <w:right w:type="dxa" w:w="100"/>
            </w:tcMar>
          </w:tcPr>
          <w:p>
            <w:r>
              <w:rPr>
                <w:rFonts w:ascii="Calibri" w:cs="Calibri" w:eastAsia="Calibri" w:hAnsi="Calibri"/>
                <w:sz w:val="20"/>
                <w:szCs w:val="20"/>
              </w:rPr>
              <w:t xml:space="preserve">Goals</w:t>
            </w:r>
          </w:p>
        </w:tc>
        <w:tc>
          <w:tcPr>
            <w:tcMar>
              <w:top w:type="dxa" w:w="80"/>
              <w:left w:type="dxa" w:w="100"/>
              <w:bottom w:type="dxa" w:w="80"/>
              <w:right w:type="dxa" w:w="100"/>
            </w:tcMar>
          </w:tcPr>
          <w:p>
            <w:r>
              <w:rPr>
                <w:rFonts w:ascii="Calibri" w:cs="Calibri" w:eastAsia="Calibri" w:hAnsi="Calibri"/>
                <w:sz w:val="20"/>
                <w:szCs w:val="20"/>
              </w:rPr>
              <w:t xml:space="preserve">Tasks that a user wants to accomplish</w:t>
            </w:r>
          </w:p>
        </w:tc>
      </w:tr>
      <w:tr>
        <w:tc>
          <w:tcPr>
            <w:tcMar>
              <w:top w:type="dxa" w:w="80"/>
              <w:left w:type="dxa" w:w="100"/>
              <w:bottom w:type="dxa" w:w="80"/>
              <w:right w:type="dxa" w:w="100"/>
            </w:tcMar>
          </w:tcPr>
          <w:p>
            <w:r>
              <w:rPr>
                <w:rFonts w:ascii="Calibri" w:cs="Calibri" w:eastAsia="Calibri" w:hAnsi="Calibri"/>
                <w:sz w:val="20"/>
                <w:szCs w:val="20"/>
              </w:rPr>
              <w:t xml:space="preserve">O</w:t>
            </w:r>
          </w:p>
        </w:tc>
        <w:tc>
          <w:tcPr>
            <w:tcMar>
              <w:top w:type="dxa" w:w="80"/>
              <w:left w:type="dxa" w:w="100"/>
              <w:bottom w:type="dxa" w:w="80"/>
              <w:right w:type="dxa" w:w="100"/>
            </w:tcMar>
          </w:tcPr>
          <w:p>
            <w:r>
              <w:rPr>
                <w:rFonts w:ascii="Calibri" w:cs="Calibri" w:eastAsia="Calibri" w:hAnsi="Calibri"/>
                <w:sz w:val="20"/>
                <w:szCs w:val="20"/>
              </w:rPr>
              <w:t xml:space="preserve">Operators</w:t>
            </w:r>
          </w:p>
        </w:tc>
        <w:tc>
          <w:tcPr>
            <w:tcMar>
              <w:top w:type="dxa" w:w="80"/>
              <w:left w:type="dxa" w:w="100"/>
              <w:bottom w:type="dxa" w:w="80"/>
              <w:right w:type="dxa" w:w="100"/>
            </w:tcMar>
          </w:tcPr>
          <w:p>
            <w:r>
              <w:rPr>
                <w:rFonts w:ascii="Calibri" w:cs="Calibri" w:eastAsia="Calibri" w:hAnsi="Calibri"/>
                <w:sz w:val="20"/>
                <w:szCs w:val="20"/>
              </w:rPr>
              <w:t xml:space="preserve">Basic perceptual, cognitive, or motor actions used to accomplish goals</w:t>
            </w:r>
          </w:p>
        </w:tc>
      </w:tr>
      <w:tr>
        <w:tc>
          <w:tcPr>
            <w:tcMar>
              <w:top w:type="dxa" w:w="80"/>
              <w:left w:type="dxa" w:w="100"/>
              <w:bottom w:type="dxa" w:w="80"/>
              <w:right w:type="dxa" w:w="100"/>
            </w:tcMar>
          </w:tcPr>
          <w:p>
            <w:r>
              <w:rPr>
                <w:rFonts w:ascii="Calibri" w:cs="Calibri" w:eastAsia="Calibri" w:hAnsi="Calibri"/>
                <w:sz w:val="20"/>
                <w:szCs w:val="20"/>
              </w:rPr>
              <w:t xml:space="preserve">M</w:t>
            </w:r>
          </w:p>
        </w:tc>
        <w:tc>
          <w:tcPr>
            <w:tcMar>
              <w:top w:type="dxa" w:w="80"/>
              <w:left w:type="dxa" w:w="100"/>
              <w:bottom w:type="dxa" w:w="80"/>
              <w:right w:type="dxa" w:w="100"/>
            </w:tcMar>
          </w:tcPr>
          <w:p>
            <w:r>
              <w:rPr>
                <w:rFonts w:ascii="Calibri" w:cs="Calibri" w:eastAsia="Calibri" w:hAnsi="Calibri"/>
                <w:sz w:val="20"/>
                <w:szCs w:val="20"/>
              </w:rPr>
              <w:t xml:space="preserve">Methods</w:t>
            </w:r>
          </w:p>
        </w:tc>
        <w:tc>
          <w:tcPr>
            <w:tcMar>
              <w:top w:type="dxa" w:w="80"/>
              <w:left w:type="dxa" w:w="100"/>
              <w:bottom w:type="dxa" w:w="80"/>
              <w:right w:type="dxa" w:w="100"/>
            </w:tcMar>
          </w:tcPr>
          <w:p>
            <w:r>
              <w:rPr>
                <w:rFonts w:ascii="Calibri" w:cs="Calibri" w:eastAsia="Calibri" w:hAnsi="Calibri"/>
                <w:sz w:val="20"/>
                <w:szCs w:val="20"/>
              </w:rPr>
              <w:t xml:space="preserve">A sequence of procedures that can accomplish a goal</w:t>
            </w:r>
          </w:p>
        </w:tc>
      </w:tr>
      <w:tr>
        <w:tc>
          <w:tcPr>
            <w:tcMar>
              <w:top w:type="dxa" w:w="80"/>
              <w:left w:type="dxa" w:w="100"/>
              <w:bottom w:type="dxa" w:w="80"/>
              <w:right w:type="dxa" w:w="100"/>
            </w:tcMar>
          </w:tcPr>
          <w:p>
            <w:r>
              <w:rPr>
                <w:rFonts w:ascii="Calibri" w:cs="Calibri" w:eastAsia="Calibri" w:hAnsi="Calibri"/>
                <w:sz w:val="20"/>
                <w:szCs w:val="20"/>
              </w:rPr>
              <w:t xml:space="preserve">S</w:t>
            </w:r>
          </w:p>
        </w:tc>
        <w:tc>
          <w:tcPr>
            <w:tcMar>
              <w:top w:type="dxa" w:w="80"/>
              <w:left w:type="dxa" w:w="100"/>
              <w:bottom w:type="dxa" w:w="80"/>
              <w:right w:type="dxa" w:w="100"/>
            </w:tcMar>
          </w:tcPr>
          <w:p>
            <w:r>
              <w:rPr>
                <w:rFonts w:ascii="Calibri" w:cs="Calibri" w:eastAsia="Calibri" w:hAnsi="Calibri"/>
                <w:sz w:val="20"/>
                <w:szCs w:val="20"/>
              </w:rPr>
              <w:t xml:space="preserve">Selection Rules</w:t>
            </w:r>
          </w:p>
        </w:tc>
        <w:tc>
          <w:tcPr>
            <w:tcMar>
              <w:top w:type="dxa" w:w="80"/>
              <w:left w:type="dxa" w:w="100"/>
              <w:bottom w:type="dxa" w:w="80"/>
              <w:right w:type="dxa" w:w="100"/>
            </w:tcMar>
          </w:tcPr>
          <w:p>
            <w:r>
              <w:rPr>
                <w:rFonts w:ascii="Calibri" w:cs="Calibri" w:eastAsia="Calibri" w:hAnsi="Calibri"/>
                <w:sz w:val="20"/>
                <w:szCs w:val="20"/>
              </w:rPr>
              <w:t xml:space="preserve">Personal rules users follow in selecting a method to use</w:t>
            </w:r>
          </w:p>
        </w:tc>
      </w:tr>
    </w:tbl>
    <w:p>
      <w:pPr>
        <w:spacing w:after="20" w:before="100"/>
      </w:pPr>
      <w:r>
        <w:rPr>
          <w:rFonts w:ascii="Calibri" w:cs="Calibri" w:eastAsia="Calibri" w:hAnsi="Calibri"/>
          <w:b/>
          <w:bCs/>
          <w:sz w:val="21"/>
          <w:szCs w:val="21"/>
        </w:rPr>
        <w:t xml:space="preserve">Q: What does GOMS stand for?</w:t>
      </w:r>
    </w:p>
    <w:p>
      <w:pPr>
        <w:spacing w:after="100"/>
      </w:pPr>
      <w:r>
        <w:rPr>
          <w:rFonts w:ascii="Calibri" w:cs="Calibri" w:eastAsia="Calibri" w:hAnsi="Calibri"/>
          <w:color w:val="0B5A2B"/>
          <w:sz w:val="21"/>
          <w:szCs w:val="21"/>
        </w:rPr>
        <w:t xml:space="preserve">A: Goals, Operators, Methods, Selection Rules.</w:t>
      </w:r>
    </w:p>
    <w:p>
      <w:pPr>
        <w:shd w:fill="1F4E79" w:val="clear"/>
        <w:spacing w:after="150" w:before="300"/>
      </w:pPr>
      <w:r>
        <w:rPr>
          <w:rFonts w:ascii="Calibri" w:cs="Calibri" w:eastAsia="Calibri" w:hAnsi="Calibri"/>
          <w:b/>
          <w:bCs/>
          <w:color w:val="FFFFFF"/>
          <w:sz w:val="26"/>
          <w:szCs w:val="26"/>
        </w:rPr>
        <w:t xml:space="preserve">10. Sensation and Perception of Information (Modalities)</w:t>
      </w:r>
    </w:p>
    <w:p>
      <w:pPr>
        <w:spacing w:after="100" w:before="200"/>
      </w:pPr>
      <w:r>
        <w:rPr>
          <w:rFonts w:ascii="Calibri" w:cs="Calibri" w:eastAsia="Calibri" w:hAnsi="Calibri"/>
          <w:b/>
          <w:bCs/>
          <w:color w:val="1F4E79"/>
          <w:sz w:val="24"/>
          <w:szCs w:val="24"/>
        </w:rPr>
        <w:t xml:space="preserve">Visual Modality (most important — over 40% of the brain processes visual info)</w:t>
      </w:r>
    </w:p>
    <w:p>
      <w:pPr>
        <w:spacing w:after="100" w:line="300"/>
      </w:pPr>
      <w:r>
        <w:rPr>
          <w:rFonts w:ascii="Calibri" w:cs="Calibri" w:eastAsia="Calibri" w:hAnsi="Calibri"/>
          <w:b/>
          <w:bCs/>
          <w:sz w:val="21"/>
          <w:szCs w:val="21"/>
        </w:rPr>
        <w:t xml:space="preserve">Visual and Display Parameters:</w:t>
      </w:r>
    </w:p>
    <w:p>
      <w:pPr>
        <w:pStyle w:val="ListParagraph"/>
        <w:numPr>
          <w:ilvl w:val="0"/>
          <w:numId w:val="1"/>
        </w:numPr>
        <w:spacing w:after="60" w:line="280"/>
        <w:ind w:left="360"/>
      </w:pPr>
      <w:r>
        <w:rPr>
          <w:rFonts w:ascii="Calibri" w:cs="Calibri" w:eastAsia="Calibri" w:hAnsi="Calibri"/>
          <w:sz w:val="21"/>
          <w:szCs w:val="21"/>
        </w:rPr>
        <w:t xml:space="preserve">Field of View (FOV) – observable area seen through the eyes</w:t>
      </w:r>
    </w:p>
    <w:p>
      <w:pPr>
        <w:pStyle w:val="ListParagraph"/>
        <w:numPr>
          <w:ilvl w:val="0"/>
          <w:numId w:val="1"/>
        </w:numPr>
        <w:spacing w:after="60" w:line="280"/>
        <w:ind w:left="360"/>
      </w:pPr>
      <w:r>
        <w:rPr>
          <w:rFonts w:ascii="Calibri" w:cs="Calibri" w:eastAsia="Calibri" w:hAnsi="Calibri"/>
          <w:sz w:val="21"/>
          <w:szCs w:val="21"/>
        </w:rPr>
        <w:t xml:space="preserve">Viewing distance – distance from eyes to display surface</w:t>
      </w:r>
    </w:p>
    <w:p>
      <w:pPr>
        <w:pStyle w:val="ListParagraph"/>
        <w:numPr>
          <w:ilvl w:val="0"/>
          <w:numId w:val="1"/>
        </w:numPr>
        <w:spacing w:after="60" w:line="280"/>
        <w:ind w:left="360"/>
      </w:pPr>
      <w:r>
        <w:rPr>
          <w:rFonts w:ascii="Calibri" w:cs="Calibri" w:eastAsia="Calibri" w:hAnsi="Calibri"/>
          <w:sz w:val="21"/>
          <w:szCs w:val="21"/>
        </w:rPr>
        <w:t xml:space="preserve">Display field of view – area subtended by the display from a viewing distance</w:t>
      </w:r>
    </w:p>
    <w:p>
      <w:pPr>
        <w:pStyle w:val="ListParagraph"/>
        <w:numPr>
          <w:ilvl w:val="0"/>
          <w:numId w:val="1"/>
        </w:numPr>
        <w:spacing w:after="60" w:line="280"/>
        <w:ind w:left="360"/>
      </w:pPr>
      <w:r>
        <w:rPr>
          <w:rFonts w:ascii="Calibri" w:cs="Calibri" w:eastAsia="Calibri" w:hAnsi="Calibri"/>
          <w:sz w:val="21"/>
          <w:szCs w:val="21"/>
        </w:rPr>
        <w:t xml:space="preserve">Pixel – small rectangular areas composing a display</w:t>
      </w:r>
    </w:p>
    <w:p>
      <w:pPr>
        <w:pStyle w:val="ListParagraph"/>
        <w:numPr>
          <w:ilvl w:val="0"/>
          <w:numId w:val="1"/>
        </w:numPr>
        <w:spacing w:after="60" w:line="280"/>
        <w:ind w:left="360"/>
      </w:pPr>
      <w:r>
        <w:rPr>
          <w:rFonts w:ascii="Calibri" w:cs="Calibri" w:eastAsia="Calibri" w:hAnsi="Calibri"/>
          <w:sz w:val="21"/>
          <w:szCs w:val="21"/>
        </w:rPr>
        <w:t xml:space="preserve">Display resolution – number of pixels (horizontal/vertical) in a fixed area</w:t>
      </w:r>
    </w:p>
    <w:p>
      <w:pPr>
        <w:pStyle w:val="ListParagraph"/>
        <w:numPr>
          <w:ilvl w:val="0"/>
          <w:numId w:val="1"/>
        </w:numPr>
        <w:spacing w:after="60" w:line="280"/>
        <w:ind w:left="360"/>
      </w:pPr>
      <w:r>
        <w:rPr>
          <w:rFonts w:ascii="Calibri" w:cs="Calibri" w:eastAsia="Calibri" w:hAnsi="Calibri"/>
          <w:sz w:val="21"/>
          <w:szCs w:val="21"/>
        </w:rPr>
        <w:t xml:space="preserve">Visual acuity – resolution perceived by the eye from a fixed distance</w:t>
      </w:r>
    </w:p>
    <w:p>
      <w:pPr>
        <w:spacing w:after="100" w:line="300"/>
      </w:pPr>
      <w:r>
        <w:rPr>
          <w:rFonts w:ascii="Calibri" w:cs="Calibri" w:eastAsia="Calibri" w:hAnsi="Calibri"/>
          <w:b/>
          <w:bCs/>
          <w:sz w:val="21"/>
          <w:szCs w:val="21"/>
        </w:rPr>
        <w:t xml:space="preserve">Visual Quality Attributes:</w:t>
      </w:r>
    </w:p>
    <w:p>
      <w:pPr>
        <w:pStyle w:val="ListParagraph"/>
        <w:numPr>
          <w:ilvl w:val="0"/>
          <w:numId w:val="1"/>
        </w:numPr>
        <w:spacing w:after="60" w:line="280"/>
        <w:ind w:left="360"/>
      </w:pPr>
      <w:r>
        <w:rPr>
          <w:rFonts w:ascii="Calibri" w:cs="Calibri" w:eastAsia="Calibri" w:hAnsi="Calibri"/>
          <w:sz w:val="21"/>
          <w:szCs w:val="21"/>
        </w:rPr>
        <w:t xml:space="preserve">Brightness – amount of light emitted/perceived</w:t>
      </w:r>
    </w:p>
    <w:p>
      <w:pPr>
        <w:pStyle w:val="ListParagraph"/>
        <w:numPr>
          <w:ilvl w:val="0"/>
          <w:numId w:val="1"/>
        </w:numPr>
        <w:spacing w:after="60" w:line="280"/>
        <w:ind w:left="360"/>
      </w:pPr>
      <w:r>
        <w:rPr>
          <w:rFonts w:ascii="Calibri" w:cs="Calibri" w:eastAsia="Calibri" w:hAnsi="Calibri"/>
          <w:sz w:val="21"/>
          <w:szCs w:val="21"/>
        </w:rPr>
        <w:t xml:space="preserve">Color – response to different light wavelengths (red, green, blue)</w:t>
      </w:r>
    </w:p>
    <w:p>
      <w:pPr>
        <w:pStyle w:val="ListParagraph"/>
        <w:numPr>
          <w:ilvl w:val="0"/>
          <w:numId w:val="1"/>
        </w:numPr>
        <w:spacing w:after="60" w:line="280"/>
        <w:ind w:left="360"/>
      </w:pPr>
      <w:r>
        <w:rPr>
          <w:rFonts w:ascii="Calibri" w:cs="Calibri" w:eastAsia="Calibri" w:hAnsi="Calibri"/>
          <w:sz w:val="21"/>
          <w:szCs w:val="21"/>
        </w:rPr>
        <w:t xml:space="preserve">Contrast – relative difference in brightness/color between two objects</w:t>
      </w:r>
    </w:p>
    <w:p>
      <w:pPr>
        <w:spacing w:after="100" w:before="200"/>
      </w:pPr>
      <w:r>
        <w:rPr>
          <w:rFonts w:ascii="Calibri" w:cs="Calibri" w:eastAsia="Calibri" w:hAnsi="Calibri"/>
          <w:b/>
          <w:bCs/>
          <w:color w:val="1F4E79"/>
          <w:sz w:val="24"/>
          <w:szCs w:val="24"/>
        </w:rPr>
        <w:t xml:space="preserve">Aural Modality</w:t>
      </w:r>
    </w:p>
    <w:p>
      <w:pPr>
        <w:spacing w:after="100" w:line="300"/>
      </w:pPr>
      <w:r>
        <w:rPr>
          <w:rFonts w:ascii="Calibri" w:cs="Calibri" w:eastAsia="Calibri" w:hAnsi="Calibri"/>
          <w:sz w:val="21"/>
          <w:szCs w:val="21"/>
        </w:rPr>
        <w:t xml:space="preserve">Recommended sound signal range: 50 Hz to 5000 Hz. Commonly used in intermittent alarms.</w:t>
      </w:r>
    </w:p>
    <w:p>
      <w:pPr>
        <w:pStyle w:val="ListParagraph"/>
        <w:numPr>
          <w:ilvl w:val="0"/>
          <w:numId w:val="1"/>
        </w:numPr>
        <w:spacing w:after="60" w:line="280"/>
        <w:ind w:left="360"/>
      </w:pPr>
      <w:r>
        <w:rPr>
          <w:rFonts w:ascii="Calibri" w:cs="Calibri" w:eastAsia="Calibri" w:hAnsi="Calibri"/>
          <w:sz w:val="21"/>
          <w:szCs w:val="21"/>
        </w:rPr>
        <w:t xml:space="preserve">Intensity (volume) – amount of sound energy</w:t>
      </w:r>
    </w:p>
    <w:p>
      <w:pPr>
        <w:pStyle w:val="ListParagraph"/>
        <w:numPr>
          <w:ilvl w:val="0"/>
          <w:numId w:val="1"/>
        </w:numPr>
        <w:spacing w:after="60" w:line="280"/>
        <w:ind w:left="360"/>
      </w:pPr>
      <w:r>
        <w:rPr>
          <w:rFonts w:ascii="Calibri" w:cs="Calibri" w:eastAsia="Calibri" w:hAnsi="Calibri"/>
          <w:sz w:val="21"/>
          <w:szCs w:val="21"/>
        </w:rPr>
        <w:t xml:space="preserve">Sound – energy transmitted as waves of different frequencies</w:t>
      </w:r>
    </w:p>
    <w:p>
      <w:pPr>
        <w:pStyle w:val="ListParagraph"/>
        <w:numPr>
          <w:ilvl w:val="0"/>
          <w:numId w:val="1"/>
        </w:numPr>
        <w:spacing w:after="60" w:line="280"/>
        <w:ind w:left="360"/>
      </w:pPr>
      <w:r>
        <w:rPr>
          <w:rFonts w:ascii="Calibri" w:cs="Calibri" w:eastAsia="Calibri" w:hAnsi="Calibri"/>
          <w:sz w:val="21"/>
          <w:szCs w:val="21"/>
        </w:rPr>
        <w:t xml:space="preserve">Phase – time differences among sound waves from the same source</w:t>
      </w:r>
    </w:p>
    <w:p>
      <w:pPr>
        <w:spacing w:after="100" w:line="300"/>
      </w:pPr>
      <w:r>
        <w:rPr>
          <w:rFonts w:ascii="Calibri" w:cs="Calibri" w:eastAsia="Calibri" w:hAnsi="Calibri"/>
          <w:b/>
          <w:bCs/>
          <w:sz w:val="21"/>
          <w:szCs w:val="21"/>
        </w:rPr>
        <w:t xml:space="preserve">Aural as INPUT method:</w:t>
      </w:r>
    </w:p>
    <w:p>
      <w:pPr>
        <w:pStyle w:val="ListParagraph"/>
        <w:numPr>
          <w:ilvl w:val="0"/>
          <w:numId w:val="1"/>
        </w:numPr>
        <w:spacing w:after="60" w:line="280"/>
        <w:ind w:left="360"/>
      </w:pPr>
      <w:r>
        <w:rPr>
          <w:rFonts w:ascii="Calibri" w:cs="Calibri" w:eastAsia="Calibri" w:hAnsi="Calibri"/>
          <w:sz w:val="21"/>
          <w:szCs w:val="21"/>
        </w:rPr>
        <w:t xml:space="preserve">Speech Recognition – machine/program identifies spoken words/phrases and converts to machine-readable format</w:t>
      </w:r>
    </w:p>
    <w:p>
      <w:pPr>
        <w:pStyle w:val="ListParagraph"/>
        <w:numPr>
          <w:ilvl w:val="0"/>
          <w:numId w:val="1"/>
        </w:numPr>
        <w:spacing w:after="60" w:line="280"/>
        <w:ind w:left="360"/>
      </w:pPr>
      <w:r>
        <w:rPr>
          <w:rFonts w:ascii="Calibri" w:cs="Calibri" w:eastAsia="Calibri" w:hAnsi="Calibri"/>
          <w:sz w:val="21"/>
          <w:szCs w:val="21"/>
        </w:rPr>
        <w:t xml:space="preserve">Natural Language Understanding (NLU) – AI branch that understands text/speech input without formal computer syntax</w:t>
      </w:r>
    </w:p>
    <w:p>
      <w:pPr>
        <w:spacing w:after="100" w:before="200"/>
      </w:pPr>
      <w:r>
        <w:rPr>
          <w:rFonts w:ascii="Calibri" w:cs="Calibri" w:eastAsia="Calibri" w:hAnsi="Calibri"/>
          <w:b/>
          <w:bCs/>
          <w:color w:val="1F4E79"/>
          <w:sz w:val="24"/>
          <w:szCs w:val="24"/>
        </w:rPr>
        <w:t xml:space="preserve">Haptic Modality</w:t>
      </w:r>
    </w:p>
    <w:p>
      <w:pPr>
        <w:spacing w:after="100" w:line="300"/>
      </w:pPr>
      <w:r>
        <w:rPr>
          <w:rFonts w:ascii="Calibri" w:cs="Calibri" w:eastAsia="Calibri" w:hAnsi="Calibri"/>
          <w:sz w:val="21"/>
          <w:szCs w:val="21"/>
        </w:rPr>
        <w:t xml:space="preserve">Uses TOUCH to control/interact with computers (vibration, motion, or force). Mainly used in controlling virtual objects or remote control of a machine/device. Considered a NATURAL way of interacting with computers.</w:t>
      </w:r>
    </w:p>
    <w:p>
      <w:pPr>
        <w:spacing w:after="20" w:before="100"/>
      </w:pPr>
      <w:r>
        <w:rPr>
          <w:rFonts w:ascii="Calibri" w:cs="Calibri" w:eastAsia="Calibri" w:hAnsi="Calibri"/>
          <w:b/>
          <w:bCs/>
          <w:sz w:val="21"/>
          <w:szCs w:val="21"/>
        </w:rPr>
        <w:t xml:space="preserve">Q: What percentage of the human brain is involved in processing visual information?</w:t>
      </w:r>
    </w:p>
    <w:p>
      <w:pPr>
        <w:spacing w:after="100"/>
      </w:pPr>
      <w:r>
        <w:rPr>
          <w:rFonts w:ascii="Calibri" w:cs="Calibri" w:eastAsia="Calibri" w:hAnsi="Calibri"/>
          <w:color w:val="0B5A2B"/>
          <w:sz w:val="21"/>
          <w:szCs w:val="21"/>
        </w:rPr>
        <w:t xml:space="preserve">A: Over 40%.</w:t>
      </w:r>
    </w:p>
    <w:p>
      <w:pPr>
        <w:spacing w:after="20" w:before="100"/>
      </w:pPr>
      <w:r>
        <w:rPr>
          <w:rFonts w:ascii="Calibri" w:cs="Calibri" w:eastAsia="Calibri" w:hAnsi="Calibri"/>
          <w:b/>
          <w:bCs/>
          <w:sz w:val="21"/>
          <w:szCs w:val="21"/>
        </w:rPr>
        <w:t xml:space="preserve">Q: What is the recommended sound signal range for aural modality?</w:t>
      </w:r>
    </w:p>
    <w:p>
      <w:pPr>
        <w:spacing w:after="100"/>
      </w:pPr>
      <w:r>
        <w:rPr>
          <w:rFonts w:ascii="Calibri" w:cs="Calibri" w:eastAsia="Calibri" w:hAnsi="Calibri"/>
          <w:color w:val="0B5A2B"/>
          <w:sz w:val="21"/>
          <w:szCs w:val="21"/>
        </w:rPr>
        <w:t xml:space="preserve">A: Between 50 Hz and 5000 Hz.</w:t>
      </w:r>
    </w:p>
    <w:p>
      <w:pPr>
        <w:spacing w:after="20" w:before="100"/>
      </w:pPr>
      <w:r>
        <w:rPr>
          <w:rFonts w:ascii="Calibri" w:cs="Calibri" w:eastAsia="Calibri" w:hAnsi="Calibri"/>
          <w:b/>
          <w:bCs/>
          <w:sz w:val="21"/>
          <w:szCs w:val="21"/>
        </w:rPr>
        <w:t xml:space="preserve">Q: Which modality is described as a 'natural way of interacting with computers' using vibration, motion, or force?</w:t>
      </w:r>
    </w:p>
    <w:p>
      <w:pPr>
        <w:spacing w:after="100"/>
      </w:pPr>
      <w:r>
        <w:rPr>
          <w:rFonts w:ascii="Calibri" w:cs="Calibri" w:eastAsia="Calibri" w:hAnsi="Calibri"/>
          <w:color w:val="0B5A2B"/>
          <w:sz w:val="21"/>
          <w:szCs w:val="21"/>
        </w:rPr>
        <w:t xml:space="preserve">A: Haptic modality.</w:t>
      </w:r>
    </w:p>
    <w:p>
      <w:pPr>
        <w:spacing w:after="20" w:before="100"/>
      </w:pPr>
      <w:r>
        <w:rPr>
          <w:rFonts w:ascii="Calibri" w:cs="Calibri" w:eastAsia="Calibri" w:hAnsi="Calibri"/>
          <w:b/>
          <w:bCs/>
          <w:sz w:val="21"/>
          <w:szCs w:val="21"/>
        </w:rPr>
        <w:t xml:space="preserve">Q: Speech Recognition and Natural Language Understanding fall under which modality used as an input method?</w:t>
      </w:r>
    </w:p>
    <w:p>
      <w:pPr>
        <w:spacing w:after="100"/>
      </w:pPr>
      <w:r>
        <w:rPr>
          <w:rFonts w:ascii="Calibri" w:cs="Calibri" w:eastAsia="Calibri" w:hAnsi="Calibri"/>
          <w:color w:val="0B5A2B"/>
          <w:sz w:val="21"/>
          <w:szCs w:val="21"/>
        </w:rPr>
        <w:t xml:space="preserve">A: Aural modality.</w:t>
      </w:r>
    </w:p>
    <w:p>
      <w:pPr>
        <w:shd w:fill="1F4E79" w:val="clear"/>
        <w:spacing w:after="150" w:before="300"/>
      </w:pPr>
      <w:r>
        <w:rPr>
          <w:rFonts w:ascii="Calibri" w:cs="Calibri" w:eastAsia="Calibri" w:hAnsi="Calibri"/>
          <w:b/>
          <w:bCs/>
          <w:color w:val="FFFFFF"/>
          <w:sz w:val="26"/>
          <w:szCs w:val="26"/>
        </w:rPr>
        <w:t xml:space="preserve">11. Multimodal Interaction</w:t>
      </w:r>
    </w:p>
    <w:p>
      <w:pPr>
        <w:spacing w:after="100" w:line="300"/>
      </w:pPr>
      <w:r>
        <w:rPr>
          <w:rFonts w:ascii="Calibri" w:cs="Calibri" w:eastAsia="Calibri" w:hAnsi="Calibri"/>
          <w:sz w:val="21"/>
          <w:szCs w:val="21"/>
        </w:rPr>
        <w:t xml:space="preserve">Advancing due to the ubiquity of multimedia devices. Must be properly synchronized and consistent. Three representations: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c>
          <w:tcPr>
            <w:tcW w:type="pct" w:w="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Mar>
              <w:top w:type="dxa" w:w="80"/>
              <w:left w:type="dxa" w:w="100"/>
              <w:bottom w:type="dxa" w:w="80"/>
              <w:right w:type="dxa" w:w="100"/>
            </w:tcMar>
          </w:tcPr>
          <w:p>
            <w:r>
              <w:rPr>
                <w:rFonts w:ascii="Calibri" w:cs="Calibri" w:eastAsia="Calibri" w:hAnsi="Calibri"/>
                <w:sz w:val="20"/>
                <w:szCs w:val="20"/>
              </w:rPr>
              <w:t xml:space="preserve">Complementary</w:t>
            </w:r>
          </w:p>
        </w:tc>
        <w:tc>
          <w:tcPr>
            <w:tcMar>
              <w:top w:type="dxa" w:w="80"/>
              <w:left w:type="dxa" w:w="100"/>
              <w:bottom w:type="dxa" w:w="80"/>
              <w:right w:type="dxa" w:w="100"/>
            </w:tcMar>
          </w:tcPr>
          <w:p>
            <w:r>
              <w:rPr>
                <w:rFonts w:ascii="Calibri" w:cs="Calibri" w:eastAsia="Calibri" w:hAnsi="Calibri"/>
                <w:sz w:val="20"/>
                <w:szCs w:val="20"/>
              </w:rPr>
              <w:t xml:space="preserve">Different modalities adopt different roles, acting together to accomplish specific objectives.</w:t>
            </w:r>
          </w:p>
        </w:tc>
      </w:tr>
      <w:tr>
        <w:tc>
          <w:tcPr>
            <w:tcMar>
              <w:top w:type="dxa" w:w="80"/>
              <w:left w:type="dxa" w:w="100"/>
              <w:bottom w:type="dxa" w:w="80"/>
              <w:right w:type="dxa" w:w="100"/>
            </w:tcMar>
          </w:tcPr>
          <w:p>
            <w:r>
              <w:rPr>
                <w:rFonts w:ascii="Calibri" w:cs="Calibri" w:eastAsia="Calibri" w:hAnsi="Calibri"/>
                <w:sz w:val="20"/>
                <w:szCs w:val="20"/>
              </w:rPr>
              <w:t xml:space="preserve">Redundant</w:t>
            </w:r>
          </w:p>
        </w:tc>
        <w:tc>
          <w:tcPr>
            <w:tcMar>
              <w:top w:type="dxa" w:w="80"/>
              <w:left w:type="dxa" w:w="100"/>
              <w:bottom w:type="dxa" w:w="80"/>
              <w:right w:type="dxa" w:w="100"/>
            </w:tcMar>
          </w:tcPr>
          <w:p>
            <w:r>
              <w:rPr>
                <w:rFonts w:ascii="Calibri" w:cs="Calibri" w:eastAsia="Calibri" w:hAnsi="Calibri"/>
                <w:sz w:val="20"/>
                <w:szCs w:val="20"/>
              </w:rPr>
              <w:t xml:space="preserve">Different input methods/feedback used to GUARANTEE a definitive accomplishment of the objective.</w:t>
            </w:r>
          </w:p>
        </w:tc>
      </w:tr>
      <w:tr>
        <w:tc>
          <w:tcPr>
            <w:tcMar>
              <w:top w:type="dxa" w:w="80"/>
              <w:left w:type="dxa" w:w="100"/>
              <w:bottom w:type="dxa" w:w="80"/>
              <w:right w:type="dxa" w:w="100"/>
            </w:tcMar>
          </w:tcPr>
          <w:p>
            <w:r>
              <w:rPr>
                <w:rFonts w:ascii="Calibri" w:cs="Calibri" w:eastAsia="Calibri" w:hAnsi="Calibri"/>
                <w:sz w:val="20"/>
                <w:szCs w:val="20"/>
              </w:rPr>
              <w:t xml:space="preserve">Alternative</w:t>
            </w:r>
          </w:p>
        </w:tc>
        <w:tc>
          <w:tcPr>
            <w:tcMar>
              <w:top w:type="dxa" w:w="80"/>
              <w:left w:type="dxa" w:w="100"/>
              <w:bottom w:type="dxa" w:w="80"/>
              <w:right w:type="dxa" w:w="100"/>
            </w:tcMar>
          </w:tcPr>
          <w:p>
            <w:r>
              <w:rPr>
                <w:rFonts w:ascii="Calibri" w:cs="Calibri" w:eastAsia="Calibri" w:hAnsi="Calibri"/>
                <w:sz w:val="20"/>
                <w:szCs w:val="20"/>
              </w:rPr>
              <w:t xml:space="preserve">Multimodal interaction gives users alternative ways to interact — more options.</w:t>
            </w:r>
          </w:p>
        </w:tc>
      </w:tr>
    </w:tbl>
    <w:p>
      <w:pPr>
        <w:spacing w:after="20" w:before="100"/>
      </w:pPr>
      <w:r>
        <w:rPr>
          <w:rFonts w:ascii="Calibri" w:cs="Calibri" w:eastAsia="Calibri" w:hAnsi="Calibri"/>
          <w:b/>
          <w:bCs/>
          <w:sz w:val="21"/>
          <w:szCs w:val="21"/>
        </w:rPr>
        <w:t xml:space="preserve">Q: Which multimodal representation type is used to guarantee a definitive accomplishment of an objective?</w:t>
      </w:r>
    </w:p>
    <w:p>
      <w:pPr>
        <w:spacing w:after="100"/>
      </w:pPr>
      <w:r>
        <w:rPr>
          <w:rFonts w:ascii="Calibri" w:cs="Calibri" w:eastAsia="Calibri" w:hAnsi="Calibri"/>
          <w:color w:val="0B5A2B"/>
          <w:sz w:val="21"/>
          <w:szCs w:val="21"/>
        </w:rPr>
        <w:t xml:space="preserve">A: Redundant.</w:t>
      </w:r>
    </w:p>
    <w:p>
      <w:pPr>
        <w:shd w:fill="1F4E79" w:val="clear"/>
        <w:spacing w:after="150" w:before="300"/>
      </w:pPr>
      <w:r>
        <w:rPr>
          <w:rFonts w:ascii="Calibri" w:cs="Calibri" w:eastAsia="Calibri" w:hAnsi="Calibri"/>
          <w:b/>
          <w:bCs/>
          <w:color w:val="FFFFFF"/>
          <w:sz w:val="26"/>
          <w:szCs w:val="26"/>
        </w:rPr>
        <w:t xml:space="preserve">12. Human Body Ergonomics</w:t>
      </w:r>
    </w:p>
    <w:p>
      <w:pPr>
        <w:spacing w:after="100" w:line="300"/>
      </w:pPr>
      <w:r>
        <w:rPr>
          <w:rFonts w:ascii="Calibri" w:cs="Calibri" w:eastAsia="Calibri" w:hAnsi="Calibri"/>
          <w:sz w:val="21"/>
          <w:szCs w:val="21"/>
        </w:rPr>
        <w:t xml:space="preserve">Also known as MOTOR CAPABILITIES. Ergonomics is the discipline focused on creating products/interfaces that are comfortable and efficient to use, based on the physical mechanics of the human body.</w:t>
      </w:r>
    </w:p>
    <w:p>
      <w:pPr>
        <w:spacing w:after="100" w:line="300"/>
      </w:pPr>
      <w:r>
        <w:rPr>
          <w:rFonts w:ascii="Calibri" w:cs="Calibri" w:eastAsia="Calibri" w:hAnsi="Calibri"/>
          <w:sz w:val="21"/>
          <w:szCs w:val="21"/>
        </w:rPr>
        <w:t xml:space="preserve">Motor Control: initiating and performing voluntary movement. The most predominant input is made through movements of arms, hands, and fingers (keyboard and mouse input).</w:t>
      </w:r>
    </w:p>
    <w:p>
      <w:pPr>
        <w:shd w:fill="1F4E79" w:val="clear"/>
        <w:spacing w:after="150" w:before="300"/>
      </w:pPr>
      <w:r>
        <w:rPr>
          <w:rFonts w:ascii="Calibri" w:cs="Calibri" w:eastAsia="Calibri" w:hAnsi="Calibri"/>
          <w:b/>
          <w:bCs/>
          <w:color w:val="FFFFFF"/>
          <w:sz w:val="26"/>
          <w:szCs w:val="26"/>
        </w:rPr>
        <w:t xml:space="preserve">13. Fitts' Law</w:t>
      </w:r>
    </w:p>
    <w:p>
      <w:pPr>
        <w:spacing w:after="100" w:line="300"/>
      </w:pPr>
      <w:r>
        <w:rPr>
          <w:rFonts w:ascii="Calibri" w:cs="Calibri" w:eastAsia="Calibri" w:hAnsi="Calibri"/>
          <w:sz w:val="21"/>
          <w:szCs w:val="21"/>
        </w:rPr>
        <w:t xml:space="preserve">A model of human movement that predicts the TIME required to move rapidly to a target area, as a function of the DISTANCE to and SIZE of the target.</w:t>
      </w:r>
    </w:p>
    <w:p>
      <w:pPr>
        <w:pStyle w:val="ListParagraph"/>
        <w:numPr>
          <w:ilvl w:val="0"/>
          <w:numId w:val="1"/>
        </w:numPr>
        <w:spacing w:after="60" w:line="280"/>
        <w:ind w:left="360"/>
      </w:pPr>
      <w:r>
        <w:rPr>
          <w:rFonts w:ascii="Calibri" w:cs="Calibri" w:eastAsia="Calibri" w:hAnsi="Calibri"/>
          <w:sz w:val="21"/>
          <w:szCs w:val="21"/>
        </w:rPr>
        <w:t xml:space="preserve">Originally created for factory assembly-line operation contexts.</w:t>
      </w:r>
    </w:p>
    <w:p>
      <w:pPr>
        <w:pStyle w:val="ListParagraph"/>
        <w:numPr>
          <w:ilvl w:val="0"/>
          <w:numId w:val="1"/>
        </w:numPr>
        <w:spacing w:after="60" w:line="280"/>
        <w:ind w:left="360"/>
      </w:pPr>
      <w:r>
        <w:rPr>
          <w:rFonts w:ascii="Calibri" w:cs="Calibri" w:eastAsia="Calibri" w:hAnsi="Calibri"/>
          <w:sz w:val="21"/>
          <w:szCs w:val="21"/>
        </w:rPr>
        <w:t xml:space="preserve">Applied today to interactive computer interface design.</w:t>
      </w:r>
    </w:p>
    <w:p>
      <w:pPr>
        <w:pStyle w:val="ListParagraph"/>
        <w:numPr>
          <w:ilvl w:val="0"/>
          <w:numId w:val="1"/>
        </w:numPr>
        <w:spacing w:after="60" w:line="280"/>
        <w:ind w:left="360"/>
      </w:pPr>
      <w:r>
        <w:rPr>
          <w:rFonts w:ascii="Calibri" w:cs="Calibri" w:eastAsia="Calibri" w:hAnsi="Calibri"/>
          <w:sz w:val="21"/>
          <w:szCs w:val="21"/>
        </w:rPr>
        <w:t xml:space="preserve">Applies to RAPID, POINTING movements — not continuous motion.</w:t>
      </w:r>
    </w:p>
    <w:p>
      <w:pPr>
        <w:pStyle w:val="ListParagraph"/>
        <w:numPr>
          <w:ilvl w:val="0"/>
          <w:numId w:val="1"/>
        </w:numPr>
        <w:spacing w:after="60" w:line="280"/>
        <w:ind w:left="360"/>
      </w:pPr>
      <w:r>
        <w:rPr>
          <w:rFonts w:ascii="Calibri" w:cs="Calibri" w:eastAsia="Calibri" w:hAnsi="Calibri"/>
          <w:sz w:val="21"/>
          <w:szCs w:val="21"/>
        </w:rPr>
        <w:t xml:space="preserve">Explains the success of right-click menus, pop-up menus, and short drop-down menus — they minimize travel distance, reduce time, and increase productivity.</w:t>
      </w:r>
    </w:p>
    <w:p>
      <w:pPr>
        <w:spacing w:after="20" w:before="100"/>
      </w:pPr>
      <w:r>
        <w:rPr>
          <w:rFonts w:ascii="Calibri" w:cs="Calibri" w:eastAsia="Calibri" w:hAnsi="Calibri"/>
          <w:b/>
          <w:bCs/>
          <w:sz w:val="21"/>
          <w:szCs w:val="21"/>
        </w:rPr>
        <w:t xml:space="preserve">Q: Fitts' Law predicts time to move to a target as a function of what two variables?</w:t>
      </w:r>
    </w:p>
    <w:p>
      <w:pPr>
        <w:spacing w:after="100"/>
      </w:pPr>
      <w:r>
        <w:rPr>
          <w:rFonts w:ascii="Calibri" w:cs="Calibri" w:eastAsia="Calibri" w:hAnsi="Calibri"/>
          <w:color w:val="0B5A2B"/>
          <w:sz w:val="21"/>
          <w:szCs w:val="21"/>
        </w:rPr>
        <w:t xml:space="preserve">A: Distance to the target and the size of the target.</w:t>
      </w:r>
    </w:p>
    <w:p>
      <w:pPr>
        <w:spacing w:after="20" w:before="100"/>
      </w:pPr>
      <w:r>
        <w:rPr>
          <w:rFonts w:ascii="Calibri" w:cs="Calibri" w:eastAsia="Calibri" w:hAnsi="Calibri"/>
          <w:b/>
          <w:bCs/>
          <w:sz w:val="21"/>
          <w:szCs w:val="21"/>
        </w:rPr>
        <w:t xml:space="preserve">Q: Modified T/F: Fitts' Law applies to continuous motion rather than rapid pointing movements.</w:t>
      </w:r>
    </w:p>
    <w:p>
      <w:pPr>
        <w:spacing w:after="100"/>
      </w:pPr>
      <w:r>
        <w:rPr>
          <w:rFonts w:ascii="Calibri" w:cs="Calibri" w:eastAsia="Calibri" w:hAnsi="Calibri"/>
          <w:color w:val="0B5A2B"/>
          <w:sz w:val="21"/>
          <w:szCs w:val="21"/>
        </w:rPr>
        <w:t xml:space="preserve">A: FALSE — it applies to rapid, pointing movements, NOT continuous motion.</w:t>
      </w:r>
    </w:p>
    <w:p>
      <w:pPr>
        <w:shd w:fill="1F4E79" w:val="clear"/>
        <w:spacing w:after="150" w:before="300"/>
      </w:pPr>
      <w:r>
        <w:rPr>
          <w:rFonts w:ascii="Calibri" w:cs="Calibri" w:eastAsia="Calibri" w:hAnsi="Calibri"/>
          <w:b/>
          <w:bCs/>
          <w:color w:val="FFFFFF"/>
          <w:sz w:val="26"/>
          <w:szCs w:val="26"/>
        </w:rPr>
        <w:t xml:space="preserve">14. UI vs. 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Aspect</w:t>
            </w:r>
          </w:p>
        </w:tc>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UI (User Interface)</w:t>
            </w:r>
          </w:p>
        </w:tc>
        <w:tc>
          <w:tcPr>
            <w:tcW w:type="pct" w:w="33.33333333333333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UX (User Experience)</w:t>
            </w:r>
          </w:p>
        </w:tc>
      </w:tr>
      <w:tr>
        <w:tc>
          <w:tcPr>
            <w:tcMar>
              <w:top w:type="dxa" w:w="80"/>
              <w:left w:type="dxa" w:w="100"/>
              <w:bottom w:type="dxa" w:w="80"/>
              <w:right w:type="dxa" w:w="100"/>
            </w:tcMar>
          </w:tcPr>
          <w:p>
            <w:r>
              <w:rPr>
                <w:rFonts w:ascii="Calibri" w:cs="Calibri" w:eastAsia="Calibri" w:hAnsi="Calibri"/>
                <w:sz w:val="20"/>
                <w:szCs w:val="20"/>
              </w:rPr>
              <w:t xml:space="preserve">Focus</w:t>
            </w:r>
          </w:p>
        </w:tc>
        <w:tc>
          <w:tcPr>
            <w:tcMar>
              <w:top w:type="dxa" w:w="80"/>
              <w:left w:type="dxa" w:w="100"/>
              <w:bottom w:type="dxa" w:w="80"/>
              <w:right w:type="dxa" w:w="100"/>
            </w:tcMar>
          </w:tcPr>
          <w:p>
            <w:r>
              <w:rPr>
                <w:rFonts w:ascii="Calibri" w:cs="Calibri" w:eastAsia="Calibri" w:hAnsi="Calibri"/>
                <w:sz w:val="20"/>
                <w:szCs w:val="20"/>
              </w:rPr>
              <w:t xml:space="preserve">The visual and interactive elements a user directly touches/sees</w:t>
            </w:r>
          </w:p>
        </w:tc>
        <w:tc>
          <w:tcPr>
            <w:tcMar>
              <w:top w:type="dxa" w:w="80"/>
              <w:left w:type="dxa" w:w="100"/>
              <w:bottom w:type="dxa" w:w="80"/>
              <w:right w:type="dxa" w:w="100"/>
            </w:tcMar>
          </w:tcPr>
          <w:p>
            <w:r>
              <w:rPr>
                <w:rFonts w:ascii="Calibri" w:cs="Calibri" w:eastAsia="Calibri" w:hAnsi="Calibri"/>
                <w:sz w:val="20"/>
                <w:szCs w:val="20"/>
              </w:rPr>
              <w:t xml:space="preserve">The overall feeling, satisfaction, and experience of using the product</w:t>
            </w:r>
          </w:p>
        </w:tc>
      </w:tr>
      <w:tr>
        <w:tc>
          <w:tcPr>
            <w:tcMar>
              <w:top w:type="dxa" w:w="80"/>
              <w:left w:type="dxa" w:w="100"/>
              <w:bottom w:type="dxa" w:w="80"/>
              <w:right w:type="dxa" w:w="100"/>
            </w:tcMar>
          </w:tcPr>
          <w:p>
            <w:r>
              <w:rPr>
                <w:rFonts w:ascii="Calibri" w:cs="Calibri" w:eastAsia="Calibri" w:hAnsi="Calibri"/>
                <w:sz w:val="20"/>
                <w:szCs w:val="20"/>
              </w:rPr>
              <w:t xml:space="preserve">Deals with</w:t>
            </w:r>
          </w:p>
        </w:tc>
        <w:tc>
          <w:tcPr>
            <w:tcMar>
              <w:top w:type="dxa" w:w="80"/>
              <w:left w:type="dxa" w:w="100"/>
              <w:bottom w:type="dxa" w:w="80"/>
              <w:right w:type="dxa" w:w="100"/>
            </w:tcMar>
          </w:tcPr>
          <w:p>
            <w:r>
              <w:rPr>
                <w:rFonts w:ascii="Calibri" w:cs="Calibri" w:eastAsia="Calibri" w:hAnsi="Calibri"/>
                <w:sz w:val="20"/>
                <w:szCs w:val="20"/>
              </w:rPr>
              <w:t xml:space="preserve">Buttons, icons, layout, typography, color scheme, visual indicators</w:t>
            </w:r>
          </w:p>
        </w:tc>
        <w:tc>
          <w:tcPr>
            <w:tcMar>
              <w:top w:type="dxa" w:w="80"/>
              <w:left w:type="dxa" w:w="100"/>
              <w:bottom w:type="dxa" w:w="80"/>
              <w:right w:type="dxa" w:w="100"/>
            </w:tcMar>
          </w:tcPr>
          <w:p>
            <w:r>
              <w:rPr>
                <w:rFonts w:ascii="Calibri" w:cs="Calibri" w:eastAsia="Calibri" w:hAnsi="Calibri"/>
                <w:sz w:val="20"/>
                <w:szCs w:val="20"/>
              </w:rPr>
              <w:t xml:space="preserve">Usability, accessibility, emotions, satisfaction, ease of accomplishing a task</w:t>
            </w:r>
          </w:p>
        </w:tc>
      </w:tr>
      <w:tr>
        <w:tc>
          <w:tcPr>
            <w:tcMar>
              <w:top w:type="dxa" w:w="80"/>
              <w:left w:type="dxa" w:w="100"/>
              <w:bottom w:type="dxa" w:w="80"/>
              <w:right w:type="dxa" w:w="100"/>
            </w:tcMar>
          </w:tcPr>
          <w:p>
            <w:r>
              <w:rPr>
                <w:rFonts w:ascii="Calibri" w:cs="Calibri" w:eastAsia="Calibri" w:hAnsi="Calibri"/>
                <w:sz w:val="20"/>
                <w:szCs w:val="20"/>
              </w:rPr>
              <w:t xml:space="preserve">Goal</w:t>
            </w:r>
          </w:p>
        </w:tc>
        <w:tc>
          <w:tcPr>
            <w:tcMar>
              <w:top w:type="dxa" w:w="80"/>
              <w:left w:type="dxa" w:w="100"/>
              <w:bottom w:type="dxa" w:w="80"/>
              <w:right w:type="dxa" w:w="100"/>
            </w:tcMar>
          </w:tcPr>
          <w:p>
            <w:r>
              <w:rPr>
                <w:rFonts w:ascii="Calibri" w:cs="Calibri" w:eastAsia="Calibri" w:hAnsi="Calibri"/>
                <w:sz w:val="20"/>
                <w:szCs w:val="20"/>
              </w:rPr>
              <w:t xml:space="preserve">Make the product visually functional and appealing</w:t>
            </w:r>
          </w:p>
        </w:tc>
        <w:tc>
          <w:tcPr>
            <w:tcMar>
              <w:top w:type="dxa" w:w="80"/>
              <w:left w:type="dxa" w:w="100"/>
              <w:bottom w:type="dxa" w:w="80"/>
              <w:right w:type="dxa" w:w="100"/>
            </w:tcMar>
          </w:tcPr>
          <w:p>
            <w:r>
              <w:rPr>
                <w:rFonts w:ascii="Calibri" w:cs="Calibri" w:eastAsia="Calibri" w:hAnsi="Calibri"/>
                <w:sz w:val="20"/>
                <w:szCs w:val="20"/>
              </w:rPr>
              <w:t xml:space="preserve">Make the product meaningful, satisfying, and easy to use overall</w:t>
            </w:r>
          </w:p>
        </w:tc>
      </w:tr>
      <w:tr>
        <w:tc>
          <w:tcPr>
            <w:tcMar>
              <w:top w:type="dxa" w:w="80"/>
              <w:left w:type="dxa" w:w="100"/>
              <w:bottom w:type="dxa" w:w="80"/>
              <w:right w:type="dxa" w:w="100"/>
            </w:tcMar>
          </w:tcPr>
          <w:p>
            <w:r>
              <w:rPr>
                <w:rFonts w:ascii="Calibri" w:cs="Calibri" w:eastAsia="Calibri" w:hAnsi="Calibri"/>
                <w:sz w:val="20"/>
                <w:szCs w:val="20"/>
              </w:rPr>
              <w:t xml:space="preserve">Relation to HCI handout terms</w:t>
            </w:r>
          </w:p>
        </w:tc>
        <w:tc>
          <w:tcPr>
            <w:tcMar>
              <w:top w:type="dxa" w:w="80"/>
              <w:left w:type="dxa" w:w="100"/>
              <w:bottom w:type="dxa" w:w="80"/>
              <w:right w:type="dxa" w:w="100"/>
            </w:tcMar>
          </w:tcPr>
          <w:p>
            <w:r>
              <w:rPr>
                <w:rFonts w:ascii="Calibri" w:cs="Calibri" w:eastAsia="Calibri" w:hAnsi="Calibri"/>
                <w:sz w:val="20"/>
                <w:szCs w:val="20"/>
              </w:rPr>
              <w:t xml:space="preserve">Closely tied to Interface (the boundary/what is presented) and High Usability</w:t>
            </w:r>
          </w:p>
        </w:tc>
        <w:tc>
          <w:tcPr>
            <w:tcMar>
              <w:top w:type="dxa" w:w="80"/>
              <w:left w:type="dxa" w:w="100"/>
              <w:bottom w:type="dxa" w:w="80"/>
              <w:right w:type="dxa" w:w="100"/>
            </w:tcMar>
          </w:tcPr>
          <w:p>
            <w:r>
              <w:rPr>
                <w:rFonts w:ascii="Calibri" w:cs="Calibri" w:eastAsia="Calibri" w:hAnsi="Calibri"/>
                <w:sz w:val="20"/>
                <w:szCs w:val="20"/>
              </w:rPr>
              <w:t xml:space="preserve">Closely tied to Interaction (the process) and User Experience</w:t>
            </w:r>
          </w:p>
        </w:tc>
      </w:tr>
      <w:tr>
        <w:tc>
          <w:tcPr>
            <w:tcMar>
              <w:top w:type="dxa" w:w="80"/>
              <w:left w:type="dxa" w:w="100"/>
              <w:bottom w:type="dxa" w:w="80"/>
              <w:right w:type="dxa" w:w="100"/>
            </w:tcMar>
          </w:tcPr>
          <w:p>
            <w:r>
              <w:rPr>
                <w:rFonts w:ascii="Calibri" w:cs="Calibri" w:eastAsia="Calibri" w:hAnsi="Calibri"/>
                <w:sz w:val="20"/>
                <w:szCs w:val="20"/>
              </w:rPr>
              <w:t xml:space="preserve">Simple analogy</w:t>
            </w:r>
          </w:p>
        </w:tc>
        <w:tc>
          <w:tcPr>
            <w:tcMar>
              <w:top w:type="dxa" w:w="80"/>
              <w:left w:type="dxa" w:w="100"/>
              <w:bottom w:type="dxa" w:w="80"/>
              <w:right w:type="dxa" w:w="100"/>
            </w:tcMar>
          </w:tcPr>
          <w:p>
            <w:r>
              <w:rPr>
                <w:rFonts w:ascii="Calibri" w:cs="Calibri" w:eastAsia="Calibri" w:hAnsi="Calibri"/>
                <w:sz w:val="20"/>
                <w:szCs w:val="20"/>
              </w:rPr>
              <w:t xml:space="preserve">How a car's dashboard, buttons, and screen LOOK</w:t>
            </w:r>
          </w:p>
        </w:tc>
        <w:tc>
          <w:tcPr>
            <w:tcMar>
              <w:top w:type="dxa" w:w="80"/>
              <w:left w:type="dxa" w:w="100"/>
              <w:bottom w:type="dxa" w:w="80"/>
              <w:right w:type="dxa" w:w="100"/>
            </w:tcMar>
          </w:tcPr>
          <w:p>
            <w:r>
              <w:rPr>
                <w:rFonts w:ascii="Calibri" w:cs="Calibri" w:eastAsia="Calibri" w:hAnsi="Calibri"/>
                <w:sz w:val="20"/>
                <w:szCs w:val="20"/>
              </w:rPr>
              <w:t xml:space="preserve">How it FEELS to drive the car overall — comfort, control, satisfaction</w:t>
            </w:r>
          </w:p>
        </w:tc>
      </w:tr>
    </w:tbl>
    <w:p>
      <w:pPr>
        <w:spacing w:after="100" w:line="300"/>
      </w:pPr>
      <w:r>
        <w:rPr>
          <w:rFonts w:ascii="Calibri" w:cs="Calibri" w:eastAsia="Calibri" w:hAnsi="Calibri"/>
          <w:sz w:val="21"/>
          <w:szCs w:val="21"/>
        </w:rPr>
        <w:t xml:space="preserve">Quick way to remember: UI = the LOOK (what you see/click). UX = the FEEL (how the whole journey feels).</w:t>
      </w:r>
    </w:p>
    <w:p>
      <w:pPr>
        <w:spacing w:after="20" w:before="100"/>
      </w:pPr>
      <w:r>
        <w:rPr>
          <w:rFonts w:ascii="Calibri" w:cs="Calibri" w:eastAsia="Calibri" w:hAnsi="Calibri"/>
          <w:b/>
          <w:bCs/>
          <w:sz w:val="21"/>
          <w:szCs w:val="21"/>
        </w:rPr>
        <w:t xml:space="preserve">Q: Which one deals with buttons, icons, and layout — UI or UX?</w:t>
      </w:r>
    </w:p>
    <w:p>
      <w:pPr>
        <w:spacing w:after="100"/>
      </w:pPr>
      <w:r>
        <w:rPr>
          <w:rFonts w:ascii="Calibri" w:cs="Calibri" w:eastAsia="Calibri" w:hAnsi="Calibri"/>
          <w:color w:val="0B5A2B"/>
          <w:sz w:val="21"/>
          <w:szCs w:val="21"/>
        </w:rPr>
        <w:t xml:space="preserve">A: UI (User Interface).</w:t>
      </w:r>
    </w:p>
    <w:p>
      <w:pPr>
        <w:spacing w:after="20" w:before="100"/>
      </w:pPr>
      <w:r>
        <w:rPr>
          <w:rFonts w:ascii="Calibri" w:cs="Calibri" w:eastAsia="Calibri" w:hAnsi="Calibri"/>
          <w:b/>
          <w:bCs/>
          <w:sz w:val="21"/>
          <w:szCs w:val="21"/>
        </w:rPr>
        <w:t xml:space="preserve">Q: Which one is concerned with the user's overall satisfaction and emotional response to a product?</w:t>
      </w:r>
    </w:p>
    <w:p>
      <w:pPr>
        <w:spacing w:after="100"/>
      </w:pPr>
      <w:r>
        <w:rPr>
          <w:rFonts w:ascii="Calibri" w:cs="Calibri" w:eastAsia="Calibri" w:hAnsi="Calibri"/>
          <w:color w:val="0B5A2B"/>
          <w:sz w:val="21"/>
          <w:szCs w:val="21"/>
        </w:rPr>
        <w:t xml:space="preserve">A: UX (User Experience).</w:t>
      </w:r>
    </w:p>
    <w:p>
      <w:pPr>
        <w:shd w:fill="1F4E79" w:val="clear"/>
        <w:spacing w:after="150" w:before="300"/>
      </w:pPr>
      <w:r>
        <w:rPr>
          <w:rFonts w:ascii="Calibri" w:cs="Calibri" w:eastAsia="Calibri" w:hAnsi="Calibri"/>
          <w:b/>
          <w:bCs/>
          <w:color w:val="FFFFFF"/>
          <w:sz w:val="26"/>
          <w:szCs w:val="26"/>
        </w:rPr>
        <w:t xml:space="preserve">Quick Recall — Numbers &amp; Names to Memorize</w:t>
      </w:r>
    </w:p>
    <w:p>
      <w:pPr>
        <w:pStyle w:val="ListParagraph"/>
        <w:numPr>
          <w:ilvl w:val="0"/>
          <w:numId w:val="1"/>
        </w:numPr>
        <w:spacing w:after="60" w:line="280"/>
        <w:ind w:left="360"/>
      </w:pPr>
      <w:r>
        <w:rPr>
          <w:rFonts w:ascii="Calibri" w:cs="Calibri" w:eastAsia="Calibri" w:hAnsi="Calibri"/>
          <w:sz w:val="21"/>
          <w:szCs w:val="21"/>
        </w:rPr>
        <w:t xml:space="preserve">STM (Short-Term Memory) capacity: 5 to 9 items</w:t>
      </w:r>
    </w:p>
    <w:p>
      <w:pPr>
        <w:pStyle w:val="ListParagraph"/>
        <w:numPr>
          <w:ilvl w:val="0"/>
          <w:numId w:val="1"/>
        </w:numPr>
        <w:spacing w:after="60" w:line="280"/>
        <w:ind w:left="360"/>
      </w:pPr>
      <w:r>
        <w:rPr>
          <w:rFonts w:ascii="Calibri" w:cs="Calibri" w:eastAsia="Calibri" w:hAnsi="Calibri"/>
          <w:sz w:val="21"/>
          <w:szCs w:val="21"/>
        </w:rPr>
        <w:t xml:space="preserve">Aural signal range: 50 Hz – 5000 Hz</w:t>
      </w:r>
    </w:p>
    <w:p>
      <w:pPr>
        <w:pStyle w:val="ListParagraph"/>
        <w:numPr>
          <w:ilvl w:val="0"/>
          <w:numId w:val="1"/>
        </w:numPr>
        <w:spacing w:after="60" w:line="280"/>
        <w:ind w:left="360"/>
      </w:pPr>
      <w:r>
        <w:rPr>
          <w:rFonts w:ascii="Calibri" w:cs="Calibri" w:eastAsia="Calibri" w:hAnsi="Calibri"/>
          <w:sz w:val="21"/>
          <w:szCs w:val="21"/>
        </w:rPr>
        <w:t xml:space="preserve">Visual processing: over 40% of the human brain</w:t>
      </w:r>
    </w:p>
    <w:p>
      <w:pPr>
        <w:pStyle w:val="ListParagraph"/>
        <w:numPr>
          <w:ilvl w:val="0"/>
          <w:numId w:val="1"/>
        </w:numPr>
        <w:spacing w:after="60" w:line="280"/>
        <w:ind w:left="360"/>
      </w:pPr>
      <w:r>
        <w:rPr>
          <w:rFonts w:ascii="Calibri" w:cs="Calibri" w:eastAsia="Calibri" w:hAnsi="Calibri"/>
          <w:sz w:val="21"/>
          <w:szCs w:val="21"/>
        </w:rPr>
        <w:t xml:space="preserve">WCAG 2.1 published: 2018, by W3C</w:t>
      </w:r>
    </w:p>
    <w:p>
      <w:pPr>
        <w:pStyle w:val="ListParagraph"/>
        <w:numPr>
          <w:ilvl w:val="0"/>
          <w:numId w:val="1"/>
        </w:numPr>
        <w:spacing w:after="60" w:line="280"/>
        <w:ind w:left="360"/>
      </w:pPr>
      <w:r>
        <w:rPr>
          <w:rFonts w:ascii="Calibri" w:cs="Calibri" w:eastAsia="Calibri" w:hAnsi="Calibri"/>
          <w:sz w:val="21"/>
          <w:szCs w:val="21"/>
        </w:rPr>
        <w:t xml:space="preserve">Tidwell's guidelines compiler: Jennifer Tidwell (worked with Google, MathWorks)</w:t>
      </w:r>
    </w:p>
    <w:p>
      <w:pPr>
        <w:pStyle w:val="ListParagraph"/>
        <w:numPr>
          <w:ilvl w:val="0"/>
          <w:numId w:val="1"/>
        </w:numPr>
        <w:spacing w:after="60" w:line="280"/>
        <w:ind w:left="360"/>
      </w:pPr>
      <w:r>
        <w:rPr>
          <w:rFonts w:ascii="Calibri" w:cs="Calibri" w:eastAsia="Calibri" w:hAnsi="Calibri"/>
          <w:sz w:val="21"/>
          <w:szCs w:val="21"/>
        </w:rPr>
        <w:t xml:space="preserve">Gulf concepts by: Donald Norman</w:t>
      </w:r>
    </w:p>
    <w:p>
      <w:pPr>
        <w:pStyle w:val="ListParagraph"/>
        <w:numPr>
          <w:ilvl w:val="0"/>
          <w:numId w:val="1"/>
        </w:numPr>
        <w:spacing w:after="60" w:line="280"/>
        <w:ind w:left="360"/>
      </w:pPr>
      <w:r>
        <w:rPr>
          <w:rFonts w:ascii="Calibri" w:cs="Calibri" w:eastAsia="Calibri" w:hAnsi="Calibri"/>
          <w:sz w:val="21"/>
          <w:szCs w:val="21"/>
        </w:rPr>
        <w:t xml:space="preserve">7 Principles of HCI (in order): Know the User → Understand the Task → Reduce Memory Load → Strive for Consistency → Remind Users → Prevent Errors/Reversal of Action → Natural Interaction and Interface</w:t>
      </w:r>
    </w:p>
    <w:p>
      <w:pPr>
        <w:pStyle w:val="ListParagraph"/>
        <w:numPr>
          <w:ilvl w:val="0"/>
          <w:numId w:val="1"/>
        </w:numPr>
        <w:spacing w:after="60" w:line="280"/>
        <w:ind w:left="360"/>
      </w:pPr>
      <w:r>
        <w:rPr>
          <w:rFonts w:ascii="Calibri" w:cs="Calibri" w:eastAsia="Calibri" w:hAnsi="Calibri"/>
          <w:sz w:val="21"/>
          <w:szCs w:val="21"/>
        </w:rPr>
        <w:t xml:space="preserve">4 parts of Human Problem-Solving Model: Sensation → Perception → Memory → Decision/Executor</w:t>
      </w:r>
    </w:p>
    <w:p>
      <w:pPr>
        <w:pStyle w:val="ListParagraph"/>
        <w:numPr>
          <w:ilvl w:val="0"/>
          <w:numId w:val="1"/>
        </w:numPr>
        <w:spacing w:after="60" w:line="280"/>
        <w:ind w:left="360"/>
      </w:pPr>
      <w:r>
        <w:rPr>
          <w:rFonts w:ascii="Calibri" w:cs="Calibri" w:eastAsia="Calibri" w:hAnsi="Calibri"/>
          <w:sz w:val="21"/>
          <w:szCs w:val="21"/>
        </w:rPr>
        <w:t xml:space="preserve">GOMS: Goals, Operators, Methods, Selection Rules</w:t>
      </w:r>
    </w:p>
    <w:p>
      <w:pPr>
        <w:pStyle w:val="ListParagraph"/>
        <w:numPr>
          <w:ilvl w:val="0"/>
          <w:numId w:val="1"/>
        </w:numPr>
        <w:spacing w:after="60" w:line="280"/>
        <w:ind w:left="360"/>
      </w:pPr>
      <w:r>
        <w:rPr>
          <w:rFonts w:ascii="Calibri" w:cs="Calibri" w:eastAsia="Calibri" w:hAnsi="Calibri"/>
          <w:sz w:val="21"/>
          <w:szCs w:val="21"/>
        </w:rPr>
        <w:t xml:space="preserve">POUR: Perceivable, Operable, Understandable, Robust</w:t>
      </w:r>
    </w:p>
    <w:p>
      <w:pPr>
        <w:pStyle w:val="ListParagraph"/>
        <w:numPr>
          <w:ilvl w:val="0"/>
          <w:numId w:val="1"/>
        </w:numPr>
        <w:spacing w:after="60" w:line="280"/>
        <w:ind w:left="360"/>
      </w:pPr>
      <w:r>
        <w:rPr>
          <w:rFonts w:ascii="Calibri" w:cs="Calibri" w:eastAsia="Calibri" w:hAnsi="Calibri"/>
          <w:sz w:val="21"/>
          <w:szCs w:val="21"/>
        </w:rPr>
        <w:t xml:space="preserve">3 types of Multimodal Interaction: Complementary, Redundant, Alternative</w:t>
      </w:r>
    </w:p>
    <w:p>
      <w:pPr>
        <w:pStyle w:val="ListParagraph"/>
        <w:numPr>
          <w:ilvl w:val="0"/>
          <w:numId w:val="1"/>
        </w:numPr>
        <w:spacing w:after="60" w:line="280"/>
        <w:ind w:left="360"/>
      </w:pPr>
      <w:r>
        <w:rPr>
          <w:rFonts w:ascii="Calibri" w:cs="Calibri" w:eastAsia="Calibri" w:hAnsi="Calibri"/>
          <w:sz w:val="21"/>
          <w:szCs w:val="21"/>
        </w:rPr>
        <w:t xml:space="preserve">3 Modalities: Visual, Aural, Haptic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2026-09-02T01:51:28.534Z</dcterms:created>
  <dcterms:modified xsi:type="dcterms:W3CDTF">2026-09-02T01:51:28.555Z</dcterms:modified>
</cp:coreProperties>
</file>

<file path=docProps/custom.xml><?xml version="1.0" encoding="utf-8"?>
<Properties xmlns="http://schemas.openxmlformats.org/officeDocument/2006/custom-properties" xmlns:vt="http://schemas.openxmlformats.org/officeDocument/2006/docPropsVTypes"/>
</file>