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7A1C1C"/>
          <w:sz w:val="36"/>
        </w:rPr>
        <w:t>RIZAL'S LIFE AND WORKS (GEDC 1014)</w:t>
      </w:r>
    </w:p>
    <w:p>
      <w:pPr>
        <w:spacing w:before="0" w:after="80"/>
        <w:jc w:val="center"/>
      </w:pPr>
      <w:r>
        <w:rPr>
          <w:rFonts w:ascii="Calibri" w:hAnsi="Calibri"/>
          <w:b/>
          <w:color w:val="464646"/>
          <w:sz w:val="26"/>
        </w:rPr>
        <w:t>MIDTERM COMPREHENSIVE STUDY GUIDE &amp; REVIEWER</w:t>
      </w:r>
    </w:p>
    <w:p>
      <w:pPr>
        <w:spacing w:before="0" w:after="320"/>
        <w:jc w:val="center"/>
      </w:pPr>
      <w:r>
        <w:rPr>
          <w:rFonts w:ascii="Calibri" w:hAnsi="Calibri"/>
          <w:i/>
          <w:color w:val="787878"/>
          <w:sz w:val="20"/>
        </w:rPr>
        <w:t>Based on STI Official Handouts: 03 Handout 1A, 03 Handout 2A, 04 Handout 1A, 04 Handout 2A</w:t>
      </w:r>
    </w:p>
    <w:tbl>
      <w:tblPr>
        <w:tblW w:type="auto" w:w="0"/>
        <w:jc w:val="center"/>
        <w:tblLayout w:type="fixed"/>
        <w:tblLook w:firstColumn="1" w:firstRow="1" w:lastColumn="0" w:lastRow="0" w:noHBand="0" w:noVBand="1" w:val="04A0"/>
      </w:tblPr>
      <w:tblGrid>
        <w:gridCol w:w="9360"/>
      </w:tblGrid>
      <w:tr>
        <w:tc>
          <w:tcPr>
            <w:tcW w:type="dxa" w:w="9360"/>
            <w:shd w:fill="7A1C1C"/>
            <w:tcMar>
              <w:top w:w="140" w:type="dxa"/>
              <w:bottom w:w="140" w:type="dxa"/>
              <w:left w:w="180" w:type="dxa"/>
              <w:right w:w="180" w:type="dxa"/>
            </w:tcMar>
            <w:tcBorders>
              <w:top w:val="none"/>
              <w:left w:val="none"/>
              <w:bottom w:val="none"/>
              <w:right w:val="none"/>
            </w:tcBorders>
          </w:tcPr>
          <w:p>
            <w:pPr>
              <w:spacing w:before="0" w:after="0"/>
              <w:jc w:val="left"/>
            </w:pPr>
            <w:r>
              <w:rPr>
                <w:rFonts w:ascii="Calibri" w:hAnsi="Calibri"/>
                <w:b/>
                <w:color w:val="FFFFFF"/>
                <w:sz w:val="25"/>
              </w:rPr>
              <w:t>TOPIC 1: RIZAL AND THE PROPAGANDA MOVEMENT (03 HANDOUT 1A)</w:t>
            </w:r>
          </w:p>
        </w:tc>
      </w:tr>
    </w:tbl>
    <w:p>
      <w:pPr>
        <w:spacing w:before="60" w:after="60" w:line="240" w:lineRule="auto"/>
      </w:pPr>
    </w:p>
    <w:p>
      <w:pPr>
        <w:spacing w:before="0" w:after="80" w:line="300" w:lineRule="auto"/>
      </w:pPr>
      <w:r>
        <w:rPr>
          <w:rFonts w:ascii="Calibri" w:hAnsi="Calibri"/>
          <w:color w:val="323232"/>
          <w:sz w:val="22"/>
        </w:rPr>
        <w:t>The Propaganda Movement was an intellectual crusade launched in Spain (1880–1895) by Filipino expatriates and students seeking peaceful socio-political reforms rather than armed rebellion.</w:t>
      </w:r>
    </w:p>
    <w:p>
      <w:pPr>
        <w:spacing w:before="0" w:after="80" w:line="300" w:lineRule="auto"/>
        <w:ind w:left="360"/>
      </w:pPr>
      <w:r>
        <w:rPr>
          <w:rFonts w:ascii="Calibri" w:hAnsi="Calibri"/>
          <w:b/>
          <w:color w:val="7A1C1C"/>
          <w:sz w:val="20"/>
        </w:rPr>
        <w:t xml:space="preserve">▪  </w:t>
      </w:r>
      <w:r>
        <w:rPr>
          <w:rFonts w:ascii="Calibri" w:hAnsi="Calibri"/>
          <w:b/>
          <w:color w:val="1E1E1E"/>
          <w:sz w:val="22"/>
        </w:rPr>
        <w:t xml:space="preserve">Assimilation: </w:t>
      </w:r>
      <w:r>
        <w:rPr>
          <w:rFonts w:ascii="Calibri" w:hAnsi="Calibri"/>
          <w:color w:val="323232"/>
          <w:sz w:val="22"/>
        </w:rPr>
        <w:t>Recognition of the Philippines as a regular province of Spain, rather than a colony.</w:t>
      </w:r>
    </w:p>
    <w:p>
      <w:pPr>
        <w:spacing w:before="0" w:after="80" w:line="300" w:lineRule="auto"/>
        <w:ind w:left="360"/>
      </w:pPr>
      <w:r>
        <w:rPr>
          <w:rFonts w:ascii="Calibri" w:hAnsi="Calibri"/>
          <w:b/>
          <w:color w:val="7A1C1C"/>
          <w:sz w:val="20"/>
        </w:rPr>
        <w:t xml:space="preserve">▪  </w:t>
      </w:r>
      <w:r>
        <w:rPr>
          <w:rFonts w:ascii="Calibri" w:hAnsi="Calibri"/>
          <w:b/>
          <w:color w:val="1E1E1E"/>
          <w:sz w:val="22"/>
        </w:rPr>
        <w:t xml:space="preserve">Political Voice: </w:t>
      </w:r>
      <w:r>
        <w:rPr>
          <w:rFonts w:ascii="Calibri" w:hAnsi="Calibri"/>
          <w:color w:val="323232"/>
          <w:sz w:val="22"/>
        </w:rPr>
        <w:t>Filipino representation in the Spanish Cortes (Parliament).</w:t>
      </w:r>
    </w:p>
    <w:p>
      <w:pPr>
        <w:spacing w:before="0" w:after="80" w:line="300" w:lineRule="auto"/>
        <w:ind w:left="360"/>
      </w:pPr>
      <w:r>
        <w:rPr>
          <w:rFonts w:ascii="Calibri" w:hAnsi="Calibri"/>
          <w:b/>
          <w:color w:val="7A1C1C"/>
          <w:sz w:val="20"/>
        </w:rPr>
        <w:t xml:space="preserve">▪  </w:t>
      </w:r>
      <w:r>
        <w:rPr>
          <w:rFonts w:ascii="Calibri" w:hAnsi="Calibri"/>
          <w:b/>
          <w:color w:val="1E1E1E"/>
          <w:sz w:val="22"/>
        </w:rPr>
        <w:t xml:space="preserve">Equality: </w:t>
      </w:r>
      <w:r>
        <w:rPr>
          <w:rFonts w:ascii="Calibri" w:hAnsi="Calibri"/>
          <w:color w:val="323232"/>
          <w:sz w:val="22"/>
        </w:rPr>
        <w:t>Legal equality before the law for Filipinos and Spaniards alike.</w:t>
      </w:r>
    </w:p>
    <w:p>
      <w:pPr>
        <w:spacing w:before="0" w:after="80" w:line="300" w:lineRule="auto"/>
        <w:ind w:left="360"/>
      </w:pPr>
      <w:r>
        <w:rPr>
          <w:rFonts w:ascii="Calibri" w:hAnsi="Calibri"/>
          <w:b/>
          <w:color w:val="7A1C1C"/>
          <w:sz w:val="20"/>
        </w:rPr>
        <w:t xml:space="preserve">▪  </w:t>
      </w:r>
      <w:r>
        <w:rPr>
          <w:rFonts w:ascii="Calibri" w:hAnsi="Calibri"/>
          <w:b/>
          <w:color w:val="1E1E1E"/>
          <w:sz w:val="22"/>
        </w:rPr>
        <w:t xml:space="preserve">Secularization: </w:t>
      </w:r>
      <w:r>
        <w:rPr>
          <w:rFonts w:ascii="Calibri" w:hAnsi="Calibri"/>
          <w:color w:val="323232"/>
          <w:sz w:val="22"/>
        </w:rPr>
        <w:t>Secularization of parishes and the expulsion of abusive Spanish friars.</w:t>
      </w:r>
    </w:p>
    <w:p>
      <w:pPr>
        <w:spacing w:before="0" w:after="80" w:line="300" w:lineRule="auto"/>
        <w:ind w:left="360"/>
      </w:pPr>
      <w:r>
        <w:rPr>
          <w:rFonts w:ascii="Calibri" w:hAnsi="Calibri"/>
          <w:b/>
          <w:color w:val="7A1C1C"/>
          <w:sz w:val="20"/>
        </w:rPr>
        <w:t xml:space="preserve">▪  </w:t>
      </w:r>
      <w:r>
        <w:rPr>
          <w:rFonts w:ascii="Calibri" w:hAnsi="Calibri"/>
          <w:b/>
          <w:color w:val="1E1E1E"/>
          <w:sz w:val="22"/>
        </w:rPr>
        <w:t xml:space="preserve">Human Rights: </w:t>
      </w:r>
      <w:r>
        <w:rPr>
          <w:rFonts w:ascii="Calibri" w:hAnsi="Calibri"/>
          <w:color w:val="323232"/>
          <w:sz w:val="22"/>
        </w:rPr>
        <w:t>Guaranteed basic civil liberties (speech, press, assembly, and petition for redress).</w:t>
      </w:r>
    </w:p>
    <w:tbl>
      <w:tblPr>
        <w:tblW w:type="auto" w:w="0"/>
        <w:jc w:val="center"/>
        <w:tblLayout w:type="fixed"/>
        <w:tblLook w:firstColumn="1" w:firstRow="1" w:lastColumn="0" w:lastRow="0" w:noHBand="0" w:noVBand="1" w:val="04A0"/>
      </w:tblPr>
      <w:tblGrid>
        <w:gridCol w:w="9360"/>
      </w:tblGrid>
      <w:tr>
        <w:tc>
          <w:tcPr>
            <w:tcW w:type="dxa" w:w="9360"/>
            <w:shd w:fill="F9EDED"/>
            <w:tcMar>
              <w:top w:w="130" w:type="dxa"/>
              <w:bottom w:w="130" w:type="dxa"/>
              <w:left w:w="170" w:type="dxa"/>
              <w:right w:w="170" w:type="dxa"/>
            </w:tcMar>
            <w:tcBorders>
              <w:top w:val="none"/>
              <w:left w:val="single" w:sz="24" w:space="0" w:color="7A1C1C"/>
              <w:bottom w:val="none"/>
              <w:right w:val="none"/>
            </w:tcBorders>
          </w:tcPr>
          <w:p>
            <w:pPr>
              <w:spacing w:before="0" w:after="40" w:line="288" w:lineRule="auto"/>
            </w:pPr>
            <w:r>
              <w:rPr>
                <w:rFonts w:ascii="Calibri" w:hAnsi="Calibri"/>
                <w:b/>
                <w:color w:val="7A1C1C"/>
                <w:sz w:val="22"/>
              </w:rPr>
              <w:t>KEY DEFINITION: Ilustrados</w:t>
              <w:br/>
            </w:r>
            <w:r>
              <w:rPr>
                <w:rFonts w:ascii="Calibri" w:hAnsi="Calibri"/>
                <w:color w:val="282828"/>
                <w:sz w:val="21"/>
              </w:rPr>
              <w:t>The highly educated, middle-class Filipino youth who studied in Manila and European universities during the late 19th century. They utilized intellectual arguments, literature, and journalism to expose colonial abuses.</w:t>
            </w:r>
          </w:p>
        </w:tc>
      </w:tr>
    </w:tbl>
    <w:p>
      <w:pPr>
        <w:spacing w:before="60" w:after="60" w:line="240" w:lineRule="auto"/>
      </w:pPr>
    </w:p>
    <w:p>
      <w:pPr>
        <w:spacing w:before="0" w:after="80" w:line="300" w:lineRule="auto"/>
      </w:pPr>
      <w:r>
        <w:rPr>
          <w:rFonts w:ascii="Calibri" w:hAnsi="Calibri"/>
          <w:b/>
          <w:color w:val="1E1E1E"/>
          <w:sz w:val="22"/>
        </w:rPr>
        <w:t xml:space="preserve">The Propaganda Newspaper: </w:t>
      </w:r>
      <w:r>
        <w:rPr>
          <w:rFonts w:ascii="Calibri" w:hAnsi="Calibri"/>
          <w:color w:val="323232"/>
          <w:sz w:val="22"/>
        </w:rPr>
        <w:t>Key facts about La Solidaridad (The Official Propaganda Organ):</w:t>
      </w:r>
    </w:p>
    <w:p>
      <w:pPr>
        <w:spacing w:before="0" w:after="80" w:line="300" w:lineRule="auto"/>
        <w:ind w:left="360"/>
      </w:pPr>
      <w:r>
        <w:rPr>
          <w:rFonts w:ascii="Calibri" w:hAnsi="Calibri"/>
          <w:b/>
          <w:color w:val="7A1C1C"/>
          <w:sz w:val="20"/>
        </w:rPr>
        <w:t xml:space="preserve">▪  </w:t>
      </w:r>
      <w:r>
        <w:rPr>
          <w:rFonts w:ascii="Calibri" w:hAnsi="Calibri"/>
          <w:color w:val="323232"/>
          <w:sz w:val="22"/>
        </w:rPr>
        <w:t>Founded in Barcelona, Spain; first issue printed on February 15, 1889.</w:t>
      </w:r>
    </w:p>
    <w:p>
      <w:pPr>
        <w:spacing w:before="0" w:after="80" w:line="300" w:lineRule="auto"/>
        <w:ind w:left="360"/>
      </w:pPr>
      <w:r>
        <w:rPr>
          <w:rFonts w:ascii="Calibri" w:hAnsi="Calibri"/>
          <w:b/>
          <w:color w:val="7A1C1C"/>
          <w:sz w:val="20"/>
        </w:rPr>
        <w:t xml:space="preserve">▪  </w:t>
      </w:r>
      <w:r>
        <w:rPr>
          <w:rFonts w:ascii="Calibri" w:hAnsi="Calibri"/>
          <w:color w:val="323232"/>
          <w:sz w:val="22"/>
        </w:rPr>
        <w:t>Graciano Lopez Jaena served as the first editor-in-chief.</w:t>
      </w:r>
    </w:p>
    <w:p>
      <w:pPr>
        <w:spacing w:before="0" w:after="80" w:line="300" w:lineRule="auto"/>
        <w:ind w:left="360"/>
      </w:pPr>
      <w:r>
        <w:rPr>
          <w:rFonts w:ascii="Calibri" w:hAnsi="Calibri"/>
          <w:b/>
          <w:color w:val="7A1C1C"/>
          <w:sz w:val="20"/>
        </w:rPr>
        <w:t xml:space="preserve">▪  </w:t>
      </w:r>
      <w:r>
        <w:rPr>
          <w:rFonts w:ascii="Calibri" w:hAnsi="Calibri"/>
          <w:color w:val="323232"/>
          <w:sz w:val="22"/>
        </w:rPr>
        <w:t>Marcelo H. del Pilar took over management and relocated the headquarters to Madrid.</w:t>
      </w:r>
    </w:p>
    <w:p>
      <w:pPr>
        <w:spacing w:before="0" w:after="80" w:line="300" w:lineRule="auto"/>
        <w:ind w:left="360"/>
      </w:pPr>
      <w:r>
        <w:rPr>
          <w:rFonts w:ascii="Calibri" w:hAnsi="Calibri"/>
          <w:b/>
          <w:color w:val="7A1C1C"/>
          <w:sz w:val="20"/>
        </w:rPr>
        <w:t xml:space="preserve">▪  </w:t>
      </w:r>
      <w:r>
        <w:rPr>
          <w:rFonts w:ascii="Calibri" w:hAnsi="Calibri"/>
          <w:color w:val="323232"/>
          <w:sz w:val="22"/>
        </w:rPr>
        <w:t>Jose Rizal contributed major political essays, including 'The Indolence of the Filipinos' and 'The Philippines a Century Hence.'</w:t>
      </w:r>
    </w:p>
    <w:p>
      <w:pPr>
        <w:spacing w:before="0" w:after="80" w:line="300" w:lineRule="auto"/>
        <w:ind w:left="360"/>
      </w:pPr>
      <w:r>
        <w:rPr>
          <w:rFonts w:ascii="Calibri" w:hAnsi="Calibri"/>
          <w:b/>
          <w:color w:val="7A1C1C"/>
          <w:sz w:val="20"/>
        </w:rPr>
        <w:t xml:space="preserve">▪  </w:t>
      </w:r>
      <w:r>
        <w:rPr>
          <w:rFonts w:ascii="Calibri" w:hAnsi="Calibri"/>
          <w:color w:val="323232"/>
          <w:sz w:val="22"/>
        </w:rPr>
        <w:t>The paper ceased publication on November 15, 1895 due to insufficient funding and internal disagreements.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7A1C1C"/>
            <w:tcMar>
              <w:top w:w="120" w:type="dxa"/>
              <w:bottom w:w="120" w:type="dxa"/>
              <w:left w:w="140" w:type="dxa"/>
              <w:right w:w="140" w:type="dxa"/>
            </w:tcMar>
          </w:tcPr>
          <w:p>
            <w:pPr>
              <w:spacing w:before="0" w:after="0" w:line="276" w:lineRule="auto"/>
            </w:pPr>
            <w:r>
              <w:rPr>
                <w:rFonts w:ascii="Calibri" w:hAnsi="Calibri"/>
                <w:b/>
                <w:color w:val="FFFFFF"/>
                <w:sz w:val="21"/>
              </w:rPr>
              <w:t>Propagandist</w:t>
            </w:r>
          </w:p>
        </w:tc>
        <w:tc>
          <w:tcPr>
            <w:tcW w:type="dxa" w:w="4608"/>
            <w:shd w:fill="7A1C1C"/>
            <w:tcMar>
              <w:top w:w="120" w:type="dxa"/>
              <w:bottom w:w="120" w:type="dxa"/>
              <w:left w:w="140" w:type="dxa"/>
              <w:right w:w="140" w:type="dxa"/>
            </w:tcMar>
          </w:tcPr>
          <w:p>
            <w:pPr>
              <w:spacing w:before="0" w:after="0" w:line="276" w:lineRule="auto"/>
            </w:pPr>
            <w:r>
              <w:rPr>
                <w:rFonts w:ascii="Calibri" w:hAnsi="Calibri"/>
                <w:b/>
                <w:color w:val="FFFFFF"/>
                <w:sz w:val="21"/>
              </w:rPr>
              <w:t>Role in Movement / Major Contribution</w:t>
            </w:r>
          </w:p>
        </w:tc>
        <w:tc>
          <w:tcPr>
            <w:tcW w:type="dxa" w:w="2160"/>
            <w:shd w:fill="7A1C1C"/>
            <w:tcMar>
              <w:top w:w="120" w:type="dxa"/>
              <w:bottom w:w="120" w:type="dxa"/>
              <w:left w:w="140" w:type="dxa"/>
              <w:right w:w="140" w:type="dxa"/>
            </w:tcMar>
          </w:tcPr>
          <w:p>
            <w:pPr>
              <w:spacing w:before="0" w:after="0" w:line="276" w:lineRule="auto"/>
            </w:pPr>
            <w:r>
              <w:rPr>
                <w:rFonts w:ascii="Calibri" w:hAnsi="Calibri"/>
                <w:b/>
                <w:color w:val="FFFFFF"/>
                <w:sz w:val="21"/>
              </w:rPr>
              <w:t>Pen Names</w:t>
            </w:r>
          </w:p>
        </w:tc>
      </w:tr>
      <w:tr>
        <w:tc>
          <w:tcPr>
            <w:tcW w:type="dxa" w:w="2592"/>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Dr. Jose Rizal</w:t>
            </w:r>
          </w:p>
        </w:tc>
        <w:tc>
          <w:tcPr>
            <w:tcW w:type="dxa" w:w="4608"/>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Leading intellectual contributor; novelist (Noli &amp; El Fili); moral conscience of the expatriates</w:t>
            </w:r>
          </w:p>
        </w:tc>
        <w:tc>
          <w:tcPr>
            <w:tcW w:type="dxa" w:w="2160"/>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Laong Laan, Dimasalang</w:t>
            </w:r>
          </w:p>
        </w:tc>
      </w:tr>
      <w:tr>
        <w:tc>
          <w:tcPr>
            <w:tcW w:type="dxa" w:w="2592"/>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Marcelo H. del Pilar</w:t>
            </w:r>
          </w:p>
        </w:tc>
        <w:tc>
          <w:tcPr>
            <w:tcW w:type="dxa" w:w="4608"/>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Master polemicist; second editor of La Solidaridad; established Spanish-Filipino associations in Madrid</w:t>
            </w:r>
          </w:p>
        </w:tc>
        <w:tc>
          <w:tcPr>
            <w:tcW w:type="dxa" w:w="2160"/>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Plaridel, Dolores Manapat</w:t>
            </w:r>
          </w:p>
        </w:tc>
      </w:tr>
      <w:tr>
        <w:tc>
          <w:tcPr>
            <w:tcW w:type="dxa" w:w="2592"/>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Graciano Lopez Jaena</w:t>
            </w:r>
          </w:p>
        </w:tc>
        <w:tc>
          <w:tcPr>
            <w:tcW w:type="dxa" w:w="4608"/>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Fray Botod author; gifted orator; founded La Solidaridad in Barcelona (Feb 15, 1889)</w:t>
            </w:r>
          </w:p>
        </w:tc>
        <w:tc>
          <w:tcPr>
            <w:tcW w:type="dxa" w:w="2160"/>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Diego Laura</w:t>
            </w:r>
          </w:p>
        </w:tc>
      </w:tr>
      <w:tr>
        <w:tc>
          <w:tcPr>
            <w:tcW w:type="dxa" w:w="2592"/>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Mariano Ponce</w:t>
            </w:r>
          </w:p>
        </w:tc>
        <w:tc>
          <w:tcPr>
            <w:tcW w:type="dxa" w:w="4608"/>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Managing editor, historian, bibliographer; organized publication archives and logistics</w:t>
            </w:r>
          </w:p>
        </w:tc>
        <w:tc>
          <w:tcPr>
            <w:tcW w:type="dxa" w:w="2160"/>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Naning, Tikbalang, Kalipulako</w:t>
            </w:r>
          </w:p>
        </w:tc>
      </w:tr>
      <w:tr>
        <w:tc>
          <w:tcPr>
            <w:tcW w:type="dxa" w:w="2592"/>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Antonio Luna</w:t>
            </w:r>
          </w:p>
        </w:tc>
        <w:tc>
          <w:tcPr>
            <w:tcW w:type="dxa" w:w="4608"/>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Scientific contributor; pharmacist; military writer; exposed discrimination in Spanish society</w:t>
            </w:r>
          </w:p>
        </w:tc>
        <w:tc>
          <w:tcPr>
            <w:tcW w:type="dxa" w:w="2160"/>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Taga-Ilog</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7A1C1C"/>
            <w:tcMar>
              <w:top w:w="140" w:type="dxa"/>
              <w:bottom w:w="140" w:type="dxa"/>
              <w:left w:w="180" w:type="dxa"/>
              <w:right w:w="180" w:type="dxa"/>
            </w:tcMar>
            <w:tcBorders>
              <w:top w:val="none"/>
              <w:left w:val="none"/>
              <w:bottom w:val="none"/>
              <w:right w:val="none"/>
            </w:tcBorders>
          </w:tcPr>
          <w:p>
            <w:pPr>
              <w:spacing w:before="0" w:after="0"/>
              <w:jc w:val="left"/>
            </w:pPr>
            <w:r>
              <w:rPr>
                <w:rFonts w:ascii="Calibri" w:hAnsi="Calibri"/>
                <w:b/>
                <w:color w:val="FFFFFF"/>
                <w:sz w:val="25"/>
              </w:rPr>
              <w:t>TOPIC 2: RIZAL AND LA LIGA FILIPINA (03 HANDOUT 2A)</w:t>
            </w:r>
          </w:p>
        </w:tc>
      </w:tr>
    </w:tbl>
    <w:p>
      <w:pPr>
        <w:spacing w:before="60" w:after="60" w:line="240" w:lineRule="auto"/>
      </w:pPr>
    </w:p>
    <w:p>
      <w:pPr>
        <w:spacing w:before="0" w:after="80" w:line="300" w:lineRule="auto"/>
      </w:pPr>
      <w:r>
        <w:rPr>
          <w:rFonts w:ascii="Calibri" w:hAnsi="Calibri"/>
          <w:color w:val="323232"/>
          <w:sz w:val="22"/>
        </w:rPr>
        <w:t>Rizal realized that campaigning abroad in Europe was insufficient. Real reform had to happen on Philippine soil, directly mobilizing and organizing the Filipino people.</w:t>
      </w:r>
    </w:p>
    <w:p>
      <w:pPr>
        <w:spacing w:before="0" w:after="80" w:line="300" w:lineRule="auto"/>
        <w:ind w:left="360"/>
      </w:pPr>
      <w:r>
        <w:rPr>
          <w:rFonts w:ascii="Calibri" w:hAnsi="Calibri"/>
          <w:b/>
          <w:color w:val="7A1C1C"/>
          <w:sz w:val="20"/>
        </w:rPr>
        <w:t xml:space="preserve">▪  </w:t>
      </w:r>
      <w:r>
        <w:rPr>
          <w:rFonts w:ascii="Calibri" w:hAnsi="Calibri"/>
          <w:b/>
          <w:color w:val="1E1E1E"/>
          <w:sz w:val="22"/>
        </w:rPr>
        <w:t xml:space="preserve">Return to Manila: </w:t>
      </w:r>
      <w:r>
        <w:rPr>
          <w:rFonts w:ascii="Calibri" w:hAnsi="Calibri"/>
          <w:color w:val="323232"/>
          <w:sz w:val="22"/>
        </w:rPr>
        <w:t>June 26, 1892</w:t>
      </w:r>
    </w:p>
    <w:p>
      <w:pPr>
        <w:spacing w:before="0" w:after="80" w:line="300" w:lineRule="auto"/>
        <w:ind w:left="360"/>
      </w:pPr>
      <w:r>
        <w:rPr>
          <w:rFonts w:ascii="Calibri" w:hAnsi="Calibri"/>
          <w:b/>
          <w:color w:val="7A1C1C"/>
          <w:sz w:val="20"/>
        </w:rPr>
        <w:t xml:space="preserve">▪  </w:t>
      </w:r>
      <w:r>
        <w:rPr>
          <w:rFonts w:ascii="Calibri" w:hAnsi="Calibri"/>
          <w:color w:val="323232"/>
          <w:sz w:val="22"/>
        </w:rPr>
        <w:t>Rizal arrived in Manila from Hong Kong and was immediately placed under close surveillance by Spanish authorities.</w:t>
      </w:r>
    </w:p>
    <w:p>
      <w:pPr>
        <w:spacing w:before="0" w:after="80" w:line="300" w:lineRule="auto"/>
        <w:ind w:left="360"/>
      </w:pPr>
      <w:r>
        <w:rPr>
          <w:rFonts w:ascii="Calibri" w:hAnsi="Calibri"/>
          <w:b/>
          <w:color w:val="7A1C1C"/>
          <w:sz w:val="20"/>
        </w:rPr>
        <w:t xml:space="preserve">▪  </w:t>
      </w:r>
      <w:r>
        <w:rPr>
          <w:rFonts w:ascii="Calibri" w:hAnsi="Calibri"/>
          <w:b/>
          <w:color w:val="1E1E1E"/>
          <w:sz w:val="22"/>
        </w:rPr>
        <w:t xml:space="preserve">Founding of La Liga: </w:t>
      </w:r>
      <w:r>
        <w:rPr>
          <w:rFonts w:ascii="Calibri" w:hAnsi="Calibri"/>
          <w:color w:val="323232"/>
          <w:sz w:val="22"/>
        </w:rPr>
        <w:t>July 3, 1892</w:t>
      </w:r>
    </w:p>
    <w:p>
      <w:pPr>
        <w:spacing w:before="0" w:after="80" w:line="300" w:lineRule="auto"/>
        <w:ind w:left="360"/>
      </w:pPr>
      <w:r>
        <w:rPr>
          <w:rFonts w:ascii="Calibri" w:hAnsi="Calibri"/>
          <w:b/>
          <w:color w:val="7A1C1C"/>
          <w:sz w:val="20"/>
        </w:rPr>
        <w:t xml:space="preserve">▪  </w:t>
      </w:r>
      <w:r>
        <w:rPr>
          <w:rFonts w:ascii="Calibri" w:hAnsi="Calibri"/>
          <w:color w:val="323232"/>
          <w:sz w:val="22"/>
        </w:rPr>
        <w:t>Inaugural meeting held at the residence of Doroteo Ongjungco on Ilaya Street, Tondo, Manila.</w:t>
      </w:r>
    </w:p>
    <w:p>
      <w:pPr>
        <w:spacing w:before="0" w:after="80" w:line="300" w:lineRule="auto"/>
        <w:ind w:left="360"/>
      </w:pPr>
      <w:r>
        <w:rPr>
          <w:rFonts w:ascii="Calibri" w:hAnsi="Calibri"/>
          <w:b/>
          <w:color w:val="7A1C1C"/>
          <w:sz w:val="20"/>
        </w:rPr>
        <w:t xml:space="preserve">▪  </w:t>
      </w:r>
      <w:r>
        <w:rPr>
          <w:rFonts w:ascii="Calibri" w:hAnsi="Calibri"/>
          <w:b/>
          <w:color w:val="1E1E1E"/>
          <w:sz w:val="22"/>
        </w:rPr>
        <w:t xml:space="preserve">Rizal's Arrest: </w:t>
      </w:r>
      <w:r>
        <w:rPr>
          <w:rFonts w:ascii="Calibri" w:hAnsi="Calibri"/>
          <w:color w:val="323232"/>
          <w:sz w:val="22"/>
        </w:rPr>
        <w:t>July 6, 1892</w:t>
      </w:r>
    </w:p>
    <w:p>
      <w:pPr>
        <w:spacing w:before="0" w:after="80" w:line="300" w:lineRule="auto"/>
        <w:ind w:left="360"/>
      </w:pPr>
      <w:r>
        <w:rPr>
          <w:rFonts w:ascii="Calibri" w:hAnsi="Calibri"/>
          <w:b/>
          <w:color w:val="7A1C1C"/>
          <w:sz w:val="20"/>
        </w:rPr>
        <w:t xml:space="preserve">▪  </w:t>
      </w:r>
      <w:r>
        <w:rPr>
          <w:rFonts w:ascii="Calibri" w:hAnsi="Calibri"/>
          <w:color w:val="323232"/>
          <w:sz w:val="22"/>
        </w:rPr>
        <w:t>Barely three days after founding La Liga, Rizal was arrested by order of Governor-General Eulogio Despujol.</w:t>
      </w:r>
    </w:p>
    <w:p>
      <w:pPr>
        <w:spacing w:before="0" w:after="80" w:line="300" w:lineRule="auto"/>
        <w:ind w:left="360"/>
      </w:pPr>
      <w:r>
        <w:rPr>
          <w:rFonts w:ascii="Calibri" w:hAnsi="Calibri"/>
          <w:b/>
          <w:color w:val="7A1C1C"/>
          <w:sz w:val="20"/>
        </w:rPr>
        <w:t xml:space="preserve">▪  </w:t>
      </w:r>
      <w:r>
        <w:rPr>
          <w:rFonts w:ascii="Calibri" w:hAnsi="Calibri"/>
          <w:b/>
          <w:color w:val="1E1E1E"/>
          <w:sz w:val="22"/>
        </w:rPr>
        <w:t xml:space="preserve">Formal Charge: </w:t>
      </w:r>
      <w:r>
        <w:rPr>
          <w:rFonts w:ascii="Calibri" w:hAnsi="Calibri"/>
          <w:color w:val="323232"/>
          <w:sz w:val="22"/>
        </w:rPr>
        <w:t>Possession of anti-friar handbills titled 'Pobres Frailes' allegedly found in sister Lucia's baggage.</w:t>
      </w:r>
    </w:p>
    <w:tbl>
      <w:tblPr>
        <w:tblW w:type="auto" w:w="0"/>
        <w:jc w:val="center"/>
        <w:tblLayout w:type="fixed"/>
        <w:tblLook w:firstColumn="1" w:firstRow="1" w:lastColumn="0" w:lastRow="0" w:noHBand="0" w:noVBand="1" w:val="04A0"/>
      </w:tblPr>
      <w:tblGrid>
        <w:gridCol w:w="9360"/>
      </w:tblGrid>
      <w:tr>
        <w:tc>
          <w:tcPr>
            <w:tcW w:type="dxa" w:w="9360"/>
            <w:shd w:fill="F9EDED"/>
            <w:tcMar>
              <w:top w:w="130" w:type="dxa"/>
              <w:bottom w:w="130" w:type="dxa"/>
              <w:left w:w="170" w:type="dxa"/>
              <w:right w:w="170" w:type="dxa"/>
            </w:tcMar>
            <w:tcBorders>
              <w:top w:val="none"/>
              <w:left w:val="single" w:sz="24" w:space="0" w:color="7A1C1C"/>
              <w:bottom w:val="none"/>
              <w:right w:val="none"/>
            </w:tcBorders>
          </w:tcPr>
          <w:p>
            <w:pPr>
              <w:spacing w:before="0" w:after="40" w:line="288" w:lineRule="auto"/>
            </w:pPr>
            <w:r>
              <w:rPr>
                <w:rFonts w:ascii="Calibri" w:hAnsi="Calibri"/>
                <w:b/>
                <w:color w:val="7A1C1C"/>
                <w:sz w:val="22"/>
              </w:rPr>
              <w:t>KEY DEFINITION: La Liga Filipina</w:t>
              <w:br/>
            </w:r>
            <w:r>
              <w:rPr>
                <w:rFonts w:ascii="Calibri" w:hAnsi="Calibri"/>
                <w:color w:val="282828"/>
                <w:sz w:val="21"/>
              </w:rPr>
              <w:t>A socio-civic grassroots organization founded by Jose Rizal in Tondo on July 3, 1892, aimed at uniting the whole archipelago, mutual protection against violence, encouragement of education and agriculture, and lawful reforms.</w:t>
            </w:r>
          </w:p>
        </w:tc>
      </w:tr>
    </w:tbl>
    <w:p>
      <w:pPr>
        <w:spacing w:before="60" w:after="60" w:line="240" w:lineRule="auto"/>
      </w:pPr>
    </w:p>
    <w:tbl>
      <w:tblPr>
        <w:tblW w:type="auto" w:w="0"/>
        <w:jc w:val="center"/>
        <w:tblLayout w:type="fixed"/>
        <w:tblLook w:firstColumn="1" w:firstRow="1" w:lastColumn="0" w:lastRow="0" w:noHBand="0" w:noVBand="1" w:val="04A0"/>
      </w:tblPr>
      <w:tblGrid>
        <w:gridCol w:w="3120"/>
        <w:gridCol w:w="3120"/>
        <w:gridCol w:w="3120"/>
      </w:tblGrid>
      <w:tr>
        <w:tc>
          <w:tcPr>
            <w:tcW w:type="dxa" w:w="2592"/>
            <w:shd w:fill="7A1C1C"/>
            <w:tcMar>
              <w:top w:w="120" w:type="dxa"/>
              <w:bottom w:w="120" w:type="dxa"/>
              <w:left w:w="140" w:type="dxa"/>
              <w:right w:w="140" w:type="dxa"/>
            </w:tcMar>
          </w:tcPr>
          <w:p>
            <w:pPr>
              <w:spacing w:before="0" w:after="0" w:line="276" w:lineRule="auto"/>
            </w:pPr>
            <w:r>
              <w:rPr>
                <w:rFonts w:ascii="Calibri" w:hAnsi="Calibri"/>
                <w:b/>
                <w:color w:val="FFFFFF"/>
                <w:sz w:val="21"/>
              </w:rPr>
              <w:t>Historical Personality</w:t>
            </w:r>
          </w:p>
        </w:tc>
        <w:tc>
          <w:tcPr>
            <w:tcW w:type="dxa" w:w="3312"/>
            <w:shd w:fill="7A1C1C"/>
            <w:tcMar>
              <w:top w:w="120" w:type="dxa"/>
              <w:bottom w:w="120" w:type="dxa"/>
              <w:left w:w="140" w:type="dxa"/>
              <w:right w:w="140" w:type="dxa"/>
            </w:tcMar>
          </w:tcPr>
          <w:p>
            <w:pPr>
              <w:spacing w:before="0" w:after="0" w:line="276" w:lineRule="auto"/>
            </w:pPr>
            <w:r>
              <w:rPr>
                <w:rFonts w:ascii="Calibri" w:hAnsi="Calibri"/>
                <w:b/>
                <w:color w:val="FFFFFF"/>
                <w:sz w:val="21"/>
              </w:rPr>
              <w:t>Role in La Liga Filipina</w:t>
            </w:r>
          </w:p>
        </w:tc>
        <w:tc>
          <w:tcPr>
            <w:tcW w:type="dxa" w:w="3456"/>
            <w:shd w:fill="7A1C1C"/>
            <w:tcMar>
              <w:top w:w="120" w:type="dxa"/>
              <w:bottom w:w="120" w:type="dxa"/>
              <w:left w:w="140" w:type="dxa"/>
              <w:right w:w="140" w:type="dxa"/>
            </w:tcMar>
          </w:tcPr>
          <w:p>
            <w:pPr>
              <w:spacing w:before="0" w:after="0" w:line="276" w:lineRule="auto"/>
            </w:pPr>
            <w:r>
              <w:rPr>
                <w:rFonts w:ascii="Calibri" w:hAnsi="Calibri"/>
                <w:b/>
                <w:color w:val="FFFFFF"/>
                <w:sz w:val="21"/>
              </w:rPr>
              <w:t>Subsequent Role / Impact</w:t>
            </w:r>
          </w:p>
        </w:tc>
      </w:tr>
      <w:tr>
        <w:tc>
          <w:tcPr>
            <w:tcW w:type="dxa" w:w="2592"/>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Ambrosio Salvador</w:t>
            </w:r>
          </w:p>
        </w:tc>
        <w:tc>
          <w:tcPr>
            <w:tcW w:type="dxa" w:w="3312"/>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Elected as First President</w:t>
            </w:r>
          </w:p>
        </w:tc>
        <w:tc>
          <w:tcPr>
            <w:tcW w:type="dxa" w:w="3456"/>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Guided the initial civic foundation of the league</w:t>
            </w:r>
          </w:p>
        </w:tc>
      </w:tr>
      <w:tr>
        <w:tc>
          <w:tcPr>
            <w:tcW w:type="dxa" w:w="2592"/>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Deodato Arellano</w:t>
            </w:r>
          </w:p>
        </w:tc>
        <w:tc>
          <w:tcPr>
            <w:tcW w:type="dxa" w:w="3312"/>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Elected as Secretary</w:t>
            </w:r>
          </w:p>
        </w:tc>
        <w:tc>
          <w:tcPr>
            <w:tcW w:type="dxa" w:w="3456"/>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Co-founded the Katipunan; became its 1st Supreme President</w:t>
            </w:r>
          </w:p>
        </w:tc>
      </w:tr>
      <w:tr>
        <w:tc>
          <w:tcPr>
            <w:tcW w:type="dxa" w:w="2592"/>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Andres Bonifacio</w:t>
            </w:r>
          </w:p>
        </w:tc>
        <w:tc>
          <w:tcPr>
            <w:tcW w:type="dxa" w:w="3312"/>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Attended as Fiscal / Active Member</w:t>
            </w:r>
          </w:p>
        </w:tc>
        <w:tc>
          <w:tcPr>
            <w:tcW w:type="dxa" w:w="3456"/>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Founded the Katipunan on July 7, 1892 following Rizal's arrest</w:t>
            </w:r>
          </w:p>
        </w:tc>
      </w:tr>
      <w:tr>
        <w:tc>
          <w:tcPr>
            <w:tcW w:type="dxa" w:w="2592"/>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Apolinario Mabini</w:t>
            </w:r>
          </w:p>
        </w:tc>
        <w:tc>
          <w:tcPr>
            <w:tcW w:type="dxa" w:w="3312"/>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Secretary of Reconstituted Liga</w:t>
            </w:r>
          </w:p>
        </w:tc>
        <w:tc>
          <w:tcPr>
            <w:tcW w:type="dxa" w:w="3456"/>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Known as 'Brains of the Revolution'; guided Aguinaldo's government</w:t>
            </w:r>
          </w:p>
        </w:tc>
      </w:tr>
      <w:tr>
        <w:tc>
          <w:tcPr>
            <w:tcW w:type="dxa" w:w="2592"/>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Doroteo Ongjungco</w:t>
            </w:r>
          </w:p>
        </w:tc>
        <w:tc>
          <w:tcPr>
            <w:tcW w:type="dxa" w:w="3312"/>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Host of Inaugural Meeting</w:t>
            </w:r>
          </w:p>
        </w:tc>
        <w:tc>
          <w:tcPr>
            <w:tcW w:type="dxa" w:w="3456"/>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Patriot who opened his home in Tondo for reformist leaders</w:t>
            </w:r>
          </w:p>
        </w:tc>
      </w:tr>
    </w:tbl>
    <w:p>
      <w:pPr>
        <w:spacing w:before="0" w:after="80" w:line="300" w:lineRule="auto"/>
      </w:pPr>
      <w:r>
        <w:rPr>
          <w:rFonts w:ascii="Calibri" w:hAnsi="Calibri"/>
          <w:color w:val="323232"/>
          <w:sz w:val="22"/>
        </w:rPr>
        <w:t>After Rizal's arrest and deportation to Dapitan, La Liga split into two distinct branches:</w:t>
      </w:r>
    </w:p>
    <w:p>
      <w:pPr>
        <w:spacing w:before="0" w:after="80" w:line="300" w:lineRule="auto"/>
        <w:ind w:left="360"/>
      </w:pPr>
      <w:r>
        <w:rPr>
          <w:rFonts w:ascii="Calibri" w:hAnsi="Calibri"/>
          <w:b/>
          <w:color w:val="7A1C1C"/>
          <w:sz w:val="20"/>
        </w:rPr>
        <w:t xml:space="preserve">▪  </w:t>
      </w:r>
      <w:r>
        <w:rPr>
          <w:rFonts w:ascii="Calibri" w:hAnsi="Calibri"/>
          <w:color w:val="323232"/>
          <w:sz w:val="22"/>
        </w:rPr>
        <w:t>Katipunan (KKK): Radical members led by Bonifacio who abandoned peaceful reform and chose armed revolution.</w:t>
      </w:r>
    </w:p>
    <w:p>
      <w:pPr>
        <w:spacing w:before="0" w:after="80" w:line="300" w:lineRule="auto"/>
        <w:ind w:left="360"/>
      </w:pPr>
      <w:r>
        <w:rPr>
          <w:rFonts w:ascii="Calibri" w:hAnsi="Calibri"/>
          <w:b/>
          <w:color w:val="7A1C1C"/>
          <w:sz w:val="20"/>
        </w:rPr>
        <w:t xml:space="preserve">▪  </w:t>
      </w:r>
      <w:r>
        <w:rPr>
          <w:rFonts w:ascii="Calibri" w:hAnsi="Calibri"/>
          <w:color w:val="323232"/>
          <w:sz w:val="22"/>
        </w:rPr>
        <w:t>Cuerpo de Compromisarios: Conservative wealthy members led by Domingo Franco who continued financing La Solidaridad.</w:t>
      </w:r>
    </w:p>
    <w:tbl>
      <w:tblPr>
        <w:tblW w:type="auto" w:w="0"/>
        <w:jc w:val="center"/>
        <w:tblLayout w:type="fixed"/>
        <w:tblLook w:firstColumn="1" w:firstRow="1" w:lastColumn="0" w:lastRow="0" w:noHBand="0" w:noVBand="1" w:val="04A0"/>
      </w:tblPr>
      <w:tblGrid>
        <w:gridCol w:w="9360"/>
      </w:tblGrid>
      <w:tr>
        <w:tc>
          <w:tcPr>
            <w:tcW w:type="dxa" w:w="9360"/>
            <w:shd w:fill="F9EDED"/>
            <w:tcMar>
              <w:top w:w="130" w:type="dxa"/>
              <w:bottom w:w="130" w:type="dxa"/>
              <w:left w:w="170" w:type="dxa"/>
              <w:right w:w="170" w:type="dxa"/>
            </w:tcMar>
            <w:tcBorders>
              <w:top w:val="none"/>
              <w:left w:val="single" w:sz="24" w:space="0" w:color="7A1C1C"/>
              <w:bottom w:val="none"/>
              <w:right w:val="none"/>
            </w:tcBorders>
          </w:tcPr>
          <w:p>
            <w:pPr>
              <w:spacing w:before="0" w:after="40" w:line="288" w:lineRule="auto"/>
            </w:pPr>
            <w:r>
              <w:rPr>
                <w:rFonts w:ascii="Calibri" w:hAnsi="Calibri"/>
                <w:b/>
                <w:color w:val="7A1C1C"/>
                <w:sz w:val="22"/>
              </w:rPr>
              <w:t>KEY DEFINITION: Cuerpo de Compromisarios</w:t>
              <w:br/>
            </w:r>
            <w:r>
              <w:rPr>
                <w:rFonts w:ascii="Calibri" w:hAnsi="Calibri"/>
                <w:color w:val="282828"/>
                <w:sz w:val="21"/>
              </w:rPr>
              <w:t>The conservative faction of the dissolved La Liga Filipina that chose not to join the armed revolution, pledging instead to continue funding the peaceful reform newspaper La Solidaridad in Madrid.</w:t>
            </w:r>
          </w:p>
        </w:tc>
      </w:tr>
    </w:tbl>
    <w:p>
      <w:pPr>
        <w:spacing w:before="60" w:after="60" w:line="240" w:lineRule="auto"/>
      </w:pP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7A1C1C"/>
            <w:tcMar>
              <w:top w:w="140" w:type="dxa"/>
              <w:bottom w:w="140" w:type="dxa"/>
              <w:left w:w="180" w:type="dxa"/>
              <w:right w:w="180" w:type="dxa"/>
            </w:tcMar>
            <w:tcBorders>
              <w:top w:val="none"/>
              <w:left w:val="none"/>
              <w:bottom w:val="none"/>
              <w:right w:val="none"/>
            </w:tcBorders>
          </w:tcPr>
          <w:p>
            <w:pPr>
              <w:spacing w:before="0" w:after="0"/>
              <w:jc w:val="left"/>
            </w:pPr>
            <w:r>
              <w:rPr>
                <w:rFonts w:ascii="Calibri" w:hAnsi="Calibri"/>
                <w:b/>
                <w:color w:val="FFFFFF"/>
                <w:sz w:val="25"/>
              </w:rPr>
              <w:t>TOPIC 3: RIZAL AND THE PHILIPPINE REVOLUTION (04 HANDOUT 2A)</w:t>
            </w:r>
          </w:p>
        </w:tc>
      </w:tr>
    </w:tbl>
    <w:p>
      <w:pPr>
        <w:spacing w:before="60" w:after="60" w:line="240" w:lineRule="auto"/>
      </w:pPr>
    </w:p>
    <w:p>
      <w:pPr>
        <w:spacing w:before="0" w:after="80" w:line="300" w:lineRule="auto"/>
      </w:pPr>
      <w:r>
        <w:rPr>
          <w:rFonts w:ascii="Calibri" w:hAnsi="Calibri"/>
          <w:color w:val="323232"/>
          <w:sz w:val="22"/>
        </w:rPr>
        <w:t>While Jose Rizal did not participate in armed combat during the 1896 Philippine Revolution, his political writings, intellectual philosophy, and martyrdom were the fundamental catalysts that inspired the uprising.</w:t>
      </w:r>
    </w:p>
    <w:p>
      <w:pPr>
        <w:spacing w:before="0" w:after="80" w:line="300" w:lineRule="auto"/>
        <w:ind w:left="360"/>
      </w:pPr>
      <w:r>
        <w:rPr>
          <w:rFonts w:ascii="Calibri" w:hAnsi="Calibri"/>
          <w:b/>
          <w:color w:val="7A1C1C"/>
          <w:sz w:val="20"/>
        </w:rPr>
        <w:t xml:space="preserve">▪  </w:t>
      </w:r>
      <w:r>
        <w:rPr>
          <w:rFonts w:ascii="Calibri" w:hAnsi="Calibri"/>
          <w:color w:val="323232"/>
          <w:sz w:val="22"/>
        </w:rPr>
        <w:t>Writings Exposed Brutality: Noli Me Tangere and El Filibusterismo stripped away the facade of Spanish colonial benevolence, showing Filipinos the urgency of liberation.</w:t>
      </w:r>
    </w:p>
    <w:p>
      <w:pPr>
        <w:spacing w:before="0" w:after="80" w:line="300" w:lineRule="auto"/>
        <w:ind w:left="360"/>
      </w:pPr>
      <w:r>
        <w:rPr>
          <w:rFonts w:ascii="Calibri" w:hAnsi="Calibri"/>
          <w:b/>
          <w:color w:val="7A1C1C"/>
          <w:sz w:val="20"/>
        </w:rPr>
        <w:t xml:space="preserve">▪  </w:t>
      </w:r>
      <w:r>
        <w:rPr>
          <w:rFonts w:ascii="Calibri" w:hAnsi="Calibri"/>
          <w:color w:val="323232"/>
          <w:sz w:val="22"/>
        </w:rPr>
        <w:t>Martyrdom as Catalyst: Rizal's death by firing squad became a powerful symbol of colonial tyranny, rallying thousands of hesitant Filipinos into joining the revolution.</w:t>
      </w:r>
    </w:p>
    <w:p>
      <w:pPr>
        <w:spacing w:before="0" w:after="80" w:line="300" w:lineRule="auto"/>
        <w:ind w:left="360"/>
      </w:pPr>
      <w:r>
        <w:rPr>
          <w:rFonts w:ascii="Calibri" w:hAnsi="Calibri"/>
          <w:b/>
          <w:color w:val="7A1C1C"/>
          <w:sz w:val="20"/>
        </w:rPr>
        <w:t xml:space="preserve">▪  </w:t>
      </w:r>
      <w:r>
        <w:rPr>
          <w:rFonts w:ascii="Calibri" w:hAnsi="Calibri"/>
          <w:color w:val="323232"/>
          <w:sz w:val="22"/>
        </w:rPr>
        <w:t>Katipunan's Inspiration: Andres Bonifacio and the revolutionaries looked up to Rizal as their honorary leader, utilizing his name as the secret password for Katipunan third-grade members ('Bayani').</w:t>
      </w:r>
    </w:p>
    <w:tbl>
      <w:tblPr>
        <w:tblW w:type="auto" w:w="0"/>
        <w:jc w:val="center"/>
        <w:tblLayout w:type="fixed"/>
        <w:tblLook w:firstColumn="1" w:firstRow="1" w:lastColumn="0" w:lastRow="0" w:noHBand="0" w:noVBand="1" w:val="04A0"/>
      </w:tblPr>
      <w:tblGrid>
        <w:gridCol w:w="9360"/>
      </w:tblGrid>
      <w:tr>
        <w:tc>
          <w:tcPr>
            <w:tcW w:type="dxa" w:w="9360"/>
            <w:shd w:fill="F9EDED"/>
            <w:tcMar>
              <w:top w:w="130" w:type="dxa"/>
              <w:bottom w:w="130" w:type="dxa"/>
              <w:left w:w="170" w:type="dxa"/>
              <w:right w:w="170" w:type="dxa"/>
            </w:tcMar>
            <w:tcBorders>
              <w:top w:val="none"/>
              <w:left w:val="single" w:sz="24" w:space="0" w:color="7A1C1C"/>
              <w:bottom w:val="none"/>
              <w:right w:val="none"/>
            </w:tcBorders>
          </w:tcPr>
          <w:p>
            <w:pPr>
              <w:spacing w:before="0" w:after="40" w:line="288" w:lineRule="auto"/>
            </w:pPr>
            <w:r>
              <w:rPr>
                <w:rFonts w:ascii="Calibri" w:hAnsi="Calibri"/>
                <w:b/>
                <w:color w:val="7A1C1C"/>
                <w:sz w:val="22"/>
              </w:rPr>
              <w:t>KEY DEFINITION: Filipinismo</w:t>
              <w:br/>
            </w:r>
            <w:r>
              <w:rPr>
                <w:rFonts w:ascii="Calibri" w:hAnsi="Calibri"/>
                <w:color w:val="282828"/>
                <w:sz w:val="21"/>
              </w:rPr>
              <w:t>Rizal's concept of national identity that is distinct and independent from Spanish colonial culture. It emphasizes pride in indigenous Filipino history, cultural unity across linguistic barriers, and self-worth rather than Spanish assimilation.</w:t>
            </w:r>
          </w:p>
        </w:tc>
      </w:tr>
    </w:tbl>
    <w:p>
      <w:pPr>
        <w:spacing w:before="60" w:after="60" w:line="240" w:lineRule="auto"/>
      </w:pPr>
    </w:p>
    <w:p>
      <w:pPr>
        <w:spacing w:before="0" w:after="80" w:line="300" w:lineRule="auto"/>
      </w:pPr>
      <w:r>
        <w:rPr>
          <w:rFonts w:ascii="Calibri" w:hAnsi="Calibri"/>
          <w:b/>
          <w:color w:val="1E1E1E"/>
          <w:sz w:val="22"/>
        </w:rPr>
        <w:t xml:space="preserve">Nationalism Through Education: </w:t>
      </w:r>
      <w:r>
        <w:rPr>
          <w:rFonts w:ascii="Calibri" w:hAnsi="Calibri"/>
          <w:color w:val="323232"/>
          <w:sz w:val="22"/>
        </w:rPr>
        <w:t>Rizal's Concept of Intellectual Nationalism:</w:t>
      </w:r>
    </w:p>
    <w:p>
      <w:pPr>
        <w:spacing w:before="0" w:after="80" w:line="300" w:lineRule="auto"/>
        <w:ind w:left="360"/>
      </w:pPr>
      <w:r>
        <w:rPr>
          <w:rFonts w:ascii="Calibri" w:hAnsi="Calibri"/>
          <w:b/>
          <w:color w:val="7A1C1C"/>
          <w:sz w:val="20"/>
        </w:rPr>
        <w:t xml:space="preserve">▪  </w:t>
      </w:r>
      <w:r>
        <w:rPr>
          <w:rFonts w:ascii="Calibri" w:hAnsi="Calibri"/>
          <w:color w:val="323232"/>
          <w:sz w:val="22"/>
        </w:rPr>
        <w:t>Rizal believed that true independence was impossible without prior intellectual and moral preparation.</w:t>
      </w:r>
    </w:p>
    <w:p>
      <w:pPr>
        <w:spacing w:before="0" w:after="80" w:line="300" w:lineRule="auto"/>
        <w:ind w:left="360"/>
      </w:pPr>
      <w:r>
        <w:rPr>
          <w:rFonts w:ascii="Calibri" w:hAnsi="Calibri"/>
          <w:b/>
          <w:color w:val="7A1C1C"/>
          <w:sz w:val="20"/>
        </w:rPr>
        <w:t xml:space="preserve">▪  </w:t>
      </w:r>
      <w:r>
        <w:rPr>
          <w:rFonts w:ascii="Calibri" w:hAnsi="Calibri"/>
          <w:color w:val="323232"/>
          <w:sz w:val="22"/>
        </w:rPr>
        <w:t>Enlightenment Influence: European Enlightenment taught Rizal that reason, equality, and civic awareness form the bedrock of self-governance.</w:t>
      </w:r>
    </w:p>
    <w:p>
      <w:pPr>
        <w:spacing w:before="0" w:after="80" w:line="300" w:lineRule="auto"/>
        <w:ind w:left="360"/>
      </w:pPr>
      <w:r>
        <w:rPr>
          <w:rFonts w:ascii="Calibri" w:hAnsi="Calibri"/>
          <w:b/>
          <w:color w:val="7A1C1C"/>
          <w:sz w:val="20"/>
        </w:rPr>
        <w:t xml:space="preserve">▪  </w:t>
      </w:r>
      <w:r>
        <w:rPr>
          <w:rFonts w:ascii="Calibri" w:hAnsi="Calibri"/>
          <w:color w:val="323232"/>
          <w:sz w:val="22"/>
        </w:rPr>
        <w:t>Education as Decolonization: Simply removing foreign rulers without educating the masses would merely replace Spanish tyrants with domestic oppressors ('The slaves of today will be the tyrants of tomorrow').</w:t>
      </w:r>
    </w:p>
    <w:p>
      <w:pPr>
        <w:spacing w:before="0" w:after="80" w:line="300" w:lineRule="auto"/>
        <w:ind w:left="360"/>
      </w:pPr>
      <w:r>
        <w:rPr>
          <w:rFonts w:ascii="Calibri" w:hAnsi="Calibri"/>
          <w:b/>
          <w:color w:val="7A1C1C"/>
          <w:sz w:val="20"/>
        </w:rPr>
        <w:t xml:space="preserve">▪  </w:t>
      </w:r>
      <w:r>
        <w:rPr>
          <w:rFonts w:ascii="Calibri" w:hAnsi="Calibri"/>
          <w:color w:val="323232"/>
          <w:sz w:val="22"/>
        </w:rPr>
        <w:t>National Unity: A diverse nation of islands can only triumph if Filipinos recognize their shared identity and work cooperatively through mutual respect and dialogue.</w:t>
      </w:r>
    </w:p>
    <w:tbl>
      <w:tblPr>
        <w:tblW w:type="auto" w:w="0"/>
        <w:jc w:val="center"/>
        <w:tblLayout w:type="fixed"/>
        <w:tblLook w:firstColumn="1" w:firstRow="1" w:lastColumn="0" w:lastRow="0" w:noHBand="0" w:noVBand="1" w:val="04A0"/>
      </w:tblPr>
      <w:tblGrid>
        <w:gridCol w:w="9360"/>
      </w:tblGrid>
      <w:tr>
        <w:tc>
          <w:tcPr>
            <w:tcW w:type="dxa" w:w="9360"/>
            <w:shd w:fill="F9EDED"/>
            <w:tcMar>
              <w:top w:w="130" w:type="dxa"/>
              <w:bottom w:w="130" w:type="dxa"/>
              <w:left w:w="170" w:type="dxa"/>
              <w:right w:w="170" w:type="dxa"/>
            </w:tcMar>
            <w:tcBorders>
              <w:top w:val="none"/>
              <w:left w:val="single" w:sz="24" w:space="0" w:color="7A1C1C"/>
              <w:bottom w:val="none"/>
              <w:right w:val="none"/>
            </w:tcBorders>
          </w:tcPr>
          <w:p>
            <w:pPr>
              <w:spacing w:before="0" w:after="40" w:line="288" w:lineRule="auto"/>
            </w:pPr>
            <w:r>
              <w:rPr>
                <w:rFonts w:ascii="Calibri" w:hAnsi="Calibri"/>
                <w:b/>
                <w:color w:val="7A1C1C"/>
                <w:sz w:val="22"/>
              </w:rPr>
              <w:t>KEY DEFINITION: Intellectual Nationalism</w:t>
              <w:br/>
            </w:r>
            <w:r>
              <w:rPr>
                <w:rFonts w:ascii="Calibri" w:hAnsi="Calibri"/>
                <w:color w:val="282828"/>
                <w:sz w:val="21"/>
              </w:rPr>
              <w:t>Rizal's doctrine that national freedom must begin with the moral and mental awakening of the citizenry through education, modern science, and civic duty, rather than premature and bloody rebellion.</w:t>
            </w:r>
          </w:p>
        </w:tc>
      </w:tr>
    </w:tbl>
    <w:p>
      <w:pPr>
        <w:spacing w:before="60" w:after="60" w:line="240" w:lineRule="auto"/>
      </w:pPr>
    </w:p>
    <w:p>
      <w:pPr>
        <w:spacing w:before="0" w:after="80" w:line="300" w:lineRule="auto"/>
      </w:pPr>
      <w:r>
        <w:rPr>
          <w:rFonts w:ascii="Calibri" w:hAnsi="Calibri"/>
          <w:b/>
          <w:color w:val="1E1E1E"/>
          <w:sz w:val="22"/>
        </w:rPr>
        <w:t xml:space="preserve">Comparative Analysis: </w:t>
      </w:r>
      <w:r>
        <w:rPr>
          <w:rFonts w:ascii="Calibri" w:hAnsi="Calibri"/>
          <w:color w:val="323232"/>
          <w:sz w:val="22"/>
        </w:rPr>
        <w:t>Rizal's Philosophy Contrasted with Other Revolutionary Leaders: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fill="7A1C1C"/>
            <w:tcMar>
              <w:top w:w="120" w:type="dxa"/>
              <w:bottom w:w="120" w:type="dxa"/>
              <w:left w:w="140" w:type="dxa"/>
              <w:right w:w="140" w:type="dxa"/>
            </w:tcMar>
          </w:tcPr>
          <w:p>
            <w:pPr>
              <w:spacing w:before="0" w:after="0" w:line="276" w:lineRule="auto"/>
            </w:pPr>
            <w:r>
              <w:rPr>
                <w:rFonts w:ascii="Calibri" w:hAnsi="Calibri"/>
                <w:b/>
                <w:color w:val="FFFFFF"/>
                <w:sz w:val="21"/>
              </w:rPr>
              <w:t>Leader</w:t>
            </w:r>
          </w:p>
        </w:tc>
        <w:tc>
          <w:tcPr>
            <w:tcW w:type="dxa" w:w="2592"/>
            <w:shd w:fill="7A1C1C"/>
            <w:tcMar>
              <w:top w:w="120" w:type="dxa"/>
              <w:bottom w:w="120" w:type="dxa"/>
              <w:left w:w="140" w:type="dxa"/>
              <w:right w:w="140" w:type="dxa"/>
            </w:tcMar>
          </w:tcPr>
          <w:p>
            <w:pPr>
              <w:spacing w:before="0" w:after="0" w:line="276" w:lineRule="auto"/>
            </w:pPr>
            <w:r>
              <w:rPr>
                <w:rFonts w:ascii="Calibri" w:hAnsi="Calibri"/>
                <w:b/>
                <w:color w:val="FFFFFF"/>
                <w:sz w:val="21"/>
              </w:rPr>
              <w:t>Primary Philosophy</w:t>
            </w:r>
          </w:p>
        </w:tc>
        <w:tc>
          <w:tcPr>
            <w:tcW w:type="dxa" w:w="2592"/>
            <w:shd w:fill="7A1C1C"/>
            <w:tcMar>
              <w:top w:w="120" w:type="dxa"/>
              <w:bottom w:w="120" w:type="dxa"/>
              <w:left w:w="140" w:type="dxa"/>
              <w:right w:w="140" w:type="dxa"/>
            </w:tcMar>
          </w:tcPr>
          <w:p>
            <w:pPr>
              <w:spacing w:before="0" w:after="0" w:line="276" w:lineRule="auto"/>
            </w:pPr>
            <w:r>
              <w:rPr>
                <w:rFonts w:ascii="Calibri" w:hAnsi="Calibri"/>
                <w:b/>
                <w:color w:val="FFFFFF"/>
                <w:sz w:val="21"/>
              </w:rPr>
              <w:t>Tactical Approach</w:t>
            </w:r>
          </w:p>
        </w:tc>
        <w:tc>
          <w:tcPr>
            <w:tcW w:type="dxa" w:w="2160"/>
            <w:shd w:fill="7A1C1C"/>
            <w:tcMar>
              <w:top w:w="120" w:type="dxa"/>
              <w:bottom w:w="120" w:type="dxa"/>
              <w:left w:w="140" w:type="dxa"/>
              <w:right w:w="140" w:type="dxa"/>
            </w:tcMar>
          </w:tcPr>
          <w:p>
            <w:pPr>
              <w:spacing w:before="0" w:after="0" w:line="276" w:lineRule="auto"/>
            </w:pPr>
            <w:r>
              <w:rPr>
                <w:rFonts w:ascii="Calibri" w:hAnsi="Calibri"/>
                <w:b/>
                <w:color w:val="FFFFFF"/>
                <w:sz w:val="21"/>
              </w:rPr>
              <w:t>View on Armed Revolution</w:t>
            </w:r>
          </w:p>
        </w:tc>
      </w:tr>
      <w:tr>
        <w:tc>
          <w:tcPr>
            <w:tcW w:type="dxa" w:w="2016"/>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Jose Rizal</w:t>
            </w:r>
          </w:p>
        </w:tc>
        <w:tc>
          <w:tcPr>
            <w:tcW w:type="dxa" w:w="2592"/>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Intellectual enlightenment &amp; moral awakening; civic pride (Filipinismo)</w:t>
            </w:r>
          </w:p>
        </w:tc>
        <w:tc>
          <w:tcPr>
            <w:tcW w:type="dxa" w:w="2592"/>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Peaceful legal reform, education, community organizing, non-violent resistance</w:t>
            </w:r>
          </w:p>
        </w:tc>
        <w:tc>
          <w:tcPr>
            <w:tcW w:type="dxa" w:w="2160"/>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Opposed premature armed rebellion without firearms, navy, and proper training; favored gradual decolonization</w:t>
            </w:r>
          </w:p>
        </w:tc>
      </w:tr>
      <w:tr>
        <w:tc>
          <w:tcPr>
            <w:tcW w:type="dxa" w:w="2016"/>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Andres Bonifacio</w:t>
            </w:r>
          </w:p>
        </w:tc>
        <w:tc>
          <w:tcPr>
            <w:tcW w:type="dxa" w:w="2592"/>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Radical liberation of the working masses; complete separation from Spain</w:t>
            </w:r>
          </w:p>
        </w:tc>
        <w:tc>
          <w:tcPr>
            <w:tcW w:type="dxa" w:w="2592"/>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Armed insurrection through the underground secret society (Katipunan / KKK)</w:t>
            </w:r>
          </w:p>
        </w:tc>
        <w:tc>
          <w:tcPr>
            <w:tcW w:type="dxa" w:w="2160"/>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Believed armed revolution was the only viable solution; convinced Spanish tyranny would never grant peaceful reform</w:t>
            </w:r>
          </w:p>
        </w:tc>
      </w:tr>
      <w:tr>
        <w:tc>
          <w:tcPr>
            <w:tcW w:type="dxa" w:w="2016"/>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Emilio Aguinaldo</w:t>
            </w:r>
          </w:p>
        </w:tc>
        <w:tc>
          <w:tcPr>
            <w:tcW w:type="dxa" w:w="2592"/>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National sovereignty through structured military leadership &amp; government</w:t>
            </w:r>
          </w:p>
        </w:tc>
        <w:tc>
          <w:tcPr>
            <w:tcW w:type="dxa" w:w="2592"/>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Conventional battlefield warfare, political maneuvering, strategic alliances</w:t>
            </w:r>
          </w:p>
        </w:tc>
        <w:tc>
          <w:tcPr>
            <w:tcW w:type="dxa" w:w="2160"/>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Urgent necessity; commanded armed revolutionary forces and declared Philippine independence in Kawit (1898)</w:t>
            </w:r>
          </w:p>
        </w:tc>
      </w:tr>
    </w:tbl>
    <w:p>
      <w:pPr>
        <w:spacing w:before="0" w:after="80" w:line="300" w:lineRule="auto"/>
      </w:pPr>
      <w:r>
        <w:rPr>
          <w:rFonts w:ascii="Calibri" w:hAnsi="Calibri"/>
          <w:b/>
          <w:color w:val="1E1E1E"/>
          <w:sz w:val="22"/>
        </w:rPr>
        <w:t xml:space="preserve">Mabini's Synthesis: </w:t>
      </w:r>
      <w:r>
        <w:rPr>
          <w:rFonts w:ascii="Calibri" w:hAnsi="Calibri"/>
          <w:color w:val="323232"/>
          <w:sz w:val="22"/>
        </w:rPr>
        <w:t>Rizal vs. Apolinario Mabini (The Brains of the Revolution):</w:t>
      </w:r>
    </w:p>
    <w:p>
      <w:pPr>
        <w:spacing w:before="0" w:after="80" w:line="300" w:lineRule="auto"/>
        <w:ind w:left="360"/>
      </w:pPr>
      <w:r>
        <w:rPr>
          <w:rFonts w:ascii="Calibri" w:hAnsi="Calibri"/>
          <w:b/>
          <w:color w:val="7A1C1C"/>
          <w:sz w:val="20"/>
        </w:rPr>
        <w:t xml:space="preserve">▪  </w:t>
      </w:r>
      <w:r>
        <w:rPr>
          <w:rFonts w:ascii="Calibri" w:hAnsi="Calibri"/>
          <w:color w:val="323232"/>
          <w:sz w:val="22"/>
        </w:rPr>
        <w:t>Apolinario Mabini shared Rizal's intellectual ideals, European Enlightenment philosophy, and belief in constitutional democracy.</w:t>
      </w:r>
    </w:p>
    <w:p>
      <w:pPr>
        <w:spacing w:before="0" w:after="80" w:line="300" w:lineRule="auto"/>
        <w:ind w:left="360"/>
      </w:pPr>
      <w:r>
        <w:rPr>
          <w:rFonts w:ascii="Calibri" w:hAnsi="Calibri"/>
          <w:b/>
          <w:color w:val="7A1C1C"/>
          <w:sz w:val="20"/>
        </w:rPr>
        <w:t xml:space="preserve">▪  </w:t>
      </w:r>
      <w:r>
        <w:rPr>
          <w:rFonts w:ascii="Calibri" w:hAnsi="Calibri"/>
          <w:color w:val="323232"/>
          <w:sz w:val="22"/>
        </w:rPr>
        <w:t>However, Mabini differed from Rizal by embracing armed revolution as a necessary reality when all avenues of peaceful petition had been exhausted.</w:t>
      </w:r>
    </w:p>
    <w:p>
      <w:pPr>
        <w:spacing w:before="0" w:after="80" w:line="300" w:lineRule="auto"/>
        <w:ind w:left="360"/>
      </w:pPr>
      <w:r>
        <w:rPr>
          <w:rFonts w:ascii="Calibri" w:hAnsi="Calibri"/>
          <w:b/>
          <w:color w:val="7A1C1C"/>
          <w:sz w:val="20"/>
        </w:rPr>
        <w:t xml:space="preserve">▪  </w:t>
      </w:r>
      <w:r>
        <w:rPr>
          <w:rFonts w:ascii="Calibri" w:hAnsi="Calibri"/>
          <w:color w:val="323232"/>
          <w:sz w:val="22"/>
        </w:rPr>
        <w:t>Mabini became the primary legal and constitutional architect of Aguinaldo's revolutionary government.</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7A1C1C"/>
            <w:tcMar>
              <w:top w:w="140" w:type="dxa"/>
              <w:bottom w:w="140" w:type="dxa"/>
              <w:left w:w="180" w:type="dxa"/>
              <w:right w:w="180" w:type="dxa"/>
            </w:tcMar>
            <w:tcBorders>
              <w:top w:val="none"/>
              <w:left w:val="none"/>
              <w:bottom w:val="none"/>
              <w:right w:val="none"/>
            </w:tcBorders>
          </w:tcPr>
          <w:p>
            <w:pPr>
              <w:spacing w:before="0" w:after="0"/>
              <w:jc w:val="left"/>
            </w:pPr>
            <w:r>
              <w:rPr>
                <w:rFonts w:ascii="Calibri" w:hAnsi="Calibri"/>
                <w:b/>
                <w:color w:val="FFFFFF"/>
                <w:sz w:val="25"/>
              </w:rPr>
              <w:t>TOPIC 4: RIZAL'S EXILE, TRIAL, AND EXECUTION (04 HANDOUT 1A)</w:t>
            </w:r>
          </w:p>
        </w:tc>
      </w:tr>
    </w:tbl>
    <w:p>
      <w:pPr>
        <w:spacing w:before="60" w:after="60" w:line="240" w:lineRule="auto"/>
      </w:pPr>
    </w:p>
    <w:p>
      <w:pPr>
        <w:spacing w:before="0" w:after="80" w:line="300" w:lineRule="auto"/>
      </w:pPr>
      <w:r>
        <w:rPr>
          <w:rFonts w:ascii="Calibri" w:hAnsi="Calibri"/>
          <w:color w:val="323232"/>
          <w:sz w:val="22"/>
        </w:rPr>
        <w:t>Rizal spent four years and fourteen days in exile in Dapitan, Zamboanga del Norte (July 17, 1892 – July 31, 1896). Rather than giving up, he transformed the town into an exemplary model of progressive civic development.</w:t>
      </w:r>
    </w:p>
    <w:tbl>
      <w:tblPr>
        <w:tblW w:type="auto" w:w="0"/>
        <w:jc w:val="center"/>
        <w:tblLayout w:type="fixed"/>
        <w:tblLook w:firstColumn="1" w:firstRow="1" w:lastColumn="0" w:lastRow="0" w:noHBand="0" w:noVBand="1" w:val="04A0"/>
      </w:tblPr>
      <w:tblGrid>
        <w:gridCol w:w="4680"/>
        <w:gridCol w:w="4680"/>
      </w:tblGrid>
      <w:tr>
        <w:tc>
          <w:tcPr>
            <w:tcW w:type="dxa" w:w="2880"/>
            <w:shd w:fill="7A1C1C"/>
            <w:tcMar>
              <w:top w:w="120" w:type="dxa"/>
              <w:bottom w:w="120" w:type="dxa"/>
              <w:left w:w="140" w:type="dxa"/>
              <w:right w:w="140" w:type="dxa"/>
            </w:tcMar>
          </w:tcPr>
          <w:p>
            <w:pPr>
              <w:spacing w:before="0" w:after="0" w:line="276" w:lineRule="auto"/>
            </w:pPr>
            <w:r>
              <w:rPr>
                <w:rFonts w:ascii="Calibri" w:hAnsi="Calibri"/>
                <w:b/>
                <w:color w:val="FFFFFF"/>
                <w:sz w:val="21"/>
              </w:rPr>
              <w:t>Field of Contribution</w:t>
            </w:r>
          </w:p>
        </w:tc>
        <w:tc>
          <w:tcPr>
            <w:tcW w:type="dxa" w:w="6480"/>
            <w:shd w:fill="7A1C1C"/>
            <w:tcMar>
              <w:top w:w="120" w:type="dxa"/>
              <w:bottom w:w="120" w:type="dxa"/>
              <w:left w:w="140" w:type="dxa"/>
              <w:right w:w="140" w:type="dxa"/>
            </w:tcMar>
          </w:tcPr>
          <w:p>
            <w:pPr>
              <w:spacing w:before="0" w:after="0" w:line="276" w:lineRule="auto"/>
            </w:pPr>
            <w:r>
              <w:rPr>
                <w:rFonts w:ascii="Calibri" w:hAnsi="Calibri"/>
                <w:b/>
                <w:color w:val="FFFFFF"/>
                <w:sz w:val="21"/>
              </w:rPr>
              <w:t>Concrete Community Achievements in Dapitan</w:t>
            </w:r>
          </w:p>
        </w:tc>
      </w:tr>
      <w:tr>
        <w:tc>
          <w:tcPr>
            <w:tcW w:type="dxa" w:w="2880"/>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Medicine &amp; Surgery</w:t>
            </w:r>
          </w:p>
        </w:tc>
        <w:tc>
          <w:tcPr>
            <w:tcW w:type="dxa" w:w="6480"/>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Provided free consultations and medicines to impoverished locals; operated successfully on his mother Teodora Alonso's cataracts; treated domestic and international patients.</w:t>
            </w:r>
          </w:p>
        </w:tc>
      </w:tr>
      <w:tr>
        <w:tc>
          <w:tcPr>
            <w:tcW w:type="dxa" w:w="2880"/>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Education &amp; Teaching</w:t>
            </w:r>
          </w:p>
        </w:tc>
        <w:tc>
          <w:tcPr>
            <w:tcW w:type="dxa" w:w="6480"/>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Built a boys' school on his Talisay property; trained 16 young boys in academic subjects (English, Spanish, arithmetic), sports (swimming, gymnastics), and vocational skills without tuition fees.</w:t>
            </w:r>
          </w:p>
        </w:tc>
      </w:tr>
      <w:tr>
        <w:tc>
          <w:tcPr>
            <w:tcW w:type="dxa" w:w="2880"/>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Engineering &amp; Public Works</w:t>
            </w:r>
          </w:p>
        </w:tc>
        <w:tc>
          <w:tcPr>
            <w:tcW w:type="dxa" w:w="6480"/>
            <w:shd w:fill="FFFFFF"/>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Constructed a gravity waterworks system using clay pipes and stones to supply fresh water to Dapitan; installed public coconut oil street lighting; constructed a relief map of Mindanao in the town plaza.</w:t>
            </w:r>
          </w:p>
        </w:tc>
      </w:tr>
      <w:tr>
        <w:tc>
          <w:tcPr>
            <w:tcW w:type="dxa" w:w="2880"/>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Science &amp; Biodiversity</w:t>
            </w:r>
          </w:p>
        </w:tc>
        <w:tc>
          <w:tcPr>
            <w:tcW w:type="dxa" w:w="6480"/>
            <w:shd w:fill="FDF7F7"/>
            <w:tcMar>
              <w:top w:w="100" w:type="dxa"/>
              <w:bottom w:w="100" w:type="dxa"/>
              <w:left w:w="130" w:type="dxa"/>
              <w:right w:w="130" w:type="dxa"/>
            </w:tcMar>
            <w:tcBorders>
              <w:top w:val="single" w:sz="4" w:space="0" w:color="D9B2B2"/>
              <w:left w:val="none"/>
              <w:bottom w:val="single" w:sz="4" w:space="0" w:color="D9B2B2"/>
              <w:right w:val="none"/>
            </w:tcBorders>
          </w:tcPr>
          <w:p>
            <w:pPr>
              <w:spacing w:before="0" w:after="0" w:line="276" w:lineRule="auto"/>
            </w:pPr>
            <w:r>
              <w:rPr>
                <w:rFonts w:ascii="Calibri" w:hAnsi="Calibri"/>
                <w:color w:val="232323"/>
                <w:sz w:val="20"/>
              </w:rPr>
              <w:t>Collected animal, insect, and plant specimens sent to European museums; discovered three new animal species named in his honor: Draco rizali (flying lizard), Apogonia rizali (small beetle), and Rhacophorus rizali (tree frog).</w:t>
            </w:r>
          </w:p>
        </w:tc>
      </w:tr>
    </w:tbl>
    <w:p>
      <w:pPr>
        <w:spacing w:before="0" w:after="80" w:line="300" w:lineRule="auto"/>
      </w:pPr>
      <w:r>
        <w:rPr>
          <w:rFonts w:ascii="Calibri" w:hAnsi="Calibri"/>
          <w:b/>
          <w:color w:val="1E1E1E"/>
          <w:sz w:val="22"/>
        </w:rPr>
        <w:t xml:space="preserve">Crucial Facts: </w:t>
      </w:r>
      <w:r>
        <w:rPr>
          <w:rFonts w:ascii="Calibri" w:hAnsi="Calibri"/>
          <w:color w:val="323232"/>
          <w:sz w:val="22"/>
        </w:rPr>
        <w:t>Key Events in Dapitan and Transition to Trial:</w:t>
      </w:r>
    </w:p>
    <w:p>
      <w:pPr>
        <w:spacing w:before="0" w:after="80" w:line="300" w:lineRule="auto"/>
        <w:ind w:left="360"/>
      </w:pPr>
      <w:r>
        <w:rPr>
          <w:rFonts w:ascii="Calibri" w:hAnsi="Calibri"/>
          <w:b/>
          <w:color w:val="7A1C1C"/>
          <w:sz w:val="20"/>
        </w:rPr>
        <w:t xml:space="preserve">▪  </w:t>
      </w:r>
      <w:r>
        <w:rPr>
          <w:rFonts w:ascii="Calibri" w:hAnsi="Calibri"/>
          <w:color w:val="323232"/>
          <w:sz w:val="22"/>
        </w:rPr>
        <w:t>Josephine Bracken arrived in Dapitan in 1895 accompanying her blind adoptive father, George Taufer. She and Rizal fell in love and lived as husband and wife.</w:t>
      </w:r>
    </w:p>
    <w:p>
      <w:pPr>
        <w:spacing w:before="0" w:after="80" w:line="300" w:lineRule="auto"/>
        <w:ind w:left="360"/>
      </w:pPr>
      <w:r>
        <w:rPr>
          <w:rFonts w:ascii="Calibri" w:hAnsi="Calibri"/>
          <w:b/>
          <w:color w:val="7A1C1C"/>
          <w:sz w:val="20"/>
        </w:rPr>
        <w:t xml:space="preserve">▪  </w:t>
      </w:r>
      <w:r>
        <w:rPr>
          <w:rFonts w:ascii="Calibri" w:hAnsi="Calibri"/>
          <w:color w:val="323232"/>
          <w:sz w:val="22"/>
        </w:rPr>
        <w:t>Dr. Pio Valenzuela visited Dapitan in June 1896 disguised as an eye patient's companion to seek Rizal's blessing and offer an escape plan.</w:t>
      </w:r>
    </w:p>
    <w:p>
      <w:pPr>
        <w:spacing w:before="0" w:after="80" w:line="300" w:lineRule="auto"/>
        <w:ind w:left="360"/>
      </w:pPr>
      <w:r>
        <w:rPr>
          <w:rFonts w:ascii="Calibri" w:hAnsi="Calibri"/>
          <w:b/>
          <w:color w:val="7A1C1C"/>
          <w:sz w:val="20"/>
        </w:rPr>
        <w:t xml:space="preserve">▪  </w:t>
      </w:r>
      <w:r>
        <w:rPr>
          <w:rFonts w:ascii="Calibri" w:hAnsi="Calibri"/>
          <w:color w:val="323232"/>
          <w:sz w:val="22"/>
        </w:rPr>
        <w:t>Rizal rejected the uprising as premature: the Katipunan had insufficient firearms, no foreign alliances, and lacked tactical naval support.</w:t>
      </w:r>
    </w:p>
    <w:p>
      <w:pPr>
        <w:spacing w:before="0" w:after="80" w:line="300" w:lineRule="auto"/>
        <w:ind w:left="360"/>
      </w:pPr>
      <w:r>
        <w:rPr>
          <w:rFonts w:ascii="Calibri" w:hAnsi="Calibri"/>
          <w:b/>
          <w:color w:val="7A1C1C"/>
          <w:sz w:val="20"/>
        </w:rPr>
        <w:t xml:space="preserve">▪  </w:t>
      </w:r>
      <w:r>
        <w:rPr>
          <w:rFonts w:ascii="Calibri" w:hAnsi="Calibri"/>
          <w:color w:val="323232"/>
          <w:sz w:val="22"/>
        </w:rPr>
        <w:t>Governor-General Ramon Blanco approved Rizal's application to volunteer as a military surgeon in Cuba during the yellow fever epidemic.</w:t>
      </w:r>
    </w:p>
    <w:p>
      <w:pPr>
        <w:spacing w:before="0" w:after="80" w:line="300" w:lineRule="auto"/>
        <w:ind w:left="360"/>
      </w:pPr>
      <w:r>
        <w:rPr>
          <w:rFonts w:ascii="Calibri" w:hAnsi="Calibri"/>
          <w:b/>
          <w:color w:val="7A1C1C"/>
          <w:sz w:val="20"/>
        </w:rPr>
        <w:t xml:space="preserve">▪  </w:t>
      </w:r>
      <w:r>
        <w:rPr>
          <w:rFonts w:ascii="Calibri" w:hAnsi="Calibri"/>
          <w:color w:val="323232"/>
          <w:sz w:val="22"/>
        </w:rPr>
        <w:t>Rizal departed Dapitan on July 31, 1896. While en route, the revolution broke out in Manila, leading to his arrest aboard Isla de Panay.</w:t>
      </w:r>
    </w:p>
    <w:tbl>
      <w:tblPr>
        <w:tblW w:type="auto" w:w="0"/>
        <w:jc w:val="center"/>
        <w:tblLayout w:type="fixed"/>
        <w:tblLook w:firstColumn="1" w:firstRow="1" w:lastColumn="0" w:lastRow="0" w:noHBand="0" w:noVBand="1" w:val="04A0"/>
      </w:tblPr>
      <w:tblGrid>
        <w:gridCol w:w="9360"/>
      </w:tblGrid>
      <w:tr>
        <w:tc>
          <w:tcPr>
            <w:tcW w:type="dxa" w:w="9360"/>
            <w:shd w:fill="F9EDED"/>
            <w:tcMar>
              <w:top w:w="130" w:type="dxa"/>
              <w:bottom w:w="130" w:type="dxa"/>
              <w:left w:w="170" w:type="dxa"/>
              <w:right w:w="170" w:type="dxa"/>
            </w:tcMar>
            <w:tcBorders>
              <w:top w:val="none"/>
              <w:left w:val="single" w:sz="24" w:space="0" w:color="7A1C1C"/>
              <w:bottom w:val="none"/>
              <w:right w:val="none"/>
            </w:tcBorders>
          </w:tcPr>
          <w:p>
            <w:pPr>
              <w:spacing w:before="0" w:after="40" w:line="288" w:lineRule="auto"/>
            </w:pPr>
            <w:r>
              <w:rPr>
                <w:rFonts w:ascii="Calibri" w:hAnsi="Calibri"/>
                <w:b/>
                <w:color w:val="7A1C1C"/>
                <w:sz w:val="22"/>
              </w:rPr>
              <w:t>KEY DEFINITION: Miscarriage of Justice</w:t>
              <w:br/>
            </w:r>
            <w:r>
              <w:rPr>
                <w:rFonts w:ascii="Calibri" w:hAnsi="Calibri"/>
                <w:color w:val="282828"/>
                <w:sz w:val="21"/>
              </w:rPr>
              <w:t>Rizal's court-martial on December 26, 1896 was fundamentally flawed: the military judges convicted him based on coerced testimony from captured Katipuneros and circumstantial letters, denying him the right to confront witnesses or choose civilian legal counsel.</w:t>
            </w:r>
          </w:p>
        </w:tc>
      </w:tr>
    </w:tbl>
    <w:p>
      <w:pPr>
        <w:spacing w:before="60" w:after="60" w:line="240" w:lineRule="auto"/>
      </w:pPr>
    </w:p>
    <w:p>
      <w:pPr>
        <w:spacing w:before="0" w:after="80" w:line="300" w:lineRule="auto"/>
      </w:pPr>
      <w:r>
        <w:rPr>
          <w:rFonts w:ascii="Calibri" w:hAnsi="Calibri"/>
          <w:b/>
          <w:color w:val="1E1E1E"/>
          <w:sz w:val="22"/>
        </w:rPr>
        <w:t xml:space="preserve">Execution Details: </w:t>
      </w:r>
      <w:r>
        <w:rPr>
          <w:rFonts w:ascii="Calibri" w:hAnsi="Calibri"/>
          <w:color w:val="323232"/>
          <w:sz w:val="22"/>
        </w:rPr>
        <w:t>Martyrdom at Bagumbayan:</w:t>
      </w:r>
    </w:p>
    <w:p>
      <w:pPr>
        <w:spacing w:before="0" w:after="80" w:line="300" w:lineRule="auto"/>
        <w:ind w:left="360"/>
      </w:pPr>
      <w:r>
        <w:rPr>
          <w:rFonts w:ascii="Calibri" w:hAnsi="Calibri"/>
          <w:b/>
          <w:color w:val="7A1C1C"/>
          <w:sz w:val="20"/>
        </w:rPr>
        <w:t xml:space="preserve">▪  </w:t>
      </w:r>
      <w:r>
        <w:rPr>
          <w:rFonts w:ascii="Calibri" w:hAnsi="Calibri"/>
          <w:color w:val="323232"/>
          <w:sz w:val="22"/>
        </w:rPr>
        <w:t>Governor-General Camilo de Polavieja signed Rizal's death verdict on December 28, 1896.</w:t>
      </w:r>
    </w:p>
    <w:p>
      <w:pPr>
        <w:spacing w:before="0" w:after="80" w:line="300" w:lineRule="auto"/>
        <w:ind w:left="360"/>
      </w:pPr>
      <w:r>
        <w:rPr>
          <w:rFonts w:ascii="Calibri" w:hAnsi="Calibri"/>
          <w:b/>
          <w:color w:val="7A1C1C"/>
          <w:sz w:val="20"/>
        </w:rPr>
        <w:t xml:space="preserve">▪  </w:t>
      </w:r>
      <w:r>
        <w:rPr>
          <w:rFonts w:ascii="Calibri" w:hAnsi="Calibri"/>
          <w:color w:val="323232"/>
          <w:sz w:val="22"/>
        </w:rPr>
        <w:t>Rizal concealed his untitled final poem 'Mi Ultimo Adios' inside an ordinary alcohol cooking lamp (cocinilla) and passed it to his sister Trinidad.</w:t>
      </w:r>
    </w:p>
    <w:p>
      <w:pPr>
        <w:spacing w:before="0" w:after="80" w:line="300" w:lineRule="auto"/>
        <w:ind w:left="360"/>
      </w:pPr>
      <w:r>
        <w:rPr>
          <w:rFonts w:ascii="Calibri" w:hAnsi="Calibri"/>
          <w:b/>
          <w:color w:val="7A1C1C"/>
          <w:sz w:val="20"/>
        </w:rPr>
        <w:t xml:space="preserve">▪  </w:t>
      </w:r>
      <w:r>
        <w:rPr>
          <w:rFonts w:ascii="Calibri" w:hAnsi="Calibri"/>
          <w:color w:val="323232"/>
          <w:sz w:val="22"/>
        </w:rPr>
        <w:t>On December 30, 1896 at 7:03 AM, Rizal was executed by firing squad at Bagumbayan (now Luneta).</w:t>
      </w:r>
    </w:p>
    <w:p>
      <w:pPr>
        <w:spacing w:before="0" w:after="80" w:line="300" w:lineRule="auto"/>
        <w:ind w:left="360"/>
      </w:pPr>
      <w:r>
        <w:rPr>
          <w:rFonts w:ascii="Calibri" w:hAnsi="Calibri"/>
          <w:b/>
          <w:color w:val="7A1C1C"/>
          <w:sz w:val="20"/>
        </w:rPr>
        <w:t xml:space="preserve">▪  </w:t>
      </w:r>
      <w:r>
        <w:rPr>
          <w:rFonts w:ascii="Calibri" w:hAnsi="Calibri"/>
          <w:color w:val="323232"/>
          <w:sz w:val="22"/>
        </w:rPr>
        <w:t>His normal pulse rate of 70 bpm right before execution proved his absolute calm and moral conviction.</w:t>
      </w:r>
    </w:p>
    <w:tbl>
      <w:tblPr>
        <w:tblW w:type="auto" w:w="0"/>
        <w:jc w:val="center"/>
        <w:tblLayout w:type="fixed"/>
        <w:tblLook w:firstColumn="1" w:firstRow="1" w:lastColumn="0" w:lastRow="0" w:noHBand="0" w:noVBand="1" w:val="04A0"/>
      </w:tblPr>
      <w:tblGrid>
        <w:gridCol w:w="9360"/>
      </w:tblGrid>
      <w:tr>
        <w:tc>
          <w:tcPr>
            <w:tcW w:type="dxa" w:w="9360"/>
            <w:shd w:fill="F9EDED"/>
            <w:tcMar>
              <w:top w:w="130" w:type="dxa"/>
              <w:bottom w:w="130" w:type="dxa"/>
              <w:left w:w="170" w:type="dxa"/>
              <w:right w:w="170" w:type="dxa"/>
            </w:tcMar>
            <w:tcBorders>
              <w:top w:val="none"/>
              <w:left w:val="single" w:sz="24" w:space="0" w:color="7A1C1C"/>
              <w:bottom w:val="none"/>
              <w:right w:val="none"/>
            </w:tcBorders>
          </w:tcPr>
          <w:p>
            <w:pPr>
              <w:spacing w:before="0" w:after="40" w:line="288" w:lineRule="auto"/>
            </w:pPr>
            <w:r>
              <w:rPr>
                <w:rFonts w:ascii="Calibri" w:hAnsi="Calibri"/>
                <w:b/>
                <w:color w:val="7A1C1C"/>
                <w:sz w:val="22"/>
              </w:rPr>
              <w:t>KEY DEFINITION: Cocinilla</w:t>
              <w:br/>
            </w:r>
            <w:r>
              <w:rPr>
                <w:rFonts w:ascii="Calibri" w:hAnsi="Calibri"/>
                <w:color w:val="282828"/>
                <w:sz w:val="21"/>
              </w:rPr>
              <w:t>The household kerosene/alcohol cooking stove inside which Jose Rizal hid 'Mi Ultimo Adios' before his execution, ensuring his final revolutionary message reached the Filipino nation safely.</w:t>
            </w:r>
          </w:p>
        </w:tc>
      </w:tr>
    </w:tbl>
    <w:p>
      <w:pPr>
        <w:spacing w:before="60" w:after="60" w:line="240" w:lineRule="auto"/>
      </w:pP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7A1C1C"/>
            <w:tcMar>
              <w:top w:w="140" w:type="dxa"/>
              <w:bottom w:w="140" w:type="dxa"/>
              <w:left w:w="180" w:type="dxa"/>
              <w:right w:w="180" w:type="dxa"/>
            </w:tcMar>
            <w:tcBorders>
              <w:top w:val="none"/>
              <w:left w:val="none"/>
              <w:bottom w:val="none"/>
              <w:right w:val="none"/>
            </w:tcBorders>
          </w:tcPr>
          <w:p>
            <w:pPr>
              <w:spacing w:before="0" w:after="0"/>
              <w:jc w:val="left"/>
            </w:pPr>
            <w:r>
              <w:rPr>
                <w:rFonts w:ascii="Calibri" w:hAnsi="Calibri"/>
                <w:b/>
                <w:color w:val="FFFFFF"/>
                <w:sz w:val="25"/>
              </w:rPr>
              <w:t>QUICK REVIEW QUESTIONS (TEST YOUR READINESS)</w:t>
            </w:r>
          </w:p>
        </w:tc>
      </w:tr>
    </w:tbl>
    <w:p>
      <w:pPr>
        <w:spacing w:before="60" w:after="60" w:line="240" w:lineRule="auto"/>
      </w:pPr>
    </w:p>
    <w:p>
      <w:pPr>
        <w:spacing w:before="0" w:after="120" w:line="300" w:lineRule="auto"/>
      </w:pPr>
      <w:r>
        <w:rPr>
          <w:rFonts w:ascii="Calibri" w:hAnsi="Calibri"/>
          <w:color w:val="323232"/>
          <w:sz w:val="22"/>
        </w:rPr>
        <w:t>1. What was the Propaganda Movement's primary newspaper in Spain, and what were its three main political goals?</w:t>
      </w:r>
    </w:p>
    <w:p>
      <w:pPr>
        <w:spacing w:before="0" w:after="120" w:line="300" w:lineRule="auto"/>
      </w:pPr>
      <w:r>
        <w:rPr>
          <w:rFonts w:ascii="Calibri" w:hAnsi="Calibri"/>
          <w:color w:val="323232"/>
          <w:sz w:val="22"/>
        </w:rPr>
        <w:t>2. Where and when was La Liga Filipina founded, and into which two groups did it split following Rizal's arrest?</w:t>
      </w:r>
    </w:p>
    <w:p>
      <w:pPr>
        <w:spacing w:before="0" w:after="120" w:line="300" w:lineRule="auto"/>
      </w:pPr>
      <w:r>
        <w:rPr>
          <w:rFonts w:ascii="Calibri" w:hAnsi="Calibri"/>
          <w:color w:val="323232"/>
          <w:sz w:val="22"/>
        </w:rPr>
        <w:t>3. Define Filipinismo and explain why Rizal prioritized intellectual enlightenment and education over immediate armed revolt.</w:t>
      </w:r>
    </w:p>
    <w:p>
      <w:pPr>
        <w:spacing w:before="0" w:after="120" w:line="300" w:lineRule="auto"/>
      </w:pPr>
      <w:r>
        <w:rPr>
          <w:rFonts w:ascii="Calibri" w:hAnsi="Calibri"/>
          <w:color w:val="323232"/>
          <w:sz w:val="22"/>
        </w:rPr>
        <w:t>4. Compare the revolutionary philosophies of Jose Rizal and Andres Bonifacio. Why did the Katipunan adopt 'Rizal' as a secret password?</w:t>
      </w:r>
    </w:p>
    <w:p>
      <w:pPr>
        <w:spacing w:before="0" w:after="120" w:line="300" w:lineRule="auto"/>
      </w:pPr>
      <w:r>
        <w:rPr>
          <w:rFonts w:ascii="Calibri" w:hAnsi="Calibri"/>
          <w:color w:val="323232"/>
          <w:sz w:val="22"/>
        </w:rPr>
        <w:t>5. What were Rizal's major engineering and scientific achievements during his four-year exile in Dapitan?</w:t>
      </w:r>
    </w:p>
    <w:p>
      <w:pPr>
        <w:spacing w:before="0" w:after="120" w:line="300" w:lineRule="auto"/>
      </w:pPr>
      <w:r>
        <w:rPr>
          <w:rFonts w:ascii="Calibri" w:hAnsi="Calibri"/>
          <w:color w:val="323232"/>
          <w:sz w:val="22"/>
        </w:rPr>
        <w:t>6. On what legal and procedural grounds do historians classify Rizal's military trial as a blatant miscarriage of justice?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