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ST. HELEN'S FICTITIOUS CLINIC</w:t>
      </w:r>
    </w:p>
    <w:p>
      <w:pPr>
        <w:keepNext/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MEDICAL CERTIFICATE</w:t>
      </w:r>
    </w:p>
    <w:tbl>
      <w:tblPr>
        <w:tblW w:type="dxa" w:w="9638"/>
        <w:jc w:val="center"/>
        <w:tblBorders>
          <w:top w:val="single" w:color="555555" w:sz="4"/>
          <w:left w:val="single" w:color="555555" w:sz="4"/>
          <w:bottom w:val="single" w:color="555555" w:sz="4"/>
          <w:right w:val="single" w:color="555555" w:sz="4"/>
          <w:insideH w:val="single" w:color="555555" w:sz="4"/>
          <w:insideV w:val="single" w:color="555555" w:sz="4"/>
        </w:tblBorders>
        <w:tblLayout w:type="fixed"/>
      </w:tblPr>
      <w:tblGrid>
        <w:gridCol w:w="3084"/>
        <w:gridCol w:w="6554"/>
      </w:tblGrid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BEATRIZ SOUZA MONTEIRO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DOB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July 27, 2011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Distance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3 (three) days</w:t>
            </w:r>
          </w:p>
        </w:tc>
      </w:tr>
      <w:tr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b/>
                <w:bCs/>
                <w:sz w:val="20"/>
                <w:szCs w:val="20"/>
              </w:rPr>
              <w:t xml:space="preserve">ICD</w:t>
            </w:r>
          </w:p>
        </w:tc>
        <w:tc>
          <w:tcPr>
            <w:gridSpan w:val="1"/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 Light" w:cs="Calibri Light" w:eastAsia="Calibri Light" w:hAnsi="Calibri Light"/>
                <w:sz w:val="20"/>
                <w:szCs w:val="20"/>
              </w:rPr>
              <w:t xml:space="preserve">Z00.0</w:t>
            </w:r>
          </w:p>
        </w:tc>
      </w:tr>
    </w:tbl>
    <w:p>
      <w:pPr>
        <w:spacing w:after="120" w:before="0" w:line="264"/>
        <w:jc w:val="left"/>
      </w:pPr>
    </w:p>
    <w:p>
      <w:pPr>
        <w:spacing w:after="200" w:before="0" w:line="264"/>
        <w:jc w:val="both"/>
      </w:pPr>
      <w:r>
        <w:rPr>
          <w:rFonts w:ascii="Calibri Light" w:cs="Calibri Light" w:eastAsia="Calibri Light" w:hAnsi="Calibri Light"/>
          <w:sz w:val="20"/>
          <w:szCs w:val="20"/>
        </w:rPr>
        <w:t xml:space="preserve">I testify, for the proper purposes, that the patient above was treated at this date and needs to leave her school activities for the period indicated.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Port Aurora, October 20, 2026.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_______________________________________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DR. HELENA CASTRO VIANA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sz w:val="20"/>
          <w:szCs w:val="20"/>
        </w:rPr>
        <w:t xml:space="preserve">CRM-FIC 000123</w:t>
      </w:r>
    </w:p>
    <w:p>
      <w:pPr>
        <w:spacing w:after="0" w:before="0" w:line="264"/>
        <w:jc w:val="center"/>
      </w:pP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Fictitious document for translation system testing.</w:t>
      </w:r>
    </w:p>
    <w:sectPr>
      <w:headerReference w:type="default" r:id="rId6"/>
      <w:footerReference w:type="default" r:id="rId7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6"/>
        <w:szCs w:val="16"/>
      </w:rPr>
      <w:t xml:space="preserve"> / </w:t>
    </w:r>
    <w:r>
      <w:rPr>
        <w:rFonts w:ascii="Calibri Light" w:cs="Calibri Light" w:eastAsia="Calibri Light" w:hAnsi="Calibri Light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before="0" w:line="264"/>
      <w:jc w:val="center"/>
    </w:pPr>
    <w:r>
      <w:rPr>
        <w:rFonts w:ascii="Calibri Light" w:cs="Calibri Light" w:eastAsia="Calibri Light" w:hAnsi="Calibri Light"/>
        <w:b/>
        <w:bCs/>
        <w:color w:val="C00000"/>
        <w:sz w:val="20"/>
        <w:szCs w:val="20"/>
      </w:rPr>
      <w:t xml:space="preserve">DRAFT – NOT APPROVED – NOT VALID AS A TRANSLATION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sz w:val="20"/>
        <w:szCs w:val="20"/>
      </w:rPr>
    </w:rPrDefault>
    <w:pPrDefault>
      <w:pPr>
        <w:spacing w:after="0" w:line="26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CERTIFICATE</dc:title>
  <dc:creator>Un-named</dc:creator>
  <cp:lastModifiedBy>Un-named</cp:lastModifiedBy>
  <cp:revision>1</cp:revision>
  <dcterms:created xsi:type="dcterms:W3CDTF">2026-10-21T14:17:49.888Z</dcterms:created>
  <dcterms:modified xsi:type="dcterms:W3CDTF">2026-10-21T14:17:49.888Z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