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0046" w14:textId="38B6448C" w:rsidR="00DC5FFB" w:rsidRDefault="00DC5FFB" w:rsidP="0037493B">
      <w:pPr>
        <w:pStyle w:val="ChapterTitleNumberBPBHEB"/>
      </w:pPr>
      <w:r>
        <w:t xml:space="preserve">Chapter 7 </w:t>
      </w:r>
      <w:commentRangeStart w:id="0"/>
      <w:commentRangeStart w:id="1"/>
      <w:commentRangeStart w:id="2"/>
      <w:r w:rsidR="0037493B">
        <w:t>B</w:t>
      </w:r>
      <w:commentRangeEnd w:id="0"/>
      <w:r w:rsidR="008863C0">
        <w:rPr>
          <w:rStyle w:val="CommentReference"/>
          <w:rFonts w:eastAsiaTheme="minorHAnsi" w:cstheme="minorBidi"/>
          <w:bCs w:val="0"/>
          <w:smallCaps w:val="0"/>
          <w:color w:val="000000" w:themeColor="text1"/>
        </w:rPr>
        <w:commentReference w:id="0"/>
      </w:r>
      <w:commentRangeEnd w:id="1"/>
      <w:r w:rsidR="00C516AA">
        <w:rPr>
          <w:rStyle w:val="CommentReference"/>
          <w:rFonts w:eastAsiaTheme="minorHAnsi" w:cstheme="minorBidi"/>
          <w:bCs w:val="0"/>
          <w:smallCaps w:val="0"/>
          <w:color w:val="000000" w:themeColor="text1"/>
        </w:rPr>
        <w:commentReference w:id="1"/>
      </w:r>
      <w:commentRangeEnd w:id="2"/>
      <w:r w:rsidR="00CD5877">
        <w:rPr>
          <w:rStyle w:val="CommentReference"/>
          <w:rFonts w:eastAsiaTheme="minorHAnsi" w:cstheme="minorBidi"/>
          <w:bCs w:val="0"/>
          <w:smallCaps w:val="0"/>
          <w:color w:val="000000" w:themeColor="text1"/>
        </w:rPr>
        <w:commentReference w:id="2"/>
      </w:r>
    </w:p>
    <w:p w14:paraId="4872C090" w14:textId="77777777" w:rsidR="00DC5FFB" w:rsidRDefault="00DC5FFB" w:rsidP="0037493B">
      <w:pPr>
        <w:pStyle w:val="ChapterTitleNumberBPBHEB"/>
      </w:pPr>
    </w:p>
    <w:p w14:paraId="2FF6EF31" w14:textId="2DE7A51E" w:rsidR="00DC5FFB" w:rsidRDefault="00CE1D2F" w:rsidP="00DC5FFB">
      <w:pPr>
        <w:pStyle w:val="Heading1BPBHEB"/>
      </w:pPr>
      <w:commentRangeStart w:id="3"/>
      <w:r>
        <w:t>Introduction</w:t>
      </w:r>
    </w:p>
    <w:p w14:paraId="022F9C08" w14:textId="29D6163A" w:rsidR="00CE1D2F" w:rsidRDefault="00CE1D2F" w:rsidP="00DC5FFB">
      <w:pPr>
        <w:pStyle w:val="Heading1BPBHEB"/>
      </w:pPr>
      <w:r>
        <w:t>Structure</w:t>
      </w:r>
    </w:p>
    <w:p w14:paraId="2CB95A89" w14:textId="78995CCE" w:rsidR="00CE1D2F" w:rsidRDefault="00CE1D2F" w:rsidP="00DC5FFB">
      <w:pPr>
        <w:pStyle w:val="Heading1BPBHEB"/>
      </w:pPr>
      <w:r>
        <w:t>Objectives</w:t>
      </w:r>
      <w:commentRangeEnd w:id="3"/>
      <w:r>
        <w:rPr>
          <w:rStyle w:val="CommentReference"/>
          <w:rFonts w:eastAsiaTheme="minorHAnsi" w:cstheme="minorBidi"/>
          <w:b w:val="0"/>
          <w:color w:val="000000" w:themeColor="text1"/>
        </w:rPr>
        <w:commentReference w:id="3"/>
      </w:r>
    </w:p>
    <w:p w14:paraId="0742F4DA" w14:textId="77777777" w:rsidR="00CE1D2F" w:rsidRDefault="00CE1D2F" w:rsidP="00DC5FFB">
      <w:pPr>
        <w:pStyle w:val="Heading1BPBHEB"/>
      </w:pPr>
    </w:p>
    <w:p w14:paraId="5302FB94" w14:textId="484C3E18" w:rsidR="00DC5FFB" w:rsidRPr="00600D5E" w:rsidRDefault="00DC5FFB" w:rsidP="00DC5FFB">
      <w:pPr>
        <w:pStyle w:val="Heading1BPBHEB"/>
      </w:pPr>
      <w:r w:rsidRPr="00600D5E">
        <w:t>AWS application integration services</w:t>
      </w:r>
    </w:p>
    <w:p w14:paraId="347A4A03" w14:textId="77777777" w:rsidR="00DC5FFB" w:rsidRPr="00DA3801" w:rsidRDefault="00DC5FFB" w:rsidP="00DC5FFB">
      <w:pPr>
        <w:pStyle w:val="NormalBPBHEB"/>
      </w:pPr>
      <w:r>
        <w:t>In this section, we will go through the AWS application integration services:</w:t>
      </w:r>
    </w:p>
    <w:p w14:paraId="5276287C" w14:textId="75418484" w:rsidR="00DC5FFB" w:rsidRDefault="00DC5FFB" w:rsidP="00DC5FFB">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 w:name="_Ref150873099"/>
      <w:sdt>
        <w:sdtPr>
          <w:id w:val="-780181832"/>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bookmarkEnd w:id="4"/>
      <w:r w:rsidRPr="00DA3801">
        <w:t>.</w:t>
      </w:r>
    </w:p>
    <w:p w14:paraId="19FBFD42" w14:textId="1240F95C" w:rsidR="00DC5FFB" w:rsidRDefault="00DC5FFB" w:rsidP="00DC5FFB">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rsidRPr="00DA3801">
        <w:t>.</w:t>
      </w:r>
    </w:p>
    <w:p w14:paraId="732F8924" w14:textId="4054CD15" w:rsidR="00DC5FFB" w:rsidRPr="000760BB" w:rsidRDefault="00DC5FFB" w:rsidP="00DC5FFB">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01AD24D1" w14:textId="62F33B91" w:rsidR="00DC5FFB" w:rsidRPr="000760BB" w:rsidRDefault="00DC5FFB" w:rsidP="00DC5FFB">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6A6A076B" w14:textId="77777777" w:rsidR="00DC5FFB" w:rsidRPr="00600D5E" w:rsidRDefault="00DC5FFB" w:rsidP="00DC5FFB">
      <w:pPr>
        <w:keepNext/>
        <w:keepLines/>
        <w:spacing w:before="40" w:after="0"/>
        <w:outlineLvl w:val="1"/>
        <w:rPr>
          <w:rFonts w:eastAsiaTheme="majorEastAsia" w:cstheme="majorBidi"/>
          <w:sz w:val="36"/>
          <w:szCs w:val="26"/>
        </w:rPr>
      </w:pPr>
      <w:commentRangeStart w:id="5"/>
      <w:commentRangeStart w:id="6"/>
      <w:r w:rsidRPr="00600D5E">
        <w:rPr>
          <w:rFonts w:eastAsiaTheme="majorEastAsia" w:cstheme="majorBidi"/>
          <w:sz w:val="36"/>
          <w:szCs w:val="26"/>
        </w:rPr>
        <w:t>Overview</w:t>
      </w:r>
      <w:commentRangeEnd w:id="5"/>
      <w:r w:rsidRPr="008541CC">
        <w:rPr>
          <w:rFonts w:eastAsiaTheme="majorEastAsia" w:cstheme="majorBidi"/>
          <w:sz w:val="36"/>
          <w:szCs w:val="26"/>
        </w:rPr>
        <w:commentReference w:id="5"/>
      </w:r>
      <w:commentRangeEnd w:id="6"/>
      <w:r w:rsidRPr="008541CC">
        <w:rPr>
          <w:rFonts w:eastAsiaTheme="majorEastAsia" w:cstheme="majorBidi"/>
          <w:sz w:val="36"/>
          <w:szCs w:val="26"/>
        </w:rPr>
        <w:commentReference w:id="6"/>
      </w:r>
    </w:p>
    <w:p w14:paraId="00AB7522" w14:textId="77777777" w:rsidR="00DC5FFB" w:rsidRPr="000760BB" w:rsidRDefault="00DC5FFB" w:rsidP="00DC5FFB">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4CB95AFD" w14:textId="77777777" w:rsidR="00DC5FFB" w:rsidRPr="00A66E30" w:rsidRDefault="00DC5FFB" w:rsidP="00DC5FFB">
      <w:pPr>
        <w:pStyle w:val="NormalBPBHEB"/>
      </w:pPr>
    </w:p>
    <w:p w14:paraId="7DE47A3E" w14:textId="77777777" w:rsidR="00DC5FFB" w:rsidRDefault="00DC5FFB" w:rsidP="00DC5FFB">
      <w:pPr>
        <w:pStyle w:val="FigureBPBHEB"/>
      </w:pPr>
      <w:bookmarkStart w:id="7" w:name="_Hlk151458501"/>
      <w:r>
        <w:rPr>
          <w:noProof/>
        </w:rPr>
        <w:lastRenderedPageBreak/>
        <w:drawing>
          <wp:inline distT="0" distB="0" distL="0" distR="0" wp14:anchorId="6482F0C1" wp14:editId="2B069DAE">
            <wp:extent cx="5819775" cy="3530664"/>
            <wp:effectExtent l="0" t="0" r="0" b="0"/>
            <wp:docPr id="1884677149" name="Picture 2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7149" name="Picture 21" descr="A diagram of a clou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1329C20" w14:textId="77777777" w:rsidR="00DC5FFB" w:rsidRPr="00D81278" w:rsidRDefault="00DC5FFB" w:rsidP="00DC5FFB">
      <w:pPr>
        <w:pStyle w:val="FigureCaptionBPBHEB"/>
      </w:pPr>
      <w:commentRangeStart w:id="8"/>
      <w:commentRangeStart w:id="9"/>
      <w:r w:rsidRPr="00555FFB">
        <w:rPr>
          <w:b/>
          <w:bCs w:val="0"/>
        </w:rPr>
        <w:t>Figure</w:t>
      </w:r>
      <w:commentRangeEnd w:id="8"/>
      <w:r>
        <w:rPr>
          <w:rStyle w:val="CommentReference"/>
          <w:rFonts w:eastAsiaTheme="minorHAnsi" w:cstheme="minorBidi"/>
          <w:bCs w:val="0"/>
          <w:i w:val="0"/>
          <w:iCs w:val="0"/>
        </w:rPr>
        <w:commentReference w:id="8"/>
      </w:r>
      <w:commentRangeEnd w:id="9"/>
      <w:r>
        <w:rPr>
          <w:rStyle w:val="CommentReference"/>
          <w:rFonts w:eastAsiaTheme="minorHAnsi" w:cstheme="minorBidi"/>
          <w:bCs w:val="0"/>
          <w:i w:val="0"/>
          <w:iCs w:val="0"/>
        </w:rPr>
        <w:commentReference w:id="9"/>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7</w:t>
      </w:r>
      <w:r w:rsidRPr="00555FFB">
        <w:rPr>
          <w:b/>
          <w:bCs w:val="0"/>
        </w:rPr>
        <w:fldChar w:fldCharType="end"/>
      </w:r>
      <w:r w:rsidRPr="00555FFB">
        <w:rPr>
          <w:b/>
          <w:bCs w:val="0"/>
        </w:rPr>
        <w:t>.7:</w:t>
      </w:r>
      <w:r>
        <w:t xml:space="preserve">  </w:t>
      </w:r>
      <w:r w:rsidRPr="006551FA">
        <w:t>AWS Application Integration Services</w:t>
      </w:r>
      <w:r>
        <w:t xml:space="preserve"> (AWS Training Blog)</w:t>
      </w:r>
    </w:p>
    <w:bookmarkEnd w:id="7"/>
    <w:p w14:paraId="4D9C5E5A" w14:textId="77777777" w:rsidR="00DC5FFB" w:rsidRDefault="00DC5FFB" w:rsidP="00DC5FFB">
      <w:pPr>
        <w:keepNext/>
        <w:keepLines/>
        <w:spacing w:before="40" w:after="0"/>
        <w:outlineLvl w:val="1"/>
        <w:rPr>
          <w:rFonts w:eastAsiaTheme="majorEastAsia" w:cstheme="majorBidi"/>
          <w:sz w:val="36"/>
          <w:szCs w:val="26"/>
        </w:rPr>
      </w:pPr>
    </w:p>
    <w:p w14:paraId="02DC7DAA" w14:textId="77777777" w:rsidR="00DC5FFB" w:rsidRDefault="00DC5FFB" w:rsidP="00DC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5FCD8380" w14:textId="77777777" w:rsidR="00DC5FFB" w:rsidRPr="000760BB" w:rsidRDefault="00DC5FFB" w:rsidP="00DC5FFB">
      <w:pPr>
        <w:pStyle w:val="NormalBPBHEB"/>
      </w:pPr>
      <w:r w:rsidRPr="000760BB">
        <w:t xml:space="preserve">Application integration is a critical aspect of modern cloud computing, allowing diverse systems and applications to communicate and share data seamlessly. This section </w:t>
      </w:r>
      <w:r>
        <w:t xml:space="preserve">also </w:t>
      </w:r>
      <w:r w:rsidRPr="000760BB">
        <w:t>provides an overview of application integration, its significance, and key strategies for implementing effective integration solutions.</w:t>
      </w:r>
    </w:p>
    <w:p w14:paraId="6A3AADCD"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Significance of application integration</w:t>
      </w:r>
    </w:p>
    <w:p w14:paraId="682A7C51" w14:textId="61820C56" w:rsidR="00DC5FFB" w:rsidRPr="000760BB" w:rsidRDefault="00127AAF" w:rsidP="00DC5FFB">
      <w:pPr>
        <w:pStyle w:val="NormalBPBHEB"/>
      </w:pPr>
      <w:r w:rsidRPr="00127AAF">
        <w:t>In this section, we will discuss the significance of application integration</w:t>
      </w:r>
      <w:r w:rsidR="00DC5FFB">
        <w:t>:</w:t>
      </w:r>
    </w:p>
    <w:p w14:paraId="40F03061" w14:textId="213CBB18" w:rsidR="00DC5FFB" w:rsidRPr="000760BB" w:rsidRDefault="00DC5FFB" w:rsidP="00DC5FFB">
      <w:pPr>
        <w:pStyle w:val="NormalBPBHEB"/>
        <w:numPr>
          <w:ilvl w:val="0"/>
          <w:numId w:val="51"/>
        </w:numPr>
      </w:pPr>
      <w:r w:rsidRPr="000760BB">
        <w:rPr>
          <w:b/>
          <w:bCs/>
        </w:rPr>
        <w:t>Data consistency:</w:t>
      </w:r>
      <w:r w:rsidRPr="000760BB">
        <w:t xml:space="preserve"> Application integration ensures that data is consistent across various systems, preventing discrepancies and errors</w:t>
      </w:r>
      <w:bookmarkStart w:id="10" w:name="_Ref151397553"/>
      <w:sdt>
        <w:sdtPr>
          <w:id w:val="-9880072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bookmarkEnd w:id="10"/>
      <w:r w:rsidRPr="000760BB">
        <w:t>.</w:t>
      </w:r>
    </w:p>
    <w:p w14:paraId="597CC3DE" w14:textId="1246EBB7" w:rsidR="00DC5FFB" w:rsidRPr="000760BB" w:rsidRDefault="00DC5FFB" w:rsidP="00DC5FFB">
      <w:pPr>
        <w:pStyle w:val="NormalBPBHEB"/>
        <w:numPr>
          <w:ilvl w:val="0"/>
          <w:numId w:val="51"/>
        </w:numPr>
      </w:pPr>
      <w:r w:rsidRPr="000760BB">
        <w:rPr>
          <w:b/>
          <w:bCs/>
        </w:rPr>
        <w:t>Improved efficiency:</w:t>
      </w:r>
      <w:r w:rsidRPr="000760BB">
        <w:t xml:space="preserve"> Seamless communication between applications reduces manual efforts, minimizes data silos, and enhances overall operational efficiency</w:t>
      </w:r>
      <w:sdt>
        <w:sdtPr>
          <w:id w:val="-2061242021"/>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2272F231" w14:textId="4B48BB15" w:rsidR="00DC5FFB" w:rsidRPr="000760BB" w:rsidRDefault="00DC5FFB" w:rsidP="00DC5FFB">
      <w:pPr>
        <w:pStyle w:val="NormalBPBHEB"/>
        <w:numPr>
          <w:ilvl w:val="0"/>
          <w:numId w:val="51"/>
        </w:numPr>
      </w:pPr>
      <w:r w:rsidRPr="000760BB">
        <w:rPr>
          <w:b/>
          <w:bCs/>
        </w:rPr>
        <w:t>Enhanced decision-making:</w:t>
      </w:r>
      <w:r w:rsidRPr="000760BB">
        <w:t xml:space="preserve"> Integrated systems provide a holistic view of data, empowering organizations to make informed and timely decisions</w:t>
      </w:r>
      <w:sdt>
        <w:sdtPr>
          <w:id w:val="993608299"/>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2EC213C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Strategies for application integration</w:t>
      </w:r>
    </w:p>
    <w:p w14:paraId="667D61D4" w14:textId="77777777" w:rsidR="00DC5FFB" w:rsidRPr="000760BB" w:rsidRDefault="00DC5FFB" w:rsidP="00DC5FFB">
      <w:pPr>
        <w:pStyle w:val="NormalBPBHEB"/>
      </w:pPr>
      <w:r>
        <w:t xml:space="preserve">The following are the </w:t>
      </w:r>
      <w:r w:rsidRPr="009F125F">
        <w:t>strategies for application integration</w:t>
      </w:r>
      <w:r>
        <w:t>:</w:t>
      </w:r>
    </w:p>
    <w:p w14:paraId="731EE61E" w14:textId="64D69EFC" w:rsidR="00DC5FFB" w:rsidRPr="000760BB" w:rsidRDefault="00DC5FFB" w:rsidP="00DC5FFB">
      <w:pPr>
        <w:pStyle w:val="NormalBPBHEB"/>
        <w:numPr>
          <w:ilvl w:val="0"/>
          <w:numId w:val="52"/>
        </w:numPr>
      </w:pPr>
      <w:r w:rsidRPr="000760BB">
        <w:rPr>
          <w:b/>
          <w:bCs/>
        </w:rPr>
        <w:lastRenderedPageBreak/>
        <w:t>Enterprise Service Bus (ESB):</w:t>
      </w:r>
      <w:r w:rsidRPr="000760BB">
        <w:t xml:space="preserve"> ESB serves as a middleware solution, facilitating communication between applications through a centralized hub</w:t>
      </w:r>
      <w:sdt>
        <w:sdtPr>
          <w:id w:val="-11136464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0760BB">
        <w:t>.</w:t>
      </w:r>
    </w:p>
    <w:p w14:paraId="036F0084" w14:textId="419C3622" w:rsidR="00DC5FFB" w:rsidRPr="000760BB" w:rsidRDefault="00DC5FFB" w:rsidP="00DC5FFB">
      <w:pPr>
        <w:pStyle w:val="NormalBPBHEB"/>
        <w:numPr>
          <w:ilvl w:val="0"/>
          <w:numId w:val="52"/>
        </w:numPr>
      </w:pPr>
      <w:r w:rsidRPr="000760BB">
        <w:rPr>
          <w:b/>
          <w:bCs/>
        </w:rPr>
        <w:t>API-based integration:</w:t>
      </w:r>
      <w:r w:rsidRPr="000760BB">
        <w:t xml:space="preserve"> Utilizing </w:t>
      </w:r>
      <w:r w:rsidRPr="00555FFB">
        <w:rPr>
          <w:b/>
          <w:bCs/>
        </w:rPr>
        <w:t>Application Programming Interfaces (APIs)</w:t>
      </w:r>
      <w:r w:rsidRPr="000760BB">
        <w:t xml:space="preserve"> for seamless connectivity between applications, enabling data exchange and functionality sharing</w:t>
      </w:r>
      <w:sdt>
        <w:sdtPr>
          <w:id w:val="2032609095"/>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547385EB" w14:textId="2A20CE42" w:rsidR="00DC5FFB" w:rsidRPr="000760BB" w:rsidRDefault="00DC5FFB" w:rsidP="00DC5FFB">
      <w:pPr>
        <w:pStyle w:val="NormalBPBHEB"/>
        <w:numPr>
          <w:ilvl w:val="0"/>
          <w:numId w:val="52"/>
        </w:numPr>
      </w:pPr>
      <w:r w:rsidRPr="000760BB">
        <w:rPr>
          <w:b/>
          <w:bCs/>
        </w:rPr>
        <w:t>Event-driven architecture:</w:t>
      </w:r>
      <w:r w:rsidRPr="000760BB">
        <w:t xml:space="preserve"> Implementing an event-driven approach where applications communicate through events, enabling real-time responses to changes</w:t>
      </w:r>
      <w:sdt>
        <w:sdtPr>
          <w:id w:val="1257944784"/>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0760BB">
        <w:t>.</w:t>
      </w:r>
    </w:p>
    <w:p w14:paraId="6EE56A8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Best practices for effective application integration</w:t>
      </w:r>
    </w:p>
    <w:p w14:paraId="723494EE" w14:textId="77777777" w:rsidR="00DC5FFB" w:rsidRPr="000760BB" w:rsidRDefault="00DC5FFB" w:rsidP="00DC5FFB">
      <w:pPr>
        <w:pStyle w:val="NormalBPBHEB"/>
      </w:pPr>
      <w:r>
        <w:t>The following are the best practices for effective application integration:</w:t>
      </w:r>
    </w:p>
    <w:p w14:paraId="66427135" w14:textId="2BDA935D" w:rsidR="00DC5FFB" w:rsidRDefault="00DC5FFB" w:rsidP="00DC5FFB">
      <w:pPr>
        <w:pStyle w:val="NormalBPBHEB"/>
        <w:numPr>
          <w:ilvl w:val="0"/>
          <w:numId w:val="54"/>
        </w:numPr>
      </w:pPr>
      <w:r w:rsidRPr="000760BB">
        <w:rPr>
          <w:b/>
          <w:bCs/>
        </w:rPr>
        <w:t>Standardize data formats:</w:t>
      </w:r>
      <w:r w:rsidRPr="000760BB">
        <w:t xml:space="preserve"> Adopt standardized data formats to ensure compatibility and smooth data exchange between applications</w:t>
      </w:r>
      <w:sdt>
        <w:sdtPr>
          <w:id w:val="-1841075620"/>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0760BB">
        <w:t>.</w:t>
      </w:r>
    </w:p>
    <w:p w14:paraId="1DFDFD1C" w14:textId="68D03787" w:rsidR="00DC5FFB" w:rsidRDefault="00DC5FFB" w:rsidP="00DC5FFB">
      <w:pPr>
        <w:pStyle w:val="NormalBPBHEB"/>
        <w:numPr>
          <w:ilvl w:val="0"/>
          <w:numId w:val="54"/>
        </w:numPr>
      </w:pPr>
      <w:r w:rsidRPr="000760BB">
        <w:rPr>
          <w:b/>
          <w:bCs/>
        </w:rPr>
        <w:t>Security measures:</w:t>
      </w:r>
      <w:r w:rsidRPr="000760BB">
        <w:t xml:space="preserve"> Implement robust security measures, including encryption and authentication, to protect data during integration processes</w:t>
      </w:r>
      <w:sdt>
        <w:sdtPr>
          <w:id w:val="1464473367"/>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33E3E281" w14:textId="6D778AFC" w:rsidR="00DC5FFB" w:rsidRPr="00DA3801" w:rsidRDefault="00DC5FFB" w:rsidP="00DC5FFB">
      <w:pPr>
        <w:pStyle w:val="NormalBPBHEB"/>
        <w:numPr>
          <w:ilvl w:val="0"/>
          <w:numId w:val="54"/>
        </w:numPr>
      </w:pPr>
      <w:r w:rsidRPr="005553A4">
        <w:rPr>
          <w:b/>
          <w:bCs/>
        </w:rPr>
        <w:t>Event-driven design:</w:t>
      </w:r>
      <w:r w:rsidRPr="00DA3801">
        <w:t xml:space="preserve"> Embrace event-driven design principles, where components communicate through events, enhancing flexibility and scalability</w:t>
      </w:r>
      <w:sdt>
        <w:sdtPr>
          <w:id w:val="567845776"/>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DA3801">
        <w:t>.</w:t>
      </w:r>
    </w:p>
    <w:p w14:paraId="487545B4" w14:textId="7C07AA5B" w:rsidR="00DC5FFB" w:rsidRPr="00DA3801" w:rsidRDefault="00DC5FFB" w:rsidP="00DC5FFB">
      <w:pPr>
        <w:pStyle w:val="NormalBPBHEB"/>
        <w:numPr>
          <w:ilvl w:val="0"/>
          <w:numId w:val="54"/>
        </w:numPr>
      </w:pPr>
      <w:r w:rsidRPr="00DA3801">
        <w:rPr>
          <w:b/>
          <w:bCs/>
        </w:rPr>
        <w:t>Decoupling components:</w:t>
      </w:r>
      <w:r w:rsidRPr="00DA3801">
        <w:t xml:space="preserve"> Leverage SQS for decoupling components, reducing </w:t>
      </w:r>
      <w:r w:rsidR="00B6106F" w:rsidRPr="00DA3801">
        <w:t>interdependencies,</w:t>
      </w:r>
      <w:r w:rsidRPr="00DA3801">
        <w:t xml:space="preserve"> and allowing for independent scaling and development</w:t>
      </w:r>
      <w:sdt>
        <w:sdtPr>
          <w:id w:val="-1384403565"/>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DA3801">
        <w:t>.</w:t>
      </w:r>
    </w:p>
    <w:p w14:paraId="55FFF83C"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Use cases</w:t>
      </w:r>
    </w:p>
    <w:p w14:paraId="57E2FA93" w14:textId="77777777" w:rsidR="00DC5FFB" w:rsidRPr="00DA3801" w:rsidRDefault="00DC5FFB" w:rsidP="00DC5FFB">
      <w:pPr>
        <w:pStyle w:val="NormalBPBHEB"/>
      </w:pPr>
      <w:r>
        <w:t>The following are the use cases:</w:t>
      </w:r>
    </w:p>
    <w:p w14:paraId="39B3BF01" w14:textId="5A9A811C" w:rsidR="00DC5FFB" w:rsidRDefault="00DC5FFB" w:rsidP="00DC5FFB">
      <w:pPr>
        <w:pStyle w:val="NormalBPBHEB"/>
        <w:numPr>
          <w:ilvl w:val="0"/>
          <w:numId w:val="55"/>
        </w:numPr>
      </w:pPr>
      <w:r w:rsidRPr="00DA3801">
        <w:rPr>
          <w:b/>
          <w:bCs/>
        </w:rPr>
        <w:t>Microservices architecture:</w:t>
      </w:r>
      <w:r w:rsidRPr="00DA3801">
        <w:t xml:space="preserve"> AWS Application Integration services are instrumental in implementing </w:t>
      </w:r>
      <w:r>
        <w:t xml:space="preserve">a </w:t>
      </w:r>
      <w:r w:rsidRPr="00DA3801">
        <w:t>microservices architecture, where individual services communicate efficiently through events and messages</w:t>
      </w:r>
      <w:bookmarkStart w:id="11" w:name="_Ref150873061"/>
      <w:sdt>
        <w:sdtPr>
          <w:id w:val="2061443282"/>
          <w:citation/>
        </w:sdtPr>
        <w:sdtContent>
          <w:r>
            <w:fldChar w:fldCharType="begin"/>
          </w:r>
          <w:r>
            <w:instrText xml:space="preserve"> CITATION doe2019a \l 1033 </w:instrText>
          </w:r>
          <w:r>
            <w:fldChar w:fldCharType="separate"/>
          </w:r>
          <w:r w:rsidR="00404D9E">
            <w:rPr>
              <w:noProof/>
            </w:rPr>
            <w:t xml:space="preserve"> </w:t>
          </w:r>
          <w:r w:rsidR="00404D9E" w:rsidRPr="00404D9E">
            <w:rPr>
              <w:noProof/>
            </w:rPr>
            <w:t>[10]</w:t>
          </w:r>
          <w:r>
            <w:fldChar w:fldCharType="end"/>
          </w:r>
        </w:sdtContent>
      </w:sdt>
      <w:bookmarkEnd w:id="11"/>
      <w:commentRangeStart w:id="12"/>
      <w:commentRangeEnd w:id="12"/>
      <w:r>
        <w:rPr>
          <w:rStyle w:val="CommentReference"/>
          <w:rFonts w:eastAsiaTheme="minorHAnsi" w:cstheme="minorBidi"/>
        </w:rPr>
        <w:commentReference w:id="12"/>
      </w:r>
      <w:r w:rsidRPr="00DA3801">
        <w:t>.</w:t>
      </w:r>
    </w:p>
    <w:p w14:paraId="3FB36EE4" w14:textId="77777777" w:rsidR="00DC5FFB" w:rsidRDefault="00DC5FFB" w:rsidP="00DC5FFB">
      <w:pPr>
        <w:pStyle w:val="NormalBPBHEB"/>
      </w:pPr>
      <w:r w:rsidRPr="006D64F3">
        <w:t>Figure 7.8</w:t>
      </w:r>
      <w:r>
        <w:t xml:space="preserve"> below depicts a t</w:t>
      </w:r>
      <w:r w:rsidRPr="006D64F3">
        <w:t>ypical microservices application on AWS</w:t>
      </w:r>
      <w:r>
        <w:t>.</w:t>
      </w:r>
    </w:p>
    <w:p w14:paraId="61B1FF63" w14:textId="77777777" w:rsidR="00DC5FFB" w:rsidRDefault="00DC5FFB" w:rsidP="00DC5FFB">
      <w:pPr>
        <w:pStyle w:val="FigureBPBHEB"/>
      </w:pPr>
      <w:r>
        <w:lastRenderedPageBreak/>
        <w:t xml:space="preserve"> </w:t>
      </w:r>
      <w:r>
        <w:rPr>
          <w:noProof/>
        </w:rPr>
        <w:drawing>
          <wp:inline distT="0" distB="0" distL="0" distR="0" wp14:anchorId="528EE3D4" wp14:editId="37DBF693">
            <wp:extent cx="5705191" cy="4415246"/>
            <wp:effectExtent l="0" t="0" r="0" b="4445"/>
            <wp:docPr id="1238369661" name="Picture 2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661" name="Picture 22" descr="A diagram of a computer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049F5BA6" w14:textId="77777777" w:rsidR="00DC5FF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8</w:t>
      </w:r>
      <w:r w:rsidRPr="00555FFB">
        <w:rPr>
          <w:b/>
          <w:bCs w:val="0"/>
        </w:rPr>
        <w:fldChar w:fldCharType="end"/>
      </w:r>
      <w:r w:rsidRPr="00555FFB">
        <w:rPr>
          <w:b/>
          <w:bCs w:val="0"/>
        </w:rPr>
        <w:t>:</w:t>
      </w:r>
      <w:r>
        <w:t xml:space="preserve"> </w:t>
      </w:r>
      <w:r w:rsidRPr="00C93985">
        <w:t>Typical microservices application on AWS</w:t>
      </w:r>
      <w:r>
        <w:t xml:space="preserve"> (AWS Documentation)</w:t>
      </w:r>
    </w:p>
    <w:p w14:paraId="708BAB3F" w14:textId="77777777" w:rsidR="00DC5FFB" w:rsidRPr="00DA3801" w:rsidRDefault="00DC5FFB" w:rsidP="00DC5FFB">
      <w:pPr>
        <w:pStyle w:val="NormalBPBHEB"/>
      </w:pPr>
    </w:p>
    <w:p w14:paraId="393575B7" w14:textId="40098A99" w:rsidR="00DC5FFB" w:rsidRDefault="00DC5FFB" w:rsidP="00DC5FFB">
      <w:pPr>
        <w:pStyle w:val="NormalBPBHEB"/>
        <w:numPr>
          <w:ilvl w:val="0"/>
          <w:numId w:val="55"/>
        </w:numPr>
      </w:pPr>
      <w:r w:rsidRPr="00DA3801">
        <w:rPr>
          <w:b/>
          <w:bCs/>
        </w:rPr>
        <w:t>Asynchronous communication:</w:t>
      </w:r>
      <w:r w:rsidRPr="00DA3801">
        <w:t xml:space="preserve"> SQS is particularly effective for enabling asynchronous communication between </w:t>
      </w:r>
      <w:r w:rsidR="000C44A0" w:rsidRPr="00DA3801">
        <w:t>distinct parts</w:t>
      </w:r>
      <w:r w:rsidRPr="00DA3801">
        <w:t xml:space="preserve"> of an application, ensuring smooth </w:t>
      </w:r>
      <w:r w:rsidR="00B6106F" w:rsidRPr="00DA3801">
        <w:t>operation,</w:t>
      </w:r>
      <w:r w:rsidRPr="00DA3801">
        <w:t xml:space="preserve"> and reducing dependencies</w:t>
      </w:r>
      <w:bookmarkStart w:id="13" w:name="_Ref150873084"/>
      <w:sdt>
        <w:sdtPr>
          <w:id w:val="1986045106"/>
          <w:citation/>
        </w:sdtPr>
        <w:sdtContent>
          <w:r>
            <w:fldChar w:fldCharType="begin"/>
          </w:r>
          <w:r>
            <w:instrText xml:space="preserve"> CITATION smith2018i \l 1033 </w:instrText>
          </w:r>
          <w:r>
            <w:fldChar w:fldCharType="separate"/>
          </w:r>
          <w:r w:rsidR="00404D9E">
            <w:rPr>
              <w:noProof/>
            </w:rPr>
            <w:t xml:space="preserve"> </w:t>
          </w:r>
          <w:r w:rsidR="00404D9E" w:rsidRPr="00404D9E">
            <w:rPr>
              <w:noProof/>
            </w:rPr>
            <w:t>[11]</w:t>
          </w:r>
          <w:r>
            <w:fldChar w:fldCharType="end"/>
          </w:r>
        </w:sdtContent>
      </w:sdt>
      <w:bookmarkEnd w:id="13"/>
      <w:r w:rsidRPr="00DA3801">
        <w:t>.</w:t>
      </w:r>
    </w:p>
    <w:p w14:paraId="52F1C1A0"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Challenges and considerations</w:t>
      </w:r>
    </w:p>
    <w:p w14:paraId="1F9DF04B" w14:textId="77777777" w:rsidR="00DC5FFB" w:rsidRPr="00DA3801" w:rsidRDefault="00DC5FFB" w:rsidP="00DC5FFB">
      <w:pPr>
        <w:pStyle w:val="NormalBPBHEB"/>
      </w:pPr>
      <w:r>
        <w:t>The following are the challenges and considerations:</w:t>
      </w:r>
    </w:p>
    <w:p w14:paraId="09182692" w14:textId="4383B74D" w:rsidR="00DC5FFB" w:rsidRPr="00DA3801" w:rsidRDefault="00DC5FFB" w:rsidP="00DC5FFB">
      <w:pPr>
        <w:pStyle w:val="NormalBPBHEB"/>
        <w:numPr>
          <w:ilvl w:val="0"/>
          <w:numId w:val="56"/>
        </w:numPr>
      </w:pPr>
      <w:r w:rsidRPr="00DA3801">
        <w:rPr>
          <w:b/>
          <w:bCs/>
        </w:rPr>
        <w:t>Message ordering:</w:t>
      </w:r>
      <w:r w:rsidRPr="00DA3801">
        <w:t xml:space="preserve"> When using SQS, consider the implications of message ordering and implement strategies to manage and </w:t>
      </w:r>
      <w:r w:rsidR="004C3A45">
        <w:t>manage</w:t>
      </w:r>
      <w:r w:rsidRPr="00DA3801">
        <w:t xml:space="preserve"> ordered and unordered messages effectively</w:t>
      </w:r>
      <w:sdt>
        <w:sdtPr>
          <w:id w:val="83480966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DA3801">
        <w:t>.</w:t>
      </w:r>
    </w:p>
    <w:p w14:paraId="7E8C60CA" w14:textId="6234DEA0" w:rsidR="00DC5FFB" w:rsidRPr="00DA3801" w:rsidRDefault="00DC5FFB" w:rsidP="00DC5FFB">
      <w:pPr>
        <w:pStyle w:val="NormalBPBHEB"/>
        <w:numPr>
          <w:ilvl w:val="0"/>
          <w:numId w:val="56"/>
        </w:numPr>
      </w:pPr>
      <w:r w:rsidRPr="00DA3801">
        <w:rPr>
          <w:b/>
          <w:bCs/>
        </w:rPr>
        <w:t>Error handling:</w:t>
      </w:r>
      <w:r w:rsidRPr="00DA3801">
        <w:t xml:space="preserve"> Implement robust error handling mechanisms, especially in asynchronous communication scenarios, to ensure the reliability of application integration</w:t>
      </w:r>
      <w:sdt>
        <w:sdtPr>
          <w:id w:val="-25790756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DA3801">
        <w:t>.</w:t>
      </w:r>
    </w:p>
    <w:p w14:paraId="6A6A1699" w14:textId="77777777" w:rsidR="00DC5FFB" w:rsidRPr="000760BB" w:rsidRDefault="00DC5FFB" w:rsidP="00DC5FFB">
      <w:pPr>
        <w:pStyle w:val="Heading1BPBHEB"/>
      </w:pPr>
      <w:r w:rsidRPr="000760BB">
        <w:lastRenderedPageBreak/>
        <w:t>Amazon AppFlow</w:t>
      </w:r>
    </w:p>
    <w:p w14:paraId="02F1D71C" w14:textId="77777777" w:rsidR="00DC5FFB" w:rsidRDefault="00DC5FFB" w:rsidP="00DC5FFB">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12D5F363"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features </w:t>
      </w:r>
    </w:p>
    <w:p w14:paraId="34E6E8DF" w14:textId="2BBC4100" w:rsidR="00DC5FFB" w:rsidRPr="000760BB" w:rsidRDefault="00DC5FFB" w:rsidP="00DC5FFB">
      <w:pPr>
        <w:pStyle w:val="NormalBPBHEB"/>
      </w:pPr>
      <w:r>
        <w:t>The following are the key features of Amazon AppFlow</w:t>
      </w:r>
      <w:sdt>
        <w:sdtPr>
          <w:id w:val="-199563514"/>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 xml:space="preserve">: </w:t>
      </w:r>
    </w:p>
    <w:p w14:paraId="19807D91" w14:textId="77777777" w:rsidR="00DC5FFB" w:rsidRPr="000760BB" w:rsidRDefault="00DC5FFB" w:rsidP="00DC5FFB">
      <w:pPr>
        <w:pStyle w:val="NormalBPBHEB"/>
        <w:numPr>
          <w:ilvl w:val="0"/>
          <w:numId w:val="57"/>
        </w:numPr>
      </w:pPr>
      <w:r w:rsidRPr="000760BB">
        <w:rPr>
          <w:b/>
          <w:bCs/>
        </w:rPr>
        <w:t>Bi-directional data flow:</w:t>
      </w:r>
      <w:r w:rsidRPr="000760BB">
        <w:t xml:space="preserve"> Amazon AppFlow supports bidirectional data transfer, allowing organizations to move data both to and from AWS services and various SaaS applications.</w:t>
      </w:r>
    </w:p>
    <w:p w14:paraId="715DF33F" w14:textId="77777777" w:rsidR="00DC5FFB" w:rsidRPr="000760BB" w:rsidRDefault="00DC5FFB" w:rsidP="00DC5FFB">
      <w:pPr>
        <w:pStyle w:val="NormalBPBHEB"/>
        <w:numPr>
          <w:ilvl w:val="0"/>
          <w:numId w:val="57"/>
        </w:numPr>
      </w:pPr>
      <w:r w:rsidRPr="000760BB">
        <w:rPr>
          <w:b/>
          <w:bCs/>
        </w:rPr>
        <w:t>Pre-built connectors:</w:t>
      </w:r>
      <w:r w:rsidRPr="000760BB">
        <w:t xml:space="preserve"> The service comes with pre-built connectors for popular SaaS applications like Salesforce, ServiceNow, and others, simplifying the integration process.</w:t>
      </w:r>
    </w:p>
    <w:p w14:paraId="3C49B458" w14:textId="77777777" w:rsidR="00DC5FFB" w:rsidRPr="000760BB" w:rsidRDefault="00DC5FFB" w:rsidP="00DC5FFB">
      <w:pPr>
        <w:pStyle w:val="NormalBPBHEB"/>
        <w:numPr>
          <w:ilvl w:val="0"/>
          <w:numId w:val="57"/>
        </w:numPr>
      </w:pPr>
      <w:r w:rsidRPr="000760BB">
        <w:rPr>
          <w:b/>
          <w:bCs/>
        </w:rPr>
        <w:t>Data mapping and transformation:</w:t>
      </w:r>
      <w:r w:rsidRPr="000760BB">
        <w:t xml:space="preserve"> Amazon AppFlow enables data mapping and transformation, ensuring that data formats are compatible between source and destination systems.</w:t>
      </w:r>
    </w:p>
    <w:p w14:paraId="72986291"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Use cases</w:t>
      </w:r>
    </w:p>
    <w:p w14:paraId="5B0A4345" w14:textId="77777777" w:rsidR="00DC5FFB" w:rsidRPr="000760BB" w:rsidRDefault="00DC5FFB" w:rsidP="00DC5FFB">
      <w:pPr>
        <w:pStyle w:val="NormalBPBHEB"/>
      </w:pPr>
      <w:r>
        <w:t xml:space="preserve">In the following section, we will go through the use cases: </w:t>
      </w:r>
    </w:p>
    <w:p w14:paraId="33C38BCE" w14:textId="46A5B140" w:rsidR="00DC5FFB" w:rsidRPr="000760BB" w:rsidRDefault="00DC5FFB" w:rsidP="00DC5FFB">
      <w:pPr>
        <w:pStyle w:val="NormalBPBHEB"/>
        <w:numPr>
          <w:ilvl w:val="0"/>
          <w:numId w:val="58"/>
        </w:numPr>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sdt>
        <w:sdtPr>
          <w:id w:val="-733385263"/>
          <w:citation/>
        </w:sdtPr>
        <w:sdtContent>
          <w:r>
            <w:fldChar w:fldCharType="begin"/>
          </w:r>
          <w:r>
            <w:instrText xml:space="preserve"> CITATION doe2020a \l 1033 </w:instrText>
          </w:r>
          <w:r>
            <w:fldChar w:fldCharType="separate"/>
          </w:r>
          <w:r w:rsidR="00404D9E">
            <w:rPr>
              <w:noProof/>
            </w:rPr>
            <w:t xml:space="preserve"> </w:t>
          </w:r>
          <w:r w:rsidR="00404D9E" w:rsidRPr="00404D9E">
            <w:rPr>
              <w:noProof/>
            </w:rPr>
            <w:t>[12]</w:t>
          </w:r>
          <w:r>
            <w:fldChar w:fldCharType="end"/>
          </w:r>
        </w:sdtContent>
      </w:sdt>
      <w:r w:rsidRPr="000760BB">
        <w:t>.</w:t>
      </w:r>
    </w:p>
    <w:p w14:paraId="6FD71A3A" w14:textId="4FA31CD8" w:rsidR="00DC5FFB" w:rsidRPr="000760BB" w:rsidRDefault="00DC5FFB" w:rsidP="00DC5FFB">
      <w:pPr>
        <w:pStyle w:val="NormalBPBHEB"/>
        <w:numPr>
          <w:ilvl w:val="0"/>
          <w:numId w:val="58"/>
        </w:numPr>
      </w:pPr>
      <w:r w:rsidRPr="000760BB">
        <w:rPr>
          <w:b/>
          <w:bCs/>
        </w:rPr>
        <w:t>Data warehousing:</w:t>
      </w:r>
      <w:r w:rsidRPr="000760BB">
        <w:t xml:space="preserve"> Amazon AppFlow can facilitate the transfer of data from SaaS applications to data warehouses on AWS, supporting analytics and reporting requirements</w:t>
      </w:r>
      <w:sdt>
        <w:sdtPr>
          <w:id w:val="-1254194856"/>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2A160C59"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Considerations for implementation</w:t>
      </w:r>
    </w:p>
    <w:p w14:paraId="2AE46DC0" w14:textId="0A2E29AD" w:rsidR="00DC5FFB" w:rsidRPr="000760BB" w:rsidRDefault="00DC5FFB" w:rsidP="00DC5FFB">
      <w:pPr>
        <w:pStyle w:val="NormalBPBHEB"/>
      </w:pPr>
      <w:r>
        <w:t>The following are the considerations for implementation</w:t>
      </w:r>
      <w:sdt>
        <w:sdtPr>
          <w:id w:val="1706451398"/>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w:t>
      </w:r>
    </w:p>
    <w:p w14:paraId="18533A2A" w14:textId="77777777" w:rsidR="00DC5FFB" w:rsidRPr="000760BB" w:rsidRDefault="00DC5FFB" w:rsidP="00DC5FFB">
      <w:pPr>
        <w:pStyle w:val="NormalBPBHEB"/>
        <w:numPr>
          <w:ilvl w:val="0"/>
          <w:numId w:val="59"/>
        </w:numPr>
      </w:pPr>
      <w:r w:rsidRPr="000760BB">
        <w:rPr>
          <w:b/>
          <w:bCs/>
        </w:rPr>
        <w:t>Security and compliance:</w:t>
      </w:r>
      <w:r w:rsidRPr="000760BB">
        <w:t xml:space="preserve"> Ensure that data transferred through Amazon AppFlow complies with security and compliance standards, especially when dealing with sensitive information.</w:t>
      </w:r>
    </w:p>
    <w:p w14:paraId="4BEB27D0" w14:textId="77777777" w:rsidR="00DC5FFB" w:rsidRPr="000760BB" w:rsidRDefault="00DC5FFB" w:rsidP="00DC5FFB">
      <w:pPr>
        <w:pStyle w:val="NormalBPBHEB"/>
        <w:numPr>
          <w:ilvl w:val="0"/>
          <w:numId w:val="59"/>
        </w:numPr>
      </w:pPr>
      <w:r w:rsidRPr="000760BB">
        <w:rPr>
          <w:b/>
          <w:bCs/>
        </w:rPr>
        <w:t>Data mapping accuracy:</w:t>
      </w:r>
      <w:r w:rsidRPr="000760BB">
        <w:t xml:space="preserve"> Validate and test data mapping configurations to guarantee accuracy and consistency in data transfer between different systems.</w:t>
      </w:r>
    </w:p>
    <w:p w14:paraId="02BE40A0" w14:textId="77777777" w:rsidR="002858EC" w:rsidRPr="002858EC" w:rsidRDefault="002858EC" w:rsidP="002858EC">
      <w:pPr>
        <w:keepNext/>
        <w:keepLines/>
        <w:spacing w:before="40" w:after="0"/>
        <w:outlineLvl w:val="1"/>
        <w:rPr>
          <w:rFonts w:eastAsiaTheme="majorEastAsia" w:cstheme="majorBidi"/>
          <w:sz w:val="36"/>
          <w:szCs w:val="26"/>
        </w:rPr>
      </w:pPr>
      <w:r w:rsidRPr="002858EC">
        <w:rPr>
          <w:rFonts w:eastAsiaTheme="majorEastAsia" w:cstheme="majorBidi"/>
          <w:sz w:val="36"/>
          <w:szCs w:val="26"/>
        </w:rPr>
        <w:t>Challenges of Implementing Amazon AppFlow</w:t>
      </w:r>
    </w:p>
    <w:p w14:paraId="57C1ECED" w14:textId="7F9AD12C" w:rsidR="002858EC" w:rsidRPr="002858EC" w:rsidRDefault="002858EC" w:rsidP="002858EC">
      <w:pPr>
        <w:pStyle w:val="NormalBPBHEB"/>
      </w:pPr>
      <w:r w:rsidRPr="002858EC">
        <w:t xml:space="preserve">While Amazon AppFlow provides robust capabilities for integrating AWS services with SaaS applications, organizations may face </w:t>
      </w:r>
      <w:r w:rsidR="004C3A45">
        <w:t>different</w:t>
      </w:r>
      <w:r w:rsidRPr="002858EC">
        <w:t xml:space="preserve"> challenges when deploying and optimizing this </w:t>
      </w:r>
      <w:r w:rsidRPr="002858EC">
        <w:lastRenderedPageBreak/>
        <w:t>service. Understanding these challenges can help in planning effective solutions and mitigation strategies.</w:t>
      </w:r>
    </w:p>
    <w:p w14:paraId="45AB1FC9" w14:textId="2EEFB7F0" w:rsidR="002858EC" w:rsidRPr="002858EC" w:rsidRDefault="002858EC" w:rsidP="002858EC">
      <w:pPr>
        <w:pStyle w:val="NormalBPBHEB"/>
        <w:numPr>
          <w:ilvl w:val="0"/>
          <w:numId w:val="151"/>
        </w:numPr>
      </w:pPr>
      <w:r w:rsidRPr="002858EC">
        <w:rPr>
          <w:b/>
          <w:bCs/>
        </w:rPr>
        <w:t>Data Transfer Speed and Volume</w:t>
      </w:r>
      <w:r w:rsidRPr="002858EC">
        <w:t xml:space="preserve">: The speed of data transfers in Amazon AppFlow can vary depending on the volume of data and the performance capabilities of the connected SaaS applications. Large datasets may require considerable time to </w:t>
      </w:r>
      <w:r w:rsidR="00B6106F" w:rsidRPr="002858EC">
        <w:t>synchronize</w:t>
      </w:r>
      <w:r w:rsidRPr="002858EC">
        <w:t>, potentially impacting the timeliness of data availability in real-time decision-making scenarios</w:t>
      </w:r>
      <w:r w:rsidR="008F4A63">
        <w:t xml:space="preserve"> </w:t>
      </w:r>
      <w:sdt>
        <w:sdtPr>
          <w:id w:val="-749189161"/>
          <w:citation/>
        </w:sdtPr>
        <w:sdtContent>
          <w:r w:rsidR="00404D9E">
            <w:fldChar w:fldCharType="begin"/>
          </w:r>
          <w:r w:rsidR="00404D9E">
            <w:instrText xml:space="preserve"> CITATION smith2019c \l 1033 </w:instrText>
          </w:r>
          <w:r w:rsidR="00404D9E">
            <w:fldChar w:fldCharType="separate"/>
          </w:r>
          <w:r w:rsidR="00404D9E" w:rsidRPr="00404D9E">
            <w:rPr>
              <w:noProof/>
            </w:rPr>
            <w:t>[13]</w:t>
          </w:r>
          <w:r w:rsidR="00404D9E">
            <w:fldChar w:fldCharType="end"/>
          </w:r>
        </w:sdtContent>
      </w:sdt>
      <w:r w:rsidRPr="002858EC">
        <w:t>.</w:t>
      </w:r>
    </w:p>
    <w:p w14:paraId="50EF2AC6" w14:textId="7D90FA38" w:rsidR="002858EC" w:rsidRPr="002858EC" w:rsidRDefault="002858EC" w:rsidP="002858EC">
      <w:pPr>
        <w:pStyle w:val="NormalBPBHEB"/>
        <w:numPr>
          <w:ilvl w:val="0"/>
          <w:numId w:val="151"/>
        </w:numPr>
      </w:pPr>
      <w:r w:rsidRPr="002858EC">
        <w:rPr>
          <w:b/>
          <w:bCs/>
        </w:rPr>
        <w:t>Complexity in Data Transformation</w:t>
      </w:r>
      <w:r w:rsidRPr="002858EC">
        <w:t xml:space="preserve">: While AppFlow offers data mapping and transformation features, complex data structures or custom formatting requirements can complicate these processes. Organizations need to invest in developing expertise or tools to </w:t>
      </w:r>
      <w:r w:rsidR="004C3A45">
        <w:t>manage</w:t>
      </w:r>
      <w:r w:rsidRPr="002858EC">
        <w:t xml:space="preserve"> intricate transformations accurately.</w:t>
      </w:r>
    </w:p>
    <w:p w14:paraId="0248D616" w14:textId="106A7080" w:rsidR="002858EC" w:rsidRPr="002858EC" w:rsidRDefault="002858EC" w:rsidP="002858EC">
      <w:pPr>
        <w:pStyle w:val="NormalBPBHEB"/>
        <w:numPr>
          <w:ilvl w:val="0"/>
          <w:numId w:val="151"/>
        </w:numPr>
      </w:pPr>
      <w:r w:rsidRPr="002858EC">
        <w:rPr>
          <w:b/>
          <w:bCs/>
        </w:rPr>
        <w:t>Integration Limitations</w:t>
      </w:r>
      <w:r w:rsidRPr="002858EC">
        <w:t xml:space="preserve">: Although AppFlow provides pre-built connectors for </w:t>
      </w:r>
      <w:r w:rsidR="00943AD4">
        <w:t>different</w:t>
      </w:r>
      <w:r w:rsidRPr="002858EC">
        <w:t xml:space="preserve"> popular SaaS applications, there may be limitations in connecting with lesser-known or custom-built applications that do not have a direct connector available. This might require additional custom development work to integrate these systems with AWS services effectively.</w:t>
      </w:r>
    </w:p>
    <w:p w14:paraId="3F49A98A" w14:textId="77777777" w:rsidR="002858EC" w:rsidRPr="002858EC" w:rsidRDefault="002858EC" w:rsidP="002858EC">
      <w:pPr>
        <w:pStyle w:val="NormalBPBHEB"/>
        <w:numPr>
          <w:ilvl w:val="0"/>
          <w:numId w:val="151"/>
        </w:numPr>
      </w:pPr>
      <w:r w:rsidRPr="002858EC">
        <w:rPr>
          <w:b/>
          <w:bCs/>
        </w:rPr>
        <w:t>Cost Management</w:t>
      </w:r>
      <w:r w:rsidRPr="002858EC">
        <w:t>: Managing costs associated with Amazon AppFlow can become challenging, especially with frequent data transfers or large volumes of data. Organizations must monitor and optimize the cost implications of their data integration strategies to ensure they do not exceed budget constraints.</w:t>
      </w:r>
    </w:p>
    <w:p w14:paraId="07F9D8AC" w14:textId="77777777" w:rsidR="002858EC" w:rsidRPr="002858EC" w:rsidRDefault="002858EC" w:rsidP="002858EC">
      <w:pPr>
        <w:pStyle w:val="NormalBPBHEB"/>
        <w:numPr>
          <w:ilvl w:val="0"/>
          <w:numId w:val="151"/>
        </w:numPr>
      </w:pPr>
      <w:r w:rsidRPr="002858EC">
        <w:rPr>
          <w:b/>
          <w:bCs/>
        </w:rPr>
        <w:t>Error Handling and Troubleshooting</w:t>
      </w:r>
      <w:r w:rsidRPr="002858EC">
        <w:t>: Efficiently managing errors and troubleshooting issues that arise during data transfer processes are critical. Organizations need to have clear strategies and tools in place to quickly identify, diagnose, and resolve issues to minimize downtime and ensure data integrity.</w:t>
      </w:r>
    </w:p>
    <w:p w14:paraId="16F9F82F" w14:textId="00B05C7E" w:rsidR="002858EC" w:rsidRPr="002858EC" w:rsidRDefault="002858EC" w:rsidP="002858EC">
      <w:pPr>
        <w:pStyle w:val="NormalBPBHEB"/>
        <w:numPr>
          <w:ilvl w:val="0"/>
          <w:numId w:val="151"/>
        </w:numPr>
      </w:pPr>
      <w:r w:rsidRPr="002858EC">
        <w:rPr>
          <w:b/>
          <w:bCs/>
        </w:rPr>
        <w:t>Security and Compliance Risks</w:t>
      </w:r>
      <w:r w:rsidRPr="002858EC">
        <w:t xml:space="preserve">: </w:t>
      </w:r>
      <w:r w:rsidR="00B44941" w:rsidRPr="00B44941">
        <w:t xml:space="preserve">It is paramount to ensure that data transfers comply with relevant security and compliance regulations, especially in industries </w:t>
      </w:r>
      <w:r w:rsidR="00B62315" w:rsidRPr="00B44941">
        <w:t>managing</w:t>
      </w:r>
      <w:r w:rsidR="00B44941" w:rsidRPr="00B44941">
        <w:t xml:space="preserve"> sensitive or personally identifiable information (PII). Organizations must maintain proper encryption, access controls, and audit trails to protect data during transit and at </w:t>
      </w:r>
      <w:r w:rsidR="00B62315" w:rsidRPr="00B44941">
        <w:t>rest.</w:t>
      </w:r>
    </w:p>
    <w:p w14:paraId="2555F062" w14:textId="088A807F" w:rsidR="002858EC" w:rsidRPr="000760BB" w:rsidRDefault="002858EC" w:rsidP="002858EC">
      <w:pPr>
        <w:pStyle w:val="NormalBPBHEB"/>
        <w:numPr>
          <w:ilvl w:val="0"/>
          <w:numId w:val="151"/>
        </w:numPr>
      </w:pPr>
      <w:r w:rsidRPr="002858EC">
        <w:rPr>
          <w:b/>
          <w:bCs/>
        </w:rPr>
        <w:t>Scalability Concerns</w:t>
      </w:r>
      <w:r w:rsidRPr="002858EC">
        <w:t xml:space="preserve">: </w:t>
      </w:r>
      <w:r w:rsidR="00B62315" w:rsidRPr="00B62315">
        <w:t>As organizations grow, their data integration needs may evolve, necessitating more complex workflows or increased data flows. Scalability can pose a challenge if AppFlow does not initially configure with scalability in mind.</w:t>
      </w:r>
    </w:p>
    <w:p w14:paraId="099BEDBA" w14:textId="4CD0D747" w:rsidR="00DC5FFB" w:rsidRPr="000760BB" w:rsidRDefault="00DC5FFB" w:rsidP="002858EC">
      <w:pPr>
        <w:pStyle w:val="NormalBPBHEB"/>
        <w:numPr>
          <w:ilvl w:val="0"/>
          <w:numId w:val="151"/>
        </w:numPr>
      </w:pPr>
      <w:r w:rsidRPr="000760BB">
        <w:rPr>
          <w:b/>
          <w:bCs/>
        </w:rPr>
        <w:t>Data transfer speed:</w:t>
      </w:r>
      <w:r w:rsidRPr="000760BB">
        <w:t xml:space="preserve"> Depending on the volume of data and the capabilities of the SaaS application, organizations may need to consider the speed of data transfer and plan accordingly</w:t>
      </w:r>
      <w:sdt>
        <w:sdtPr>
          <w:id w:val="-1058623272"/>
          <w:citation/>
        </w:sdtPr>
        <w:sdtContent>
          <w:r>
            <w:fldChar w:fldCharType="begin"/>
          </w:r>
          <w:r>
            <w:instrText xml:space="preserve"> CITATION smith2019c \l 1033 </w:instrText>
          </w:r>
          <w:r>
            <w:fldChar w:fldCharType="separate"/>
          </w:r>
          <w:r w:rsidR="00404D9E">
            <w:rPr>
              <w:noProof/>
            </w:rPr>
            <w:t xml:space="preserve"> </w:t>
          </w:r>
          <w:r w:rsidR="00404D9E" w:rsidRPr="00404D9E">
            <w:rPr>
              <w:noProof/>
            </w:rPr>
            <w:t>[13]</w:t>
          </w:r>
          <w:r>
            <w:fldChar w:fldCharType="end"/>
          </w:r>
        </w:sdtContent>
      </w:sdt>
      <w:r w:rsidRPr="000760BB">
        <w:t>.</w:t>
      </w:r>
    </w:p>
    <w:p w14:paraId="3DFBB9D5" w14:textId="77777777" w:rsidR="00DC5FFB" w:rsidRPr="000760BB" w:rsidRDefault="00DC5FFB" w:rsidP="00DC5FFB">
      <w:pPr>
        <w:pStyle w:val="Heading1BPBHEB"/>
      </w:pPr>
      <w:r w:rsidRPr="000760BB">
        <w:lastRenderedPageBreak/>
        <w:t>Amazon EventBridge</w:t>
      </w:r>
    </w:p>
    <w:p w14:paraId="7D15023B" w14:textId="77777777" w:rsidR="00DC5FFB" w:rsidRDefault="00DC5FFB" w:rsidP="00DC5FFB">
      <w:pPr>
        <w:pStyle w:val="NormalBPBHEB"/>
      </w:pPr>
      <w:r w:rsidRPr="000760BB">
        <w:t xml:space="preserve">Amazon EventBridge, a serverless event bus service provided by AWS, enables easy and scalable event-driven applications. This section </w:t>
      </w:r>
      <w:r>
        <w:t xml:space="preserve">discusses </w:t>
      </w:r>
      <w:r w:rsidRPr="000760BB">
        <w:t>the features, use cases, and best practices for leveraging Amazon EventBridge in your cloud architecture.</w:t>
      </w:r>
    </w:p>
    <w:p w14:paraId="2A039A2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w:t>
      </w:r>
    </w:p>
    <w:p w14:paraId="673E9D37" w14:textId="6A249C1F" w:rsidR="00DC5FFB" w:rsidRPr="000760BB" w:rsidRDefault="00DC5FFB" w:rsidP="00DC5FFB">
      <w:pPr>
        <w:pStyle w:val="NormalBPBHEB"/>
      </w:pPr>
      <w:r>
        <w:t xml:space="preserve">The following are the </w:t>
      </w:r>
      <w:r w:rsidRPr="000E4263">
        <w:t>key features of Amazon EventBridge</w:t>
      </w:r>
      <w:sdt>
        <w:sdtPr>
          <w:id w:val="-1043140646"/>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68224442" w14:textId="77777777" w:rsidR="00DC5FFB" w:rsidRPr="000760BB" w:rsidRDefault="00DC5FFB" w:rsidP="00DC5FFB">
      <w:pPr>
        <w:pStyle w:val="NormalBPBHEB"/>
        <w:numPr>
          <w:ilvl w:val="0"/>
          <w:numId w:val="61"/>
        </w:numPr>
      </w:pPr>
      <w:r w:rsidRPr="000760BB">
        <w:rPr>
          <w:b/>
          <w:bCs/>
        </w:rPr>
        <w:t>Event routing:</w:t>
      </w:r>
      <w:r w:rsidRPr="000760BB">
        <w:t xml:space="preserve"> Amazon EventBridge allows the definition of event rules to route events from a source to one or more targets, facilitating decoupled communication between services.</w:t>
      </w:r>
    </w:p>
    <w:p w14:paraId="05A18CCB" w14:textId="77777777" w:rsidR="00DC5FFB" w:rsidRPr="000760BB" w:rsidRDefault="00DC5FFB" w:rsidP="00DC5FFB">
      <w:pPr>
        <w:pStyle w:val="NormalBPBHEB"/>
        <w:numPr>
          <w:ilvl w:val="0"/>
          <w:numId w:val="61"/>
        </w:numPr>
      </w:pPr>
      <w:r w:rsidRPr="000760BB">
        <w:rPr>
          <w:b/>
          <w:bCs/>
        </w:rPr>
        <w:t>Schema registry:</w:t>
      </w:r>
      <w:r w:rsidRPr="000760BB">
        <w:t xml:space="preserve"> The service provides a schema registry for events, promoting consistency and compatibility in event structures across applications.</w:t>
      </w:r>
    </w:p>
    <w:p w14:paraId="21A3020B" w14:textId="77777777" w:rsidR="00DC5FFB" w:rsidRPr="000760BB" w:rsidRDefault="00DC5FFB" w:rsidP="00DC5FFB">
      <w:pPr>
        <w:pStyle w:val="NormalBPBHEB"/>
        <w:numPr>
          <w:ilvl w:val="0"/>
          <w:numId w:val="61"/>
        </w:numPr>
      </w:pPr>
      <w:r w:rsidRPr="000760BB">
        <w:rPr>
          <w:b/>
          <w:bCs/>
        </w:rPr>
        <w:t>Managed integrations:</w:t>
      </w:r>
      <w:r w:rsidRPr="000760BB">
        <w:t xml:space="preserve"> Amazon EventBridge offers pre-built integrations with various AWS services, reducing the effort required for event-driven architectures.</w:t>
      </w:r>
    </w:p>
    <w:p w14:paraId="05921F9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51D385AD" w14:textId="77777777" w:rsidR="00DC5FFB" w:rsidRPr="000760BB" w:rsidRDefault="00DC5FFB" w:rsidP="00DC5FFB">
      <w:pPr>
        <w:pStyle w:val="NormalBPBHEB"/>
      </w:pPr>
      <w:r>
        <w:t>The following are the use cases of Amazon EventBridge:</w:t>
      </w:r>
    </w:p>
    <w:p w14:paraId="3ABC2E2A" w14:textId="707F6042" w:rsidR="00DC5FFB" w:rsidRPr="000760BB" w:rsidRDefault="00DC5FFB" w:rsidP="00DC5FFB">
      <w:pPr>
        <w:pStyle w:val="NormalBPBHEB"/>
        <w:numPr>
          <w:ilvl w:val="0"/>
          <w:numId w:val="62"/>
        </w:numPr>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14" w:name="_Ref151399311"/>
      <w:sdt>
        <w:sdtPr>
          <w:id w:val="-14458901"/>
          <w:citation/>
        </w:sdtPr>
        <w:sdtContent>
          <w:r>
            <w:fldChar w:fldCharType="begin"/>
          </w:r>
          <w:r>
            <w:instrText xml:space="preserve"> CITATION doe2021a \l 1033 </w:instrText>
          </w:r>
          <w:r>
            <w:fldChar w:fldCharType="separate"/>
          </w:r>
          <w:r w:rsidR="00404D9E">
            <w:rPr>
              <w:noProof/>
            </w:rPr>
            <w:t xml:space="preserve"> </w:t>
          </w:r>
          <w:r w:rsidR="00404D9E" w:rsidRPr="00404D9E">
            <w:rPr>
              <w:noProof/>
            </w:rPr>
            <w:t>[14]</w:t>
          </w:r>
          <w:r>
            <w:fldChar w:fldCharType="end"/>
          </w:r>
        </w:sdtContent>
      </w:sdt>
      <w:bookmarkEnd w:id="14"/>
      <w:r w:rsidRPr="000760BB">
        <w:t>.</w:t>
      </w:r>
    </w:p>
    <w:p w14:paraId="6043E5CF" w14:textId="0C6DBD25" w:rsidR="00DC5FFB" w:rsidRDefault="00DC5FFB" w:rsidP="00DC5FFB">
      <w:pPr>
        <w:pStyle w:val="NormalBPBHEB"/>
        <w:numPr>
          <w:ilvl w:val="0"/>
          <w:numId w:val="62"/>
        </w:numPr>
      </w:pPr>
      <w:r w:rsidRPr="000760BB">
        <w:rPr>
          <w:b/>
          <w:bCs/>
        </w:rPr>
        <w:t>Real-time data processing:</w:t>
      </w:r>
      <w:r w:rsidRPr="000760BB">
        <w:t xml:space="preserve"> Organizations can leverage Amazon EventBridge for real-time data processing by reacting to events generated by different services or applications</w:t>
      </w:r>
      <w:sdt>
        <w:sdtPr>
          <w:id w:val="-653074090"/>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27D42D43"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1D92EDF" w14:textId="11F184E2" w:rsidR="00DC5FFB" w:rsidRPr="000760BB" w:rsidRDefault="00DC5FFB" w:rsidP="00DC5FFB">
      <w:pPr>
        <w:pStyle w:val="NormalBPBHEB"/>
      </w:pPr>
      <w:r>
        <w:t>The following are the best practices of Amazon EventBridge</w:t>
      </w:r>
      <w:sdt>
        <w:sdtPr>
          <w:id w:val="-145439958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53E7D815" w14:textId="77777777" w:rsidR="00DC5FFB" w:rsidRPr="000760BB" w:rsidRDefault="00DC5FFB" w:rsidP="00DC5FFB">
      <w:pPr>
        <w:pStyle w:val="NormalBPBHEB"/>
        <w:numPr>
          <w:ilvl w:val="0"/>
          <w:numId w:val="63"/>
        </w:numPr>
      </w:pPr>
      <w:r w:rsidRPr="000760BB">
        <w:rPr>
          <w:b/>
          <w:bCs/>
        </w:rPr>
        <w:t>Event schema design:</w:t>
      </w:r>
      <w:r w:rsidRPr="000760BB">
        <w:t xml:space="preserve"> Follow best practices for designing event schemas to ensure clarity, extensibility, and maintainability.</w:t>
      </w:r>
    </w:p>
    <w:p w14:paraId="00598AE1" w14:textId="77777777" w:rsidR="00DC5FFB" w:rsidRPr="000760BB" w:rsidRDefault="00DC5FFB" w:rsidP="00DC5FFB">
      <w:pPr>
        <w:pStyle w:val="NormalBPBHEB"/>
        <w:numPr>
          <w:ilvl w:val="0"/>
          <w:numId w:val="63"/>
        </w:numPr>
      </w:pPr>
      <w:r w:rsidRPr="000760BB">
        <w:rPr>
          <w:b/>
          <w:bCs/>
        </w:rPr>
        <w:t>Rule filtering strategies:</w:t>
      </w:r>
      <w:r w:rsidRPr="000760BB">
        <w:t xml:space="preserve"> Implement effective rule filtering strategies to control the flow of events and optimize event-driven workflows.</w:t>
      </w:r>
    </w:p>
    <w:p w14:paraId="13A04172" w14:textId="77777777" w:rsidR="00D24BEC" w:rsidRPr="00D24BEC" w:rsidRDefault="00D24BEC" w:rsidP="00F34F82">
      <w:pPr>
        <w:keepNext/>
        <w:keepLines/>
        <w:spacing w:before="40" w:after="0"/>
        <w:outlineLvl w:val="1"/>
        <w:rPr>
          <w:rFonts w:eastAsiaTheme="majorEastAsia" w:cstheme="majorBidi"/>
          <w:sz w:val="36"/>
          <w:szCs w:val="26"/>
        </w:rPr>
      </w:pPr>
      <w:r w:rsidRPr="00D24BEC">
        <w:rPr>
          <w:rFonts w:eastAsiaTheme="majorEastAsia" w:cstheme="majorBidi"/>
          <w:sz w:val="36"/>
          <w:szCs w:val="26"/>
        </w:rPr>
        <w:t>Challenges of Implementing Amazon EventBridge</w:t>
      </w:r>
    </w:p>
    <w:p w14:paraId="05FB5E7A" w14:textId="45FFDFA0" w:rsidR="00D24BEC" w:rsidRPr="00D24BEC" w:rsidRDefault="00D24BEC" w:rsidP="00D24BEC">
      <w:pPr>
        <w:pStyle w:val="NormalBPBHEB"/>
      </w:pPr>
      <w:r w:rsidRPr="00D24BEC">
        <w:t xml:space="preserve">Amazon EventBridge offers powerful capabilities for building event-driven architectures, but organizations may encounter </w:t>
      </w:r>
      <w:r w:rsidR="004C3A45">
        <w:t>different</w:t>
      </w:r>
      <w:r w:rsidRPr="00D24BEC">
        <w:t xml:space="preserve"> challenges when integrating and optimizing this service within their cloud architecture. Addressing these challenges effectively is crucial for leveraging EventBridge to its full potential</w:t>
      </w:r>
      <w:r w:rsidR="00F34F82">
        <w:t xml:space="preserve"> </w:t>
      </w:r>
      <w:sdt>
        <w:sdtPr>
          <w:id w:val="-1177797607"/>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176425CF" w14:textId="6829859B" w:rsidR="00D24BEC" w:rsidRPr="00D24BEC" w:rsidRDefault="00D24BEC" w:rsidP="008444C0">
      <w:pPr>
        <w:pStyle w:val="NormalBPBHEB"/>
        <w:numPr>
          <w:ilvl w:val="0"/>
          <w:numId w:val="153"/>
        </w:numPr>
      </w:pPr>
      <w:r w:rsidRPr="00D24BEC">
        <w:rPr>
          <w:b/>
          <w:bCs/>
        </w:rPr>
        <w:t>Event Consistency</w:t>
      </w:r>
      <w:r w:rsidRPr="00D24BEC">
        <w:t xml:space="preserve">: Maintaining consistency in event formats and schemas across </w:t>
      </w:r>
      <w:r w:rsidR="00A73C95">
        <w:t>different</w:t>
      </w:r>
      <w:r w:rsidR="000C44A0" w:rsidRPr="00D24BEC">
        <w:t xml:space="preserve"> services</w:t>
      </w:r>
      <w:r w:rsidRPr="00D24BEC">
        <w:t xml:space="preserve"> and teams can be challenging. It requires stringent governance, </w:t>
      </w:r>
      <w:r w:rsidRPr="00D24BEC">
        <w:lastRenderedPageBreak/>
        <w:t>thorough communication, and robust documentation to ensure that all components within an event-driven architecture interact seamlessly</w:t>
      </w:r>
      <w:r>
        <w:t xml:space="preserve"> </w:t>
      </w:r>
      <w:sdt>
        <w:sdtPr>
          <w:id w:val="1885287691"/>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780B29DC" w14:textId="03D100B5" w:rsidR="00D24BEC" w:rsidRPr="00D24BEC" w:rsidRDefault="00D24BEC" w:rsidP="008444C0">
      <w:pPr>
        <w:pStyle w:val="NormalBPBHEB"/>
        <w:numPr>
          <w:ilvl w:val="0"/>
          <w:numId w:val="153"/>
        </w:numPr>
      </w:pPr>
      <w:r w:rsidRPr="00D24BEC">
        <w:rPr>
          <w:b/>
          <w:bCs/>
        </w:rPr>
        <w:t>Complex Event Processing</w:t>
      </w:r>
      <w:r w:rsidRPr="00D24BEC">
        <w:t xml:space="preserve">: As architectures grow in complexity, managing and processing a large volume of events can become daunting. Developing strategies to </w:t>
      </w:r>
      <w:r w:rsidR="004C3A45">
        <w:t>manage</w:t>
      </w:r>
      <w:r w:rsidRPr="00D24BEC">
        <w:t xml:space="preserve"> high throughput and ensuring that the system can scale to meet demand without losing performance is essential.</w:t>
      </w:r>
    </w:p>
    <w:p w14:paraId="5F51D332" w14:textId="77777777" w:rsidR="00D24BEC" w:rsidRPr="00D24BEC" w:rsidRDefault="00D24BEC" w:rsidP="008444C0">
      <w:pPr>
        <w:pStyle w:val="NormalBPBHEB"/>
        <w:numPr>
          <w:ilvl w:val="0"/>
          <w:numId w:val="153"/>
        </w:numPr>
      </w:pPr>
      <w:r w:rsidRPr="00D24BEC">
        <w:rPr>
          <w:b/>
          <w:bCs/>
        </w:rPr>
        <w:t>Debugging and Monitoring</w:t>
      </w:r>
      <w:r w:rsidRPr="00D24BEC">
        <w:t>: Debugging event-driven architectures can be complex due to the asynchronous nature of event processing. Setting up effective monitoring and logging to trace event flow and diagnose issues quickly is crucial but can be challenging to implement correctly.</w:t>
      </w:r>
    </w:p>
    <w:p w14:paraId="6120078B" w14:textId="77777777" w:rsidR="00D24BEC" w:rsidRPr="00D24BEC" w:rsidRDefault="00D24BEC" w:rsidP="008444C0">
      <w:pPr>
        <w:pStyle w:val="NormalBPBHEB"/>
        <w:numPr>
          <w:ilvl w:val="0"/>
          <w:numId w:val="153"/>
        </w:numPr>
      </w:pPr>
      <w:r w:rsidRPr="00D24BEC">
        <w:rPr>
          <w:b/>
          <w:bCs/>
        </w:rPr>
        <w:t>Integration with External Systems</w:t>
      </w:r>
      <w:r w:rsidRPr="00D24BEC">
        <w:t>: While EventBridge provides extensive integrations with AWS services, integrating with external systems or third-party services may require additional custom configurations or middleware. This can complicate the architecture and require additional maintenance efforts.</w:t>
      </w:r>
    </w:p>
    <w:p w14:paraId="24CE4C4B" w14:textId="77777777" w:rsidR="00D24BEC" w:rsidRPr="00D24BEC" w:rsidRDefault="00D24BEC" w:rsidP="008444C0">
      <w:pPr>
        <w:pStyle w:val="NormalBPBHEB"/>
        <w:numPr>
          <w:ilvl w:val="0"/>
          <w:numId w:val="153"/>
        </w:numPr>
      </w:pPr>
      <w:r w:rsidRPr="00D24BEC">
        <w:rPr>
          <w:b/>
          <w:bCs/>
        </w:rPr>
        <w:t>Cost Management</w:t>
      </w:r>
      <w:r w:rsidRPr="00D24BEC">
        <w:t>: Efficiently managing the costs associated with the scaling of event-driven applications, especially when event volumes are high, can be challenging. Organizations need to carefully monitor and optimize the costs associated with event ingestion, processing, and routing.</w:t>
      </w:r>
    </w:p>
    <w:p w14:paraId="1951A933" w14:textId="1BC833E5" w:rsidR="00D24BEC" w:rsidRPr="00D24BEC" w:rsidRDefault="00D24BEC" w:rsidP="008444C0">
      <w:pPr>
        <w:pStyle w:val="NormalBPBHEB"/>
        <w:numPr>
          <w:ilvl w:val="0"/>
          <w:numId w:val="153"/>
        </w:numPr>
      </w:pPr>
      <w:r w:rsidRPr="00D24BEC">
        <w:rPr>
          <w:b/>
          <w:bCs/>
        </w:rPr>
        <w:t>Security and Access Control</w:t>
      </w:r>
      <w:r w:rsidRPr="00D24BEC">
        <w:t xml:space="preserve">: Ensuring that only authorized services and applications can publish or subscribe to events is vital. Implementing robust security measures, including proper access </w:t>
      </w:r>
      <w:r w:rsidR="00B6106F" w:rsidRPr="00D24BEC">
        <w:t>controls,</w:t>
      </w:r>
      <w:r w:rsidRPr="00D24BEC">
        <w:t xml:space="preserve"> and ensuring data encryption, can be complex but is necessary to protect sensitive information and maintain compliance.</w:t>
      </w:r>
    </w:p>
    <w:p w14:paraId="6CD4B5BC" w14:textId="5C19FB13" w:rsidR="00D24BEC" w:rsidRPr="00D24BEC" w:rsidRDefault="00D24BEC" w:rsidP="008444C0">
      <w:pPr>
        <w:pStyle w:val="NormalBPBHEB"/>
        <w:numPr>
          <w:ilvl w:val="0"/>
          <w:numId w:val="153"/>
        </w:numPr>
      </w:pPr>
      <w:r w:rsidRPr="00D24BEC">
        <w:rPr>
          <w:b/>
          <w:bCs/>
        </w:rPr>
        <w:t>Event Filtering and Noise Reduction</w:t>
      </w:r>
      <w:r w:rsidRPr="00D24BEC">
        <w:t xml:space="preserve">: </w:t>
      </w:r>
      <w:r w:rsidR="005C595E" w:rsidRPr="005C595E">
        <w:t>Filtering out irrelevant or redundant events to prevent system overload can be challenging. It is essential to establish effective rule filtering strategies to optimize the processing and flow of events and avoid unnecessary computational overhead</w:t>
      </w:r>
      <w:r w:rsidRPr="00D24BEC">
        <w:t>.</w:t>
      </w:r>
    </w:p>
    <w:p w14:paraId="374CCD95" w14:textId="06C02CC5" w:rsidR="00D24BEC" w:rsidRPr="00D24BEC" w:rsidRDefault="00D24BEC" w:rsidP="008444C0">
      <w:pPr>
        <w:pStyle w:val="NormalBPBHEB"/>
        <w:numPr>
          <w:ilvl w:val="0"/>
          <w:numId w:val="153"/>
        </w:numPr>
      </w:pPr>
      <w:r w:rsidRPr="00D24BEC">
        <w:rPr>
          <w:b/>
          <w:bCs/>
        </w:rPr>
        <w:t>Event Order and State Management</w:t>
      </w:r>
      <w:r w:rsidRPr="00D24BEC">
        <w:t>: In applications, the order of events is critical, and managing the state across events can be challenging, especially in a distributed environment. Implementing solutions to ensure order consistency and maintain state without compromising system scalability or performance requires careful planning and testing.</w:t>
      </w:r>
    </w:p>
    <w:p w14:paraId="0A51616E" w14:textId="77777777" w:rsidR="00DC5FFB" w:rsidRPr="000760BB" w:rsidRDefault="00DC5FFB" w:rsidP="00DC5FFB">
      <w:pPr>
        <w:pStyle w:val="Heading1BPBHEB"/>
      </w:pPr>
      <w:r w:rsidRPr="000760BB">
        <w:t xml:space="preserve">Amazon Managed Workflows for Apache Airflow </w:t>
      </w:r>
    </w:p>
    <w:p w14:paraId="6F136906" w14:textId="77777777" w:rsidR="00DC5FFB" w:rsidRDefault="00DC5FFB" w:rsidP="00DC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w:t>
      </w:r>
      <w:r w:rsidRPr="000760BB">
        <w:lastRenderedPageBreak/>
        <w:t xml:space="preserve">based </w:t>
      </w:r>
      <w:commentRangeStart w:id="15"/>
      <w:r w:rsidRPr="000760BB">
        <w:t>applications</w:t>
      </w:r>
      <w:commentRangeEnd w:id="15"/>
      <w:r>
        <w:rPr>
          <w:rStyle w:val="CommentReference"/>
          <w:rFonts w:eastAsiaTheme="minorHAnsi" w:cstheme="minorBidi"/>
        </w:rPr>
        <w:commentReference w:id="15"/>
      </w:r>
      <w:r w:rsidRPr="000760BB">
        <w:t>.</w:t>
      </w:r>
      <w:r>
        <w:t xml:space="preserve"> </w:t>
      </w:r>
      <w:r w:rsidRPr="00D8273A">
        <w:t>Figure 7.9</w:t>
      </w:r>
      <w:r>
        <w:t xml:space="preserve"> below shows the high-level architecture for </w:t>
      </w:r>
      <w:r w:rsidRPr="00D8273A">
        <w:t>Amazon Managed Workflows for Apache Airflow</w:t>
      </w:r>
      <w:r>
        <w:t>.</w:t>
      </w:r>
    </w:p>
    <w:p w14:paraId="42091389" w14:textId="510FBA14" w:rsidR="00EE2FF6" w:rsidRDefault="00D57171" w:rsidP="00DC5FFB">
      <w:pPr>
        <w:pStyle w:val="NormalBPBHEB"/>
      </w:pPr>
      <w:r>
        <w:t>As an example</w:t>
      </w:r>
      <w:r w:rsidR="00EE2FF6" w:rsidRPr="00EE2FF6">
        <w:t xml:space="preserve">, </w:t>
      </w:r>
      <w:r>
        <w:t xml:space="preserve">we learned that </w:t>
      </w:r>
      <w:r w:rsidR="00EE2FF6" w:rsidRPr="00EE2FF6">
        <w:t>Amazon EventBridge enhances event-driven application development by offering comprehensive integration and management capabilities (Source: AWS Documentation).</w:t>
      </w:r>
    </w:p>
    <w:p w14:paraId="56B10C3E" w14:textId="77777777" w:rsidR="00DC5FFB" w:rsidRDefault="00DC5FFB" w:rsidP="00DC5FFB">
      <w:pPr>
        <w:pStyle w:val="FigureBPBHEB"/>
      </w:pPr>
      <w:r>
        <w:rPr>
          <w:noProof/>
        </w:rPr>
        <w:drawing>
          <wp:inline distT="0" distB="0" distL="0" distR="0" wp14:anchorId="4905688E" wp14:editId="0C8F417E">
            <wp:extent cx="5791200" cy="3098631"/>
            <wp:effectExtent l="0" t="0" r="0" b="6985"/>
            <wp:docPr id="1445914034" name="Picture 35"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034" name="Picture 35" descr="A diagram of a diagram of a company&#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612F8EE6" w14:textId="77777777" w:rsidR="00DC5FFB" w:rsidRDefault="00DC5FFB" w:rsidP="00DC5FFB">
      <w:pPr>
        <w:pStyle w:val="FigureCaptionBPBHEB"/>
      </w:pPr>
      <w:bookmarkStart w:id="16" w:name="_Hlk169706596"/>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9</w:t>
      </w:r>
      <w:r w:rsidRPr="00555FFB">
        <w:rPr>
          <w:b/>
          <w:bCs w:val="0"/>
        </w:rPr>
        <w:fldChar w:fldCharType="end"/>
      </w:r>
      <w:r w:rsidRPr="00555FFB">
        <w:rPr>
          <w:b/>
          <w:bCs w:val="0"/>
        </w:rPr>
        <w:t xml:space="preserve">: </w:t>
      </w:r>
      <w:r w:rsidRPr="00D029FB">
        <w:t>Amazon Managed Workflows for Apache Airflow</w:t>
      </w:r>
      <w:r>
        <w:t xml:space="preserve"> Architecture (AWS Documentation)</w:t>
      </w:r>
    </w:p>
    <w:bookmarkEnd w:id="16"/>
    <w:p w14:paraId="7889E85D" w14:textId="77777777" w:rsidR="00DC5FFB" w:rsidRPr="000760BB" w:rsidRDefault="00DC5FFB" w:rsidP="00DC5FFB">
      <w:pPr>
        <w:pStyle w:val="FigureCaptionBPBHEB"/>
      </w:pPr>
    </w:p>
    <w:p w14:paraId="5DA43DA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features </w:t>
      </w:r>
    </w:p>
    <w:p w14:paraId="00DF2CD5" w14:textId="003ECCEC" w:rsidR="00DC5FFB" w:rsidRPr="000760BB" w:rsidRDefault="00DC5FFB" w:rsidP="00DC5FFB">
      <w:pPr>
        <w:pStyle w:val="NormalBPBHEB"/>
      </w:pPr>
      <w:r>
        <w:t>The following are the key features of Amazon MWAA</w:t>
      </w:r>
      <w:sdt>
        <w:sdtPr>
          <w:id w:val="1738659755"/>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t xml:space="preserve">: </w:t>
      </w:r>
    </w:p>
    <w:p w14:paraId="0CC79B15" w14:textId="77777777" w:rsidR="00DC5FFB" w:rsidRPr="000760BB" w:rsidRDefault="00DC5FFB" w:rsidP="00DC5FFB">
      <w:pPr>
        <w:pStyle w:val="NormalBPBHEB"/>
        <w:numPr>
          <w:ilvl w:val="0"/>
          <w:numId w:val="64"/>
        </w:numPr>
      </w:pPr>
      <w:r w:rsidRPr="000760BB">
        <w:rPr>
          <w:b/>
          <w:bCs/>
        </w:rPr>
        <w:t>Managed Apache airflow environment:</w:t>
      </w:r>
      <w:r w:rsidRPr="000760BB">
        <w:t xml:space="preserve"> Amazon MWAA provides a fully managed Apache Airflow environment, eliminating the operational overhead of infrastructure management.</w:t>
      </w:r>
    </w:p>
    <w:p w14:paraId="609534D8" w14:textId="77777777" w:rsidR="00DC5FFB" w:rsidRPr="000760BB" w:rsidRDefault="00DC5FFB" w:rsidP="00DC5FFB">
      <w:pPr>
        <w:pStyle w:val="NormalBPBHEB"/>
        <w:numPr>
          <w:ilvl w:val="0"/>
          <w:numId w:val="64"/>
        </w:numPr>
      </w:pPr>
      <w:r w:rsidRPr="000760BB">
        <w:rPr>
          <w:b/>
          <w:bCs/>
        </w:rPr>
        <w:t>Scalability and reliability:</w:t>
      </w:r>
      <w:r w:rsidRPr="000760BB">
        <w:t xml:space="preserve"> The service automatically scales resources based on workflow requirements, ensuring reliability and performance during varying workloads.</w:t>
      </w:r>
    </w:p>
    <w:p w14:paraId="57191AFF" w14:textId="77777777" w:rsidR="00DC5FFB" w:rsidRPr="000760BB" w:rsidRDefault="00DC5FFB" w:rsidP="00DC5FFB">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792D8698"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62916CE1" w14:textId="77777777" w:rsidR="00DC5FFB" w:rsidRPr="000760BB" w:rsidRDefault="00DC5FFB" w:rsidP="00DC5FFB">
      <w:pPr>
        <w:pStyle w:val="NormalBPBHEB"/>
      </w:pPr>
      <w:r>
        <w:t>The following are the use cases:</w:t>
      </w:r>
    </w:p>
    <w:p w14:paraId="000AD0BB" w14:textId="2BDC1C65" w:rsidR="00DC5FFB" w:rsidRPr="000760BB" w:rsidRDefault="00DC5FFB" w:rsidP="00DC5FFB">
      <w:pPr>
        <w:pStyle w:val="NormalBPBHEB"/>
        <w:numPr>
          <w:ilvl w:val="0"/>
          <w:numId w:val="65"/>
        </w:numPr>
      </w:pPr>
      <w:r w:rsidRPr="000760BB">
        <w:rPr>
          <w:b/>
          <w:bCs/>
        </w:rPr>
        <w:t>Data processing pipelines:</w:t>
      </w:r>
      <w:r w:rsidRPr="000760BB">
        <w:t xml:space="preserve"> Organizations can use Amazon MWAA to create and manage data processing pipelines, orchestrating tasks across diverse data sources and destinations</w:t>
      </w:r>
      <w:sdt>
        <w:sdtPr>
          <w:id w:val="458463806"/>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rsidRPr="000760BB">
        <w:t>.</w:t>
      </w:r>
    </w:p>
    <w:p w14:paraId="39F63302" w14:textId="0007198E" w:rsidR="00DC5FFB" w:rsidRPr="000760BB" w:rsidRDefault="00DC5FFB" w:rsidP="00DC5FFB">
      <w:pPr>
        <w:pStyle w:val="NormalBPBHEB"/>
        <w:numPr>
          <w:ilvl w:val="0"/>
          <w:numId w:val="65"/>
        </w:numPr>
      </w:pPr>
      <w:r w:rsidRPr="000760BB">
        <w:rPr>
          <w:b/>
          <w:bCs/>
        </w:rPr>
        <w:lastRenderedPageBreak/>
        <w:t>Extract, Transform, Load</w:t>
      </w:r>
      <w:r>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350F997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328015A5" w14:textId="7743CB8C" w:rsidR="00DC5FFB" w:rsidRPr="000760BB" w:rsidRDefault="00DC5FFB" w:rsidP="00DC5FFB">
      <w:pPr>
        <w:pStyle w:val="NormalBPBHEB"/>
      </w:pPr>
      <w:r>
        <w:t>The following are the best practices</w:t>
      </w:r>
      <w:sdt>
        <w:sdtPr>
          <w:id w:val="196512868"/>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t>:</w:t>
      </w:r>
    </w:p>
    <w:p w14:paraId="76CB2E7C" w14:textId="77777777" w:rsidR="00DC5FFB" w:rsidRPr="000760BB" w:rsidRDefault="00DC5FFB" w:rsidP="00DC5FFB">
      <w:pPr>
        <w:pStyle w:val="NormalBPBHEB"/>
        <w:numPr>
          <w:ilvl w:val="0"/>
          <w:numId w:val="66"/>
        </w:numPr>
      </w:pPr>
      <w:r w:rsidRPr="000760BB">
        <w:rPr>
          <w:b/>
          <w:bCs/>
        </w:rPr>
        <w:t>Environment configuration:</w:t>
      </w:r>
      <w:r w:rsidRPr="000760BB">
        <w:t xml:space="preserve"> Follow best practices for configuring the Apache Airflow environment within Amazon MWAA to optimize performance and security.</w:t>
      </w:r>
    </w:p>
    <w:p w14:paraId="6BC33930" w14:textId="77777777" w:rsidR="00DC5FFB" w:rsidRPr="000760BB" w:rsidRDefault="00DC5FFB" w:rsidP="00DC5FFB">
      <w:pPr>
        <w:pStyle w:val="NormalBPBHEB"/>
        <w:numPr>
          <w:ilvl w:val="0"/>
          <w:numId w:val="66"/>
        </w:numPr>
      </w:pPr>
      <w:r w:rsidRPr="000760BB">
        <w:rPr>
          <w:b/>
          <w:bCs/>
        </w:rPr>
        <w:t>Monitoring and logging:</w:t>
      </w:r>
      <w:r w:rsidRPr="000760BB">
        <w:t xml:space="preserve"> Implement robust monitoring and logging practices to track workflow execution, identify issues, and ensure optimal performance.</w:t>
      </w:r>
    </w:p>
    <w:p w14:paraId="3B75E73D" w14:textId="77777777" w:rsidR="00DC5FFB" w:rsidRPr="00FE2F39" w:rsidRDefault="00DC5FFB" w:rsidP="00DC5FFB">
      <w:pPr>
        <w:keepNext/>
        <w:keepLines/>
        <w:spacing w:before="40" w:after="0"/>
        <w:outlineLvl w:val="1"/>
        <w:rPr>
          <w:rFonts w:eastAsiaTheme="majorEastAsia" w:cstheme="majorBidi"/>
          <w:sz w:val="36"/>
          <w:szCs w:val="26"/>
        </w:rPr>
      </w:pPr>
      <w:commentRangeStart w:id="17"/>
      <w:commentRangeStart w:id="18"/>
      <w:r w:rsidRPr="00FE2F39">
        <w:rPr>
          <w:rFonts w:eastAsiaTheme="majorEastAsia" w:cstheme="majorBidi"/>
          <w:sz w:val="36"/>
          <w:szCs w:val="26"/>
        </w:rPr>
        <w:t>Considerations</w:t>
      </w:r>
      <w:commentRangeEnd w:id="17"/>
      <w:r w:rsidRPr="00FE2F39">
        <w:rPr>
          <w:rFonts w:eastAsiaTheme="majorEastAsia" w:cstheme="majorBidi"/>
          <w:sz w:val="36"/>
          <w:szCs w:val="26"/>
        </w:rPr>
        <w:commentReference w:id="17"/>
      </w:r>
      <w:commentRangeEnd w:id="18"/>
      <w:r>
        <w:rPr>
          <w:rStyle w:val="CommentReference"/>
        </w:rPr>
        <w:commentReference w:id="18"/>
      </w:r>
    </w:p>
    <w:p w14:paraId="3534F24B" w14:textId="77777777" w:rsidR="00DC5FFB" w:rsidRPr="000760BB" w:rsidRDefault="00DC5FFB" w:rsidP="00DC5FFB">
      <w:pPr>
        <w:pStyle w:val="NormalBPBHEB"/>
      </w:pPr>
      <w:r>
        <w:t>The following are the considerations:</w:t>
      </w:r>
    </w:p>
    <w:p w14:paraId="4B3FE6A3" w14:textId="646AA3C6" w:rsidR="00DC5FFB" w:rsidRDefault="00DC5FFB" w:rsidP="00DC5FFB">
      <w:pPr>
        <w:pStyle w:val="NormalBPBHEB"/>
        <w:numPr>
          <w:ilvl w:val="0"/>
          <w:numId w:val="67"/>
        </w:numPr>
      </w:pPr>
      <w:r w:rsidRPr="000760BB">
        <w:rPr>
          <w:b/>
          <w:bCs/>
        </w:rPr>
        <w:t>Cost management: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6D7FC850" w14:textId="77777777" w:rsidR="00DC5FFB" w:rsidRPr="0035436F" w:rsidRDefault="00DC5FFB" w:rsidP="00DC5FFB">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5A34A1BE" w14:textId="77777777" w:rsidR="00DC5FFB" w:rsidRPr="0035436F" w:rsidRDefault="00DC5FFB" w:rsidP="00DC5FFB">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302DD974" w14:textId="379A82C3" w:rsidR="00DC5FFB" w:rsidRPr="008541CC" w:rsidRDefault="00DC5FFB" w:rsidP="00DC5FFB">
      <w:pPr>
        <w:pStyle w:val="NormalBPBHEB"/>
        <w:numPr>
          <w:ilvl w:val="0"/>
          <w:numId w:val="67"/>
        </w:numPr>
        <w:rPr>
          <w:b/>
          <w:bCs/>
        </w:rPr>
      </w:pPr>
      <w:r w:rsidRPr="008541CC">
        <w:rPr>
          <w:b/>
          <w:bCs/>
        </w:rPr>
        <w:t xml:space="preserve">Dependency Management: </w:t>
      </w:r>
      <w:r w:rsidR="006F13D7" w:rsidRPr="006F13D7">
        <w:rPr>
          <w:b/>
          <w:bCs/>
        </w:rPr>
        <w:t>Dependency Management</w:t>
      </w:r>
      <w:r w:rsidR="006F13D7" w:rsidRPr="006F13D7">
        <w:t xml:space="preserve">: Effectively manage dependencies by utilizing Amazon MWAA’s support for Python packages and libraries. Ensure you version-control and update dependencies regularly to maintain compatibility and </w:t>
      </w:r>
      <w:r w:rsidR="00DC1705" w:rsidRPr="006F13D7">
        <w:t>security.</w:t>
      </w:r>
    </w:p>
    <w:p w14:paraId="69FC1267" w14:textId="77777777" w:rsidR="00DC5FFB" w:rsidRPr="0035436F" w:rsidRDefault="00DC5FFB" w:rsidP="00DC5FFB">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065ADC67" w14:textId="325A1F7E" w:rsidR="00DC5FFB" w:rsidRPr="0035436F" w:rsidRDefault="00DC5FFB" w:rsidP="00DC5FFB">
      <w:pPr>
        <w:pStyle w:val="NormalBPBHEB"/>
        <w:numPr>
          <w:ilvl w:val="0"/>
          <w:numId w:val="67"/>
        </w:numPr>
      </w:pPr>
      <w:r w:rsidRPr="008541CC">
        <w:rPr>
          <w:b/>
          <w:bCs/>
        </w:rPr>
        <w:t xml:space="preserve">Backup and Recovery: </w:t>
      </w:r>
      <w:r w:rsidRPr="0035436F">
        <w:t xml:space="preserve">Establish robust backup and recovery strategies for workflow definitions and data processed through Amazon MWAA. Implement automated backups using Amazon S3 or other suitable storage solutions, and regularly </w:t>
      </w:r>
      <w:r w:rsidR="00CF0C67" w:rsidRPr="0035436F">
        <w:t>evaluate</w:t>
      </w:r>
      <w:r w:rsidRPr="0035436F">
        <w:t xml:space="preserve"> recovery procedures to ensure reliability.</w:t>
      </w:r>
    </w:p>
    <w:p w14:paraId="66C60CDE" w14:textId="77777777" w:rsidR="00DC5FFB" w:rsidRPr="008541CC" w:rsidRDefault="00DC5FFB" w:rsidP="00DC5FFB">
      <w:pPr>
        <w:pStyle w:val="NormalBPBHEB"/>
        <w:numPr>
          <w:ilvl w:val="0"/>
          <w:numId w:val="67"/>
        </w:numPr>
        <w:rPr>
          <w:b/>
          <w:bCs/>
        </w:rPr>
      </w:pPr>
      <w:r w:rsidRPr="008541CC">
        <w:rPr>
          <w:b/>
          <w:bCs/>
        </w:rPr>
        <w:lastRenderedPageBreak/>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56E89C5B" w14:textId="77777777" w:rsidR="00DC5FFB" w:rsidRPr="008541CC" w:rsidRDefault="00DC5FFB" w:rsidP="00DC5FFB">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34C324A1" w14:textId="77777777" w:rsidR="00DC5FFB" w:rsidRPr="008541CC" w:rsidRDefault="00DC5FFB" w:rsidP="00DC5FFB">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3D60F899" w14:textId="192C1005" w:rsidR="00DC5FFB" w:rsidRPr="008541CC" w:rsidRDefault="00DC5FFB" w:rsidP="00DC5FFB">
      <w:pPr>
        <w:pStyle w:val="NormalBPBHEB"/>
        <w:numPr>
          <w:ilvl w:val="0"/>
          <w:numId w:val="67"/>
        </w:numPr>
        <w:rPr>
          <w:b/>
          <w:bCs/>
        </w:rPr>
      </w:pPr>
      <w:r w:rsidRPr="008541CC">
        <w:rPr>
          <w:b/>
          <w:bCs/>
        </w:rPr>
        <w:t xml:space="preserve">Training and Documentation: </w:t>
      </w:r>
      <w:r w:rsidRPr="0035436F">
        <w:t xml:space="preserve">Provide adequate training and documentation for teams </w:t>
      </w:r>
      <w:r w:rsidR="00CF0C67" w:rsidRPr="0035436F">
        <w:t>collaborating</w:t>
      </w:r>
      <w:r w:rsidRPr="0035436F">
        <w:t xml:space="preserve"> with Amazon MWAA. This includes best practices, troubleshooting guides, and operational procedures to ensure effective usage and maintenance of the service.</w:t>
      </w:r>
    </w:p>
    <w:p w14:paraId="4C2DE3B1" w14:textId="473C7458" w:rsidR="00DC5FFB" w:rsidRPr="008541CC" w:rsidRDefault="00DC5FFB" w:rsidP="00DC5FFB">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these concerns.</w:t>
      </w:r>
    </w:p>
    <w:p w14:paraId="1784DC8A" w14:textId="77777777" w:rsidR="00DC5FFB" w:rsidRPr="000760BB" w:rsidRDefault="00DC5FFB" w:rsidP="00DC5FFB">
      <w:pPr>
        <w:pStyle w:val="Heading1BPBHEB"/>
      </w:pPr>
      <w:r w:rsidRPr="000760BB">
        <w:t>Amazon MQ</w:t>
      </w:r>
    </w:p>
    <w:p w14:paraId="5F0D4870" w14:textId="77777777" w:rsidR="00DC5FFB" w:rsidRPr="000760BB" w:rsidRDefault="00DC5FFB" w:rsidP="00DC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1BA0D445"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 of Amazon MQ</w:t>
      </w:r>
    </w:p>
    <w:p w14:paraId="03FC1DE8" w14:textId="3D6706BC" w:rsidR="00DC5FFB" w:rsidRPr="000760BB" w:rsidRDefault="00DC5FFB" w:rsidP="00DC5FFB">
      <w:pPr>
        <w:pStyle w:val="NormalBPBHEB"/>
      </w:pPr>
      <w:r>
        <w:t>The following are the k</w:t>
      </w:r>
      <w:r w:rsidRPr="0080773E">
        <w:t>ey features of Amazon MQ</w:t>
      </w:r>
      <w:sdt>
        <w:sdtPr>
          <w:id w:val="-1669395838"/>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t>:</w:t>
      </w:r>
    </w:p>
    <w:p w14:paraId="7A1401A7" w14:textId="77777777" w:rsidR="00DC5FFB" w:rsidRPr="000760BB" w:rsidRDefault="00DC5FFB" w:rsidP="00DC5FFB">
      <w:pPr>
        <w:pStyle w:val="NormalBPBHEB"/>
        <w:numPr>
          <w:ilvl w:val="0"/>
          <w:numId w:val="68"/>
        </w:numPr>
      </w:pPr>
      <w:r w:rsidRPr="004C399E">
        <w:rPr>
          <w:b/>
          <w:bCs/>
        </w:rPr>
        <w:t>Compatibility with industry standards:</w:t>
      </w:r>
      <w:r w:rsidRPr="000760BB">
        <w:t xml:space="preserve"> Amazon MQ supports multiple messaging protocols, including</w:t>
      </w:r>
      <w:r>
        <w:t xml:space="preserve"> Message Queuing Telemetry Transport (MQTT); Advanced Message Queuing Protocol (AMQP), and Simple Text Oriented Messaging Protocol (STOMP)</w:t>
      </w:r>
      <w:commentRangeStart w:id="19"/>
      <w:commentRangeStart w:id="20"/>
      <w:commentRangeEnd w:id="19"/>
      <w:r>
        <w:rPr>
          <w:rStyle w:val="CommentReference"/>
          <w:rFonts w:eastAsiaTheme="minorHAnsi" w:cstheme="minorBidi"/>
        </w:rPr>
        <w:commentReference w:id="19"/>
      </w:r>
      <w:commentRangeEnd w:id="20"/>
      <w:r>
        <w:rPr>
          <w:rStyle w:val="CommentReference"/>
          <w:rFonts w:eastAsiaTheme="minorHAnsi" w:cstheme="minorBidi"/>
        </w:rPr>
        <w:commentReference w:id="20"/>
      </w:r>
      <w:r w:rsidRPr="000760BB">
        <w:t>, ensuring compatibility with various applications and systems.</w:t>
      </w:r>
    </w:p>
    <w:p w14:paraId="6C906298" w14:textId="77777777" w:rsidR="00DC5FFB" w:rsidRPr="000760BB" w:rsidRDefault="00DC5FFB" w:rsidP="00DC5FFB">
      <w:pPr>
        <w:pStyle w:val="NormalBPBHEB"/>
        <w:numPr>
          <w:ilvl w:val="0"/>
          <w:numId w:val="68"/>
        </w:numPr>
      </w:pPr>
      <w:r w:rsidRPr="000760BB">
        <w:rPr>
          <w:b/>
          <w:bCs/>
        </w:rPr>
        <w:t>Managed message broker:</w:t>
      </w:r>
      <w:r w:rsidRPr="000760BB">
        <w:t xml:space="preserve"> The service provides a fully managed message broker infrastructure, reducing the operational overhead typically associated with maintaining messaging system</w:t>
      </w:r>
      <w:r>
        <w:t>s</w:t>
      </w:r>
      <w:r w:rsidRPr="000760BB">
        <w:t>.</w:t>
      </w:r>
    </w:p>
    <w:p w14:paraId="7A235607"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38A851A4" w14:textId="77777777" w:rsidR="00DC5FFB" w:rsidRPr="000760BB" w:rsidRDefault="00DC5FFB" w:rsidP="00DC5FFB">
      <w:pPr>
        <w:pStyle w:val="NormalBPBHEB"/>
      </w:pPr>
      <w:r>
        <w:t>The following are the use cases:</w:t>
      </w:r>
    </w:p>
    <w:p w14:paraId="2C50C73D" w14:textId="789E9180" w:rsidR="00DC5FFB" w:rsidRPr="000760BB" w:rsidRDefault="00DC5FFB" w:rsidP="00DC5FFB">
      <w:pPr>
        <w:pStyle w:val="NormalBPBHEB"/>
        <w:numPr>
          <w:ilvl w:val="0"/>
          <w:numId w:val="69"/>
        </w:numPr>
      </w:pPr>
      <w:r w:rsidRPr="000760BB">
        <w:rPr>
          <w:b/>
          <w:bCs/>
        </w:rPr>
        <w:lastRenderedPageBreak/>
        <w:t>Decoupled microservices communication:</w:t>
      </w:r>
      <w:r w:rsidRPr="000760BB">
        <w:t xml:space="preserve"> Amazon MQ facilitates communication between microservices in a decoupled manner, enhancing the scalability and flexibility of microservices architectures</w:t>
      </w:r>
      <w:bookmarkStart w:id="21" w:name="_Ref151400309"/>
      <w:sdt>
        <w:sdtPr>
          <w:id w:val="-5271791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bookmarkEnd w:id="21"/>
      <w:r w:rsidRPr="000760BB">
        <w:t>.</w:t>
      </w:r>
    </w:p>
    <w:p w14:paraId="31F82DA7" w14:textId="54F76755" w:rsidR="00DC5FFB" w:rsidRDefault="00DC5FFB" w:rsidP="00DC5FFB">
      <w:pPr>
        <w:pStyle w:val="NormalBPBHEB"/>
        <w:numPr>
          <w:ilvl w:val="0"/>
          <w:numId w:val="69"/>
        </w:numPr>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sdt>
        <w:sdtPr>
          <w:id w:val="18742616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18FC25E1"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C45E3C9" w14:textId="77777777" w:rsidR="00DC5FFB" w:rsidRPr="000760BB" w:rsidRDefault="00DC5FFB" w:rsidP="00DC5FFB">
      <w:pPr>
        <w:pStyle w:val="NormalBPBHEB"/>
      </w:pPr>
      <w:r>
        <w:t>The following are the best practices:</w:t>
      </w:r>
    </w:p>
    <w:p w14:paraId="40404E97" w14:textId="6630EDCD" w:rsidR="00DC5FFB" w:rsidRPr="000760BB" w:rsidRDefault="00DC5FFB" w:rsidP="00DC5FFB">
      <w:pPr>
        <w:pStyle w:val="NormalBPBHEB"/>
        <w:numPr>
          <w:ilvl w:val="0"/>
          <w:numId w:val="70"/>
        </w:numPr>
      </w:pPr>
      <w:r w:rsidRPr="000760BB">
        <w:rPr>
          <w:b/>
          <w:bCs/>
        </w:rPr>
        <w:t>Secure configuration:</w:t>
      </w:r>
      <w:r w:rsidRPr="000760BB">
        <w:t xml:space="preserve"> Follow best practices for configuring Amazon MQ securely, including the use of IAM roles, encryption, and access controls to protect sensitive data</w:t>
      </w:r>
      <w:sdt>
        <w:sdtPr>
          <w:id w:val="384999576"/>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7E13D603" w14:textId="53E4578F" w:rsidR="00DC5FFB" w:rsidRPr="000760BB" w:rsidRDefault="00DC5FFB" w:rsidP="00DC5FFB">
      <w:pPr>
        <w:pStyle w:val="NormalBPBHEB"/>
        <w:numPr>
          <w:ilvl w:val="0"/>
          <w:numId w:val="70"/>
        </w:numPr>
      </w:pPr>
      <w:r w:rsidRPr="000760BB">
        <w:rPr>
          <w:b/>
          <w:bCs/>
        </w:rPr>
        <w:t>Scalability planning:</w:t>
      </w:r>
      <w:r w:rsidRPr="000760BB">
        <w:t xml:space="preserve"> Plan for scalability by choosing the appropriate instance type and configuring resources based on the expected message throughput and processing requirements</w:t>
      </w:r>
      <w:sdt>
        <w:sdtPr>
          <w:id w:val="-7216667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r w:rsidRPr="000760BB">
        <w:t>.</w:t>
      </w:r>
    </w:p>
    <w:p w14:paraId="5A06252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38CC30F2" w14:textId="77777777" w:rsidR="00DC5FFB" w:rsidRPr="000760BB" w:rsidRDefault="00DC5FFB" w:rsidP="00DC5FFB">
      <w:pPr>
        <w:pStyle w:val="NormalBPBHEB"/>
      </w:pPr>
      <w:r>
        <w:t>The following are the considerations:</w:t>
      </w:r>
    </w:p>
    <w:p w14:paraId="0C7E7D59" w14:textId="076E7A21" w:rsidR="00DC5FFB" w:rsidRPr="000760BB" w:rsidRDefault="00DC5FFB" w:rsidP="00DC5FFB">
      <w:pPr>
        <w:pStyle w:val="NormalBPBHEB"/>
        <w:numPr>
          <w:ilvl w:val="0"/>
          <w:numId w:val="71"/>
        </w:numPr>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sdt>
        <w:sdtPr>
          <w:id w:val="935261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6B9B731B" w14:textId="77777777" w:rsidR="00DC5FFB" w:rsidRPr="000760BB" w:rsidRDefault="00DC5FFB" w:rsidP="00DC5FFB">
      <w:pPr>
        <w:pStyle w:val="Heading1BPBHEB"/>
      </w:pPr>
      <w:r w:rsidRPr="000760BB">
        <w:t>Amazon Simple Notification Service</w:t>
      </w:r>
    </w:p>
    <w:p w14:paraId="459BC05B" w14:textId="77777777" w:rsidR="00DC5FFB" w:rsidRDefault="00DC5FFB" w:rsidP="00DC5FFB">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32F2C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43BC3232" w14:textId="00201E4A" w:rsidR="00DC5FFB" w:rsidRPr="000760BB" w:rsidRDefault="00DC5FFB" w:rsidP="00DC5FFB">
      <w:pPr>
        <w:pStyle w:val="NormalBPBHEB"/>
      </w:pPr>
      <w:r>
        <w:t>The following are the k</w:t>
      </w:r>
      <w:r w:rsidRPr="007E47A9">
        <w:t>ey features of Amazon SNS</w:t>
      </w:r>
      <w:sdt>
        <w:sdtPr>
          <w:id w:val="-156016405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25DE83F5" w14:textId="77777777" w:rsidR="00DC5FFB" w:rsidRPr="000760BB" w:rsidRDefault="00DC5FFB" w:rsidP="00DC5FFB">
      <w:pPr>
        <w:pStyle w:val="NormalBPBHEB"/>
        <w:numPr>
          <w:ilvl w:val="0"/>
          <w:numId w:val="72"/>
        </w:numPr>
      </w:pPr>
      <w:r w:rsidRPr="000760BB">
        <w:rPr>
          <w:b/>
          <w:bCs/>
        </w:rPr>
        <w:t>Publish-subscribe model:</w:t>
      </w:r>
      <w:r w:rsidRPr="000760BB">
        <w:t xml:space="preserve"> Amazon SNS follows a publish-subscribe messaging paradigm, allowing message producers to send messages to multiple subscribers simultaneously.</w:t>
      </w:r>
    </w:p>
    <w:p w14:paraId="647905AC" w14:textId="77777777" w:rsidR="00DC5FFB" w:rsidRPr="000760BB" w:rsidRDefault="00DC5FFB" w:rsidP="00DC5FFB">
      <w:pPr>
        <w:pStyle w:val="NormalBPBHEB"/>
        <w:numPr>
          <w:ilvl w:val="0"/>
          <w:numId w:val="72"/>
        </w:numPr>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p>
    <w:p w14:paraId="11DB96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01AAF54" w14:textId="44E18778" w:rsidR="00DC5FFB" w:rsidRPr="000760BB" w:rsidRDefault="00DC5FFB" w:rsidP="00DC5FFB">
      <w:pPr>
        <w:pStyle w:val="NormalBPBHEB"/>
      </w:pPr>
      <w:r>
        <w:t>The following are the use cases of Amazon SNS</w:t>
      </w:r>
      <w:sdt>
        <w:sdtPr>
          <w:id w:val="1396162231"/>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 xml:space="preserve">: </w:t>
      </w:r>
    </w:p>
    <w:p w14:paraId="0AC4E65C" w14:textId="77777777" w:rsidR="00DC5FFB" w:rsidRPr="000760BB" w:rsidRDefault="00DC5FFB" w:rsidP="00DC5FFB">
      <w:pPr>
        <w:pStyle w:val="NormalBPBHEB"/>
        <w:numPr>
          <w:ilvl w:val="0"/>
          <w:numId w:val="73"/>
        </w:numPr>
      </w:pPr>
      <w:r w:rsidRPr="000760BB">
        <w:rPr>
          <w:b/>
          <w:bCs/>
        </w:rPr>
        <w:lastRenderedPageBreak/>
        <w:t>Event-driven architectures:</w:t>
      </w:r>
      <w:r w:rsidRPr="000760BB">
        <w:t xml:space="preserve"> Amazon SNS is instrumental in building event-driven architectures, facilitating communication and coordination between loosely coupled components.</w:t>
      </w:r>
    </w:p>
    <w:p w14:paraId="3EC61DC8" w14:textId="3B0EDACF" w:rsidR="00DC5FFB" w:rsidRPr="000760BB" w:rsidRDefault="00DC5FFB" w:rsidP="00DC5FFB">
      <w:pPr>
        <w:pStyle w:val="NormalBPBHEB"/>
        <w:numPr>
          <w:ilvl w:val="0"/>
          <w:numId w:val="73"/>
        </w:numPr>
      </w:pPr>
      <w:r w:rsidRPr="000760BB">
        <w:rPr>
          <w:b/>
          <w:bCs/>
        </w:rPr>
        <w:t>Mobile application notifications:</w:t>
      </w:r>
      <w:r w:rsidRPr="000760BB">
        <w:t xml:space="preserve"> </w:t>
      </w:r>
      <w:r w:rsidR="0060085E" w:rsidRPr="0060085E">
        <w:t>The service can send push notifications to mobile devices, enhancing user engagement for mobile applications</w:t>
      </w:r>
      <w:r w:rsidRPr="000760BB">
        <w:t>.</w:t>
      </w:r>
    </w:p>
    <w:p w14:paraId="51714AA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24925E9" w14:textId="3A7FB528" w:rsidR="00DC5FFB" w:rsidRPr="000760BB" w:rsidRDefault="00DC5FFB" w:rsidP="00DC5FFB">
      <w:pPr>
        <w:pStyle w:val="NormalBPBHEB"/>
      </w:pPr>
      <w:r>
        <w:t>The following are the best practices of Amazon SNS</w:t>
      </w:r>
      <w:sdt>
        <w:sdtPr>
          <w:id w:val="1001623770"/>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4B401530" w14:textId="77777777" w:rsidR="00DC5FFB" w:rsidRPr="000760BB" w:rsidRDefault="00DC5FFB" w:rsidP="00DC5FFB">
      <w:pPr>
        <w:pStyle w:val="NormalBPBHEB"/>
        <w:numPr>
          <w:ilvl w:val="0"/>
          <w:numId w:val="74"/>
        </w:numPr>
      </w:pPr>
      <w:r w:rsidRPr="000760BB">
        <w:rPr>
          <w:b/>
          <w:bCs/>
        </w:rPr>
        <w:t>Topic organization:</w:t>
      </w:r>
      <w:r w:rsidRPr="000760BB">
        <w:t xml:space="preserve"> Organize topics effectively to reflect the structure of your application, making it easier to manage and control message distribution</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7479BF75" w14:textId="77777777" w:rsidR="00DC5FFB" w:rsidRPr="000760BB" w:rsidRDefault="00DC5FFB" w:rsidP="00DC5FFB">
      <w:pPr>
        <w:pStyle w:val="NormalBPBHEB"/>
        <w:numPr>
          <w:ilvl w:val="0"/>
          <w:numId w:val="74"/>
        </w:numPr>
      </w:pPr>
      <w:r w:rsidRPr="000760BB">
        <w:rPr>
          <w:b/>
          <w:bCs/>
        </w:rPr>
        <w:t>Message filtering:</w:t>
      </w:r>
      <w:r w:rsidRPr="000760BB">
        <w:t xml:space="preserve"> Implement message filtering to control which subscribers receive specific messages based on their preferences or attributes.</w:t>
      </w:r>
    </w:p>
    <w:p w14:paraId="7DB2E75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3629800" w14:textId="77777777" w:rsidR="00DC5FFB" w:rsidRPr="000760BB" w:rsidRDefault="00DC5FFB" w:rsidP="00DC5FFB">
      <w:pPr>
        <w:pStyle w:val="NormalBPBHEB"/>
      </w:pPr>
      <w:r>
        <w:t xml:space="preserve">The following are the considerations: </w:t>
      </w:r>
    </w:p>
    <w:p w14:paraId="086E2147" w14:textId="77777777" w:rsidR="00DC5FFB" w:rsidRPr="000760BB" w:rsidRDefault="00DC5FFB" w:rsidP="00DC5FFB">
      <w:pPr>
        <w:pStyle w:val="NormalBPBHEB"/>
        <w:numPr>
          <w:ilvl w:val="0"/>
          <w:numId w:val="75"/>
        </w:numPr>
      </w:pPr>
      <w:r w:rsidRPr="000760BB">
        <w:rPr>
          <w:b/>
          <w:bCs/>
        </w:rPr>
        <w:t>Message retention:</w:t>
      </w:r>
      <w:r w:rsidRPr="000760BB">
        <w:t xml:space="preserve"> Understand the default message retention periods and adjust them based on your application's requirements to avoid message loss</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03FF5C2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767E7F28" w14:textId="77777777" w:rsidR="00DC5FFB" w:rsidRPr="000760BB" w:rsidRDefault="00DC5FFB" w:rsidP="00DC5FFB">
      <w:pPr>
        <w:pStyle w:val="NormalBPBHEB"/>
      </w:pPr>
      <w:r w:rsidRPr="000760BB">
        <w:t>Amazon SNS seamlessly integrates with other AWS services to enhance various aspects of application development and deployment. Notable integrations include:</w:t>
      </w:r>
    </w:p>
    <w:p w14:paraId="6DE11691" w14:textId="7F575003" w:rsidR="00DC5FFB" w:rsidRPr="000760BB" w:rsidRDefault="00DC5FFB" w:rsidP="00DC5FFB">
      <w:pPr>
        <w:pStyle w:val="NormalBPBHEB"/>
        <w:numPr>
          <w:ilvl w:val="0"/>
          <w:numId w:val="76"/>
        </w:numPr>
      </w:pPr>
      <w:r w:rsidRPr="000760BB">
        <w:rPr>
          <w:b/>
          <w:bCs/>
        </w:rPr>
        <w:t>Amazon Simple Queue Service (SQS):</w:t>
      </w:r>
      <w:r w:rsidRPr="000760BB">
        <w:t xml:space="preserve"> </w:t>
      </w:r>
      <w:r w:rsidR="004F1841" w:rsidRPr="004F1841">
        <w:t>Facilitates asynchronous communication by sending SNS messages to SQS queues</w:t>
      </w:r>
      <w:sdt>
        <w:sdtPr>
          <w:id w:val="-180199060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6F2BAE63" w14:textId="3E0AEC87" w:rsidR="00DC5FFB" w:rsidRPr="000760BB" w:rsidRDefault="00DC5FFB" w:rsidP="00DC5FFB">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0760BB">
        <w:t>.</w:t>
      </w:r>
    </w:p>
    <w:p w14:paraId="79CDF396" w14:textId="77777777" w:rsidR="00DC5FFB" w:rsidRPr="000760BB" w:rsidRDefault="00DC5FFB" w:rsidP="00DC5FFB">
      <w:pPr>
        <w:pStyle w:val="Heading1BPBHEB"/>
      </w:pPr>
      <w:r w:rsidRPr="000760BB">
        <w:t xml:space="preserve">Amazon Simple Queue Service </w:t>
      </w:r>
    </w:p>
    <w:p w14:paraId="6D06C9C9" w14:textId="77777777" w:rsidR="00DC5FFB" w:rsidRDefault="00DC5FFB" w:rsidP="00DC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2"/>
      <w:commentRangeStart w:id="23"/>
      <w:r w:rsidRPr="000760BB">
        <w:t>SQS</w:t>
      </w:r>
      <w:commentRangeEnd w:id="22"/>
      <w:r>
        <w:rPr>
          <w:rStyle w:val="CommentReference"/>
          <w:rFonts w:eastAsiaTheme="minorHAnsi" w:cstheme="minorBidi"/>
        </w:rPr>
        <w:commentReference w:id="22"/>
      </w:r>
      <w:commentRangeEnd w:id="23"/>
      <w:r>
        <w:rPr>
          <w:rStyle w:val="CommentReference"/>
          <w:rFonts w:eastAsiaTheme="minorHAnsi" w:cstheme="minorBidi"/>
        </w:rPr>
        <w:commentReference w:id="23"/>
      </w:r>
      <w:r w:rsidRPr="000760BB">
        <w:t>.</w:t>
      </w:r>
      <w:r>
        <w:t xml:space="preserve"> </w:t>
      </w:r>
      <w:r w:rsidRPr="00A56839">
        <w:t>Figure 7.10</w:t>
      </w:r>
      <w:r>
        <w:t xml:space="preserve"> below shows </w:t>
      </w:r>
      <w:r w:rsidRPr="00A56839">
        <w:t>Amazon Simple Queuing Service Basic Architecture</w:t>
      </w:r>
      <w:r>
        <w:t>.</w:t>
      </w:r>
    </w:p>
    <w:p w14:paraId="38780D72" w14:textId="77777777" w:rsidR="00DC5FFB" w:rsidRDefault="00DC5FFB" w:rsidP="00DC5FFB">
      <w:pPr>
        <w:pStyle w:val="FigureBPBHEB"/>
      </w:pPr>
      <w:r>
        <w:rPr>
          <w:noProof/>
        </w:rPr>
        <w:lastRenderedPageBreak/>
        <w:drawing>
          <wp:inline distT="0" distB="0" distL="0" distR="0" wp14:anchorId="726FCC44" wp14:editId="6ED03B50">
            <wp:extent cx="5810250" cy="2474296"/>
            <wp:effectExtent l="0" t="0" r="0" b="2540"/>
            <wp:docPr id="2099161214" name="Picture 3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1214" name="Picture 38"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70A897C4" w14:textId="77777777" w:rsidR="00DC5FFB" w:rsidRPr="000760B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10</w:t>
      </w:r>
      <w:r w:rsidRPr="00555FFB">
        <w:rPr>
          <w:b/>
          <w:bCs w:val="0"/>
        </w:rPr>
        <w:fldChar w:fldCharType="end"/>
      </w:r>
      <w:r>
        <w:t xml:space="preserve">: Amazon </w:t>
      </w:r>
      <w:r w:rsidRPr="00A126AC">
        <w:t>Simple Queuing Service</w:t>
      </w:r>
      <w:r>
        <w:t xml:space="preserve"> Basic Architecture (SWS Documentation).</w:t>
      </w:r>
    </w:p>
    <w:p w14:paraId="0ED333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5774A51D" w14:textId="106E391A" w:rsidR="00DC5FFB" w:rsidRPr="000760BB" w:rsidRDefault="00DC5FFB" w:rsidP="00DC5FFB">
      <w:pPr>
        <w:pStyle w:val="NormalBPBHEB"/>
      </w:pPr>
      <w:r>
        <w:t>The following are the key</w:t>
      </w:r>
      <w:r w:rsidRPr="001D25A0">
        <w:t xml:space="preserve"> features of Amazon SQS</w:t>
      </w:r>
      <w:sdt>
        <w:sdtPr>
          <w:id w:val="-402062790"/>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30EF2001" w14:textId="77777777" w:rsidR="00DC5FFB" w:rsidRPr="001D25A0" w:rsidRDefault="00DC5FFB" w:rsidP="00DC5FFB">
      <w:pPr>
        <w:pStyle w:val="NormalBPBHEB"/>
        <w:numPr>
          <w:ilvl w:val="0"/>
          <w:numId w:val="77"/>
        </w:numPr>
      </w:pPr>
      <w:r w:rsidRPr="001D25A0">
        <w:rPr>
          <w:b/>
          <w:bCs/>
        </w:rPr>
        <w:t xml:space="preserve">Scalability and </w:t>
      </w:r>
      <w:r w:rsidRPr="00555FFB">
        <w:rPr>
          <w:b/>
          <w:bCs/>
        </w:rPr>
        <w:t>elasticity</w:t>
      </w:r>
      <w:r w:rsidRPr="00555FFB">
        <w:t>:</w:t>
      </w:r>
      <w:r w:rsidRPr="001D25A0">
        <w:t xml:space="preserve"> SQS automatically scales to accommodate the volume of messages in the system, ensuring reliable message delivery even under varying workloads</w:t>
      </w:r>
      <w:r>
        <w:t>.</w:t>
      </w:r>
    </w:p>
    <w:p w14:paraId="60AB915D" w14:textId="77777777" w:rsidR="00DC5FFB" w:rsidRPr="001D25A0" w:rsidRDefault="00DC5FFB" w:rsidP="00DC5FFB">
      <w:pPr>
        <w:pStyle w:val="NormalBPBHEB"/>
        <w:numPr>
          <w:ilvl w:val="0"/>
          <w:numId w:val="77"/>
        </w:numPr>
      </w:pPr>
      <w:r w:rsidRPr="001D25A0">
        <w:rPr>
          <w:b/>
          <w:bCs/>
        </w:rPr>
        <w:t xml:space="preserve">Message </w:t>
      </w:r>
      <w:r w:rsidRPr="00555FFB">
        <w:rPr>
          <w:b/>
          <w:bCs/>
        </w:rPr>
        <w:t>retention</w:t>
      </w:r>
      <w:r w:rsidRPr="00555FFB">
        <w:t>:</w:t>
      </w:r>
      <w:r w:rsidRPr="001D25A0">
        <w:t xml:space="preserve"> SQS allows users to set the retention period for messages, providing flexibility in managing the lifespan of messages in the queue.</w:t>
      </w:r>
    </w:p>
    <w:p w14:paraId="30F4962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231D35A" w14:textId="77777777" w:rsidR="00DC5FFB" w:rsidRPr="000760BB" w:rsidRDefault="00DC5FFB" w:rsidP="00DC5FFB">
      <w:pPr>
        <w:pStyle w:val="NormalBPBHEB"/>
      </w:pPr>
      <w:r>
        <w:t>The following are the use cases:</w:t>
      </w:r>
    </w:p>
    <w:p w14:paraId="3C85F478" w14:textId="5719E715" w:rsidR="00DC5FFB" w:rsidRPr="000760BB" w:rsidRDefault="00DC5FFB" w:rsidP="00DC5FFB">
      <w:pPr>
        <w:pStyle w:val="NormalBPBHEB"/>
        <w:numPr>
          <w:ilvl w:val="0"/>
          <w:numId w:val="78"/>
        </w:numPr>
      </w:pPr>
      <w:r w:rsidRPr="000760BB">
        <w:rPr>
          <w:b/>
          <w:bCs/>
        </w:rPr>
        <w:t>Load leveling:</w:t>
      </w:r>
      <w:r w:rsidRPr="000760BB">
        <w:t xml:space="preserve"> </w:t>
      </w:r>
      <w:r w:rsidR="001E1745" w:rsidRPr="001E1745">
        <w:t>SQS buffers traffic bursts by decoupling the rate at which the system produces and consumes messages</w:t>
      </w:r>
      <w:sdt>
        <w:sdtPr>
          <w:id w:val="1919521109"/>
          <w:citation/>
        </w:sdtPr>
        <w:sdtContent>
          <w:r>
            <w:fldChar w:fldCharType="begin"/>
          </w:r>
          <w:r>
            <w:instrText xml:space="preserve"> CITATION gupta2019a \l 1033 </w:instrText>
          </w:r>
          <w:r>
            <w:fldChar w:fldCharType="separate"/>
          </w:r>
          <w:r w:rsidR="00404D9E">
            <w:rPr>
              <w:noProof/>
            </w:rPr>
            <w:t xml:space="preserve"> </w:t>
          </w:r>
          <w:r w:rsidR="00404D9E" w:rsidRPr="00404D9E">
            <w:rPr>
              <w:noProof/>
            </w:rPr>
            <w:t>[21]</w:t>
          </w:r>
          <w:r>
            <w:fldChar w:fldCharType="end"/>
          </w:r>
        </w:sdtContent>
      </w:sdt>
      <w:r w:rsidRPr="000760BB">
        <w:t>.</w:t>
      </w:r>
    </w:p>
    <w:p w14:paraId="7A007216" w14:textId="6EEE15A0" w:rsidR="00DC5FFB" w:rsidRPr="000760BB" w:rsidRDefault="00DC5FFB" w:rsidP="00DC5FFB">
      <w:pPr>
        <w:pStyle w:val="NormalBPBHEB"/>
        <w:numPr>
          <w:ilvl w:val="0"/>
          <w:numId w:val="78"/>
        </w:numPr>
      </w:pPr>
      <w:r w:rsidRPr="000760BB">
        <w:rPr>
          <w:b/>
          <w:bCs/>
        </w:rPr>
        <w:t>Task decoupling:</w:t>
      </w:r>
      <w:r w:rsidRPr="000760BB">
        <w:t xml:space="preserve"> In microservices architectures, SQS facilitates the decoupling of tasks, allowing components to communicate asynchronously</w:t>
      </w:r>
      <w:sdt>
        <w:sdtPr>
          <w:id w:val="-29876726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7E25B5A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7B74EBF" w14:textId="0636D7B3" w:rsidR="00DC5FFB" w:rsidRPr="000760BB" w:rsidRDefault="00DC5FFB" w:rsidP="00DC5FFB">
      <w:pPr>
        <w:pStyle w:val="NormalBPBHEB"/>
      </w:pPr>
      <w:r>
        <w:t xml:space="preserve"> </w:t>
      </w:r>
      <w:r w:rsidRPr="00372D0F">
        <w:t xml:space="preserve">The following are the </w:t>
      </w:r>
      <w:r>
        <w:t>best practices</w:t>
      </w:r>
      <w:sdt>
        <w:sdtPr>
          <w:id w:val="-212576127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1E549EF9" w14:textId="77777777" w:rsidR="00DC5FFB" w:rsidRPr="000760BB" w:rsidRDefault="00DC5FFB" w:rsidP="00DC5FFB">
      <w:pPr>
        <w:pStyle w:val="NormalBPBHEB"/>
        <w:numPr>
          <w:ilvl w:val="0"/>
          <w:numId w:val="81"/>
        </w:numPr>
      </w:pPr>
      <w:r w:rsidRPr="000760BB">
        <w:rPr>
          <w:b/>
          <w:bCs/>
        </w:rPr>
        <w:t>Visibility timeout:</w:t>
      </w:r>
      <w:r w:rsidRPr="000760BB">
        <w:t xml:space="preserve"> Adjust the visibility timeout to give sufficient time for processing a message before it becomes visible to other consumers, preventing message duplication.</w:t>
      </w:r>
    </w:p>
    <w:p w14:paraId="2F638908" w14:textId="7079D195" w:rsidR="00DC5FFB" w:rsidRPr="000760BB" w:rsidRDefault="00DC5FFB" w:rsidP="00DC5FFB">
      <w:pPr>
        <w:pStyle w:val="NormalBPBHEB"/>
        <w:numPr>
          <w:ilvl w:val="0"/>
          <w:numId w:val="81"/>
        </w:numPr>
      </w:pPr>
      <w:r w:rsidRPr="000760BB">
        <w:rPr>
          <w:b/>
          <w:bCs/>
        </w:rPr>
        <w:t>Dead-letter queues:</w:t>
      </w:r>
      <w:r w:rsidRPr="000760BB">
        <w:t xml:space="preserve"> </w:t>
      </w:r>
      <w:r w:rsidR="00957D42" w:rsidRPr="00957D42">
        <w:t>Set up dead-letter queues to capture and analyze messages that fail to process successfully after a certain number of attempts</w:t>
      </w:r>
      <w:r w:rsidRPr="000760BB">
        <w:t>.</w:t>
      </w:r>
    </w:p>
    <w:p w14:paraId="188CB1D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688ED526" w14:textId="616FC643" w:rsidR="00DC5FFB" w:rsidRDefault="00DC5FFB" w:rsidP="00DC5FFB">
      <w:pPr>
        <w:pStyle w:val="NormalBPBHEB"/>
        <w:numPr>
          <w:ilvl w:val="0"/>
          <w:numId w:val="79"/>
        </w:numPr>
      </w:pPr>
      <w:r w:rsidRPr="00A3325C">
        <w:rPr>
          <w:b/>
          <w:bCs/>
        </w:rPr>
        <w:t>Message ordering:</w:t>
      </w:r>
      <w:r w:rsidRPr="000760BB">
        <w:t xml:space="preserve"> While SQS provides best-effort ordering, it</w:t>
      </w:r>
      <w:r>
        <w:t xml:space="preserve"> i</w:t>
      </w:r>
      <w:r w:rsidRPr="000760BB">
        <w:t xml:space="preserve">s important to design systems that can </w:t>
      </w:r>
      <w:r w:rsidR="004C3A45">
        <w:t>manage</w:t>
      </w:r>
      <w:r w:rsidRPr="000760BB">
        <w:t xml:space="preserve"> out-of-order message delivery</w:t>
      </w:r>
      <w:sdt>
        <w:sdtPr>
          <w:id w:val="1583033989"/>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4A94096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Integration with other AWS services</w:t>
      </w:r>
    </w:p>
    <w:p w14:paraId="2C3A15F4" w14:textId="77777777" w:rsidR="00DC5FFB" w:rsidRPr="000760BB" w:rsidRDefault="00DC5FFB" w:rsidP="00DC5FFB">
      <w:pPr>
        <w:pStyle w:val="NormalBPBHEB"/>
      </w:pPr>
      <w:r w:rsidRPr="000760BB">
        <w:t>SQS seamlessly integrates with various AWS services, enhancing its capabilities and applications in different scenarios. Notable integrations include:</w:t>
      </w:r>
    </w:p>
    <w:p w14:paraId="4B690170" w14:textId="2AA8BDD7" w:rsidR="00DC5FFB" w:rsidRPr="000760BB" w:rsidRDefault="00DC5FFB" w:rsidP="00DC5FFB">
      <w:pPr>
        <w:pStyle w:val="NormalBPBHEB"/>
        <w:numPr>
          <w:ilvl w:val="0"/>
          <w:numId w:val="80"/>
        </w:numPr>
      </w:pPr>
      <w:r w:rsidRPr="000760BB">
        <w:rPr>
          <w:b/>
          <w:bCs/>
        </w:rPr>
        <w:t>Amazon S3:</w:t>
      </w:r>
      <w:r w:rsidRPr="000760BB">
        <w:t xml:space="preserve"> </w:t>
      </w:r>
      <w:r w:rsidR="00A80D15" w:rsidRPr="00A80D15">
        <w:t xml:space="preserve">QS can trigger events in response to changes in an S3 bucket, enabling event-driven architectures </w:t>
      </w:r>
      <w:sdt>
        <w:sdtPr>
          <w:id w:val="-302781113"/>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166910B0" w14:textId="3D6167D5" w:rsidR="00DC5FFB" w:rsidRPr="000760BB" w:rsidRDefault="00DC5FFB" w:rsidP="00DC5FFB">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57B1F219" w14:textId="77777777" w:rsidR="00DC5FFB" w:rsidRPr="000760BB" w:rsidRDefault="00DC5FFB" w:rsidP="00DC5FFB">
      <w:pPr>
        <w:pStyle w:val="Heading1BPBHEB"/>
      </w:pPr>
      <w:r w:rsidRPr="000760BB">
        <w:t xml:space="preserve">Managed </w:t>
      </w:r>
      <w:r>
        <w:t>M</w:t>
      </w:r>
      <w:r w:rsidRPr="000760BB">
        <w:t xml:space="preserve">essage </w:t>
      </w:r>
      <w:r>
        <w:t>Q</w:t>
      </w:r>
      <w:r w:rsidRPr="000760BB">
        <w:t>ueues</w:t>
      </w:r>
    </w:p>
    <w:p w14:paraId="60A191D5" w14:textId="77777777" w:rsidR="00DC5FFB" w:rsidRDefault="00DC5FFB" w:rsidP="00DC5FFB">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31646FAC" w14:textId="77777777" w:rsidR="00DC5FFB" w:rsidRPr="00611C64" w:rsidRDefault="00DC5FFB" w:rsidP="00DC5FFB">
      <w:pPr>
        <w:keepNext/>
        <w:keepLines/>
        <w:spacing w:before="40" w:after="0"/>
        <w:outlineLvl w:val="1"/>
        <w:rPr>
          <w:rFonts w:eastAsiaTheme="majorEastAsia" w:cstheme="majorBidi"/>
          <w:sz w:val="36"/>
          <w:szCs w:val="26"/>
        </w:rPr>
      </w:pPr>
      <w:commentRangeStart w:id="24"/>
      <w:commentRangeStart w:id="25"/>
      <w:r>
        <w:rPr>
          <w:rFonts w:eastAsiaTheme="majorEastAsia" w:cstheme="majorBidi"/>
          <w:sz w:val="36"/>
          <w:szCs w:val="26"/>
        </w:rPr>
        <w:t>O</w:t>
      </w:r>
      <w:r w:rsidRPr="00611C64">
        <w:rPr>
          <w:rFonts w:eastAsiaTheme="majorEastAsia" w:cstheme="majorBidi"/>
          <w:sz w:val="36"/>
          <w:szCs w:val="26"/>
        </w:rPr>
        <w:t>verview</w:t>
      </w:r>
      <w:commentRangeEnd w:id="24"/>
      <w:r w:rsidRPr="00611C64">
        <w:rPr>
          <w:rFonts w:eastAsiaTheme="majorEastAsia" w:cstheme="majorBidi"/>
          <w:sz w:val="36"/>
          <w:szCs w:val="26"/>
        </w:rPr>
        <w:commentReference w:id="24"/>
      </w:r>
      <w:commentRangeEnd w:id="25"/>
      <w:r>
        <w:rPr>
          <w:rStyle w:val="CommentReference"/>
        </w:rPr>
        <w:commentReference w:id="25"/>
      </w:r>
    </w:p>
    <w:p w14:paraId="751CE469"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7073828F"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A648FE1" w14:textId="77777777" w:rsidR="00DC5FFB" w:rsidRPr="000760BB" w:rsidRDefault="00DC5FFB" w:rsidP="00DC5FFB">
      <w:pPr>
        <w:pStyle w:val="NormalBPBHEB"/>
      </w:pPr>
      <w:r>
        <w:t xml:space="preserve">The following are the </w:t>
      </w:r>
      <w:r w:rsidRPr="00966E40">
        <w:t>advantages of managed message queues</w:t>
      </w:r>
      <w:r>
        <w:t>:</w:t>
      </w:r>
    </w:p>
    <w:p w14:paraId="1EF05BD2" w14:textId="139B7388" w:rsidR="00DC5FFB" w:rsidRPr="000760BB" w:rsidRDefault="00DC5FFB" w:rsidP="00DC5FFB">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26" w:name="_Ref151402670"/>
      <w:sdt>
        <w:sdtPr>
          <w:id w:val="102857521"/>
          <w:citation/>
        </w:sdtPr>
        <w:sdtContent>
          <w:r>
            <w:fldChar w:fldCharType="begin"/>
          </w:r>
          <w:r>
            <w:instrText xml:space="preserve"> CITATION hoffman2016a \l 1033 </w:instrText>
          </w:r>
          <w:r>
            <w:fldChar w:fldCharType="separate"/>
          </w:r>
          <w:r w:rsidR="00404D9E">
            <w:rPr>
              <w:noProof/>
            </w:rPr>
            <w:t xml:space="preserve"> </w:t>
          </w:r>
          <w:r w:rsidR="00404D9E" w:rsidRPr="00404D9E">
            <w:rPr>
              <w:noProof/>
            </w:rPr>
            <w:t>[22]</w:t>
          </w:r>
          <w:r>
            <w:fldChar w:fldCharType="end"/>
          </w:r>
        </w:sdtContent>
      </w:sdt>
      <w:bookmarkEnd w:id="26"/>
      <w:r w:rsidRPr="000760BB">
        <w:t>.</w:t>
      </w:r>
    </w:p>
    <w:p w14:paraId="05FF39CB" w14:textId="28BC3267" w:rsidR="00DC5FFB" w:rsidRPr="000760BB" w:rsidRDefault="00DC5FFB" w:rsidP="00DC5FFB">
      <w:pPr>
        <w:pStyle w:val="NormalBPBHEB"/>
        <w:numPr>
          <w:ilvl w:val="0"/>
          <w:numId w:val="82"/>
        </w:numPr>
      </w:pPr>
      <w:r w:rsidRPr="000760BB">
        <w:rPr>
          <w:b/>
          <w:bCs/>
        </w:rPr>
        <w:t>Reliability:</w:t>
      </w:r>
      <w:r w:rsidRPr="000760BB">
        <w:t xml:space="preserve"> </w:t>
      </w:r>
      <w:r w:rsidR="00731353" w:rsidRPr="00731353">
        <w:t>Offloading the responsibility of message storage and delivery to a managed service enhances the reliability of message processing</w:t>
      </w:r>
      <w:r>
        <w:fldChar w:fldCharType="begin"/>
      </w:r>
      <w:r>
        <w:instrText xml:space="preserve"> NOTEREF _Ref151402670 \f \h </w:instrText>
      </w:r>
      <w:r>
        <w:fldChar w:fldCharType="separate"/>
      </w:r>
      <w:r w:rsidRPr="00B739EF">
        <w:rPr>
          <w:rStyle w:val="FootnoteReference"/>
        </w:rPr>
        <w:t>91</w:t>
      </w:r>
      <w:r>
        <w:fldChar w:fldCharType="end"/>
      </w:r>
      <w:r w:rsidRPr="000760BB">
        <w:t>.</w:t>
      </w:r>
    </w:p>
    <w:p w14:paraId="2B58E48F" w14:textId="59CD9268" w:rsidR="00DC5FFB" w:rsidRPr="000760BB" w:rsidRDefault="00DC5FFB" w:rsidP="00DC5FFB">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27" w:name="_Ref151402875"/>
      <w:sdt>
        <w:sdtPr>
          <w:id w:val="1553503577"/>
          <w:citation/>
        </w:sdtPr>
        <w:sdtContent>
          <w:r>
            <w:fldChar w:fldCharType="begin"/>
          </w:r>
          <w:r>
            <w:instrText xml:space="preserve"> CITATION bonnin2014a \l 1033 </w:instrText>
          </w:r>
          <w:r>
            <w:fldChar w:fldCharType="separate"/>
          </w:r>
          <w:r w:rsidR="00404D9E">
            <w:rPr>
              <w:noProof/>
            </w:rPr>
            <w:t xml:space="preserve"> </w:t>
          </w:r>
          <w:r w:rsidR="00404D9E" w:rsidRPr="00404D9E">
            <w:rPr>
              <w:noProof/>
            </w:rPr>
            <w:t>[23]</w:t>
          </w:r>
          <w:r>
            <w:fldChar w:fldCharType="end"/>
          </w:r>
        </w:sdtContent>
      </w:sdt>
      <w:bookmarkEnd w:id="27"/>
      <w:r w:rsidRPr="000760BB">
        <w:t>.</w:t>
      </w:r>
    </w:p>
    <w:p w14:paraId="0C45043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4EBE6ECB" w14:textId="77B18920" w:rsidR="00DC5FFB" w:rsidRPr="000760BB" w:rsidRDefault="00DC5FFB" w:rsidP="00DC5FFB">
      <w:pPr>
        <w:pStyle w:val="NormalBPBHEB"/>
      </w:pPr>
      <w:r>
        <w:t>The following are the use cases of managed message queues</w:t>
      </w:r>
      <w:sdt>
        <w:sdtPr>
          <w:id w:val="79433326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7AAD34EA" w14:textId="77777777" w:rsidR="00DC5FFB" w:rsidRPr="000760BB" w:rsidRDefault="00DC5FFB" w:rsidP="00DC5FFB">
      <w:pPr>
        <w:pStyle w:val="NormalBPBHEB"/>
        <w:numPr>
          <w:ilvl w:val="0"/>
          <w:numId w:val="83"/>
        </w:numPr>
      </w:pPr>
      <w:r w:rsidRPr="000760BB">
        <w:rPr>
          <w:b/>
          <w:bCs/>
        </w:rPr>
        <w:t>Microservices architectures:</w:t>
      </w:r>
      <w:r w:rsidRPr="000760BB">
        <w:t xml:space="preserve"> Managed message queues play a crucial role in microservices architectures, allowing services to communicate asynchronously without direct dependencies.</w:t>
      </w:r>
    </w:p>
    <w:p w14:paraId="61D3E6AC" w14:textId="77777777" w:rsidR="00DC5FFB" w:rsidRDefault="00DC5FFB" w:rsidP="00DC5FFB">
      <w:pPr>
        <w:pStyle w:val="NormalBPBHEB"/>
        <w:numPr>
          <w:ilvl w:val="0"/>
          <w:numId w:val="83"/>
        </w:numPr>
      </w:pPr>
      <w:r w:rsidRPr="000760BB">
        <w:rPr>
          <w:b/>
          <w:bCs/>
        </w:rPr>
        <w:t>Event-driven systems:</w:t>
      </w:r>
      <w:r w:rsidRPr="000760BB">
        <w:t xml:space="preserve"> In event-driven systems, managed message queues enable the seamless flow of events between different components, supporting real-time processing.</w:t>
      </w:r>
    </w:p>
    <w:p w14:paraId="1945437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Best practices</w:t>
      </w:r>
    </w:p>
    <w:p w14:paraId="1139935C" w14:textId="64D746B0" w:rsidR="00DC5FFB" w:rsidRPr="000760BB" w:rsidRDefault="00DC5FFB" w:rsidP="00DC5FFB">
      <w:pPr>
        <w:pStyle w:val="NormalBPBHEB"/>
      </w:pPr>
      <w:r>
        <w:t>The following are the best practices of manages message queues</w:t>
      </w:r>
      <w:sdt>
        <w:sdtPr>
          <w:id w:val="178555755"/>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 xml:space="preserve">: </w:t>
      </w:r>
    </w:p>
    <w:p w14:paraId="68D6D835" w14:textId="77777777" w:rsidR="00DC5FFB" w:rsidRPr="000760BB" w:rsidRDefault="00DC5FFB" w:rsidP="00DC5FFB">
      <w:pPr>
        <w:pStyle w:val="NormalBPBHEB"/>
        <w:numPr>
          <w:ilvl w:val="0"/>
          <w:numId w:val="84"/>
        </w:numPr>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p>
    <w:p w14:paraId="15315468" w14:textId="0BC05F8B" w:rsidR="00DC5FFB" w:rsidRPr="000760BB" w:rsidRDefault="00DC5FFB" w:rsidP="00DC5FFB">
      <w:pPr>
        <w:pStyle w:val="NormalBPBHEB"/>
        <w:numPr>
          <w:ilvl w:val="0"/>
          <w:numId w:val="84"/>
        </w:numPr>
      </w:pPr>
      <w:r w:rsidRPr="000760BB">
        <w:rPr>
          <w:b/>
          <w:bCs/>
        </w:rPr>
        <w:t>Error handling:</w:t>
      </w:r>
      <w:r w:rsidRPr="000760BB">
        <w:t xml:space="preserve"> </w:t>
      </w:r>
      <w:r w:rsidR="0014207D" w:rsidRPr="0014207D">
        <w:t>Implement robust error management mechanisms, such as dead-letter queues, to process messages that fail successfully</w:t>
      </w:r>
      <w:r w:rsidRPr="000760BB">
        <w:t>.</w:t>
      </w:r>
    </w:p>
    <w:p w14:paraId="207FC38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607C7F76" w14:textId="5ECB8353" w:rsidR="00DC5FFB" w:rsidRPr="000760BB" w:rsidRDefault="00DC5FFB" w:rsidP="00DC5FFB">
      <w:pPr>
        <w:pStyle w:val="NormalBPBHEB"/>
      </w:pPr>
      <w:r w:rsidRPr="000760BB">
        <w:t xml:space="preserve">Managed message queues integrate seamlessly with various AWS services, enhancing their capabilities and extending their use in different scenarios. </w:t>
      </w:r>
      <w:r w:rsidR="00B36888">
        <w:t>N</w:t>
      </w:r>
      <w:r w:rsidRPr="000760BB">
        <w:t>otable integrations include</w:t>
      </w:r>
      <w:sdt>
        <w:sdtPr>
          <w:id w:val="-186681722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2332A9E9" w14:textId="77777777" w:rsidR="00DC5FFB" w:rsidRPr="000760BB" w:rsidRDefault="00DC5FFB" w:rsidP="00DC5FFB">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69AD1387" w14:textId="77777777" w:rsidR="00DC5FFB" w:rsidRDefault="00DC5FFB" w:rsidP="00DC5FFB">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2FD3119D" w14:textId="77777777" w:rsidR="00DC5FFB" w:rsidRPr="000760BB" w:rsidRDefault="00DC5FFB" w:rsidP="00DC5FFB">
      <w:pPr>
        <w:pStyle w:val="Heading1BPBHEB"/>
      </w:pPr>
      <w:r w:rsidRPr="000760BB">
        <w:t>AWS Step Functions</w:t>
      </w:r>
    </w:p>
    <w:p w14:paraId="4F577945" w14:textId="77777777" w:rsidR="00DC5FFB" w:rsidRDefault="00DC5FFB" w:rsidP="00DC5FFB">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69D41F9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9CD91D2" w14:textId="4FFC44BF" w:rsidR="00DC5FFB" w:rsidRDefault="00DF641C" w:rsidP="00DC5FFB">
      <w:pPr>
        <w:pStyle w:val="NormalBPBHEB"/>
      </w:pPr>
      <w:r w:rsidRPr="00DF641C">
        <w:t>AWS Step Functions simplify the process of building scalable and resilient applications by enabling developers to design workflows using a visual interface. In Step Functions, workflows appear as state machines, with each state representing a step in the workflow</w:t>
      </w:r>
      <w:r w:rsidR="00DC5FFB" w:rsidRPr="000760BB">
        <w:t>.</w:t>
      </w:r>
    </w:p>
    <w:p w14:paraId="2E5FD93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E1CE81A" w14:textId="775DA4A6" w:rsidR="00DC5FFB" w:rsidRPr="000760BB" w:rsidRDefault="00DC5FFB" w:rsidP="00DC5FFB">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t>:</w:t>
      </w:r>
    </w:p>
    <w:p w14:paraId="2600EE1C" w14:textId="77777777" w:rsidR="00DC5FFB" w:rsidRPr="000760BB" w:rsidRDefault="00DC5FFB" w:rsidP="00DC5FFB">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0CBB78A6" w14:textId="77777777" w:rsidR="00DC5FFB" w:rsidRPr="000760BB" w:rsidRDefault="00DC5FFB" w:rsidP="00DC5FFB">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0F102EEE" w14:textId="228A95FA" w:rsidR="00DC5FFB" w:rsidRDefault="00DC5FFB" w:rsidP="00DC5FFB">
      <w:pPr>
        <w:pStyle w:val="NormalBPBHEB"/>
        <w:numPr>
          <w:ilvl w:val="0"/>
          <w:numId w:val="86"/>
        </w:numPr>
      </w:pPr>
      <w:r w:rsidRPr="000760BB">
        <w:rPr>
          <w:b/>
          <w:bCs/>
        </w:rPr>
        <w:t>Error handling:</w:t>
      </w:r>
      <w:r w:rsidRPr="000760BB">
        <w:t xml:space="preserve"> Step Functions includes built-in error </w:t>
      </w:r>
      <w:r w:rsidR="00B36888" w:rsidRPr="000760BB">
        <w:t>managing</w:t>
      </w:r>
      <w:r w:rsidRPr="000760BB">
        <w:t xml:space="preserve"> capabilities, allowing for the definition of error states and automatic retries.</w:t>
      </w:r>
    </w:p>
    <w:p w14:paraId="7AE523E5" w14:textId="7729922F" w:rsidR="00DC5FFB" w:rsidRDefault="00DC5FFB" w:rsidP="00DC5FFB">
      <w:pPr>
        <w:pStyle w:val="NormalBPBHEB"/>
      </w:pPr>
      <w:r w:rsidRPr="00163CD0">
        <w:t>Figure 7.11</w:t>
      </w:r>
      <w:r>
        <w:t xml:space="preserve"> below </w:t>
      </w:r>
      <w:r w:rsidR="00B6106F">
        <w:t>exemplifies</w:t>
      </w:r>
      <w:r>
        <w:t xml:space="preserve"> </w:t>
      </w:r>
      <w:r w:rsidRPr="00163CD0">
        <w:t>AWS Step Functions Microservice Orchestration: Combine</w:t>
      </w:r>
      <w:r>
        <w:t>d</w:t>
      </w:r>
      <w:r w:rsidRPr="00163CD0">
        <w:t xml:space="preserve"> Lambda functions to build a web-based application.</w:t>
      </w:r>
    </w:p>
    <w:p w14:paraId="439EF450" w14:textId="77777777" w:rsidR="00DC5FFB" w:rsidRDefault="00DC5FFB" w:rsidP="00DC5FFB">
      <w:pPr>
        <w:pStyle w:val="NormalBPBHEB"/>
      </w:pPr>
    </w:p>
    <w:p w14:paraId="440F7F19" w14:textId="77777777" w:rsidR="00DC5FFB" w:rsidRDefault="00DC5FFB" w:rsidP="00DC5FFB">
      <w:pPr>
        <w:pStyle w:val="FigureBPBHEB"/>
      </w:pPr>
      <w:r>
        <w:rPr>
          <w:noProof/>
        </w:rPr>
        <w:drawing>
          <wp:inline distT="0" distB="0" distL="0" distR="0" wp14:anchorId="7B13B28B" wp14:editId="45806346">
            <wp:extent cx="5705475" cy="2770540"/>
            <wp:effectExtent l="0" t="0" r="0" b="0"/>
            <wp:docPr id="105740574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42" name="Picture 3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218BBA5A" w14:textId="77777777" w:rsidR="00DC5FFB" w:rsidRPr="000760BB" w:rsidRDefault="00DC5FFB" w:rsidP="00DC5FFB">
      <w:pPr>
        <w:pStyle w:val="FigureCaptionBPBHEB"/>
      </w:pPr>
      <w:bookmarkStart w:id="28" w:name="_Hlk169707417"/>
      <w:r w:rsidRPr="00555FFB">
        <w:rPr>
          <w:b/>
        </w:rPr>
        <w:t>Figure 7.</w:t>
      </w:r>
      <w:r w:rsidRPr="00555FFB">
        <w:rPr>
          <w:b/>
        </w:rPr>
        <w:fldChar w:fldCharType="begin"/>
      </w:r>
      <w:r w:rsidRPr="00555FFB">
        <w:rPr>
          <w:b/>
        </w:rPr>
        <w:instrText xml:space="preserve"> SEQ Figure \* ARABIC </w:instrText>
      </w:r>
      <w:r w:rsidRPr="00555FFB">
        <w:rPr>
          <w:b/>
        </w:rPr>
        <w:fldChar w:fldCharType="separate"/>
      </w:r>
      <w:r w:rsidRPr="00555FFB">
        <w:rPr>
          <w:b/>
          <w:noProof/>
        </w:rPr>
        <w:t>11</w:t>
      </w:r>
      <w:r w:rsidRPr="00555FFB">
        <w:rPr>
          <w:b/>
        </w:rPr>
        <w:fldChar w:fldCharType="end"/>
      </w:r>
      <w:r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28"/>
    <w:p w14:paraId="0878C12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1B95A578" w14:textId="555A469B" w:rsidR="00DC5FFB" w:rsidRPr="000760BB" w:rsidRDefault="00DC5FFB" w:rsidP="00DC5FFB">
      <w:pPr>
        <w:pStyle w:val="NormalBPBHEB"/>
      </w:pPr>
      <w:r>
        <w:t xml:space="preserve">The following are the </w:t>
      </w:r>
      <w:r w:rsidRPr="00F33931">
        <w:t>use cases of AWS Step Functions</w:t>
      </w:r>
      <w:sdt>
        <w:sdtPr>
          <w:id w:val="446352967"/>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F9B2F3" w14:textId="2E13A820" w:rsidR="00DC5FFB" w:rsidRPr="000760BB" w:rsidRDefault="00DC5FFB" w:rsidP="00DC5FFB">
      <w:pPr>
        <w:pStyle w:val="NormalBPBHEB"/>
        <w:numPr>
          <w:ilvl w:val="0"/>
          <w:numId w:val="87"/>
        </w:numPr>
      </w:pPr>
      <w:r w:rsidRPr="000760BB">
        <w:rPr>
          <w:b/>
          <w:bCs/>
        </w:rPr>
        <w:t>Order processing workflows:</w:t>
      </w:r>
      <w:r w:rsidRPr="000760BB">
        <w:t xml:space="preserve"> </w:t>
      </w:r>
      <w:r w:rsidR="0043199A" w:rsidRPr="0043199A">
        <w:t>Step Functions orchestrate order processing workflows, coordinating tasks such as payment processing, inventory management, and shipping</w:t>
      </w:r>
      <w:r w:rsidRPr="000760BB">
        <w:t>.</w:t>
      </w:r>
    </w:p>
    <w:p w14:paraId="4453039F" w14:textId="3C256935" w:rsidR="00DC5FFB" w:rsidRPr="000760BB" w:rsidRDefault="00DC5FFB" w:rsidP="00DC5FFB">
      <w:pPr>
        <w:pStyle w:val="NormalBPBHEB"/>
        <w:numPr>
          <w:ilvl w:val="0"/>
          <w:numId w:val="87"/>
        </w:numPr>
      </w:pPr>
      <w:r w:rsidRPr="000760BB">
        <w:rPr>
          <w:b/>
          <w:bCs/>
        </w:rPr>
        <w:t>Data processing pipelines</w:t>
      </w:r>
      <w:r w:rsidR="00DF32BD" w:rsidRPr="00DF32BD">
        <w:rPr>
          <w:rFonts w:eastAsiaTheme="minorHAnsi" w:cstheme="minorBidi"/>
        </w:rPr>
        <w:t xml:space="preserve"> </w:t>
      </w:r>
      <w:r w:rsidR="00DF32BD" w:rsidRPr="00DF32BD">
        <w:rPr>
          <w:b/>
          <w:bCs/>
        </w:rPr>
        <w:t>Use it to build data processing pipelines, where each step in the pipeline executes based on the success or failure of the previous steps</w:t>
      </w:r>
      <w:r w:rsidRPr="000760BB">
        <w:t>.</w:t>
      </w:r>
    </w:p>
    <w:p w14:paraId="3FBEC174" w14:textId="77777777" w:rsidR="00DC5FFB" w:rsidRPr="000760BB" w:rsidRDefault="00DC5FFB" w:rsidP="00DC5FFB">
      <w:pPr>
        <w:pStyle w:val="NormalBPBHEB"/>
        <w:numPr>
          <w:ilvl w:val="0"/>
          <w:numId w:val="87"/>
        </w:numPr>
      </w:pPr>
      <w:r w:rsidRPr="000760BB">
        <w:rPr>
          <w:b/>
          <w:bCs/>
        </w:rPr>
        <w:t>Media processing workflows:</w:t>
      </w:r>
      <w:r w:rsidRPr="000760BB">
        <w:t xml:space="preserve"> Step Functions can coordinate media processing tasks, such as video transcoding and image recognition, in a scalable and efficient manner.</w:t>
      </w:r>
    </w:p>
    <w:p w14:paraId="14105F0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531B3C61" w14:textId="4BF70846" w:rsidR="00DC5FFB" w:rsidRPr="000760BB" w:rsidRDefault="00DC5FFB" w:rsidP="00DC5FFB">
      <w:pPr>
        <w:pStyle w:val="NormalBPBHEB"/>
      </w:pPr>
      <w:r>
        <w:t>The following are the b</w:t>
      </w:r>
      <w:r w:rsidRPr="00F33931">
        <w:t>enefits of using AWS Step Functions</w:t>
      </w:r>
      <w:sdt>
        <w:sdtPr>
          <w:id w:val="333960029"/>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E83A17" w14:textId="77777777" w:rsidR="00DC5FFB" w:rsidRPr="000760BB" w:rsidRDefault="00DC5FFB" w:rsidP="00DC5FFB">
      <w:pPr>
        <w:pStyle w:val="NormalBPBHEB"/>
        <w:numPr>
          <w:ilvl w:val="0"/>
          <w:numId w:val="88"/>
        </w:numPr>
      </w:pPr>
      <w:r w:rsidRPr="000760BB">
        <w:rPr>
          <w:b/>
          <w:bCs/>
        </w:rPr>
        <w:t>Simplified workflow management:</w:t>
      </w:r>
      <w:r w:rsidRPr="000760BB">
        <w:t xml:space="preserve"> Developers can manage complex workflows with ease using the visual designer, reducing the complexity of application integration</w:t>
      </w:r>
      <w:r>
        <w:fldChar w:fldCharType="begin"/>
      </w:r>
      <w:r>
        <w:instrText xml:space="preserve"> NOTEREF _Ref151403561 \f \h </w:instrText>
      </w:r>
      <w:r>
        <w:fldChar w:fldCharType="separate"/>
      </w:r>
      <w:r w:rsidRPr="00017008">
        <w:rPr>
          <w:rStyle w:val="FootnoteReference"/>
        </w:rPr>
        <w:t>95</w:t>
      </w:r>
      <w:r>
        <w:fldChar w:fldCharType="end"/>
      </w:r>
      <w:r w:rsidRPr="000760BB">
        <w:t>.</w:t>
      </w:r>
    </w:p>
    <w:p w14:paraId="260970EE" w14:textId="77777777" w:rsidR="00DC5FFB" w:rsidRPr="000760BB" w:rsidRDefault="00DC5FFB" w:rsidP="00DC5FFB">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533E1581" w14:textId="77777777" w:rsidR="00DC5FFB" w:rsidRPr="000760BB" w:rsidRDefault="00DC5FFB" w:rsidP="00DC5FFB">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CBD4C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19AF7545" w14:textId="77777777" w:rsidR="00DC5FFB" w:rsidRPr="000760BB" w:rsidRDefault="00DC5FFB" w:rsidP="00DC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7B32A5C4" w14:textId="77777777" w:rsidR="00DC5FFB" w:rsidRPr="000760BB" w:rsidRDefault="00DC5FFB" w:rsidP="00DC5FFB">
      <w:pPr>
        <w:pStyle w:val="Heading1BPBHEB"/>
      </w:pPr>
      <w:r w:rsidRPr="000760BB">
        <w:lastRenderedPageBreak/>
        <w:t xml:space="preserve">Amazon Elastic Container Registry </w:t>
      </w:r>
    </w:p>
    <w:p w14:paraId="610E37E7" w14:textId="77777777" w:rsidR="00DC5FFB" w:rsidRDefault="00DC5FFB" w:rsidP="00DC5FFB">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798381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45153449" w14:textId="77777777" w:rsidR="00DC5FFB" w:rsidRDefault="00DC5FFB" w:rsidP="00DC5FFB">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59839B7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28F071B0" w14:textId="77777777" w:rsidR="00DC5FFB" w:rsidRPr="000760BB" w:rsidRDefault="00DC5FFB" w:rsidP="00DC5FFB">
      <w:pPr>
        <w:pStyle w:val="NormalBPBHEB"/>
      </w:pPr>
      <w:r>
        <w:t xml:space="preserve">The following are the </w:t>
      </w:r>
      <w:r w:rsidRPr="00DD1DB0">
        <w:t>key features of Amazon ECR</w:t>
      </w:r>
      <w:r>
        <w:t>:</w:t>
      </w:r>
    </w:p>
    <w:p w14:paraId="2B4622AA" w14:textId="6C5A1212" w:rsidR="00DC5FFB" w:rsidRPr="000760BB" w:rsidRDefault="00DC5FFB" w:rsidP="00DC5FFB">
      <w:pPr>
        <w:pStyle w:val="NormalBPBHEB"/>
        <w:numPr>
          <w:ilvl w:val="0"/>
          <w:numId w:val="89"/>
        </w:numPr>
      </w:pPr>
      <w:r w:rsidRPr="000760BB">
        <w:rPr>
          <w:b/>
          <w:bCs/>
        </w:rPr>
        <w:t>Secure and private repositories:</w:t>
      </w:r>
      <w:r w:rsidRPr="000760BB">
        <w:t xml:space="preserve"> </w:t>
      </w:r>
      <w:bookmarkStart w:id="29" w:name="_Ref151455810"/>
      <w:r w:rsidR="0067591C" w:rsidRPr="0067591C">
        <w:t>Use ECR to create private container repositories, ensuring secure storage of container images and access restricted to authorized users and systems</w:t>
      </w:r>
      <w:sdt>
        <w:sdtPr>
          <w:id w:val="729735067"/>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bookmarkEnd w:id="29"/>
      <w:r w:rsidRPr="000760BB">
        <w:t>.</w:t>
      </w:r>
    </w:p>
    <w:p w14:paraId="3CAC904D" w14:textId="77777777" w:rsidR="00DC5FFB" w:rsidRPr="000760BB" w:rsidRDefault="00DC5FFB" w:rsidP="00DC5FFB">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4328AAD2" w14:textId="16D9A816" w:rsidR="00DC5FFB" w:rsidRPr="000760BB" w:rsidRDefault="00DC5FFB" w:rsidP="00DC5FFB">
      <w:pPr>
        <w:pStyle w:val="NormalBPBHEB"/>
        <w:numPr>
          <w:ilvl w:val="0"/>
          <w:numId w:val="89"/>
        </w:numPr>
      </w:pPr>
      <w:r w:rsidRPr="000760BB">
        <w:rPr>
          <w:b/>
          <w:bCs/>
        </w:rPr>
        <w:t>Scalability:</w:t>
      </w:r>
      <w:r w:rsidRPr="000760BB">
        <w:t xml:space="preserve"> </w:t>
      </w:r>
      <w:bookmarkStart w:id="30" w:name="_Ref151457769"/>
      <w:r w:rsidR="0028457B" w:rsidRPr="0028457B">
        <w:t>ECR scales with the needs of the development team, supporting the storage and retrieval of various container images</w:t>
      </w:r>
      <w:sdt>
        <w:sdtPr>
          <w:id w:val="-1533404708"/>
          <w:citation/>
        </w:sdtPr>
        <w:sdtContent>
          <w:r>
            <w:fldChar w:fldCharType="begin"/>
          </w:r>
          <w:r>
            <w:instrText xml:space="preserve"> CITATION bryant2017a \l 1033 </w:instrText>
          </w:r>
          <w:r>
            <w:fldChar w:fldCharType="separate"/>
          </w:r>
          <w:r w:rsidR="00404D9E">
            <w:rPr>
              <w:noProof/>
            </w:rPr>
            <w:t xml:space="preserve"> </w:t>
          </w:r>
          <w:r w:rsidR="00404D9E" w:rsidRPr="00404D9E">
            <w:rPr>
              <w:noProof/>
            </w:rPr>
            <w:t>[26]</w:t>
          </w:r>
          <w:r>
            <w:fldChar w:fldCharType="end"/>
          </w:r>
        </w:sdtContent>
      </w:sdt>
      <w:bookmarkEnd w:id="30"/>
      <w:r w:rsidRPr="000760BB">
        <w:t>.</w:t>
      </w:r>
    </w:p>
    <w:p w14:paraId="0A2E13C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24B8A84F" w14:textId="2ECFE204" w:rsidR="00DC5FFB" w:rsidRPr="000760BB" w:rsidRDefault="00DC5FFB" w:rsidP="00DC5FFB">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w:t>
      </w:r>
    </w:p>
    <w:p w14:paraId="5B1DA654" w14:textId="77777777" w:rsidR="00DC5FFB" w:rsidRPr="000760BB" w:rsidRDefault="00DC5FFB" w:rsidP="00DC5FFB">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1B82D73C" w14:textId="77777777" w:rsidR="00DC5FFB" w:rsidRPr="000760BB" w:rsidRDefault="00DC5FFB" w:rsidP="00DC5FFB">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0587CFCC" w14:textId="77777777" w:rsidR="00DC5FFB" w:rsidRDefault="00DC5FFB" w:rsidP="00DC5FFB">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463B8506" w14:textId="77777777" w:rsidR="00DC5FFB" w:rsidRPr="000760BB" w:rsidRDefault="00DC5FFB" w:rsidP="00DC5FFB">
      <w:pPr>
        <w:pStyle w:val="NormalBPBHEB"/>
      </w:pPr>
      <w:r w:rsidRPr="002B1F8F">
        <w:t>Figure 7.12</w:t>
      </w:r>
      <w:r>
        <w:t xml:space="preserve"> below shows</w:t>
      </w:r>
      <w:r w:rsidRPr="002B1F8F">
        <w:t xml:space="preserve"> AWS Containers </w:t>
      </w:r>
      <w:r>
        <w:t>options by layer</w:t>
      </w:r>
    </w:p>
    <w:p w14:paraId="746B0EB1" w14:textId="77777777" w:rsidR="00DC5FFB" w:rsidRDefault="00DC5FFB" w:rsidP="00DC5FFB">
      <w:pPr>
        <w:pStyle w:val="FigureBPBHEB"/>
      </w:pPr>
      <w:r>
        <w:rPr>
          <w:noProof/>
        </w:rPr>
        <w:lastRenderedPageBreak/>
        <w:drawing>
          <wp:inline distT="0" distB="0" distL="0" distR="0" wp14:anchorId="747D255C" wp14:editId="696D4DF7">
            <wp:extent cx="5899047" cy="3028820"/>
            <wp:effectExtent l="0" t="0" r="6985" b="635"/>
            <wp:docPr id="20392819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1954" name="Picture 2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4A1FA27F" w14:textId="77777777" w:rsidR="00DC5FFB" w:rsidRPr="009A4DB6" w:rsidRDefault="00DC5FFB" w:rsidP="00DC5FFB">
      <w:pPr>
        <w:pStyle w:val="FigureCaptionBPBHEB"/>
      </w:pPr>
      <w:bookmarkStart w:id="31" w:name="_Hlk169707557"/>
      <w:commentRangeStart w:id="32"/>
      <w:commentRangeStart w:id="33"/>
      <w:r w:rsidRPr="00555FFB">
        <w:rPr>
          <w:b/>
          <w:bCs w:val="0"/>
        </w:rPr>
        <w:t>Figure</w:t>
      </w:r>
      <w:commentRangeEnd w:id="32"/>
      <w:r>
        <w:rPr>
          <w:rStyle w:val="CommentReference"/>
          <w:rFonts w:eastAsiaTheme="minorHAnsi" w:cstheme="minorBidi"/>
          <w:bCs w:val="0"/>
          <w:i w:val="0"/>
          <w:iCs w:val="0"/>
        </w:rPr>
        <w:commentReference w:id="32"/>
      </w:r>
      <w:commentRangeEnd w:id="33"/>
      <w:r>
        <w:rPr>
          <w:rStyle w:val="CommentReference"/>
          <w:rFonts w:eastAsiaTheme="minorHAnsi" w:cstheme="minorBidi"/>
          <w:bCs w:val="0"/>
          <w:i w:val="0"/>
          <w:iCs w:val="0"/>
        </w:rPr>
        <w:commentReference w:id="33"/>
      </w:r>
      <w:r w:rsidRPr="00555FFB">
        <w:rPr>
          <w:b/>
          <w:bCs w:val="0"/>
        </w:rPr>
        <w:t xml:space="preserv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12</w:t>
      </w:r>
      <w:r w:rsidRPr="00555FFB">
        <w:rPr>
          <w:b/>
          <w:bCs w:val="0"/>
        </w:rPr>
        <w:fldChar w:fldCharType="end"/>
      </w:r>
      <w:r w:rsidRPr="00555FFB">
        <w:rPr>
          <w:b/>
          <w:bCs w:val="0"/>
        </w:rPr>
        <w:t>:</w:t>
      </w:r>
      <w:r>
        <w:t xml:space="preserve"> AWS Containers (Amazon Web Services)</w:t>
      </w:r>
    </w:p>
    <w:bookmarkEnd w:id="31"/>
    <w:p w14:paraId="3AA9C84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ECR</w:t>
      </w:r>
    </w:p>
    <w:p w14:paraId="1E74A249" w14:textId="0426B76A" w:rsidR="00DC5FFB" w:rsidRPr="000760BB" w:rsidRDefault="00DC5FFB" w:rsidP="00DC5FFB">
      <w:pPr>
        <w:pStyle w:val="NormalBPBHEB"/>
      </w:pPr>
      <w:r>
        <w:t>The following are the benefits of using Amazon ECR</w:t>
      </w:r>
      <w:sdt>
        <w:sdtPr>
          <w:id w:val="1304508765"/>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 xml:space="preserve">: </w:t>
      </w:r>
    </w:p>
    <w:p w14:paraId="7B828C3A" w14:textId="77777777" w:rsidR="00DC5FFB" w:rsidRPr="000760BB" w:rsidRDefault="00DC5FFB" w:rsidP="00DC5FFB">
      <w:pPr>
        <w:pStyle w:val="NormalBPBHEB"/>
        <w:numPr>
          <w:ilvl w:val="0"/>
          <w:numId w:val="91"/>
        </w:numPr>
      </w:pPr>
      <w:r w:rsidRPr="000760BB">
        <w:rPr>
          <w:b/>
          <w:bCs/>
        </w:rPr>
        <w:t>Ease of use:</w:t>
      </w:r>
      <w:r w:rsidRPr="000760BB">
        <w:t xml:space="preserve"> The seamless integration with other AWS services and Docker tools makes ECR easy to use for both novice and experienced container developers.</w:t>
      </w:r>
    </w:p>
    <w:p w14:paraId="5A4A98BC" w14:textId="77777777" w:rsidR="00DC5FFB" w:rsidRPr="000760BB" w:rsidRDefault="00DC5FFB" w:rsidP="00DC5FFB">
      <w:pPr>
        <w:pStyle w:val="NormalBPBHEB"/>
        <w:numPr>
          <w:ilvl w:val="0"/>
          <w:numId w:val="91"/>
        </w:numPr>
      </w:pPr>
      <w:r w:rsidRPr="000760BB">
        <w:rPr>
          <w:b/>
          <w:bCs/>
        </w:rPr>
        <w:t>Cost-efficiency:</w:t>
      </w:r>
      <w:r w:rsidRPr="000760BB">
        <w:t xml:space="preserve"> Amazon ECR follows a pay-as-you-go pricing model, ensuring that users only pay for the storage and data transfer associated with their container images.</w:t>
      </w:r>
    </w:p>
    <w:p w14:paraId="7AD25450" w14:textId="77777777" w:rsidR="00DC5FFB" w:rsidRPr="000760BB" w:rsidRDefault="00DC5FFB" w:rsidP="00DC5FFB">
      <w:pPr>
        <w:pStyle w:val="NormalBPBHEB"/>
        <w:numPr>
          <w:ilvl w:val="0"/>
          <w:numId w:val="91"/>
        </w:numPr>
      </w:pPr>
      <w:r w:rsidRPr="000760BB">
        <w:rPr>
          <w:b/>
          <w:bCs/>
        </w:rPr>
        <w:t>Comprehensive security:</w:t>
      </w:r>
      <w:r w:rsidRPr="000760BB">
        <w:t xml:space="preserve"> ECR provides fine-grained access control and integrates with AWS IAM for secure management of container image repositories.</w:t>
      </w:r>
    </w:p>
    <w:p w14:paraId="71F9701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094E9D25" w14:textId="77777777" w:rsidR="00DC5FFB" w:rsidRPr="000760BB" w:rsidRDefault="00DC5FFB" w:rsidP="00DC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7EF461F"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161D726" w14:textId="77777777" w:rsidR="00DC5FFB" w:rsidRDefault="00DC5FFB" w:rsidP="00DC5FFB">
      <w:pPr>
        <w:pStyle w:val="NormalBPBHEB"/>
      </w:pPr>
      <w:r w:rsidRPr="000760BB">
        <w:t xml:space="preserve">Amazon </w:t>
      </w:r>
      <w:r w:rsidRPr="00D63F56">
        <w:t>ECS</w:t>
      </w:r>
      <w:r w:rsidRPr="000760BB">
        <w:t xml:space="preserve"> is a fully managed container orchestration service provided by AWS. This section </w:t>
      </w:r>
      <w:r>
        <w:t xml:space="preserve">explains </w:t>
      </w:r>
      <w:r w:rsidRPr="000760BB">
        <w:t>the features, architecture, and use cases of ECS, highlighting its role in simplifying the deployment and management of containerized applications.</w:t>
      </w:r>
    </w:p>
    <w:p w14:paraId="4187960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0992B654" w14:textId="77777777" w:rsidR="00DC5FFB" w:rsidRDefault="00DC5FFB" w:rsidP="00DC5FFB">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C6961B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Key features of Amazon ECS</w:t>
      </w:r>
    </w:p>
    <w:p w14:paraId="51D5D7CF" w14:textId="38EDF6B9" w:rsidR="00DC5FFB" w:rsidRPr="000760BB" w:rsidRDefault="00DC5FFB" w:rsidP="00DC5FFB">
      <w:pPr>
        <w:pStyle w:val="NormalBPBHEB"/>
      </w:pPr>
      <w:r>
        <w:t xml:space="preserve">Following are the </w:t>
      </w:r>
      <w:r w:rsidRPr="00DD1DB0">
        <w:t>key features of Amazon ECS</w:t>
      </w:r>
      <w:sdt>
        <w:sdtPr>
          <w:id w:val="1073542478"/>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13C4FA7E" w14:textId="77777777" w:rsidR="00DC5FFB" w:rsidRPr="000760BB" w:rsidRDefault="00DC5FFB" w:rsidP="00DC5FFB">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06CA6288" w14:textId="77777777" w:rsidR="00DC5FFB" w:rsidRPr="000760BB" w:rsidRDefault="00DC5FFB" w:rsidP="00DC5FFB">
      <w:pPr>
        <w:pStyle w:val="NormalBPBHEB"/>
        <w:numPr>
          <w:ilvl w:val="0"/>
          <w:numId w:val="92"/>
        </w:numPr>
      </w:pPr>
      <w:r w:rsidRPr="000760BB">
        <w:rPr>
          <w:b/>
          <w:bCs/>
        </w:rPr>
        <w:t>Integration with Elastic Load Balancing</w:t>
      </w:r>
      <w:r>
        <w:rPr>
          <w:b/>
          <w:bCs/>
        </w:rPr>
        <w:t xml:space="preserve"> (ELB)</w:t>
      </w:r>
      <w:r w:rsidRPr="000760BB">
        <w:rPr>
          <w:b/>
          <w:bCs/>
        </w:rPr>
        <w:t>:</w:t>
      </w:r>
      <w:r w:rsidRPr="000760BB">
        <w:t xml:space="preserve"> Seamless integration with ELB facilitates the distribution of incoming application traffic across multiple ECS containers.</w:t>
      </w:r>
    </w:p>
    <w:p w14:paraId="1D32BC12" w14:textId="77777777" w:rsidR="00DC5FFB" w:rsidRDefault="00DC5FFB" w:rsidP="00DC5FFB">
      <w:pPr>
        <w:pStyle w:val="NormalBPBHEB"/>
        <w:numPr>
          <w:ilvl w:val="0"/>
          <w:numId w:val="92"/>
        </w:numPr>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3E65CF03" w14:textId="77777777" w:rsidR="00DC5FFB" w:rsidRDefault="00DC5FFB" w:rsidP="00DC5FFB">
      <w:pPr>
        <w:keepNext/>
        <w:keepLines/>
        <w:spacing w:before="40" w:after="0"/>
        <w:outlineLvl w:val="1"/>
      </w:pPr>
      <w:r w:rsidRPr="00611C64">
        <w:rPr>
          <w:rFonts w:eastAsiaTheme="majorEastAsia" w:cstheme="majorBidi"/>
          <w:sz w:val="36"/>
          <w:szCs w:val="26"/>
        </w:rPr>
        <w:t xml:space="preserve">Amazon ECS </w:t>
      </w:r>
      <w:commentRangeStart w:id="34"/>
      <w:commentRangeStart w:id="35"/>
      <w:r w:rsidRPr="00611C64">
        <w:rPr>
          <w:rFonts w:eastAsiaTheme="majorEastAsia" w:cstheme="majorBidi"/>
          <w:sz w:val="36"/>
          <w:szCs w:val="26"/>
        </w:rPr>
        <w:t>Architecture</w:t>
      </w:r>
      <w:commentRangeEnd w:id="34"/>
      <w:r w:rsidRPr="00611C64">
        <w:rPr>
          <w:rFonts w:eastAsiaTheme="majorEastAsia" w:cstheme="majorBidi"/>
          <w:sz w:val="36"/>
          <w:szCs w:val="26"/>
        </w:rPr>
        <w:commentReference w:id="34"/>
      </w:r>
      <w:commentRangeEnd w:id="35"/>
      <w:r>
        <w:rPr>
          <w:rStyle w:val="CommentReference"/>
        </w:rPr>
        <w:commentReference w:id="35"/>
      </w:r>
    </w:p>
    <w:p w14:paraId="62C38313" w14:textId="77777777" w:rsidR="00DC5FFB" w:rsidRPr="00120A98" w:rsidRDefault="00DC5FFB" w:rsidP="00DC5FFB">
      <w:pPr>
        <w:pStyle w:val="NormalBPBHEB"/>
      </w:pPr>
      <w:r w:rsidRPr="00120A98">
        <w:t>Amazon Elastic Container Service (ECS) simplifies the deployment and management of containerized applications on AWS infrastructure. At its core, ECS</w:t>
      </w:r>
      <w:r>
        <w:t xml:space="preserve"> (refer to </w:t>
      </w:r>
      <w:r w:rsidRPr="000F73FD">
        <w:t>Figure 7.13</w:t>
      </w:r>
      <w:r>
        <w:t xml:space="preserve"> 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18859B5" w14:textId="77777777" w:rsidR="00DC5FFB" w:rsidRPr="00120A98" w:rsidRDefault="00DC5FFB" w:rsidP="00DC5FFB">
      <w:pPr>
        <w:pStyle w:val="NormalBPBHEB"/>
      </w:pPr>
      <w:r w:rsidRPr="00120A98">
        <w:rPr>
          <w:b/>
          <w:bCs/>
        </w:rPr>
        <w:t>Components of Amazon ECS</w:t>
      </w:r>
    </w:p>
    <w:p w14:paraId="66E61426" w14:textId="67B35CBD" w:rsidR="00DC5FFB" w:rsidRPr="00120A98" w:rsidRDefault="00115A67" w:rsidP="00DC5FFB">
      <w:pPr>
        <w:pStyle w:val="NormalBPBHEB"/>
      </w:pPr>
      <w:r w:rsidRPr="00115A67">
        <w:t xml:space="preserve">Amazon ECS architecture features </w:t>
      </w:r>
      <w:r>
        <w:t>different</w:t>
      </w:r>
      <w:r w:rsidRPr="00115A67">
        <w:t xml:space="preserve"> key components: clusters, tasks, and services. You group EC2 instances or Fargate tasks into clusters where you deploy and manage containers. Within these clusters, tasks serve as discrete units of work, each defined by a task definition that specifies the Docker image, resource requirements, and dependencies. ECS services maintain the continuous availability and scalability of tasks by managing their lifecycle, scaling based on demand, and ensuring tasks remain in the desired state within the cluster</w:t>
      </w:r>
      <w:r w:rsidR="00DC5FFB" w:rsidRPr="00120A98">
        <w:t>.</w:t>
      </w:r>
    </w:p>
    <w:p w14:paraId="239FD3C5" w14:textId="77777777" w:rsidR="00DC5FFB" w:rsidRPr="00120A98" w:rsidRDefault="00DC5FFB" w:rsidP="00DC5FFB">
      <w:pPr>
        <w:pStyle w:val="NormalBPBHEB"/>
      </w:pPr>
      <w:r w:rsidRPr="00120A98">
        <w:rPr>
          <w:b/>
          <w:bCs/>
        </w:rPr>
        <w:t>Scalability and Integration</w:t>
      </w:r>
    </w:p>
    <w:p w14:paraId="458BE2F7" w14:textId="77777777" w:rsidR="00DC5FFB" w:rsidRPr="00120A98" w:rsidRDefault="00DC5FFB" w:rsidP="00DC5FFB">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28EF2A0" w14:textId="77777777" w:rsidR="00DC5FFB" w:rsidRPr="00120A98" w:rsidRDefault="00DC5FFB" w:rsidP="00DC5FFB">
      <w:pPr>
        <w:pStyle w:val="NormalBPBHEB"/>
      </w:pPr>
      <w:r w:rsidRPr="00120A98">
        <w:rPr>
          <w:b/>
          <w:bCs/>
        </w:rPr>
        <w:t>Operational Simplicity and Benefits</w:t>
      </w:r>
    </w:p>
    <w:p w14:paraId="60FEB63F" w14:textId="77777777" w:rsidR="00DC5FFB" w:rsidRPr="00120A98" w:rsidRDefault="00DC5FFB" w:rsidP="00DC5FFB">
      <w:pPr>
        <w:pStyle w:val="NormalBPBHEB"/>
      </w:pPr>
      <w:r w:rsidRPr="00120A98">
        <w:t xml:space="preserve">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w:t>
      </w:r>
      <w:r w:rsidRPr="00120A98">
        <w:lastRenderedPageBreak/>
        <w:t>teams to innovate rapidly, deploying containerized applications reliably and efficiently on AWS infrastructure.</w:t>
      </w:r>
    </w:p>
    <w:p w14:paraId="26A26BBA" w14:textId="77777777" w:rsidR="00DC5FFB" w:rsidRPr="008541CC" w:rsidRDefault="00DC5FFB" w:rsidP="00DC5FFB">
      <w:pPr>
        <w:pStyle w:val="NormalBPBHEB"/>
      </w:pPr>
    </w:p>
    <w:p w14:paraId="400B7412" w14:textId="77777777" w:rsidR="00DC5FFB" w:rsidRPr="008541CC" w:rsidRDefault="00DC5FFB" w:rsidP="00DC5FFB">
      <w:pPr>
        <w:pStyle w:val="NormalBPBHEB"/>
      </w:pPr>
      <w:r w:rsidRPr="008541CC">
        <w:rPr>
          <w:noProof/>
        </w:rPr>
        <w:drawing>
          <wp:inline distT="0" distB="0" distL="0" distR="0" wp14:anchorId="5FAE2775" wp14:editId="372CAD57">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1270A48B" w14:textId="77777777" w:rsidR="00DC5FFB" w:rsidRPr="008541CC" w:rsidRDefault="00DC5FFB" w:rsidP="00DC5FFB">
      <w:pPr>
        <w:pStyle w:val="NormalBPBHEB"/>
        <w:rPr>
          <w:bCs/>
          <w:i/>
          <w:iCs/>
        </w:rPr>
      </w:pPr>
      <w:bookmarkStart w:id="36"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37"/>
      <w:commentRangeStart w:id="38"/>
      <w:r w:rsidRPr="008541CC">
        <w:rPr>
          <w:bCs/>
          <w:i/>
          <w:iCs/>
        </w:rPr>
        <w:t>Services</w:t>
      </w:r>
      <w:commentRangeEnd w:id="37"/>
      <w:r w:rsidRPr="008541CC">
        <w:commentReference w:id="37"/>
      </w:r>
      <w:commentRangeEnd w:id="38"/>
      <w:r w:rsidRPr="008541CC">
        <w:commentReference w:id="38"/>
      </w:r>
      <w:r w:rsidRPr="008541CC">
        <w:rPr>
          <w:bCs/>
          <w:i/>
          <w:iCs/>
        </w:rPr>
        <w:t>)</w:t>
      </w:r>
    </w:p>
    <w:bookmarkEnd w:id="36"/>
    <w:p w14:paraId="06651F59" w14:textId="77777777" w:rsidR="00DC5FFB" w:rsidRDefault="00DC5FFB" w:rsidP="00DC5FFB">
      <w:pPr>
        <w:pStyle w:val="NormalBPBHEB"/>
      </w:pPr>
    </w:p>
    <w:p w14:paraId="70704B4E" w14:textId="77777777" w:rsidR="00DC5FFB" w:rsidRDefault="00DC5FFB" w:rsidP="00DC5FFB">
      <w:pPr>
        <w:pStyle w:val="NormalBPBHEB"/>
        <w:rPr>
          <w:b/>
          <w:bCs/>
        </w:rPr>
      </w:pPr>
      <w:r w:rsidRPr="004D1361">
        <w:rPr>
          <w:b/>
          <w:bCs/>
        </w:rPr>
        <w:t xml:space="preserve">Amazon ECS Architecture </w:t>
      </w:r>
      <w:r>
        <w:rPr>
          <w:b/>
          <w:bCs/>
        </w:rPr>
        <w:t xml:space="preserve">Core </w:t>
      </w:r>
      <w:r w:rsidRPr="004D1361">
        <w:rPr>
          <w:b/>
          <w:bCs/>
        </w:rPr>
        <w:t>Components</w:t>
      </w:r>
    </w:p>
    <w:p w14:paraId="1F05F576" w14:textId="77777777" w:rsidR="00DC5FFB" w:rsidRPr="00BE2C41" w:rsidRDefault="00DC5FFB" w:rsidP="00DC5FFB">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42A668BD" w14:textId="189F40C6" w:rsidR="00DC5FFB" w:rsidRPr="001C1369" w:rsidRDefault="00DC5FFB" w:rsidP="00DC5FFB">
      <w:pPr>
        <w:pStyle w:val="NormalBPBHEB"/>
      </w:pPr>
      <w:r w:rsidRPr="004D1361">
        <w:rPr>
          <w:b/>
          <w:bCs/>
        </w:rPr>
        <w:t xml:space="preserve">Clusters: </w:t>
      </w:r>
      <w:r w:rsidR="00310576" w:rsidRPr="00310576">
        <w:t xml:space="preserve">In Amazon ECS, clusters </w:t>
      </w:r>
      <w:r w:rsidR="00EA49DD" w:rsidRPr="00310576">
        <w:t>function as</w:t>
      </w:r>
      <w:r w:rsidR="00310576" w:rsidRPr="00310576">
        <w:t xml:space="preserve"> logical groupings of container instances that collectively manage and execute Docker containers. These clusters provide the foundational infrastructure for orchestrating tasks and services. Each ECS cluster can span multiple EC2 instances or utilize AWS Fargate for serverless container deployments. By grouping instances together, ECS simplifies the management and scaling of containerized applications within a defined environment</w:t>
      </w:r>
      <w:r w:rsidRPr="001C1369">
        <w:t>.</w:t>
      </w:r>
    </w:p>
    <w:p w14:paraId="050CEF55" w14:textId="77777777" w:rsidR="00DC5FFB" w:rsidRPr="004D1361" w:rsidRDefault="00DC5FFB" w:rsidP="00DC5FFB">
      <w:pPr>
        <w:pStyle w:val="NormalBPBHEB"/>
        <w:rPr>
          <w:b/>
          <w:bCs/>
        </w:rPr>
      </w:pPr>
      <w:r w:rsidRPr="004D1361">
        <w:rPr>
          <w:b/>
          <w:bCs/>
        </w:rPr>
        <w:t xml:space="preserve">Tasks: </w:t>
      </w:r>
      <w:r w:rsidRPr="001C1369">
        <w:t xml:space="preserve">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w:t>
      </w:r>
      <w:r w:rsidRPr="001C1369">
        <w:lastRenderedPageBreak/>
        <w:t>application components efficiently, ensuring seamless execution and resource utilization across the ECS cluster.</w:t>
      </w:r>
    </w:p>
    <w:p w14:paraId="5C464D18" w14:textId="048E4420" w:rsidR="00DC5FFB" w:rsidRPr="001C1369" w:rsidRDefault="00DC5FFB" w:rsidP="00DC5FFB">
      <w:pPr>
        <w:pStyle w:val="NormalBPBHEB"/>
      </w:pPr>
      <w:r w:rsidRPr="004D1361">
        <w:rPr>
          <w:b/>
          <w:bCs/>
        </w:rPr>
        <w:t xml:space="preserve">Services: </w:t>
      </w:r>
      <w:r w:rsidRPr="001C1369">
        <w:t xml:space="preserve">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w:t>
      </w:r>
      <w:r w:rsidR="00B6106F" w:rsidRPr="001C1369">
        <w:t>tasks,</w:t>
      </w:r>
      <w:r w:rsidRPr="001C1369">
        <w:t xml:space="preserve"> as necessary. This capability enables developers to deploy resilient and scalable containerized applications with minimal operational overhead.</w:t>
      </w:r>
    </w:p>
    <w:p w14:paraId="10087AE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 of Amazon ECS</w:t>
      </w:r>
    </w:p>
    <w:p w14:paraId="3060641C" w14:textId="0A2EC51E" w:rsidR="00DC5FFB" w:rsidRPr="000760BB" w:rsidRDefault="00DC5FFB" w:rsidP="00DC5FFB">
      <w:pPr>
        <w:pStyle w:val="NormalBPBHEB"/>
      </w:pPr>
      <w:r>
        <w:t>The following are the use cases of Amazon ECS</w:t>
      </w:r>
      <w:sdt>
        <w:sdtPr>
          <w:id w:val="1621111440"/>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7CED5EBC" w14:textId="77777777" w:rsidR="00DC5FFB" w:rsidRPr="000760BB" w:rsidRDefault="00DC5FFB" w:rsidP="00DC5FFB">
      <w:pPr>
        <w:pStyle w:val="NormalBPBHEB"/>
        <w:numPr>
          <w:ilvl w:val="0"/>
          <w:numId w:val="94"/>
        </w:numPr>
      </w:pPr>
      <w:r w:rsidRPr="000760BB">
        <w:rPr>
          <w:b/>
          <w:bCs/>
        </w:rPr>
        <w:t>Microservices architecture:</w:t>
      </w:r>
      <w:r w:rsidRPr="000760BB">
        <w:t xml:space="preserve"> ECS is well-suited for organizations adopting microservices architecture, providing efficient orchestration and scaling of individual microservices.</w:t>
      </w:r>
    </w:p>
    <w:p w14:paraId="395846F6" w14:textId="77777777" w:rsidR="00DC5FFB" w:rsidRPr="000760BB" w:rsidRDefault="00DC5FFB" w:rsidP="00DC5FFB">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AA71E2B" w14:textId="4F0DCFC9" w:rsidR="00DC5FFB" w:rsidRPr="000760BB" w:rsidRDefault="00DC5FFB" w:rsidP="00DC5FFB">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fldChar w:fldCharType="begin"/>
          </w:r>
          <w:r>
            <w:instrText xml:space="preserve"> CITATION kulkarni2018a \l 1033 </w:instrText>
          </w:r>
          <w:r>
            <w:fldChar w:fldCharType="separate"/>
          </w:r>
          <w:r w:rsidR="00404D9E">
            <w:rPr>
              <w:noProof/>
            </w:rPr>
            <w:t xml:space="preserve"> </w:t>
          </w:r>
          <w:r w:rsidR="00404D9E" w:rsidRPr="00404D9E">
            <w:rPr>
              <w:noProof/>
            </w:rPr>
            <w:t>[28]</w:t>
          </w:r>
          <w:r>
            <w:fldChar w:fldCharType="end"/>
          </w:r>
        </w:sdtContent>
      </w:sdt>
      <w:r w:rsidRPr="000760BB">
        <w:t>.</w:t>
      </w:r>
    </w:p>
    <w:p w14:paraId="483D001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ECS</w:t>
      </w:r>
    </w:p>
    <w:p w14:paraId="673902C3" w14:textId="098C245A" w:rsidR="00DC5FFB" w:rsidRPr="000760BB" w:rsidRDefault="00DC5FFB" w:rsidP="00DC5FFB">
      <w:pPr>
        <w:pStyle w:val="NormalBPBHEB"/>
      </w:pPr>
      <w:r>
        <w:t>The following are the benefits of using Amazon ECS</w:t>
      </w:r>
      <w:sdt>
        <w:sdtPr>
          <w:id w:val="1605463251"/>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 xml:space="preserve">: </w:t>
      </w:r>
    </w:p>
    <w:p w14:paraId="112BEA94" w14:textId="77777777" w:rsidR="00DC5FFB" w:rsidRPr="000760BB" w:rsidRDefault="00DC5FFB" w:rsidP="00DC5FFB">
      <w:pPr>
        <w:pStyle w:val="NormalBPBHEB"/>
        <w:numPr>
          <w:ilvl w:val="0"/>
          <w:numId w:val="95"/>
        </w:numPr>
      </w:pPr>
      <w:r w:rsidRPr="000760BB">
        <w:rPr>
          <w:b/>
          <w:bCs/>
        </w:rPr>
        <w:t>Cost-efficiency:</w:t>
      </w:r>
      <w:r w:rsidRPr="000760BB">
        <w:t xml:space="preserve"> ECS optimizes resource utilization, ensuring that users pay only for the compute capacity consumed by their containers</w:t>
      </w:r>
      <w:r>
        <w:fldChar w:fldCharType="begin"/>
      </w:r>
      <w:r>
        <w:instrText xml:space="preserve"> NOTEREF _Ref151457898 \f \h </w:instrText>
      </w:r>
      <w:r>
        <w:fldChar w:fldCharType="separate"/>
      </w:r>
      <w:r w:rsidRPr="00653FDB">
        <w:rPr>
          <w:rStyle w:val="FootnoteReference"/>
        </w:rPr>
        <w:t>9</w:t>
      </w:r>
      <w:r>
        <w:fldChar w:fldCharType="end"/>
      </w:r>
      <w:r w:rsidRPr="000760BB">
        <w:t>.</w:t>
      </w:r>
    </w:p>
    <w:p w14:paraId="5CD2ED48" w14:textId="77777777" w:rsidR="00DC5FFB" w:rsidRPr="000760BB" w:rsidRDefault="00DC5FFB" w:rsidP="00DC5FFB">
      <w:pPr>
        <w:pStyle w:val="NormalBPBHEB"/>
        <w:numPr>
          <w:ilvl w:val="0"/>
          <w:numId w:val="95"/>
        </w:numPr>
      </w:pPr>
      <w:r w:rsidRPr="000760BB">
        <w:rPr>
          <w:b/>
          <w:bCs/>
        </w:rPr>
        <w:t>Security:</w:t>
      </w:r>
      <w:r w:rsidRPr="000760BB">
        <w:t xml:space="preserve"> Integrated with AWS IAM, ECS provides secure management of containers and access control.</w:t>
      </w:r>
    </w:p>
    <w:p w14:paraId="22E5C1DE" w14:textId="77777777" w:rsidR="00DC5FFB" w:rsidRPr="008A5243" w:rsidRDefault="00DC5FFB" w:rsidP="00DC5FFB">
      <w:pPr>
        <w:pStyle w:val="NormalBPBHEB"/>
        <w:numPr>
          <w:ilvl w:val="0"/>
          <w:numId w:val="95"/>
        </w:numPr>
      </w:pPr>
      <w:r w:rsidRPr="00A2553C">
        <w:rPr>
          <w:b/>
          <w:bCs/>
        </w:rPr>
        <w:t>Operational simplicity:</w:t>
      </w:r>
      <w:r w:rsidRPr="00611C64">
        <w:rPr>
          <w:b/>
          <w:bCs/>
        </w:rPr>
        <w:t xml:space="preserve"> </w:t>
      </w:r>
      <w:r w:rsidRPr="00EF0FE8">
        <w:t>ECS abstracts infrastructure management complexities, allowing developers to focus on building and deploying applications.</w:t>
      </w:r>
    </w:p>
    <w:p w14:paraId="634B2BE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55E016FB" w14:textId="77777777" w:rsidR="00DC5FFB" w:rsidRDefault="00DC5FFB" w:rsidP="00DC5FFB">
      <w:pPr>
        <w:pStyle w:val="NormalBPBHEB"/>
      </w:pPr>
      <w:r w:rsidRPr="000760BB">
        <w:t>Amazon ECS seamlessly integrates with common DevOps tools, enabling developers to incorporate containerized applications into their continuous integration and continuous deployment pipelines.</w:t>
      </w:r>
    </w:p>
    <w:p w14:paraId="10DE81C3" w14:textId="77777777" w:rsidR="00DC5FFB" w:rsidRPr="000760BB" w:rsidRDefault="00DC5FFB" w:rsidP="00DC5FFB">
      <w:pPr>
        <w:pStyle w:val="Heading1BPBHEB"/>
      </w:pPr>
      <w:r w:rsidRPr="000760BB">
        <w:t>Amazon Elastic Kubernetes Service</w:t>
      </w:r>
    </w:p>
    <w:p w14:paraId="4324E2DE" w14:textId="1F57FDBB" w:rsidR="00DC5FFB" w:rsidRPr="000760BB" w:rsidRDefault="00DC5FFB" w:rsidP="00DC5FFB">
      <w:pPr>
        <w:pBdr>
          <w:top w:val="nil"/>
          <w:left w:val="nil"/>
          <w:bottom w:val="nil"/>
          <w:right w:val="nil"/>
          <w:between w:val="nil"/>
        </w:pBdr>
        <w:shd w:val="clear" w:color="auto" w:fill="FFFFFF"/>
        <w:spacing w:after="100" w:line="276" w:lineRule="auto"/>
        <w:jc w:val="both"/>
      </w:pPr>
      <w:r w:rsidRPr="000760BB">
        <w:t xml:space="preserve">Amazon </w:t>
      </w:r>
      <w:r w:rsidR="008A387F" w:rsidRPr="008A387F">
        <w:rPr>
          <w:b/>
        </w:rPr>
        <w:t>EKS</w:t>
      </w:r>
      <w:r w:rsidRPr="000760BB">
        <w:t xml:space="preserve"> is a fully managed Kubernetes service provided by AWS, offering a simplified yet powerful platform for deploying, managing, and scaling containerized applications using Kubernetes.</w:t>
      </w:r>
    </w:p>
    <w:p w14:paraId="79202DF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Overview </w:t>
      </w:r>
    </w:p>
    <w:p w14:paraId="62917730" w14:textId="58F76AEB" w:rsidR="00DC5FFB" w:rsidRPr="000760BB" w:rsidRDefault="00DC5FFB" w:rsidP="00DC5FFB">
      <w:pPr>
        <w:pStyle w:val="NormalBPBHEB"/>
      </w:pPr>
      <w:r w:rsidRPr="000760BB">
        <w:t xml:space="preserve">Amazon </w:t>
      </w:r>
      <w:r w:rsidR="008A387F" w:rsidRPr="008A387F">
        <w:rPr>
          <w:b/>
        </w:rPr>
        <w:t>EKS</w:t>
      </w:r>
      <w:r w:rsidRPr="000760BB">
        <w:t xml:space="preserve"> abstracts the complexity of setting up and maintaining a Kubernetes control plane, providing a reliable and scalable solution for running containerized applications using Kubernetes orchestration.</w:t>
      </w:r>
    </w:p>
    <w:p w14:paraId="0196477B" w14:textId="3AD6EAC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of Amazon </w:t>
      </w:r>
      <w:r w:rsidR="008A387F" w:rsidRPr="008A387F">
        <w:rPr>
          <w:rFonts w:eastAsiaTheme="majorEastAsia" w:cstheme="majorBidi"/>
          <w:b/>
          <w:sz w:val="36"/>
          <w:szCs w:val="26"/>
        </w:rPr>
        <w:t>EKS</w:t>
      </w:r>
    </w:p>
    <w:p w14:paraId="7D40E164" w14:textId="77777777" w:rsidR="00DC5FFB" w:rsidRDefault="00DC5FFB" w:rsidP="00DC5FFB">
      <w:pPr>
        <w:pStyle w:val="NormalBPBHEB"/>
      </w:pPr>
      <w:r>
        <w:t>The following are the k</w:t>
      </w:r>
      <w:r w:rsidRPr="00C2444F">
        <w:t>ey features of Amazon EK</w:t>
      </w:r>
    </w:p>
    <w:p w14:paraId="3D13C3DF" w14:textId="0A54B0DE" w:rsidR="00DC5FFB" w:rsidRDefault="00DC5FFB" w:rsidP="00DC5FFB">
      <w:pPr>
        <w:pStyle w:val="NormalBPBHEB"/>
      </w:pPr>
      <w:r w:rsidRPr="006C1932">
        <w:t>Amazon Elastic Kubernetes Service (</w:t>
      </w:r>
      <w:r w:rsidR="008A387F" w:rsidRPr="008A387F">
        <w:rPr>
          <w:b/>
        </w:rPr>
        <w:t>EKS</w:t>
      </w:r>
      <w:r w:rsidRPr="006C1932">
        <w:t>)</w:t>
      </w:r>
      <w:sdt>
        <w:sdtPr>
          <w:id w:val="433631195"/>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 xml:space="preserve"> </w:t>
      </w:r>
      <w:r w:rsidRPr="006C1932">
        <w:t xml:space="preserve">simplifies the deployment, management, and scaling of Kubernetes clusters on AWS, catering to the needs of organizations adopting container orchestration. </w:t>
      </w:r>
      <w:r w:rsidR="008A387F" w:rsidRPr="008A387F">
        <w:rPr>
          <w:b/>
        </w:rPr>
        <w:t>EKS</w:t>
      </w:r>
      <w:r w:rsidRPr="006C1932">
        <w:t xml:space="preserve"> integrates seamlessly with AWS services, providing a robust platform for running containerized applications with Kubernetes.</w:t>
      </w:r>
    </w:p>
    <w:p w14:paraId="3A4E21D8" w14:textId="41FCCE8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r w:rsidR="008A387F" w:rsidRPr="008A387F">
        <w:rPr>
          <w:rFonts w:eastAsiaTheme="majorEastAsia" w:cstheme="majorBidi"/>
          <w:b/>
          <w:sz w:val="36"/>
          <w:szCs w:val="26"/>
        </w:rPr>
        <w:t>EKS</w:t>
      </w:r>
      <w:r w:rsidRPr="00CD3D3F">
        <w:rPr>
          <w:rFonts w:eastAsiaTheme="majorEastAsia" w:cstheme="majorBidi"/>
          <w:sz w:val="36"/>
          <w:szCs w:val="26"/>
        </w:rPr>
        <w:t xml:space="preserve"> </w:t>
      </w:r>
      <w:commentRangeStart w:id="39"/>
      <w:commentRangeStart w:id="40"/>
      <w:r w:rsidRPr="00CD3D3F">
        <w:rPr>
          <w:rFonts w:eastAsiaTheme="majorEastAsia" w:cstheme="majorBidi"/>
          <w:sz w:val="36"/>
          <w:szCs w:val="26"/>
        </w:rPr>
        <w:t>Architecture</w:t>
      </w:r>
      <w:commentRangeEnd w:id="39"/>
      <w:r w:rsidRPr="00CD3D3F">
        <w:rPr>
          <w:rFonts w:eastAsiaTheme="majorEastAsia" w:cstheme="majorBidi"/>
          <w:sz w:val="36"/>
          <w:szCs w:val="26"/>
        </w:rPr>
        <w:commentReference w:id="39"/>
      </w:r>
      <w:commentRangeEnd w:id="40"/>
      <w:r w:rsidRPr="00CD3D3F">
        <w:rPr>
          <w:rFonts w:eastAsiaTheme="majorEastAsia" w:cstheme="majorBidi"/>
          <w:sz w:val="36"/>
          <w:szCs w:val="26"/>
        </w:rPr>
        <w:commentReference w:id="40"/>
      </w:r>
    </w:p>
    <w:p w14:paraId="62754185" w14:textId="10BCA7A8" w:rsidR="00DC5FFB" w:rsidRPr="00711F5B" w:rsidRDefault="00DC5FFB" w:rsidP="00DC5FFB">
      <w:pPr>
        <w:pStyle w:val="NormalBPBHEB"/>
      </w:pPr>
      <w:r w:rsidRPr="00711F5B">
        <w:t>Amazon Elastic Kubernetes Service (</w:t>
      </w:r>
      <w:r w:rsidR="008A387F" w:rsidRPr="008A387F">
        <w:rPr>
          <w:b/>
        </w:rPr>
        <w:t>EKS</w:t>
      </w:r>
      <w:r w:rsidRPr="00711F5B">
        <w:t>) empowers organizations to efficiently deploy and manage Kubernetes clusters on AWS, leveraging robust infrastructure for scalable container orchestration.</w:t>
      </w:r>
    </w:p>
    <w:p w14:paraId="475F744A" w14:textId="439D804F" w:rsidR="00DC5FFB" w:rsidRPr="00711F5B" w:rsidRDefault="00DC5FFB" w:rsidP="00DC5FFB">
      <w:pPr>
        <w:pStyle w:val="NormalBPBHEB"/>
      </w:pPr>
      <w:r w:rsidRPr="00711F5B">
        <w:t xml:space="preserve">Amazon </w:t>
      </w:r>
      <w:r w:rsidR="008A387F" w:rsidRPr="008A387F">
        <w:rPr>
          <w:b/>
        </w:rPr>
        <w:t>EKS</w:t>
      </w:r>
      <w:r w:rsidRPr="00711F5B">
        <w:t xml:space="preserve">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w:t>
      </w:r>
      <w:r w:rsidR="008A387F" w:rsidRPr="008A387F">
        <w:rPr>
          <w:b/>
          <w:bCs/>
        </w:rPr>
        <w:t>EKS</w:t>
      </w:r>
      <w:r w:rsidRPr="00711F5B">
        <w:t>.</w:t>
      </w:r>
    </w:p>
    <w:p w14:paraId="33FD2715" w14:textId="7D4B99D1" w:rsidR="00DC5FFB" w:rsidRPr="006C1932" w:rsidRDefault="00DC5FFB" w:rsidP="00DC5FFB">
      <w:pPr>
        <w:pStyle w:val="NormalBPBHEB"/>
      </w:pPr>
      <w:r w:rsidRPr="006C1932">
        <w:rPr>
          <w:b/>
          <w:bCs/>
        </w:rPr>
        <w:t>Control Plane:</w:t>
      </w:r>
      <w:r w:rsidRPr="006C1932">
        <w:t xml:space="preserve"> At the core of Amazon </w:t>
      </w:r>
      <w:r w:rsidR="008A387F" w:rsidRPr="008A387F">
        <w:rPr>
          <w:b/>
          <w:bCs/>
        </w:rPr>
        <w:t>EKS</w:t>
      </w:r>
      <w:r w:rsidRPr="006C1932">
        <w:t xml:space="preserve"> is the control plane, managed entirely by AWS. This critical component comprises control plane nodes that oversee and coordinate the Kubernetes </w:t>
      </w:r>
      <w:r w:rsidR="00B5498C" w:rsidRPr="006C1932">
        <w:t>primary</w:t>
      </w:r>
      <w:r w:rsidRPr="006C1932">
        <w:t xml:space="preserve"> components. These components include the API server, scheduler, and controller manager, which collectively manage the lifecycle and state of Kubernetes clusters.</w:t>
      </w:r>
    </w:p>
    <w:p w14:paraId="11D10F32" w14:textId="313914C0" w:rsidR="00DC5FFB" w:rsidRPr="006C1932" w:rsidRDefault="00DC5FFB" w:rsidP="00DC5FFB">
      <w:pPr>
        <w:pStyle w:val="NormalBPBHEB"/>
      </w:pPr>
      <w:r w:rsidRPr="006C1932">
        <w:rPr>
          <w:b/>
          <w:bCs/>
        </w:rPr>
        <w:t>Worker Nodes:</w:t>
      </w:r>
      <w:r w:rsidRPr="006C1932">
        <w:t xml:space="preserve"> Integral to </w:t>
      </w:r>
      <w:r w:rsidR="008A387F" w:rsidRPr="008A387F">
        <w:rPr>
          <w:b/>
          <w:bCs/>
        </w:rPr>
        <w:t>EKS</w:t>
      </w:r>
      <w:r w:rsidRPr="006C1932">
        <w:t xml:space="preserve">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w:t>
      </w:r>
      <w:r w:rsidR="008A387F" w:rsidRPr="008A387F">
        <w:rPr>
          <w:b/>
          <w:bCs/>
        </w:rPr>
        <w:t>EKS</w:t>
      </w:r>
      <w:r w:rsidRPr="006C1932">
        <w:t>.</w:t>
      </w:r>
    </w:p>
    <w:p w14:paraId="1C40BE58" w14:textId="7D95ABA5" w:rsidR="00DC5FFB" w:rsidRPr="006C1932" w:rsidRDefault="00DC5FFB" w:rsidP="00DC5FFB">
      <w:pPr>
        <w:pStyle w:val="NormalBPBHEB"/>
      </w:pPr>
      <w:r w:rsidRPr="006C1932">
        <w:rPr>
          <w:b/>
          <w:bCs/>
        </w:rPr>
        <w:t>Clusters:</w:t>
      </w:r>
      <w:r w:rsidRPr="006C1932">
        <w:t xml:space="preserve"> </w:t>
      </w:r>
      <w:r w:rsidR="008A387F" w:rsidRPr="008A387F">
        <w:rPr>
          <w:b/>
          <w:bCs/>
        </w:rPr>
        <w:t>EKS</w:t>
      </w:r>
      <w:r w:rsidR="00A266FA" w:rsidRPr="00A266FA">
        <w:t xml:space="preserve"> </w:t>
      </w:r>
      <w:r w:rsidR="00706338" w:rsidRPr="00706338">
        <w:t xml:space="preserve">clusters group worker nodes logically, where you deploy and manage containerized applications. These clusters use AWS infrastructure capabilities, such as </w:t>
      </w:r>
      <w:r w:rsidR="00706338" w:rsidRPr="00706338">
        <w:rPr>
          <w:b/>
          <w:bCs/>
        </w:rPr>
        <w:t>EC2</w:t>
      </w:r>
      <w:r w:rsidR="00706338" w:rsidRPr="00706338">
        <w:t xml:space="preserve"> instances or </w:t>
      </w:r>
      <w:r w:rsidR="00706338" w:rsidRPr="00706338">
        <w:rPr>
          <w:b/>
          <w:bCs/>
        </w:rPr>
        <w:t>AWS Fargate</w:t>
      </w:r>
      <w:r w:rsidR="00706338" w:rsidRPr="00706338">
        <w:t xml:space="preserve">, providing flexibility in scaling and resource allocation based on application requirements. </w:t>
      </w:r>
      <w:r w:rsidR="00706338" w:rsidRPr="00706338">
        <w:rPr>
          <w:b/>
          <w:bCs/>
        </w:rPr>
        <w:t>EKS</w:t>
      </w:r>
      <w:r w:rsidR="00706338" w:rsidRPr="00706338">
        <w:t xml:space="preserve"> clusters allow organizations to harness the power of Kubernetes for scalable and resilient application deployment on AWS</w:t>
      </w:r>
      <w:r w:rsidRPr="006C1932">
        <w:t>.</w:t>
      </w:r>
    </w:p>
    <w:p w14:paraId="7AD2ECE3" w14:textId="3A632B3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r w:rsidR="008A387F" w:rsidRPr="008A387F">
        <w:rPr>
          <w:rFonts w:eastAsiaTheme="majorEastAsia" w:cstheme="majorBidi"/>
          <w:b/>
          <w:sz w:val="36"/>
          <w:szCs w:val="26"/>
        </w:rPr>
        <w:t>EKS</w:t>
      </w:r>
      <w:commentRangeStart w:id="41"/>
      <w:commentRangeStart w:id="42"/>
      <w:commentRangeEnd w:id="41"/>
      <w:r w:rsidRPr="00CD3D3F">
        <w:rPr>
          <w:rFonts w:eastAsiaTheme="majorEastAsia" w:cstheme="majorBidi"/>
          <w:sz w:val="36"/>
          <w:szCs w:val="26"/>
        </w:rPr>
        <w:commentReference w:id="41"/>
      </w:r>
      <w:commentRangeEnd w:id="42"/>
      <w:r w:rsidRPr="00CD3D3F">
        <w:rPr>
          <w:rFonts w:eastAsiaTheme="majorEastAsia" w:cstheme="majorBidi"/>
          <w:sz w:val="36"/>
          <w:szCs w:val="26"/>
        </w:rPr>
        <w:commentReference w:id="42"/>
      </w:r>
    </w:p>
    <w:p w14:paraId="08D6C624" w14:textId="4F085F9D" w:rsidR="00DC5FFB" w:rsidRPr="00BE2C41" w:rsidRDefault="00DC5FFB" w:rsidP="00DC5FFB">
      <w:pPr>
        <w:pStyle w:val="NormalBPBHEB"/>
        <w:ind w:left="360"/>
      </w:pPr>
      <w:r w:rsidRPr="00BE2C41">
        <w:t xml:space="preserve">Amazon </w:t>
      </w:r>
      <w:r w:rsidR="008A387F" w:rsidRPr="008A387F">
        <w:rPr>
          <w:b/>
        </w:rPr>
        <w:t>EKS</w:t>
      </w:r>
      <w:r>
        <w:t xml:space="preserve"> offers</w:t>
      </w:r>
      <w:r w:rsidRPr="00BE2C41">
        <w:t xml:space="preserve"> versatile capabilities to manage containerized applications across various deployment scenarios. From enabling microservices architectures to facilitating </w:t>
      </w:r>
      <w:r w:rsidRPr="00BE2C41">
        <w:lastRenderedPageBreak/>
        <w:t xml:space="preserve">hybrid and multi-region deployments, </w:t>
      </w:r>
      <w:r w:rsidR="008A387F" w:rsidRPr="008A387F">
        <w:rPr>
          <w:b/>
          <w:bCs/>
        </w:rPr>
        <w:t>EKS</w:t>
      </w:r>
      <w:r w:rsidRPr="00BE2C41">
        <w:t xml:space="preserve"> offers a robust platform tailored for modern cloud-native strategies. This section explores key use cases where </w:t>
      </w:r>
      <w:r w:rsidR="008A387F" w:rsidRPr="008A387F">
        <w:rPr>
          <w:b/>
        </w:rPr>
        <w:t>EKS</w:t>
      </w:r>
      <w:r w:rsidRPr="00BE2C41">
        <w:t xml:space="preserve"> enhances agility, scalability, and operational efficiency across diverse cloud environments.</w:t>
      </w:r>
      <w:r>
        <w:t xml:space="preserve"> Also, refer to </w:t>
      </w:r>
      <w:r w:rsidRPr="00332D5D">
        <w:rPr>
          <w:bCs/>
        </w:rPr>
        <w:t>Figure 7.</w:t>
      </w:r>
      <w:r w:rsidRPr="00332D5D">
        <w:rPr>
          <w:bCs/>
        </w:rPr>
        <w:fldChar w:fldCharType="begin"/>
      </w:r>
      <w:r w:rsidRPr="00332D5D">
        <w:rPr>
          <w:bCs/>
        </w:rPr>
        <w:instrText xml:space="preserve"> SEQ Figure \* ARABIC </w:instrText>
      </w:r>
      <w:r w:rsidRPr="00332D5D">
        <w:rPr>
          <w:bCs/>
        </w:rPr>
        <w:fldChar w:fldCharType="separate"/>
      </w:r>
      <w:r w:rsidRPr="00332D5D">
        <w:rPr>
          <w:bCs/>
          <w:noProof/>
        </w:rPr>
        <w:t>14</w:t>
      </w:r>
      <w:r w:rsidRPr="00332D5D">
        <w:rPr>
          <w:bCs/>
        </w:rPr>
        <w:fldChar w:fldCharType="end"/>
      </w:r>
      <w:r w:rsidRPr="00332D5D">
        <w:rPr>
          <w:bCs/>
        </w:rPr>
        <w:t xml:space="preserve"> below for a visualization of an</w:t>
      </w:r>
      <w:r>
        <w:rPr>
          <w:b/>
          <w:bCs/>
        </w:rPr>
        <w:t xml:space="preserve"> </w:t>
      </w:r>
      <w:r w:rsidRPr="007219E6">
        <w:t xml:space="preserve">Amazon </w:t>
      </w:r>
      <w:r w:rsidR="008A387F" w:rsidRPr="008A387F">
        <w:rPr>
          <w:b/>
        </w:rPr>
        <w:t>EKS</w:t>
      </w:r>
      <w:r w:rsidRPr="007219E6">
        <w:t xml:space="preserve"> use case</w:t>
      </w:r>
      <w:r>
        <w:t xml:space="preserve"> example.</w:t>
      </w:r>
    </w:p>
    <w:p w14:paraId="327C085A" w14:textId="7DB9333F" w:rsidR="00DC5FFB" w:rsidRPr="000760BB" w:rsidRDefault="00DC5FFB" w:rsidP="00DC5FFB">
      <w:pPr>
        <w:pStyle w:val="NormalBPBHEB"/>
        <w:numPr>
          <w:ilvl w:val="0"/>
          <w:numId w:val="98"/>
        </w:numPr>
      </w:pPr>
      <w:r w:rsidRPr="000760BB">
        <w:rPr>
          <w:b/>
          <w:bCs/>
        </w:rPr>
        <w:t>Microservices architecture:</w:t>
      </w:r>
      <w:r w:rsidRPr="000760BB">
        <w:t xml:space="preserve"> </w:t>
      </w:r>
      <w:r w:rsidR="008A387F" w:rsidRPr="008A387F">
        <w:rPr>
          <w:b/>
        </w:rPr>
        <w:t>EKS</w:t>
      </w:r>
      <w:r w:rsidRPr="000760BB">
        <w:t xml:space="preserve"> is well-suited for organizations adopting microservices architecture, providing a flexible and scalable platform for managing containerized microservices.</w:t>
      </w:r>
    </w:p>
    <w:p w14:paraId="5B594427" w14:textId="43AEABE1" w:rsidR="00DC5FFB" w:rsidRPr="000760BB" w:rsidRDefault="00DC5FFB" w:rsidP="00DC5FFB">
      <w:pPr>
        <w:pStyle w:val="NormalBPBHEB"/>
        <w:numPr>
          <w:ilvl w:val="0"/>
          <w:numId w:val="98"/>
        </w:numPr>
      </w:pPr>
      <w:r w:rsidRPr="000760BB">
        <w:rPr>
          <w:b/>
          <w:bCs/>
        </w:rPr>
        <w:t>Hybrid deployments:</w:t>
      </w:r>
      <w:r w:rsidRPr="000760BB">
        <w:t xml:space="preserve"> Organizations with hybrid cloud environments can use </w:t>
      </w:r>
      <w:r w:rsidR="008A387F" w:rsidRPr="008A387F">
        <w:rPr>
          <w:b/>
        </w:rPr>
        <w:t>EKS</w:t>
      </w:r>
      <w:r w:rsidRPr="000760BB">
        <w:t xml:space="preserve"> to orchestrate containerized applications seamlessly across on-premises and cloud environments.</w:t>
      </w:r>
    </w:p>
    <w:p w14:paraId="0A9875BF" w14:textId="138C3D35" w:rsidR="00DC5FFB" w:rsidRDefault="00DC5FFB" w:rsidP="00DC5FFB">
      <w:pPr>
        <w:pStyle w:val="NormalBPBHEB"/>
        <w:numPr>
          <w:ilvl w:val="0"/>
          <w:numId w:val="98"/>
        </w:numPr>
      </w:pPr>
      <w:r w:rsidRPr="000760BB">
        <w:rPr>
          <w:b/>
          <w:bCs/>
        </w:rPr>
        <w:t>Multi-region deployments:</w:t>
      </w:r>
      <w:r w:rsidRPr="000760BB">
        <w:t xml:space="preserve"> </w:t>
      </w:r>
      <w:r w:rsidR="008A387F" w:rsidRPr="008A387F">
        <w:rPr>
          <w:b/>
        </w:rPr>
        <w:t>EKS</w:t>
      </w:r>
      <w:r w:rsidRPr="000760BB">
        <w:t xml:space="preserve"> supports multi-region deployments, enabling organizations to deploy containerized applications across multiple AWS regions for enhanced </w:t>
      </w:r>
      <w:commentRangeStart w:id="43"/>
      <w:commentRangeStart w:id="44"/>
      <w:r w:rsidRPr="000760BB">
        <w:t>availability</w:t>
      </w:r>
      <w:commentRangeEnd w:id="43"/>
      <w:r>
        <w:rPr>
          <w:rStyle w:val="CommentReference"/>
          <w:rFonts w:eastAsiaTheme="minorHAnsi" w:cstheme="minorBidi"/>
        </w:rPr>
        <w:commentReference w:id="43"/>
      </w:r>
      <w:commentRangeEnd w:id="44"/>
      <w:r>
        <w:rPr>
          <w:rStyle w:val="CommentReference"/>
          <w:rFonts w:eastAsiaTheme="minorHAnsi" w:cstheme="minorBidi"/>
        </w:rPr>
        <w:commentReference w:id="44"/>
      </w:r>
      <w:r w:rsidRPr="000760BB">
        <w:t>.</w:t>
      </w:r>
    </w:p>
    <w:p w14:paraId="15E9D13E" w14:textId="77777777" w:rsidR="00DC5FFB" w:rsidRDefault="00DC5FFB" w:rsidP="00DC5FFB">
      <w:pPr>
        <w:pStyle w:val="FigureBPBHEB"/>
      </w:pPr>
      <w:r>
        <w:rPr>
          <w:noProof/>
        </w:rPr>
        <w:drawing>
          <wp:inline distT="0" distB="0" distL="0" distR="0" wp14:anchorId="4802B10E" wp14:editId="2154FF42">
            <wp:extent cx="5676900" cy="3103916"/>
            <wp:effectExtent l="0" t="0" r="0" b="1270"/>
            <wp:docPr id="2147170512" name="Picture 3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0512" name="Picture 39" descr="A diagram of a computer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460CFB7C" w14:textId="7FF47956" w:rsidR="00DC5FFB" w:rsidRPr="000760BB" w:rsidRDefault="00DC5FFB" w:rsidP="00DC5FFB">
      <w:pPr>
        <w:pStyle w:val="FigureCaptionBPBHEB"/>
      </w:pPr>
      <w:bookmarkStart w:id="45" w:name="_Hlk169709318"/>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Pr="00555FFB">
        <w:rPr>
          <w:b/>
          <w:bCs w:val="0"/>
        </w:rPr>
        <w:t>:</w:t>
      </w:r>
      <w:r>
        <w:t xml:space="preserve"> </w:t>
      </w:r>
      <w:r w:rsidRPr="007219E6">
        <w:t xml:space="preserve">Amazon </w:t>
      </w:r>
      <w:r w:rsidR="008A387F" w:rsidRPr="008A387F">
        <w:rPr>
          <w:b/>
        </w:rPr>
        <w:t>EKS</w:t>
      </w:r>
      <w:r w:rsidRPr="007219E6">
        <w:t xml:space="preserve"> use case</w:t>
      </w:r>
      <w:r>
        <w:t xml:space="preserve"> </w:t>
      </w:r>
      <w:bookmarkEnd w:id="45"/>
      <w:r>
        <w:t>(AWS Whitepapers).</w:t>
      </w:r>
    </w:p>
    <w:p w14:paraId="7B189438" w14:textId="77777777" w:rsidR="00DC5FFB" w:rsidRDefault="00DC5FFB" w:rsidP="00DC5FFB">
      <w:pPr>
        <w:pStyle w:val="NormalBPBHEB"/>
      </w:pPr>
    </w:p>
    <w:p w14:paraId="78FB0FD1" w14:textId="3540040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using Amazon </w:t>
      </w:r>
      <w:r w:rsidR="008A387F" w:rsidRPr="008A387F">
        <w:rPr>
          <w:rFonts w:eastAsiaTheme="majorEastAsia" w:cstheme="majorBidi"/>
          <w:b/>
          <w:sz w:val="36"/>
          <w:szCs w:val="26"/>
        </w:rPr>
        <w:t>EKS</w:t>
      </w:r>
    </w:p>
    <w:p w14:paraId="529ABF48" w14:textId="273F8ADC" w:rsidR="00DC5FFB" w:rsidRPr="000760BB" w:rsidRDefault="00DC5FFB" w:rsidP="00DC5FFB">
      <w:pPr>
        <w:pStyle w:val="NormalBPBHEB"/>
      </w:pPr>
      <w:r>
        <w:t xml:space="preserve">The following are the </w:t>
      </w:r>
      <w:r w:rsidRPr="00A45D56">
        <w:t xml:space="preserve">benefits of using Amazon </w:t>
      </w:r>
      <w:r w:rsidR="008A387F" w:rsidRPr="008A387F">
        <w:rPr>
          <w:b/>
        </w:rPr>
        <w:t>EKS</w:t>
      </w:r>
      <w:sdt>
        <w:sdtPr>
          <w:id w:val="1278909312"/>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w:t>
      </w:r>
    </w:p>
    <w:p w14:paraId="15A91ED3" w14:textId="1BAE3FC7" w:rsidR="00DC5FFB" w:rsidRPr="000760BB" w:rsidRDefault="00DC5FFB" w:rsidP="00DC5FFB">
      <w:pPr>
        <w:pStyle w:val="NormalBPBHEB"/>
        <w:numPr>
          <w:ilvl w:val="0"/>
          <w:numId w:val="99"/>
        </w:numPr>
      </w:pPr>
      <w:r w:rsidRPr="000760BB">
        <w:rPr>
          <w:b/>
          <w:bCs/>
        </w:rPr>
        <w:t>Operational Efficiency:</w:t>
      </w:r>
      <w:r w:rsidRPr="000760BB">
        <w:t xml:space="preserve"> </w:t>
      </w:r>
      <w:r w:rsidR="008A387F" w:rsidRPr="008A387F">
        <w:rPr>
          <w:b/>
        </w:rPr>
        <w:t>EKS</w:t>
      </w:r>
      <w:r w:rsidRPr="000760BB">
        <w:t xml:space="preserve"> automates the setup, scaling, and management of Kubernetes clusters, allowing users to focus on developing and deploying applications.</w:t>
      </w:r>
    </w:p>
    <w:p w14:paraId="14104D30" w14:textId="2B39F8E7" w:rsidR="00DC5FFB" w:rsidRPr="000760BB" w:rsidRDefault="00DC5FFB" w:rsidP="00DC5FFB">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xml:space="preserve">, </w:t>
      </w:r>
      <w:r w:rsidR="008A387F" w:rsidRPr="008A387F">
        <w:rPr>
          <w:b/>
        </w:rPr>
        <w:t>EKS</w:t>
      </w:r>
      <w:r w:rsidRPr="000760BB">
        <w:t xml:space="preserve"> ensures secure and isolated networking for Kubernetes clusters.</w:t>
      </w:r>
    </w:p>
    <w:p w14:paraId="506DD752" w14:textId="4A188962" w:rsidR="00DC5FFB" w:rsidRDefault="00DC5FFB" w:rsidP="00DC5FFB">
      <w:pPr>
        <w:pStyle w:val="NormalBPBHEB"/>
        <w:numPr>
          <w:ilvl w:val="0"/>
          <w:numId w:val="99"/>
        </w:numPr>
      </w:pPr>
      <w:r w:rsidRPr="00096522">
        <w:rPr>
          <w:b/>
          <w:bCs/>
        </w:rPr>
        <w:lastRenderedPageBreak/>
        <w:t>Flexibility:</w:t>
      </w:r>
      <w:r w:rsidRPr="000760BB">
        <w:t xml:space="preserve"> </w:t>
      </w:r>
      <w:r w:rsidR="008A387F" w:rsidRPr="008A387F">
        <w:rPr>
          <w:b/>
        </w:rPr>
        <w:t>EKS</w:t>
      </w:r>
      <w:r w:rsidRPr="000760BB">
        <w:t xml:space="preserve"> provides flexibility by supporting both standard Kubernetes tooling and AWS-specific integrations, giving users the freedom to choose their preferred tools.</w:t>
      </w:r>
    </w:p>
    <w:p w14:paraId="20EA371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46"/>
      <w:commentRangeStart w:id="47"/>
      <w:r w:rsidRPr="00CD3D3F">
        <w:rPr>
          <w:rFonts w:eastAsiaTheme="majorEastAsia" w:cstheme="majorBidi"/>
          <w:sz w:val="36"/>
          <w:szCs w:val="26"/>
        </w:rPr>
        <w:t>workflow</w:t>
      </w:r>
      <w:commentRangeEnd w:id="46"/>
      <w:r w:rsidRPr="00CD3D3F">
        <w:rPr>
          <w:rFonts w:eastAsiaTheme="majorEastAsia" w:cstheme="majorBidi"/>
          <w:sz w:val="36"/>
          <w:szCs w:val="26"/>
        </w:rPr>
        <w:commentReference w:id="46"/>
      </w:r>
      <w:commentRangeEnd w:id="47"/>
      <w:r>
        <w:rPr>
          <w:rStyle w:val="CommentReference"/>
        </w:rPr>
        <w:commentReference w:id="47"/>
      </w:r>
    </w:p>
    <w:p w14:paraId="544F2539" w14:textId="55F2A9CC" w:rsidR="00DC5FFB" w:rsidRPr="00332D5D" w:rsidRDefault="00DC5FFB" w:rsidP="00DC5FFB">
      <w:pPr>
        <w:pStyle w:val="NormalBPBHEB"/>
      </w:pPr>
      <w:r w:rsidRPr="000760BB">
        <w:t xml:space="preserve">Amazon </w:t>
      </w:r>
      <w:r w:rsidR="008A387F" w:rsidRPr="008A387F">
        <w:rPr>
          <w:b/>
        </w:rPr>
        <w:t>EKS</w:t>
      </w:r>
      <w:r w:rsidRPr="000760BB">
        <w:t xml:space="preserve"> integrates seamlessly with DevOps workflows, enabling developers to incorporate Kubernetes-based applications into their CI/CD pipelines.</w:t>
      </w:r>
      <w:r>
        <w:t xml:space="preserve"> </w:t>
      </w:r>
      <w:r w:rsidR="008A387F" w:rsidRPr="008A387F">
        <w:rPr>
          <w:b/>
        </w:rPr>
        <w:t>EKS</w:t>
      </w:r>
      <w:r w:rsidRPr="00332D5D">
        <w:t xml:space="preserve">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B53CF53" w14:textId="10A86793" w:rsidR="00DC5FFB" w:rsidRPr="00332D5D" w:rsidRDefault="00DC5FFB" w:rsidP="00DC5FFB">
      <w:pPr>
        <w:pStyle w:val="NormalBPBHEB"/>
      </w:pPr>
      <w:r w:rsidRPr="00332D5D">
        <w:rPr>
          <w:b/>
          <w:bCs/>
        </w:rPr>
        <w:t>Continuous Integration (CI)</w:t>
      </w:r>
      <w:r w:rsidRPr="00332D5D">
        <w:t xml:space="preserve">: </w:t>
      </w:r>
      <w:r w:rsidR="000310EA" w:rsidRPr="000310EA">
        <w:rPr>
          <w:b/>
          <w:bCs/>
        </w:rPr>
        <w:t xml:space="preserve">Amazon </w:t>
      </w:r>
      <w:r w:rsidR="008A387F" w:rsidRPr="008A387F">
        <w:rPr>
          <w:b/>
          <w:bCs/>
        </w:rPr>
        <w:t>EKS</w:t>
      </w:r>
      <w:r w:rsidR="000310EA" w:rsidRPr="000310EA">
        <w:t xml:space="preserve"> </w:t>
      </w:r>
      <w:r w:rsidR="00DA3C21" w:rsidRPr="00DA3C21">
        <w:t xml:space="preserve">Amazon </w:t>
      </w:r>
      <w:r w:rsidR="008A387F" w:rsidRPr="008A387F">
        <w:rPr>
          <w:b/>
        </w:rPr>
        <w:t>EKS</w:t>
      </w:r>
      <w:r w:rsidR="00DA3C21" w:rsidRPr="00DA3C21">
        <w:t xml:space="preserve"> works with CI tools such as Jenkins, GitLab CI/CD, and AWS CodePipeline to automate build, test, and deployment processes. When developers commit code, CI pipelines trigger Kubernetes deployments, ensuring consistent and efficient deployment of new features and updates</w:t>
      </w:r>
      <w:r w:rsidRPr="00332D5D">
        <w:t>.</w:t>
      </w:r>
    </w:p>
    <w:p w14:paraId="59459844" w14:textId="13F25480" w:rsidR="00DC5FFB" w:rsidRPr="00332D5D" w:rsidRDefault="00DC5FFB" w:rsidP="00DC5FFB">
      <w:pPr>
        <w:pStyle w:val="NormalBPBHEB"/>
      </w:pPr>
      <w:r w:rsidRPr="00332D5D">
        <w:rPr>
          <w:b/>
          <w:bCs/>
        </w:rPr>
        <w:t>Continuous Deployment (CD)</w:t>
      </w:r>
      <w:r w:rsidRPr="00332D5D">
        <w:t xml:space="preserve">: Leveraging Amazon </w:t>
      </w:r>
      <w:r w:rsidR="008A387F" w:rsidRPr="008A387F">
        <w:rPr>
          <w:b/>
        </w:rPr>
        <w:t>EKS</w:t>
      </w:r>
      <w:r w:rsidRPr="00332D5D">
        <w:t xml:space="preserve">, organizations can automate the deployment of containerized applications across development, testing, and production environments. </w:t>
      </w:r>
      <w:r w:rsidR="008A387F" w:rsidRPr="008A387F">
        <w:rPr>
          <w:b/>
        </w:rPr>
        <w:t>EKS</w:t>
      </w:r>
      <w:r w:rsidRPr="00332D5D">
        <w:t xml:space="preserve"> integrates with tools like Helm for managing Kubernetes application packages and AWS CodeDeploy for flexible deployment strategies, including blue-green and rolling updates.</w:t>
      </w:r>
    </w:p>
    <w:p w14:paraId="5DEF3EF2" w14:textId="7046A48A" w:rsidR="00DC5FFB" w:rsidRPr="00332D5D" w:rsidRDefault="00DC5FFB" w:rsidP="00DC5FFB">
      <w:pPr>
        <w:pStyle w:val="NormalBPBHEB"/>
      </w:pPr>
      <w:r w:rsidRPr="00332D5D">
        <w:rPr>
          <w:b/>
          <w:bCs/>
        </w:rPr>
        <w:t>Infrastructure as Code (IaC)</w:t>
      </w:r>
      <w:r w:rsidRPr="00332D5D">
        <w:t xml:space="preserve">: </w:t>
      </w:r>
      <w:r w:rsidR="008A387F" w:rsidRPr="008A387F">
        <w:rPr>
          <w:b/>
        </w:rPr>
        <w:t>EKS</w:t>
      </w:r>
      <w:r w:rsidRPr="00332D5D">
        <w:t xml:space="preserve">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3E4EA660" w14:textId="1E534A69" w:rsidR="00DC5FFB" w:rsidRPr="00332D5D" w:rsidRDefault="00DC5FFB" w:rsidP="00DC5FFB">
      <w:pPr>
        <w:pStyle w:val="NormalBPBHEB"/>
      </w:pPr>
      <w:r w:rsidRPr="00332D5D">
        <w:rPr>
          <w:b/>
          <w:bCs/>
        </w:rPr>
        <w:t>Monitoring and Logging</w:t>
      </w:r>
      <w:r w:rsidRPr="00332D5D">
        <w:t xml:space="preserve">: Amazon </w:t>
      </w:r>
      <w:r w:rsidR="008A387F" w:rsidRPr="008A387F">
        <w:rPr>
          <w:b/>
        </w:rPr>
        <w:t>EKS</w:t>
      </w:r>
      <w:r w:rsidRPr="00332D5D">
        <w:t xml:space="preserve"> integrates with Amazon CloudWatch and AWS X-Ray for monitoring and observability of Kubernetes clusters and applications. Developers can set up alarms, collect performance metrics, and trace application requests, enabling </w:t>
      </w:r>
      <w:r w:rsidR="00B36888" w:rsidRPr="00332D5D">
        <w:t>initiative-taking</w:t>
      </w:r>
      <w:r w:rsidRPr="00332D5D">
        <w:t xml:space="preserve"> monitoring and rapid troubleshooting of issues.</w:t>
      </w:r>
    </w:p>
    <w:p w14:paraId="6A519042" w14:textId="2FA6B62F" w:rsidR="00DC5FFB" w:rsidRPr="00332D5D" w:rsidRDefault="00DC5FFB" w:rsidP="00DC5FFB">
      <w:pPr>
        <w:pStyle w:val="NormalBPBHEB"/>
      </w:pPr>
      <w:r w:rsidRPr="00332D5D">
        <w:rPr>
          <w:b/>
          <w:bCs/>
        </w:rPr>
        <w:t>Security and Compliance</w:t>
      </w:r>
      <w:r w:rsidRPr="00332D5D">
        <w:t xml:space="preserve">: Integrated with AWS IAM and VPC security features, Amazon </w:t>
      </w:r>
      <w:r w:rsidR="008A387F" w:rsidRPr="008A387F">
        <w:rPr>
          <w:b/>
        </w:rPr>
        <w:t>EKS</w:t>
      </w:r>
      <w:r w:rsidRPr="00332D5D">
        <w:t xml:space="preserve"> provides robust security controls for Kubernetes clusters. DevOps teams can implement fine-grained access policies, encryption at rest and in transit, and network isolation to meet compliance requirements and protect sensitive data.</w:t>
      </w:r>
    </w:p>
    <w:p w14:paraId="56181695" w14:textId="79B3051E" w:rsidR="00DC5FFB" w:rsidRPr="00332D5D" w:rsidRDefault="00DC5FFB" w:rsidP="00DC5FFB">
      <w:pPr>
        <w:pStyle w:val="NormalBPBHEB"/>
      </w:pPr>
      <w:r w:rsidRPr="00332D5D">
        <w:rPr>
          <w:b/>
          <w:bCs/>
        </w:rPr>
        <w:t>Scalability and High Availability</w:t>
      </w:r>
      <w:r w:rsidRPr="00332D5D">
        <w:t xml:space="preserve">: </w:t>
      </w:r>
      <w:r w:rsidR="008A387F" w:rsidRPr="008A387F">
        <w:rPr>
          <w:b/>
        </w:rPr>
        <w:t>EKS</w:t>
      </w:r>
      <w:r w:rsidRPr="00332D5D">
        <w:t xml:space="preserve"> facilitates horizontal scaling of applications based on demand, leveraging Kubernetes autoscaling capabilities. Combined with AWS Availability Zones and multi-region deployments, </w:t>
      </w:r>
      <w:r w:rsidR="008A387F" w:rsidRPr="008A387F">
        <w:rPr>
          <w:b/>
        </w:rPr>
        <w:t>EKS</w:t>
      </w:r>
      <w:r w:rsidRPr="00332D5D">
        <w:t xml:space="preserve"> ensures high availability and fault tolerance for mission-critical applications, reducing downtime and enhancing reliability.</w:t>
      </w:r>
    </w:p>
    <w:p w14:paraId="75272D77" w14:textId="7AA89CA8" w:rsidR="00DC5FFB" w:rsidRPr="00332D5D" w:rsidRDefault="00DC5FFB" w:rsidP="00DC5FFB">
      <w:pPr>
        <w:pStyle w:val="NormalBPBHEB"/>
      </w:pPr>
      <w:r w:rsidRPr="00332D5D">
        <w:rPr>
          <w:b/>
          <w:bCs/>
        </w:rPr>
        <w:t>Cost Optimization</w:t>
      </w:r>
      <w:r w:rsidRPr="00332D5D">
        <w:t xml:space="preserve">: </w:t>
      </w:r>
      <w:r w:rsidR="008A387F" w:rsidRPr="008A387F">
        <w:rPr>
          <w:b/>
        </w:rPr>
        <w:t>EKS</w:t>
      </w:r>
      <w:r w:rsidRPr="00332D5D">
        <w:t xml:space="preserve"> optimizes resource utilization by automatically scaling Kubernetes clusters based on workload requirements. DevOps teams can leverage AWS Spot Instances </w:t>
      </w:r>
      <w:r w:rsidRPr="00332D5D">
        <w:lastRenderedPageBreak/>
        <w:t>for cost-effective compute resources and use AWS Cost Explorer to monitor and optimize Kubernetes cluster costs.</w:t>
      </w:r>
    </w:p>
    <w:p w14:paraId="7B08182D" w14:textId="476EA9FA" w:rsidR="00DC5FFB" w:rsidRPr="00332D5D" w:rsidRDefault="00DC5FFB" w:rsidP="00DC5FFB">
      <w:pPr>
        <w:pStyle w:val="NormalBPBHEB"/>
      </w:pPr>
      <w:r>
        <w:rPr>
          <w:b/>
          <w:bCs/>
        </w:rPr>
        <w:t>Summary</w:t>
      </w:r>
      <w:r w:rsidRPr="00332D5D">
        <w:t xml:space="preserve">: Amazon </w:t>
      </w:r>
      <w:r w:rsidR="008A387F" w:rsidRPr="008A387F">
        <w:rPr>
          <w:b/>
        </w:rPr>
        <w:t>EKS</w:t>
      </w:r>
      <w:r w:rsidRPr="00332D5D">
        <w:t xml:space="preserve"> empowers DevOps teams with a comprehensive suite of tools and integrations to automate and streamline the deployment lifecycle of containerized applications. By combining the scalability and flexibility of Kubernetes with AWS's robust infrastructure and DevOps ecosystem, </w:t>
      </w:r>
      <w:r w:rsidR="008A387F" w:rsidRPr="008A387F">
        <w:rPr>
          <w:b/>
        </w:rPr>
        <w:t>EKS</w:t>
      </w:r>
      <w:r w:rsidRPr="00332D5D">
        <w:t xml:space="preserve"> enables organizations to achieve faster innovation cycles, improved operational efficiency, and enhanced collaboration between development and operations teams.</w:t>
      </w:r>
    </w:p>
    <w:p w14:paraId="0094708F" w14:textId="77777777" w:rsidR="00DC5FFB" w:rsidRPr="000760BB" w:rsidRDefault="00DC5FFB" w:rsidP="00DC5FFB">
      <w:pPr>
        <w:pStyle w:val="Heading1BPBHEB"/>
      </w:pPr>
      <w:r w:rsidRPr="000760BB">
        <w:t xml:space="preserve">AWS App2Container </w:t>
      </w:r>
      <w:r>
        <w:t>and</w:t>
      </w:r>
      <w:r w:rsidRPr="000760BB">
        <w:t xml:space="preserve"> AWS Copilot</w:t>
      </w:r>
    </w:p>
    <w:p w14:paraId="59AEDB50" w14:textId="77777777" w:rsidR="00DC5FFB" w:rsidRDefault="00DC5FFB" w:rsidP="00DC5FFB">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242083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E56197E" w14:textId="77777777" w:rsidR="00DC5FFB" w:rsidRPr="000760BB" w:rsidRDefault="00DC5FFB" w:rsidP="00DC5FFB">
      <w:pPr>
        <w:pStyle w:val="NormalBPBHEB"/>
      </w:pPr>
      <w:r w:rsidRPr="00C06AB1">
        <w:t>A2C</w:t>
      </w:r>
      <w:r>
        <w:t xml:space="preserve"> </w:t>
      </w:r>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181CA1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AWS App2Container</w:t>
      </w:r>
    </w:p>
    <w:p w14:paraId="1D7479AB" w14:textId="77777777" w:rsidR="00DC5FFB" w:rsidRPr="000760BB" w:rsidRDefault="00DC5FFB" w:rsidP="00DC5FFB">
      <w:pPr>
        <w:pStyle w:val="NormalBPBHEB"/>
      </w:pPr>
      <w:r>
        <w:t>The following are the key features of AWS App2Container:</w:t>
      </w:r>
    </w:p>
    <w:p w14:paraId="186C5197" w14:textId="3AB17A2D" w:rsidR="00DC5FFB" w:rsidRPr="000760BB" w:rsidRDefault="00DC5FFB" w:rsidP="00DC5FFB">
      <w:pPr>
        <w:pStyle w:val="NormalBPBHEB"/>
        <w:numPr>
          <w:ilvl w:val="0"/>
          <w:numId w:val="100"/>
        </w:numPr>
      </w:pPr>
      <w:r w:rsidRPr="000760BB">
        <w:rPr>
          <w:b/>
          <w:bCs/>
        </w:rPr>
        <w:t>Automated containerization:</w:t>
      </w:r>
      <w:r w:rsidRPr="000760BB">
        <w:t xml:space="preserve"> A2C automates the process of containerizing applications, reducing the manual effort and time required for migration</w:t>
      </w:r>
      <w:bookmarkStart w:id="48" w:name="_Ref151458798"/>
      <w:sdt>
        <w:sdtPr>
          <w:id w:val="-1830589791"/>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bookmarkEnd w:id="48"/>
      <w:r w:rsidRPr="000760BB">
        <w:t>.</w:t>
      </w:r>
    </w:p>
    <w:p w14:paraId="0E82D7BD" w14:textId="77777777" w:rsidR="00DC5FFB" w:rsidRPr="000760BB" w:rsidRDefault="00DC5FFB" w:rsidP="00DC5FFB">
      <w:pPr>
        <w:pStyle w:val="NormalBPBHEB"/>
        <w:numPr>
          <w:ilvl w:val="0"/>
          <w:numId w:val="100"/>
        </w:numPr>
      </w:pPr>
      <w:r w:rsidRPr="000760BB">
        <w:rPr>
          <w:b/>
          <w:bCs/>
        </w:rPr>
        <w:t>Dependency analysis:</w:t>
      </w:r>
      <w:r w:rsidRPr="000760BB">
        <w:t xml:space="preserve"> The tool performs dependency analysis to identify application components and their interdependencies, ensuring a comprehensive containerization process.</w:t>
      </w:r>
    </w:p>
    <w:p w14:paraId="4C9B24E2" w14:textId="77777777" w:rsidR="00DC5FFB" w:rsidRPr="000760BB" w:rsidRDefault="00DC5FFB" w:rsidP="00DC5FFB">
      <w:pPr>
        <w:pStyle w:val="NormalBPBHEB"/>
        <w:numPr>
          <w:ilvl w:val="0"/>
          <w:numId w:val="100"/>
        </w:numPr>
      </w:pPr>
      <w:r w:rsidRPr="000760BB">
        <w:rPr>
          <w:b/>
          <w:bCs/>
        </w:rPr>
        <w:t>Container orchestration recommendations:</w:t>
      </w:r>
      <w:r w:rsidRPr="000760BB">
        <w:t xml:space="preserve"> A2C offers recommendations for container orchestration platforms, such as Amazon ECS or Kubernetes, based on the application's characteristics.</w:t>
      </w:r>
    </w:p>
    <w:p w14:paraId="76E2C6E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74F616E2" w14:textId="77777777" w:rsidR="00DC5FFB" w:rsidRPr="000760BB" w:rsidRDefault="00DC5FFB" w:rsidP="00DC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1FD8E38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Key features </w:t>
      </w:r>
    </w:p>
    <w:p w14:paraId="5E9C61AA" w14:textId="77777777" w:rsidR="00DC5FFB" w:rsidRPr="000760BB" w:rsidRDefault="00DC5FFB" w:rsidP="00DC5FFB">
      <w:pPr>
        <w:pStyle w:val="NormalBPBHEB"/>
      </w:pPr>
      <w:r>
        <w:t xml:space="preserve">The following are the </w:t>
      </w:r>
      <w:r w:rsidRPr="00C06AB1">
        <w:t>key features of AWS Copilot</w:t>
      </w:r>
      <w:r>
        <w:t>:</w:t>
      </w:r>
    </w:p>
    <w:p w14:paraId="305BB17E" w14:textId="1CC5F9C3" w:rsidR="00DC5FFB" w:rsidRPr="000760BB" w:rsidRDefault="00DC5FFB" w:rsidP="00DC5FFB">
      <w:pPr>
        <w:pStyle w:val="NormalBPBHEB"/>
        <w:numPr>
          <w:ilvl w:val="0"/>
          <w:numId w:val="101"/>
        </w:numPr>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49" w:name="_Ref151458853"/>
      <w:sdt>
        <w:sdtPr>
          <w:id w:val="69867531"/>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bookmarkEnd w:id="49"/>
      <w:r w:rsidRPr="000760BB">
        <w:t>.</w:t>
      </w:r>
    </w:p>
    <w:p w14:paraId="48B4F67B" w14:textId="77777777" w:rsidR="00DC5FFB" w:rsidRPr="000760BB" w:rsidRDefault="00DC5FFB" w:rsidP="00DC5FFB">
      <w:pPr>
        <w:pStyle w:val="NormalBPBHEB"/>
        <w:numPr>
          <w:ilvl w:val="0"/>
          <w:numId w:val="101"/>
        </w:numPr>
      </w:pPr>
      <w:r w:rsidRPr="000760BB">
        <w:rPr>
          <w:b/>
          <w:bCs/>
        </w:rPr>
        <w:t>Automatic service scaling:</w:t>
      </w:r>
      <w:r w:rsidRPr="000760BB">
        <w:t xml:space="preserve"> Copilot automates the scaling of services based on defined scaling policies, ensuring optimal resource utilization.</w:t>
      </w:r>
    </w:p>
    <w:p w14:paraId="6160A001" w14:textId="77777777" w:rsidR="00DC5FFB" w:rsidRPr="00611C64" w:rsidRDefault="00DC5FFB" w:rsidP="00DC5FFB">
      <w:pPr>
        <w:pStyle w:val="NormalBPBHEB"/>
        <w:numPr>
          <w:ilvl w:val="0"/>
          <w:numId w:val="101"/>
        </w:numPr>
      </w:pPr>
      <w:r w:rsidRPr="00096522">
        <w:rPr>
          <w:b/>
          <w:bCs/>
        </w:rPr>
        <w:t>Integrated CI/CD pipelines:</w:t>
      </w:r>
      <w:r w:rsidRPr="00CD3D3F">
        <w:rPr>
          <w:b/>
          <w:bCs/>
        </w:rPr>
        <w:t xml:space="preserve"> </w:t>
      </w:r>
      <w:r w:rsidRPr="00611C64">
        <w:t>Copilot seamlessly integrates with CI/CD pipelines, facilitating continuous integration and deployment of containerized applications.</w:t>
      </w:r>
    </w:p>
    <w:p w14:paraId="52E71F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07B43D9A" w14:textId="4895299B" w:rsidR="00DC5FFB" w:rsidRPr="000760BB" w:rsidRDefault="00DC5FFB" w:rsidP="00DC5FFB">
      <w:pPr>
        <w:pStyle w:val="NormalBPBHEB"/>
      </w:pPr>
      <w:r>
        <w:t>The following are the use cases</w:t>
      </w:r>
      <w:sdt>
        <w:sdtPr>
          <w:id w:val="1490834206"/>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r>
        <w:t>:</w:t>
      </w:r>
    </w:p>
    <w:p w14:paraId="28ABEA94" w14:textId="77777777" w:rsidR="00DC5FFB" w:rsidRPr="000760BB" w:rsidRDefault="00DC5FFB" w:rsidP="00DC5FFB">
      <w:pPr>
        <w:pStyle w:val="NormalBPBHEB"/>
        <w:numPr>
          <w:ilvl w:val="0"/>
          <w:numId w:val="102"/>
        </w:numPr>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p>
    <w:p w14:paraId="6652FAFE" w14:textId="77777777" w:rsidR="00DC5FFB" w:rsidRPr="00611C64" w:rsidRDefault="00DC5FFB" w:rsidP="00DC5FFB">
      <w:pPr>
        <w:pStyle w:val="NormalBPBHEB"/>
        <w:numPr>
          <w:ilvl w:val="0"/>
          <w:numId w:val="102"/>
        </w:numPr>
      </w:pPr>
      <w:r w:rsidRPr="00096522">
        <w:rPr>
          <w:b/>
          <w:bCs/>
        </w:rPr>
        <w:t>Microservices architecture:</w:t>
      </w:r>
      <w:r w:rsidRPr="00611C64">
        <w:rPr>
          <w:b/>
          <w:bCs/>
        </w:rPr>
        <w:t xml:space="preserve"> </w:t>
      </w:r>
      <w:r w:rsidRPr="003D6C51">
        <w:t>Both tools support the adoption of microservices architecture, enabling developers to design, deploy, and manage individual services independently.</w:t>
      </w:r>
    </w:p>
    <w:p w14:paraId="1873CA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2D20DDE5" w14:textId="77777777" w:rsidR="00DC5FFB" w:rsidRPr="000760BB" w:rsidRDefault="00DC5FFB" w:rsidP="00DC5FFB">
      <w:pPr>
        <w:pStyle w:val="NormalBPBHEB"/>
      </w:pPr>
      <w:r>
        <w:t>The following are the benefits of AWS Copilot:</w:t>
      </w:r>
    </w:p>
    <w:p w14:paraId="60ED6C16" w14:textId="77777777" w:rsidR="00DC5FFB" w:rsidRPr="000760BB" w:rsidRDefault="00DC5FFB" w:rsidP="00DC5FFB">
      <w:pPr>
        <w:pStyle w:val="NormalBPBHEB"/>
        <w:numPr>
          <w:ilvl w:val="0"/>
          <w:numId w:val="103"/>
        </w:numPr>
      </w:pPr>
      <w:r w:rsidRPr="000760BB">
        <w:rPr>
          <w:b/>
          <w:bCs/>
        </w:rPr>
        <w:t>Accelerated migration:</w:t>
      </w:r>
      <w:r w:rsidRPr="000760BB">
        <w:t xml:space="preserve"> A2C accelerates the migration of existing applications to containers, providing a faster path to modernization.</w:t>
      </w:r>
    </w:p>
    <w:p w14:paraId="0F58764A" w14:textId="77777777" w:rsidR="00DC5FFB" w:rsidRPr="000760BB" w:rsidRDefault="00DC5FFB" w:rsidP="00DC5FFB">
      <w:pPr>
        <w:pStyle w:val="NormalBPBHEB"/>
        <w:numPr>
          <w:ilvl w:val="0"/>
          <w:numId w:val="103"/>
        </w:numPr>
      </w:pPr>
      <w:r w:rsidRPr="000760BB">
        <w:rPr>
          <w:b/>
          <w:bCs/>
        </w:rPr>
        <w:t>Simplified operations:</w:t>
      </w:r>
      <w:r w:rsidRPr="000760BB">
        <w:t xml:space="preserve"> Copilot simplifies operations by abstracting away the complexities of infrastructure management, allowing developers to focus on building features.</w:t>
      </w:r>
    </w:p>
    <w:p w14:paraId="4FBEB6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62758A43"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5246141D" w14:textId="77777777" w:rsidR="00DC5FFB" w:rsidRPr="008E0507" w:rsidRDefault="00DC5FFB" w:rsidP="00DC5FFB">
      <w:pPr>
        <w:pStyle w:val="Heading1BPBHEB"/>
      </w:pPr>
      <w:commentRangeStart w:id="50"/>
      <w:r w:rsidRPr="008E0507">
        <w:t xml:space="preserve">AWS App2Container </w:t>
      </w:r>
      <w:r>
        <w:t xml:space="preserve">&amp; </w:t>
      </w:r>
      <w:r w:rsidRPr="008E0507">
        <w:t>AWS Fargate Integration</w:t>
      </w:r>
      <w:commentRangeEnd w:id="50"/>
      <w:r w:rsidRPr="008E0507">
        <w:commentReference w:id="50"/>
      </w:r>
    </w:p>
    <w:p w14:paraId="657E8C54" w14:textId="77777777" w:rsidR="00DC5FFB" w:rsidRDefault="00DC5FFB" w:rsidP="00DC5FFB">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42DA4CA8" w14:textId="77777777" w:rsidR="00DC5FFB" w:rsidRPr="006D09A0"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lastRenderedPageBreak/>
        <w:t>AWS App2Container (A2C)</w:t>
      </w:r>
    </w:p>
    <w:p w14:paraId="4BBB9036" w14:textId="77777777" w:rsidR="00DC5FFB" w:rsidRDefault="00DC5FFB" w:rsidP="00DC5FFB">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59856E2"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704A1230" w14:textId="77777777" w:rsidR="00DC5FFB" w:rsidRPr="00485D8D" w:rsidRDefault="00DC5FFB" w:rsidP="00DC5FFB">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64A89F77" w14:textId="77777777" w:rsidR="00DC5FFB" w:rsidRPr="00A2522E" w:rsidRDefault="00DC5FFB" w:rsidP="00DC5FFB">
      <w:pPr>
        <w:pStyle w:val="NormalBPBHEB"/>
      </w:pPr>
      <w:r w:rsidRPr="00A2522E">
        <w:rPr>
          <w:b/>
          <w:bCs/>
        </w:rPr>
        <w:t>Key Steps in A2C Containerization</w:t>
      </w:r>
    </w:p>
    <w:p w14:paraId="33FA84F4" w14:textId="77777777" w:rsidR="00DC5FFB" w:rsidRPr="00A2522E" w:rsidRDefault="00DC5FFB" w:rsidP="00DC5FFB">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2CCB4D9F" w14:textId="77777777" w:rsidR="00DC5FFB" w:rsidRPr="00A2522E" w:rsidRDefault="00DC5FFB" w:rsidP="00DC5FFB">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0E6DA375" w14:textId="77777777" w:rsidR="00DC5FFB" w:rsidRDefault="00DC5FFB" w:rsidP="00DC5FFB">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1F24790D"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5544AE61" w14:textId="77777777" w:rsidR="00DC5FFB" w:rsidRDefault="00DC5FFB" w:rsidP="00DC5FFB">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46E2A41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7FBDF2EC" w14:textId="3D1606FF" w:rsidR="00DC5FFB" w:rsidRDefault="00DC5FFB" w:rsidP="00DC5FFB">
      <w:pPr>
        <w:pStyle w:val="NormalBPBHEB"/>
      </w:pPr>
      <w:r>
        <w:t xml:space="preserve">AWS Fargate offers a serverless environment for deploying containers, abstracting infrastructure </w:t>
      </w:r>
      <w:r w:rsidR="00B6106F">
        <w:t>management,</w:t>
      </w:r>
      <w:r>
        <w:t xml:space="preserve"> and optimizing resource allocation based on application demand. Developers define task configurations and service requirements, leaving AWS Fargate to manage deployment and scaling.</w:t>
      </w:r>
    </w:p>
    <w:p w14:paraId="351D4F81" w14:textId="77777777" w:rsidR="00DC5FFB" w:rsidRPr="005B7B30" w:rsidRDefault="00DC5FFB" w:rsidP="00DC5FFB">
      <w:pPr>
        <w:pStyle w:val="NormalBPBHEB"/>
      </w:pPr>
      <w:r w:rsidRPr="005B7B30">
        <w:rPr>
          <w:b/>
          <w:bCs/>
        </w:rPr>
        <w:t>Key Steps in Deploying on AWS Fargate</w:t>
      </w:r>
    </w:p>
    <w:p w14:paraId="407FE6CC" w14:textId="71A7377A" w:rsidR="00DC5FFB" w:rsidRPr="005B7B30" w:rsidRDefault="00DC5FFB" w:rsidP="00DC5FFB">
      <w:pPr>
        <w:pStyle w:val="NormalBPBHEB"/>
        <w:numPr>
          <w:ilvl w:val="0"/>
          <w:numId w:val="148"/>
        </w:numPr>
      </w:pPr>
      <w:r w:rsidRPr="005B7B30">
        <w:rPr>
          <w:b/>
          <w:bCs/>
        </w:rPr>
        <w:t>Task Definition:</w:t>
      </w:r>
      <w:r w:rsidRPr="005B7B30">
        <w:t xml:space="preserve"> </w:t>
      </w:r>
      <w:r w:rsidR="00FA5D76" w:rsidRPr="00FA5D76">
        <w:t>Define parameters like Docker image, CPU, memory, and networking for the containers you want to deploy</w:t>
      </w:r>
      <w:r w:rsidRPr="005B7B30">
        <w:t>.</w:t>
      </w:r>
    </w:p>
    <w:p w14:paraId="05C5FF46" w14:textId="77777777" w:rsidR="00DC5FFB" w:rsidRPr="005B7B30" w:rsidRDefault="00DC5FFB" w:rsidP="00DC5FFB">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17DEC7C5" w14:textId="77777777" w:rsidR="00DC5FFB" w:rsidRPr="005B7B30" w:rsidRDefault="00DC5FFB" w:rsidP="00DC5FFB">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58A291E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lastRenderedPageBreak/>
        <w:t>Integration of AWS App2Container &amp; AWS Fargate</w:t>
      </w:r>
    </w:p>
    <w:p w14:paraId="6FC433BD" w14:textId="77777777" w:rsidR="00DC5FFB" w:rsidRPr="00BB56E0" w:rsidRDefault="00DC5FFB" w:rsidP="00DC5FFB">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5501DE48"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43B95D7A"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3943EBAF"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7DB574A8" w14:textId="77777777" w:rsidR="00DC5FFB" w:rsidRPr="007101C9" w:rsidRDefault="00DC5FFB" w:rsidP="00DC5FFB">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35495A4D" w14:textId="22CC5B3E" w:rsidR="00DC5FFB" w:rsidRPr="00E007B7" w:rsidRDefault="00DC5FFB" w:rsidP="00DC5FFB">
      <w:pPr>
        <w:pStyle w:val="NormalBPBHEB"/>
        <w:ind w:left="360"/>
      </w:pPr>
      <w:r w:rsidRPr="00E007B7">
        <w:t xml:space="preserve">Integrating AWS App2Container with AWS Fargate brings </w:t>
      </w:r>
      <w:r w:rsidR="004C3A45">
        <w:t>different</w:t>
      </w:r>
      <w:r w:rsidRPr="00E007B7">
        <w:t xml:space="preserve"> benefits:</w:t>
      </w:r>
    </w:p>
    <w:p w14:paraId="5A1A0CD2" w14:textId="77777777" w:rsidR="00DC5FFB" w:rsidRPr="00E007B7" w:rsidRDefault="00DC5FFB" w:rsidP="00DC5FFB">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346AADC1" w14:textId="2AAA9320" w:rsidR="00DC5FFB" w:rsidRPr="00E007B7" w:rsidRDefault="00DC5FFB" w:rsidP="00DC5FFB">
      <w:pPr>
        <w:pStyle w:val="NormalBPBHEB"/>
        <w:numPr>
          <w:ilvl w:val="0"/>
          <w:numId w:val="145"/>
        </w:numPr>
      </w:pPr>
      <w:r w:rsidRPr="00E007B7">
        <w:rPr>
          <w:b/>
          <w:bCs/>
        </w:rPr>
        <w:t>Resource Optimization:</w:t>
      </w:r>
      <w:r w:rsidRPr="00E007B7">
        <w:t xml:space="preserve"> Fargate automatically scales resources based on application demand, optimizing resource </w:t>
      </w:r>
      <w:r w:rsidR="00B6106F" w:rsidRPr="00E007B7">
        <w:t>allocation,</w:t>
      </w:r>
      <w:r w:rsidRPr="00E007B7">
        <w:t xml:space="preserve"> and enhancing cost efficiency.</w:t>
      </w:r>
    </w:p>
    <w:p w14:paraId="7B989A4E" w14:textId="77777777" w:rsidR="00DC5FFB" w:rsidRPr="00E007B7" w:rsidRDefault="00DC5FFB" w:rsidP="00DC5FFB">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28649055"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3501D93B" w14:textId="77777777" w:rsidR="00DC5FFB" w:rsidRPr="00E007B7" w:rsidRDefault="00DC5FFB" w:rsidP="00DC5FFB">
      <w:pPr>
        <w:pStyle w:val="NormalBPBHEB"/>
        <w:ind w:left="360"/>
      </w:pPr>
      <w:r w:rsidRPr="00E007B7">
        <w:t>The integration of A2C and AWS Fargate is beneficial for:</w:t>
      </w:r>
    </w:p>
    <w:p w14:paraId="22F789CC" w14:textId="77777777" w:rsidR="00DC5FFB" w:rsidRPr="00E007B7" w:rsidRDefault="00DC5FFB" w:rsidP="00DC5FFB">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0D6E1707" w14:textId="77777777" w:rsidR="00DC5FFB" w:rsidRPr="00E007B7" w:rsidRDefault="00DC5FFB" w:rsidP="00DC5FFB">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537618B2" w14:textId="77777777" w:rsidR="00DC5FFB" w:rsidRPr="000760BB" w:rsidRDefault="00DC5FFB" w:rsidP="00DC5FFB">
      <w:pPr>
        <w:pStyle w:val="Heading1BPBHEB"/>
      </w:pPr>
      <w:r w:rsidRPr="000760BB">
        <w:t>Red Hat OpenShift Service on AWS</w:t>
      </w:r>
    </w:p>
    <w:p w14:paraId="749E447F" w14:textId="77777777" w:rsidR="00DC5FFB" w:rsidRPr="000760BB" w:rsidRDefault="00DC5FFB" w:rsidP="00DC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76B6A23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78F490" w14:textId="77777777" w:rsidR="00DC5FFB" w:rsidRPr="000760BB" w:rsidRDefault="00DC5FFB" w:rsidP="00DC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64B0C2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Key features</w:t>
      </w:r>
    </w:p>
    <w:p w14:paraId="181E3E30" w14:textId="77777777" w:rsidR="00DC5FFB" w:rsidRPr="000760BB" w:rsidRDefault="00DC5FFB" w:rsidP="00DC5FFB">
      <w:pPr>
        <w:pStyle w:val="NormalBPBHEB"/>
      </w:pPr>
      <w:r>
        <w:t>The following are the key features:</w:t>
      </w:r>
    </w:p>
    <w:p w14:paraId="5B44813E" w14:textId="63C0891E" w:rsidR="00DC5FFB" w:rsidRPr="000760BB" w:rsidRDefault="00DC5FFB" w:rsidP="00DC5FFB">
      <w:pPr>
        <w:pStyle w:val="NormalBPBHEB"/>
        <w:numPr>
          <w:ilvl w:val="0"/>
          <w:numId w:val="109"/>
        </w:numPr>
      </w:pPr>
      <w:r w:rsidRPr="000760BB">
        <w:rPr>
          <w:b/>
          <w:bCs/>
        </w:rPr>
        <w:t xml:space="preserve">Fully managed </w:t>
      </w:r>
      <w:r>
        <w:rPr>
          <w:b/>
          <w:bCs/>
        </w:rPr>
        <w:t>K</w:t>
      </w:r>
      <w:r w:rsidRPr="000760BB">
        <w:rPr>
          <w:b/>
          <w:bCs/>
        </w:rPr>
        <w:t>ubernetes:</w:t>
      </w:r>
      <w:r w:rsidRPr="000760BB">
        <w:t xml:space="preserve"> Red Hat OpenShift Service on AWS offers a fully managed Kubernetes service, eliminating the operational overhead of managing the Kubernetes control plane</w:t>
      </w:r>
      <w:bookmarkStart w:id="51" w:name="_Ref151459439"/>
      <w:sdt>
        <w:sdtPr>
          <w:id w:val="-1252426900"/>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1"/>
      <w:r w:rsidRPr="000760BB">
        <w:t>.</w:t>
      </w:r>
    </w:p>
    <w:p w14:paraId="6E1EFE23" w14:textId="77777777" w:rsidR="00DC5FFB" w:rsidRPr="000760BB" w:rsidRDefault="00DC5FFB" w:rsidP="00DC5FFB">
      <w:pPr>
        <w:pStyle w:val="NormalBPBHEB"/>
        <w:numPr>
          <w:ilvl w:val="0"/>
          <w:numId w:val="109"/>
        </w:numPr>
      </w:pPr>
      <w:r w:rsidRPr="000760BB">
        <w:rPr>
          <w:b/>
          <w:bCs/>
        </w:rPr>
        <w:t>Integrated developer tools:</w:t>
      </w:r>
      <w:r w:rsidRPr="000760BB">
        <w:t xml:space="preserve"> The platform integrates with popular developer tools, facilitating CI/CD workflows.</w:t>
      </w:r>
    </w:p>
    <w:p w14:paraId="36088405" w14:textId="77777777" w:rsidR="00DC5FFB" w:rsidRPr="00611C64" w:rsidRDefault="00DC5FFB" w:rsidP="00DC5FFB">
      <w:pPr>
        <w:pStyle w:val="NormalBPBHEB"/>
        <w:numPr>
          <w:ilvl w:val="0"/>
          <w:numId w:val="109"/>
        </w:numPr>
        <w:rPr>
          <w:b/>
          <w:bCs/>
        </w:rPr>
      </w:pPr>
      <w:r w:rsidRPr="00096522">
        <w:rPr>
          <w:b/>
          <w:bCs/>
        </w:rPr>
        <w:t>Seamless scaling:</w:t>
      </w:r>
      <w:r w:rsidRPr="00611C64">
        <w:rPr>
          <w:b/>
          <w:bCs/>
        </w:rPr>
        <w:t xml:space="preserve"> </w:t>
      </w:r>
      <w:r w:rsidRPr="003D6C51">
        <w:t>Leveraging AWS infrastructure, OpenShift Service allows seamless scaling of applications to meet changing demands.</w:t>
      </w:r>
    </w:p>
    <w:p w14:paraId="7FBD7EA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2"/>
      <w:commentRangeStart w:id="53"/>
      <w:r w:rsidRPr="00CD3D3F">
        <w:rPr>
          <w:rFonts w:eastAsiaTheme="majorEastAsia" w:cstheme="majorBidi"/>
          <w:sz w:val="36"/>
          <w:szCs w:val="26"/>
        </w:rPr>
        <w:t>steps</w:t>
      </w:r>
      <w:commentRangeEnd w:id="52"/>
      <w:r w:rsidRPr="00CD3D3F">
        <w:rPr>
          <w:rFonts w:eastAsiaTheme="majorEastAsia" w:cstheme="majorBidi"/>
          <w:sz w:val="36"/>
          <w:szCs w:val="26"/>
        </w:rPr>
        <w:commentReference w:id="52"/>
      </w:r>
      <w:commentRangeEnd w:id="53"/>
      <w:r w:rsidRPr="00CD3D3F">
        <w:rPr>
          <w:rFonts w:eastAsiaTheme="majorEastAsia" w:cstheme="majorBidi"/>
          <w:sz w:val="36"/>
          <w:szCs w:val="26"/>
        </w:rPr>
        <w:commentReference w:id="53"/>
      </w:r>
    </w:p>
    <w:p w14:paraId="23B15192" w14:textId="24918F50" w:rsidR="00DC5FFB" w:rsidRPr="005A4C96" w:rsidRDefault="00DC5FFB" w:rsidP="00DC5FFB">
      <w:pPr>
        <w:pStyle w:val="NormalBPBHEB"/>
        <w:ind w:left="360"/>
      </w:pPr>
      <w:r w:rsidRPr="00373826">
        <w:t xml:space="preserve">Integrating Red Hat OpenShift Service on AWS involves </w:t>
      </w:r>
      <w:r w:rsidR="004C3A45">
        <w:t>different</w:t>
      </w:r>
      <w:r w:rsidRPr="00373826">
        <w:t xml:space="preserve"> key steps to ensure a smooth deployment and efficient management of containerized applications.</w:t>
      </w:r>
    </w:p>
    <w:p w14:paraId="649313CC" w14:textId="77777777" w:rsidR="00DC5FFB" w:rsidRPr="000760BB" w:rsidRDefault="00DC5FFB" w:rsidP="00DC5FFB">
      <w:pPr>
        <w:pStyle w:val="NormalBPBHEB"/>
        <w:numPr>
          <w:ilvl w:val="0"/>
          <w:numId w:val="5"/>
        </w:numPr>
      </w:pPr>
      <w:r w:rsidRPr="000760BB">
        <w:rPr>
          <w:b/>
          <w:bCs/>
        </w:rPr>
        <w:t>Deployment on AWS:</w:t>
      </w:r>
      <w:r w:rsidRPr="000760BB">
        <w:t xml:space="preserve"> </w:t>
      </w:r>
      <w:r w:rsidRPr="00777771">
        <w:t>The first step involves deploying Red Hat OpenShift Service on AWS infrastructure, leveraging AWS services for optimal performance and reliability.</w:t>
      </w:r>
    </w:p>
    <w:p w14:paraId="796B5711" w14:textId="77777777" w:rsidR="00DC5FFB" w:rsidRPr="000760BB" w:rsidRDefault="00DC5FFB" w:rsidP="00DC5FFB">
      <w:pPr>
        <w:pStyle w:val="NormalBPBHEB"/>
        <w:numPr>
          <w:ilvl w:val="0"/>
          <w:numId w:val="110"/>
        </w:numPr>
      </w:pPr>
      <w:r w:rsidRPr="000760BB">
        <w:t>AWS Infrastructure components:</w:t>
      </w:r>
    </w:p>
    <w:p w14:paraId="25F81ED7" w14:textId="77777777" w:rsidR="00DC5FFB" w:rsidRPr="000760BB" w:rsidRDefault="00DC5FFB" w:rsidP="00DC5FFB">
      <w:pPr>
        <w:pStyle w:val="NormalBPBHEB"/>
        <w:numPr>
          <w:ilvl w:val="0"/>
          <w:numId w:val="111"/>
        </w:numPr>
      </w:pPr>
      <w:r w:rsidRPr="00272C9C">
        <w:t>EC2 Instances: Provide the compute capacity for running OpenShift</w:t>
      </w:r>
      <w:r w:rsidRPr="000760BB">
        <w:t xml:space="preserve"> nodes.</w:t>
      </w:r>
    </w:p>
    <w:p w14:paraId="3AC3D4BB" w14:textId="456D7AC0" w:rsidR="00DC5FFB" w:rsidRPr="000760BB" w:rsidRDefault="00DC5FFB" w:rsidP="00DC5FFB">
      <w:pPr>
        <w:pStyle w:val="NormalBPBHEB"/>
        <w:numPr>
          <w:ilvl w:val="0"/>
          <w:numId w:val="111"/>
        </w:numPr>
      </w:pPr>
      <w:r w:rsidRPr="000760BB">
        <w:t>S3 Buckets: Store container images, artifacts, and configuration files</w:t>
      </w:r>
      <w:sdt>
        <w:sdtPr>
          <w:id w:val="-1986078127"/>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349455952"/>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05C4CD5F" w14:textId="77777777" w:rsidR="00DC5FFB" w:rsidRPr="000760BB" w:rsidRDefault="00DC5FFB" w:rsidP="00DC5FFB">
      <w:pPr>
        <w:numPr>
          <w:ilvl w:val="0"/>
          <w:numId w:val="5"/>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w:t>
      </w:r>
      <w:r w:rsidRPr="008E2166">
        <w:t>Once deployed, OpenShift Service on AWS uses Kubernetes for orchestrating containers, ensuring robust and scalable application management.</w:t>
      </w:r>
    </w:p>
    <w:p w14:paraId="6A077B45" w14:textId="77777777" w:rsidR="00DC5FFB" w:rsidRPr="00777771" w:rsidRDefault="00DC5FFB" w:rsidP="00DC5FFB">
      <w:pPr>
        <w:pStyle w:val="NormalBPBHEB"/>
        <w:numPr>
          <w:ilvl w:val="0"/>
          <w:numId w:val="110"/>
        </w:numPr>
      </w:pPr>
      <w:r w:rsidRPr="00777771">
        <w:t>Kubernetes features:</w:t>
      </w:r>
    </w:p>
    <w:p w14:paraId="3C10E407" w14:textId="77777777" w:rsidR="00DC5FFB" w:rsidRPr="000760BB" w:rsidRDefault="00DC5FFB" w:rsidP="00DC5FFB">
      <w:pPr>
        <w:pStyle w:val="NormalBPBHEB"/>
        <w:numPr>
          <w:ilvl w:val="0"/>
          <w:numId w:val="112"/>
        </w:numPr>
      </w:pPr>
      <w:r w:rsidRPr="000760BB">
        <w:t>Pod Scheduling: Kubernetes scheduler optimizes pod placement based on resource requirements.</w:t>
      </w:r>
    </w:p>
    <w:p w14:paraId="6F08B1D6" w14:textId="77777777" w:rsidR="00DC5FFB" w:rsidRPr="000760BB" w:rsidRDefault="00DC5FFB" w:rsidP="00DC5FFB">
      <w:pPr>
        <w:pStyle w:val="NormalBPBHEB"/>
        <w:numPr>
          <w:ilvl w:val="0"/>
          <w:numId w:val="112"/>
        </w:numPr>
      </w:pPr>
      <w:r w:rsidRPr="000760BB">
        <w:t>Service Discovery: Automatic service discovery for communication between microservices.</w:t>
      </w:r>
    </w:p>
    <w:p w14:paraId="3B9B62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530C1648" w14:textId="77777777" w:rsidR="00DC5FFB" w:rsidRPr="000760BB" w:rsidRDefault="00DC5FFB" w:rsidP="00DC5FFB">
      <w:pPr>
        <w:pStyle w:val="NormalBPBHEB"/>
      </w:pPr>
      <w:r>
        <w:t>The following are the benefits of integration:</w:t>
      </w:r>
    </w:p>
    <w:p w14:paraId="11BFB867" w14:textId="0BB8455B" w:rsidR="00DC5FFB" w:rsidRPr="000760BB" w:rsidRDefault="00DC5FFB" w:rsidP="00DC5FFB">
      <w:pPr>
        <w:pStyle w:val="NormalBPBHEB"/>
        <w:numPr>
          <w:ilvl w:val="0"/>
          <w:numId w:val="113"/>
        </w:numPr>
      </w:pPr>
      <w:r w:rsidRPr="000760BB">
        <w:rPr>
          <w:b/>
          <w:bCs/>
        </w:rPr>
        <w:t>Hybrid cloud flexibility:</w:t>
      </w:r>
      <w:r w:rsidRPr="000760BB">
        <w:t xml:space="preserve"> Red Hat OpenShift Service on AWS enables organizations to build and deploy applications consistently across on-premises and cloud environments</w:t>
      </w:r>
      <w:sdt>
        <w:sdtPr>
          <w:id w:val="-122043966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0311FEA5" w14:textId="77777777" w:rsidR="00DC5FFB" w:rsidRPr="000760BB" w:rsidRDefault="00DC5FFB" w:rsidP="00DC5FFB">
      <w:pPr>
        <w:pStyle w:val="NormalBPBHEB"/>
        <w:numPr>
          <w:ilvl w:val="0"/>
          <w:numId w:val="113"/>
        </w:numPr>
      </w:pPr>
      <w:r w:rsidRPr="000760BB">
        <w:rPr>
          <w:b/>
          <w:bCs/>
        </w:rPr>
        <w:t>Developer productivity:</w:t>
      </w:r>
      <w:r w:rsidRPr="000760BB">
        <w:t xml:space="preserve"> Integrated developer tools enhance productivity by supporting popular IDEs, version control systems, and CI/CD pipelines.</w:t>
      </w:r>
    </w:p>
    <w:p w14:paraId="6462AE65" w14:textId="6A53862C" w:rsidR="00DC5FFB" w:rsidRPr="000760BB" w:rsidRDefault="00DC5FFB" w:rsidP="00DC5FFB">
      <w:pPr>
        <w:pStyle w:val="NormalBPBHEB"/>
        <w:numPr>
          <w:ilvl w:val="0"/>
          <w:numId w:val="113"/>
        </w:numPr>
      </w:pPr>
      <w:r w:rsidRPr="000760BB">
        <w:rPr>
          <w:b/>
          <w:bCs/>
        </w:rPr>
        <w:t>Scalability and reliability:</w:t>
      </w:r>
      <w:r w:rsidRPr="000760BB">
        <w:t xml:space="preserve"> Leveraging AWS infrastructure ensures scalability and reliability, with the ability to scale resources based on application demands</w:t>
      </w:r>
      <w:sdt>
        <w:sdtPr>
          <w:id w:val="-802235885"/>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38C94A3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Use cases</w:t>
      </w:r>
    </w:p>
    <w:p w14:paraId="1D30CB37" w14:textId="77777777" w:rsidR="00DC5FFB" w:rsidRPr="000760BB" w:rsidRDefault="00DC5FFB" w:rsidP="00DC5FFB">
      <w:pPr>
        <w:pStyle w:val="NormalBPBHEB"/>
      </w:pPr>
      <w:r>
        <w:t>The following are the use cases:</w:t>
      </w:r>
    </w:p>
    <w:p w14:paraId="73F0CF66" w14:textId="77777777" w:rsidR="00DC5FFB" w:rsidRPr="000760BB" w:rsidRDefault="00DC5FFB" w:rsidP="00DC5FFB">
      <w:pPr>
        <w:pStyle w:val="NormalBPBHEB"/>
        <w:numPr>
          <w:ilvl w:val="0"/>
          <w:numId w:val="114"/>
        </w:numPr>
      </w:pPr>
      <w:r w:rsidRPr="000760BB">
        <w:rPr>
          <w:b/>
          <w:bCs/>
        </w:rPr>
        <w:t>Hybrid cloud deployments:</w:t>
      </w:r>
      <w:r w:rsidRPr="000760BB">
        <w:t xml:space="preserve"> Organizations with hybrid cloud strategies benefit from the consistent platform offered by OpenShift Service on AWS.</w:t>
      </w:r>
    </w:p>
    <w:p w14:paraId="785174C3" w14:textId="77777777" w:rsidR="00DC5FFB" w:rsidRPr="000760BB" w:rsidRDefault="00DC5FFB" w:rsidP="00DC5FFB">
      <w:pPr>
        <w:pStyle w:val="NormalBPBHEB"/>
        <w:numPr>
          <w:ilvl w:val="0"/>
          <w:numId w:val="114"/>
        </w:numPr>
      </w:pPr>
      <w:r w:rsidRPr="000760BB">
        <w:rPr>
          <w:b/>
          <w:bCs/>
        </w:rPr>
        <w:t>Containerized application development:</w:t>
      </w:r>
      <w:r w:rsidRPr="000760BB">
        <w:t xml:space="preserve"> Developers working on containerized applications find OpenShift Service on AWS conducive to streamlined workflows and efficient management.</w:t>
      </w:r>
    </w:p>
    <w:p w14:paraId="67F94EA7" w14:textId="77777777" w:rsidR="00DC5FFB" w:rsidRPr="000760BB" w:rsidRDefault="00DC5FFB" w:rsidP="00DC5FFB">
      <w:pPr>
        <w:pStyle w:val="Heading1BPBHEB"/>
      </w:pPr>
      <w:r w:rsidRPr="000760BB">
        <w:t>Managed OpenShift in the Cloud</w:t>
      </w:r>
    </w:p>
    <w:p w14:paraId="624B5992" w14:textId="77777777" w:rsidR="00DC5FFB" w:rsidRDefault="00DC5FFB" w:rsidP="00DC5FFB">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7FB82E5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D7E7C6" w14:textId="77777777" w:rsidR="00DC5FFB" w:rsidRDefault="00DC5FFB" w:rsidP="00DC5FFB">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0E37B1D"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01F6B565" w14:textId="77777777" w:rsidR="00DC5FFB" w:rsidRPr="000760BB" w:rsidRDefault="00DC5FFB" w:rsidP="00DC5FFB">
      <w:pPr>
        <w:pStyle w:val="NormalBPBHEB"/>
      </w:pPr>
      <w:r>
        <w:t xml:space="preserve">The following are the key features of </w:t>
      </w:r>
      <w:r w:rsidRPr="00272C9C">
        <w:t>Managed OpenShift</w:t>
      </w:r>
      <w:r>
        <w:t>:</w:t>
      </w:r>
    </w:p>
    <w:p w14:paraId="70999D75" w14:textId="10085A2B" w:rsidR="00DC5FFB" w:rsidRPr="000760BB" w:rsidRDefault="00DC5FFB" w:rsidP="00DC5FFB">
      <w:pPr>
        <w:pStyle w:val="NormalBPBHEB"/>
        <w:numPr>
          <w:ilvl w:val="0"/>
          <w:numId w:val="115"/>
        </w:numPr>
      </w:pPr>
      <w:r w:rsidRPr="000760BB">
        <w:rPr>
          <w:b/>
          <w:bCs/>
        </w:rPr>
        <w:t>Automated operations:</w:t>
      </w:r>
      <w:r w:rsidRPr="000760BB">
        <w:t xml:space="preserve"> Managed OpenShift automates operational tasks, including updates, patches, and scaling, reducing the burden on IT teams</w:t>
      </w:r>
      <w:bookmarkStart w:id="54" w:name="_Ref151459912"/>
      <w:sdt>
        <w:sdtPr>
          <w:id w:val="-146603690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4"/>
      <w:r w:rsidRPr="000760BB">
        <w:t>.</w:t>
      </w:r>
    </w:p>
    <w:p w14:paraId="503A936E" w14:textId="04E4F849" w:rsidR="00DC5FFB" w:rsidRPr="000760BB" w:rsidRDefault="00DC5FFB" w:rsidP="00DC5FFB">
      <w:pPr>
        <w:pStyle w:val="NormalBPBHEB"/>
        <w:numPr>
          <w:ilvl w:val="0"/>
          <w:numId w:val="115"/>
        </w:numPr>
      </w:pPr>
      <w:r w:rsidRPr="000760BB">
        <w:rPr>
          <w:b/>
          <w:bCs/>
        </w:rPr>
        <w:t>Developer productivity:</w:t>
      </w:r>
      <w:r w:rsidRPr="000760BB">
        <w:t xml:space="preserve"> The platform supports developer productivity by providing integrated developer tools and streamlined workflows for building and deploying applications</w:t>
      </w:r>
      <w:sdt>
        <w:sdtPr>
          <w:id w:val="-1718966472"/>
          <w:citation/>
        </w:sdtPr>
        <w:sdtContent>
          <w:r>
            <w:fldChar w:fldCharType="begin"/>
          </w:r>
          <w:r>
            <w:instrText xml:space="preserve"> CITATION unknown2023g \l 1033 </w:instrText>
          </w:r>
          <w:r>
            <w:fldChar w:fldCharType="separate"/>
          </w:r>
          <w:r w:rsidR="00404D9E">
            <w:rPr>
              <w:noProof/>
            </w:rPr>
            <w:t xml:space="preserve"> </w:t>
          </w:r>
          <w:r w:rsidR="00404D9E" w:rsidRPr="00404D9E">
            <w:rPr>
              <w:noProof/>
            </w:rPr>
            <w:t>[33]</w:t>
          </w:r>
          <w:r>
            <w:fldChar w:fldCharType="end"/>
          </w:r>
        </w:sdtContent>
      </w:sdt>
      <w:r w:rsidRPr="000760BB">
        <w:t>.</w:t>
      </w:r>
    </w:p>
    <w:p w14:paraId="7236D287" w14:textId="2AB24E36" w:rsidR="00DC5FFB" w:rsidRDefault="00DC5FFB" w:rsidP="00DC5FFB">
      <w:pPr>
        <w:pStyle w:val="NormalBPBHEB"/>
        <w:numPr>
          <w:ilvl w:val="0"/>
          <w:numId w:val="115"/>
        </w:numPr>
      </w:pPr>
      <w:r w:rsidRPr="00096522">
        <w:rPr>
          <w:b/>
          <w:bCs/>
        </w:rPr>
        <w:t>Scalability and elasticity:</w:t>
      </w:r>
      <w:r w:rsidRPr="000760BB">
        <w:t xml:space="preserve"> Leveraging cloud infrastructure, Managed OpenShift enables organizations to scale applications dynamically based on demand, ensuring optimal performance</w:t>
      </w:r>
      <w:bookmarkStart w:id="55" w:name="_Ref151459935"/>
      <w:sdt>
        <w:sdtPr>
          <w:id w:val="2023817024"/>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5"/>
      <w:r w:rsidRPr="000760BB">
        <w:t>.</w:t>
      </w:r>
    </w:p>
    <w:p w14:paraId="3C3770A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56"/>
      <w:commentRangeStart w:id="57"/>
      <w:r w:rsidRPr="00CD3D3F">
        <w:rPr>
          <w:rFonts w:eastAsiaTheme="majorEastAsia" w:cstheme="majorBidi"/>
          <w:sz w:val="36"/>
          <w:szCs w:val="26"/>
        </w:rPr>
        <w:t>AWS</w:t>
      </w:r>
      <w:commentRangeEnd w:id="56"/>
      <w:r w:rsidRPr="00CD3D3F">
        <w:rPr>
          <w:rFonts w:eastAsiaTheme="majorEastAsia" w:cstheme="majorBidi"/>
          <w:sz w:val="36"/>
          <w:szCs w:val="26"/>
        </w:rPr>
        <w:commentReference w:id="56"/>
      </w:r>
      <w:commentRangeEnd w:id="57"/>
      <w:r w:rsidRPr="00CD3D3F">
        <w:rPr>
          <w:rFonts w:eastAsiaTheme="majorEastAsia" w:cstheme="majorBidi"/>
          <w:sz w:val="36"/>
          <w:szCs w:val="26"/>
        </w:rPr>
        <w:commentReference w:id="57"/>
      </w:r>
    </w:p>
    <w:p w14:paraId="35E91720" w14:textId="77777777" w:rsidR="00DC5FFB" w:rsidRPr="005A4C96" w:rsidRDefault="00DC5FFB" w:rsidP="00DC5FFB">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4A28EE68" w14:textId="720B5FE1" w:rsidR="00DC5FFB" w:rsidRPr="000760BB" w:rsidRDefault="00DC5FFB" w:rsidP="00DC5FFB">
      <w:pPr>
        <w:pStyle w:val="NormalBPBHEB"/>
        <w:numPr>
          <w:ilvl w:val="0"/>
          <w:numId w:val="6"/>
        </w:numPr>
      </w:pPr>
      <w:r w:rsidRPr="000760BB">
        <w:rPr>
          <w:b/>
          <w:bCs/>
        </w:rPr>
        <w:t>Deployment on AWS:</w:t>
      </w:r>
      <w:r w:rsidRPr="000760BB">
        <w:t xml:space="preserve"> </w:t>
      </w:r>
      <w:r w:rsidR="00AC0D5E" w:rsidRPr="00AC0D5E">
        <w:t>Deploy Managed OpenShift on AWS infrastructure, utilizing services such as Amazon EC2, Amazon S3, and AWS IAM</w:t>
      </w:r>
      <w:r w:rsidRPr="000760BB">
        <w:t>.</w:t>
      </w:r>
    </w:p>
    <w:p w14:paraId="1F4EE612" w14:textId="77777777" w:rsidR="00DC5FFB" w:rsidRPr="000760BB" w:rsidRDefault="00DC5FFB" w:rsidP="00DC5FFB">
      <w:pPr>
        <w:pStyle w:val="NormalBPBHEB"/>
        <w:numPr>
          <w:ilvl w:val="0"/>
          <w:numId w:val="116"/>
        </w:numPr>
      </w:pPr>
      <w:r w:rsidRPr="000760BB">
        <w:lastRenderedPageBreak/>
        <w:t>AWS components:</w:t>
      </w:r>
    </w:p>
    <w:p w14:paraId="30DD15A9" w14:textId="77777777" w:rsidR="00DC5FFB" w:rsidRPr="000760BB" w:rsidRDefault="00DC5FFB" w:rsidP="00DC5FFB">
      <w:pPr>
        <w:pStyle w:val="NormalBPBHEB"/>
        <w:numPr>
          <w:ilvl w:val="0"/>
          <w:numId w:val="117"/>
        </w:numPr>
      </w:pPr>
      <w:r w:rsidRPr="000760BB">
        <w:t>EC2 Instances: Provide compute resources for running OpenShift nodes.</w:t>
      </w:r>
    </w:p>
    <w:p w14:paraId="2C94B50F" w14:textId="77777777" w:rsidR="00DC5FFB" w:rsidRPr="000760BB" w:rsidRDefault="00DC5FFB" w:rsidP="00DC5FFB">
      <w:pPr>
        <w:pStyle w:val="NormalBPBHEB"/>
        <w:numPr>
          <w:ilvl w:val="0"/>
          <w:numId w:val="117"/>
        </w:numPr>
      </w:pPr>
      <w:r w:rsidRPr="000760BB">
        <w:t>S3 Buckets: Store container images and artifacts.</w:t>
      </w:r>
    </w:p>
    <w:p w14:paraId="5FF2D0EC" w14:textId="73928EB1" w:rsidR="00DC5FFB" w:rsidRPr="000760BB" w:rsidRDefault="00DC5FFB" w:rsidP="00DC5FFB">
      <w:pPr>
        <w:pStyle w:val="NormalBPBHEB"/>
        <w:numPr>
          <w:ilvl w:val="0"/>
          <w:numId w:val="117"/>
        </w:numPr>
      </w:pPr>
      <w:r w:rsidRPr="000760BB">
        <w:t>IAM: Manages access and permissions</w:t>
      </w:r>
      <w:sdt>
        <w:sdtPr>
          <w:id w:val="-1401444020"/>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794165973"/>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0145CAB9" w14:textId="77777777" w:rsidR="00DC5FFB" w:rsidRPr="000760BB" w:rsidRDefault="00DC5FFB" w:rsidP="00DC5FFB">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D7EDEA4" w14:textId="77777777" w:rsidR="00DC5FFB" w:rsidRPr="000760BB" w:rsidRDefault="00DC5FFB" w:rsidP="00DC5FFB">
      <w:pPr>
        <w:pStyle w:val="NormalBPBHEB"/>
        <w:numPr>
          <w:ilvl w:val="0"/>
          <w:numId w:val="116"/>
        </w:numPr>
      </w:pPr>
      <w:r w:rsidRPr="000760BB">
        <w:t>AWS Service Integration:</w:t>
      </w:r>
    </w:p>
    <w:p w14:paraId="373025B4" w14:textId="77777777" w:rsidR="00DC5FFB" w:rsidRPr="000760BB" w:rsidRDefault="00DC5FFB" w:rsidP="00DC5FFB">
      <w:pPr>
        <w:pStyle w:val="NormalBPBHEB"/>
        <w:numPr>
          <w:ilvl w:val="0"/>
          <w:numId w:val="118"/>
        </w:numPr>
      </w:pPr>
      <w:r w:rsidRPr="000760BB">
        <w:t>Amazon RDS: Managed databases for applications.</w:t>
      </w:r>
    </w:p>
    <w:p w14:paraId="4D232D9A" w14:textId="54F249E0" w:rsidR="00DC5FFB" w:rsidRDefault="00DC5FFB" w:rsidP="00DC5FFB">
      <w:pPr>
        <w:pStyle w:val="NormalBPBHEB"/>
        <w:numPr>
          <w:ilvl w:val="0"/>
          <w:numId w:val="118"/>
        </w:numPr>
      </w:pPr>
      <w:r w:rsidRPr="000760BB">
        <w:t xml:space="preserve">Amazon </w:t>
      </w:r>
      <w:r w:rsidR="008A387F" w:rsidRPr="008A387F">
        <w:rPr>
          <w:b/>
        </w:rPr>
        <w:t>EKS</w:t>
      </w:r>
      <w:r w:rsidRPr="000760BB">
        <w:t>: Kubernetes service for container orchestration</w:t>
      </w:r>
      <w:sdt>
        <w:sdtPr>
          <w:id w:val="87427659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52369562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5999442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67D8C337" w14:textId="77777777" w:rsidR="00DC5FFB" w:rsidRPr="000760BB" w:rsidRDefault="00DC5FFB" w:rsidP="00DC5FFB">
      <w:pPr>
        <w:pStyle w:val="NormalBPBHEB"/>
      </w:pPr>
      <w:r>
        <w:t>The following are the benefits of integration:</w:t>
      </w:r>
    </w:p>
    <w:p w14:paraId="01C60B85" w14:textId="348A67D1" w:rsidR="00DC5FFB" w:rsidRPr="000760BB" w:rsidRDefault="00DC5FFB" w:rsidP="00DC5FFB">
      <w:pPr>
        <w:pStyle w:val="NormalBPBHEB"/>
        <w:numPr>
          <w:ilvl w:val="0"/>
          <w:numId w:val="119"/>
        </w:numPr>
      </w:pPr>
      <w:r w:rsidRPr="000760BB">
        <w:rPr>
          <w:b/>
          <w:bCs/>
        </w:rPr>
        <w:t>Operational efficiency:</w:t>
      </w:r>
      <w:r w:rsidRPr="000760BB">
        <w:t xml:space="preserve"> Managed OpenShift in the cloud automates operational tasks, reducing the operational overhead on IT teams and allowing them to focus on strategic initiatives</w:t>
      </w:r>
      <w:sdt>
        <w:sdtPr>
          <w:id w:val="-1072348381"/>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25B4AE6E" w14:textId="77777777" w:rsidR="00DC5FFB" w:rsidRPr="000760BB" w:rsidRDefault="00DC5FFB" w:rsidP="00DC5FFB">
      <w:pPr>
        <w:pStyle w:val="NormalBPBHEB"/>
        <w:numPr>
          <w:ilvl w:val="0"/>
          <w:numId w:val="119"/>
        </w:numPr>
      </w:pPr>
      <w:r w:rsidRPr="000760BB">
        <w:rPr>
          <w:b/>
          <w:bCs/>
        </w:rPr>
        <w:t>Scalability and flexibility:</w:t>
      </w:r>
      <w:r w:rsidRPr="000760BB">
        <w:t xml:space="preserve"> Leveraging AWS infrastructure, Managed OpenShift provides the scalability and flexibility needed to adapt to changing workloads and business requirements.</w:t>
      </w:r>
    </w:p>
    <w:p w14:paraId="1F9485E3" w14:textId="4913E400" w:rsidR="00DC5FFB" w:rsidRPr="000760BB" w:rsidRDefault="00DC5FFB" w:rsidP="00DC5FFB">
      <w:pPr>
        <w:pStyle w:val="NormalBPBHEB"/>
        <w:numPr>
          <w:ilvl w:val="0"/>
          <w:numId w:val="119"/>
        </w:numPr>
      </w:pPr>
      <w:r w:rsidRPr="000760BB">
        <w:rPr>
          <w:b/>
          <w:bCs/>
        </w:rPr>
        <w:t>Enhanced developer experience:</w:t>
      </w:r>
      <w:r w:rsidRPr="000760BB">
        <w:t xml:space="preserve"> Integrated developer tools and workflows contribute to an enhanced developer experience, supporting efficient application development and deployment</w:t>
      </w:r>
      <w:sdt>
        <w:sdtPr>
          <w:id w:val="113105847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1FE10A5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75774C5" w14:textId="790076A4" w:rsidR="00DC5FFB" w:rsidRPr="000760BB" w:rsidRDefault="00DC5FFB" w:rsidP="00DC5FFB">
      <w:pPr>
        <w:pStyle w:val="NormalBPBHEB"/>
      </w:pPr>
      <w:r>
        <w:t>The following are the use cases</w:t>
      </w:r>
      <w:sdt>
        <w:sdtPr>
          <w:id w:val="-87261345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11275B06" w14:textId="77777777" w:rsidR="00DC5FFB" w:rsidRPr="000760BB" w:rsidRDefault="00DC5FFB" w:rsidP="00DC5FFB">
      <w:pPr>
        <w:pStyle w:val="NormalBPBHEB"/>
        <w:numPr>
          <w:ilvl w:val="0"/>
          <w:numId w:val="120"/>
        </w:numPr>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p>
    <w:p w14:paraId="2DDBA429" w14:textId="77777777" w:rsidR="00DC5FFB" w:rsidRPr="000760BB" w:rsidRDefault="00DC5FFB" w:rsidP="00DC5FFB">
      <w:pPr>
        <w:pStyle w:val="NormalBPBHEB"/>
        <w:numPr>
          <w:ilvl w:val="0"/>
          <w:numId w:val="120"/>
        </w:numPr>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p>
    <w:p w14:paraId="5E358E76" w14:textId="77777777" w:rsidR="00DC5FFB" w:rsidRPr="000760BB" w:rsidRDefault="00DC5FFB" w:rsidP="00DC5FFB">
      <w:pPr>
        <w:pStyle w:val="Heading1BPBHEB"/>
      </w:pPr>
      <w:r w:rsidRPr="000760BB">
        <w:t>Robotics</w:t>
      </w:r>
      <w:r>
        <w:t>:</w:t>
      </w:r>
      <w:r w:rsidRPr="000760BB">
        <w:t xml:space="preserve"> AWS RoboMaker</w:t>
      </w:r>
    </w:p>
    <w:p w14:paraId="47A72F57" w14:textId="77777777" w:rsidR="00DC5FFB" w:rsidRPr="000760BB" w:rsidRDefault="00DC5FFB" w:rsidP="00DC5FFB">
      <w:pPr>
        <w:pStyle w:val="NormalBPBHEB"/>
      </w:pPr>
      <w:r w:rsidRPr="000760BB">
        <w:t xml:space="preserve">AWS RoboMaker is a comprehensive cloud service provided by AWS that facilitates the development, testing, and deployment of robotic applications. This section delves into the key </w:t>
      </w:r>
      <w:r w:rsidRPr="000760BB">
        <w:lastRenderedPageBreak/>
        <w:t>features, capabilities, and integration aspects of AWS RoboMaker, emphasizing its role in advancing robotics development in the cloud.</w:t>
      </w:r>
    </w:p>
    <w:p w14:paraId="73CFFA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0CD21DB8" w14:textId="77777777" w:rsidR="00DC5FFB" w:rsidRPr="000760BB" w:rsidRDefault="00DC5FFB" w:rsidP="00DC5FFB">
      <w:pPr>
        <w:pStyle w:val="NormalBPBHEB"/>
      </w:pPr>
      <w:r>
        <w:t xml:space="preserve">In this section, we will go through the </w:t>
      </w:r>
      <w:r w:rsidRPr="00A76281">
        <w:t>key features and capabilities</w:t>
      </w:r>
      <w:r>
        <w:t>:</w:t>
      </w:r>
    </w:p>
    <w:p w14:paraId="73CACA39" w14:textId="1E2FAE19" w:rsidR="00DC5FFB" w:rsidRPr="000760BB" w:rsidRDefault="00DC5FFB" w:rsidP="00DC5FFB">
      <w:pPr>
        <w:pStyle w:val="NormalBPBHEB"/>
        <w:numPr>
          <w:ilvl w:val="0"/>
          <w:numId w:val="121"/>
        </w:numPr>
      </w:pPr>
      <w:r w:rsidRPr="000760BB">
        <w:rPr>
          <w:b/>
          <w:bCs/>
        </w:rPr>
        <w:t>Simulation environments:</w:t>
      </w:r>
      <w:r w:rsidRPr="000760BB">
        <w:t xml:space="preserve"> AWS RoboMaker offers realistic simulation environments, allowing developers to </w:t>
      </w:r>
      <w:r w:rsidR="00B36888" w:rsidRPr="000760BB">
        <w:t>evaluate</w:t>
      </w:r>
      <w:r w:rsidRPr="000760BB">
        <w:t xml:space="preserve"> robotic applications in various scenarios before deploying them to physical robots.</w:t>
      </w:r>
    </w:p>
    <w:p w14:paraId="45BCD741" w14:textId="77777777" w:rsidR="00DC5FFB" w:rsidRPr="000760BB" w:rsidRDefault="00DC5FFB" w:rsidP="00DC5FFB">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789ABDD7" w14:textId="58DAE415" w:rsidR="00DC5FFB" w:rsidRPr="000760BB" w:rsidRDefault="00DC5FFB" w:rsidP="00DC5FFB">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371CA27" w14:textId="77777777" w:rsidR="00DC5FFB" w:rsidRDefault="00DC5FFB" w:rsidP="00DC5FFB">
      <w:pPr>
        <w:pBdr>
          <w:top w:val="nil"/>
          <w:left w:val="nil"/>
          <w:bottom w:val="nil"/>
          <w:right w:val="nil"/>
          <w:between w:val="nil"/>
        </w:pBdr>
        <w:shd w:val="clear" w:color="auto" w:fill="FFFFFF"/>
        <w:spacing w:after="100" w:line="276" w:lineRule="auto"/>
        <w:jc w:val="both"/>
        <w:rPr>
          <w:b/>
          <w:bCs/>
        </w:rPr>
      </w:pPr>
    </w:p>
    <w:p w14:paraId="1F652D7C" w14:textId="77777777" w:rsidR="00DC5FFB" w:rsidRDefault="00DC5FFB" w:rsidP="00DC5FFB">
      <w:pPr>
        <w:pStyle w:val="FigureBPBHEB"/>
      </w:pPr>
      <w:r>
        <w:rPr>
          <w:noProof/>
        </w:rPr>
        <w:drawing>
          <wp:inline distT="0" distB="0" distL="0" distR="0" wp14:anchorId="3E59CD00" wp14:editId="54D14A7C">
            <wp:extent cx="5754200" cy="1495425"/>
            <wp:effectExtent l="0" t="0" r="0" b="0"/>
            <wp:docPr id="1146591530" name="Picture 26" descr="A diagram of a cloud sim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530" name="Picture 26" descr="A diagram of a cloud simula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078EB66E" w14:textId="77777777" w:rsidR="00DC5FFB" w:rsidRPr="000760BB" w:rsidRDefault="00DC5FFB" w:rsidP="00DC5FFB">
      <w:pPr>
        <w:pStyle w:val="FigureCaptionBPBHEB"/>
        <w:rPr>
          <w:b/>
        </w:rPr>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15</w:t>
      </w:r>
      <w:r w:rsidRPr="00555FFB">
        <w:rPr>
          <w:b/>
          <w:bCs w:val="0"/>
        </w:rPr>
        <w:fldChar w:fldCharType="end"/>
      </w:r>
      <w:r>
        <w:rPr>
          <w:b/>
          <w:bCs w:val="0"/>
        </w:rPr>
        <w:t xml:space="preserve">: </w:t>
      </w:r>
      <w:r w:rsidRPr="000C276E">
        <w:t xml:space="preserve">AWS RoboMaker cloud-based simulation service </w:t>
      </w:r>
      <w:r>
        <w:t>(AWS</w:t>
      </w:r>
      <w:r>
        <w:rPr>
          <w:noProof/>
        </w:rPr>
        <w:t xml:space="preserve"> Documentation)</w:t>
      </w:r>
    </w:p>
    <w:p w14:paraId="08F95F46" w14:textId="77777777" w:rsidR="00DC5FFB" w:rsidRDefault="00DC5FFB" w:rsidP="00DC5FFB">
      <w:pPr>
        <w:keepNext/>
        <w:keepLines/>
        <w:spacing w:before="40" w:after="0"/>
        <w:outlineLvl w:val="1"/>
        <w:rPr>
          <w:rFonts w:eastAsiaTheme="majorEastAsia" w:cstheme="majorBidi"/>
          <w:sz w:val="36"/>
          <w:szCs w:val="26"/>
        </w:rPr>
      </w:pPr>
    </w:p>
    <w:p w14:paraId="61C8B49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58"/>
      <w:commentRangeStart w:id="59"/>
      <w:r w:rsidRPr="00CD3D3F">
        <w:rPr>
          <w:rFonts w:eastAsiaTheme="majorEastAsia" w:cstheme="majorBidi"/>
          <w:sz w:val="36"/>
          <w:szCs w:val="26"/>
        </w:rPr>
        <w:t>workflow</w:t>
      </w:r>
      <w:commentRangeEnd w:id="58"/>
      <w:r w:rsidRPr="00CD3D3F">
        <w:rPr>
          <w:rFonts w:eastAsiaTheme="majorEastAsia" w:cstheme="majorBidi"/>
          <w:sz w:val="36"/>
          <w:szCs w:val="26"/>
        </w:rPr>
        <w:commentReference w:id="58"/>
      </w:r>
      <w:commentRangeEnd w:id="59"/>
      <w:r>
        <w:rPr>
          <w:rStyle w:val="CommentReference"/>
        </w:rPr>
        <w:commentReference w:id="59"/>
      </w:r>
    </w:p>
    <w:p w14:paraId="6BC47BC9" w14:textId="77777777" w:rsidR="00DC5FFB" w:rsidRPr="005A4C96" w:rsidRDefault="00DC5FFB" w:rsidP="00DC5FFB">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BCDCF0B" w14:textId="77777777" w:rsidR="00DC5FFB" w:rsidRPr="000760BB" w:rsidRDefault="00DC5FFB" w:rsidP="00DC5FFB">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518CD11B" w14:textId="77777777" w:rsidR="00DC5FFB" w:rsidRPr="000760BB" w:rsidRDefault="00DC5FFB" w:rsidP="00DC5FFB">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223ED93E" w14:textId="583D8D8D" w:rsidR="00DC5FFB" w:rsidRDefault="00DC5FFB" w:rsidP="00DC5FFB">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020F09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Integration with AWS </w:t>
      </w:r>
      <w:commentRangeStart w:id="60"/>
      <w:commentRangeStart w:id="61"/>
      <w:r w:rsidRPr="00CD3D3F">
        <w:rPr>
          <w:rFonts w:eastAsiaTheme="majorEastAsia" w:cstheme="majorBidi"/>
          <w:sz w:val="36"/>
          <w:szCs w:val="26"/>
        </w:rPr>
        <w:t>Services</w:t>
      </w:r>
      <w:commentRangeEnd w:id="60"/>
      <w:r w:rsidRPr="00CD3D3F">
        <w:rPr>
          <w:rFonts w:eastAsiaTheme="majorEastAsia" w:cstheme="majorBidi"/>
          <w:sz w:val="36"/>
          <w:szCs w:val="26"/>
        </w:rPr>
        <w:commentReference w:id="60"/>
      </w:r>
      <w:commentRangeEnd w:id="61"/>
      <w:r>
        <w:rPr>
          <w:rStyle w:val="CommentReference"/>
        </w:rPr>
        <w:commentReference w:id="61"/>
      </w:r>
    </w:p>
    <w:p w14:paraId="6ABAE596" w14:textId="77777777" w:rsidR="00DC5FFB" w:rsidRPr="005A4C96" w:rsidRDefault="00DC5FFB" w:rsidP="00DC5FFB">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1F069AB0" w14:textId="77777777" w:rsidR="00DC5FFB" w:rsidRPr="000760BB" w:rsidRDefault="00DC5FFB" w:rsidP="00DC5FFB">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5B691AB1" w14:textId="317C82E7" w:rsidR="00DC5FFB" w:rsidRPr="000760BB" w:rsidRDefault="00DC5FFB" w:rsidP="00DC5FFB">
      <w:pPr>
        <w:pStyle w:val="NormalBPBHEB"/>
        <w:numPr>
          <w:ilvl w:val="0"/>
          <w:numId w:val="123"/>
        </w:numPr>
      </w:pPr>
      <w:r w:rsidRPr="00D35504">
        <w:rPr>
          <w:b/>
          <w:bCs/>
        </w:rPr>
        <w:t>AWS CloudFormation:</w:t>
      </w:r>
      <w:r w:rsidRPr="000760BB">
        <w:t xml:space="preserve"> </w:t>
      </w:r>
      <w:r w:rsidR="004A2391" w:rsidRPr="004A2391">
        <w:t xml:space="preserve">Facilitate infrastructure as code through AWS CloudFormation, allowing users to define and provision AWS resources for robotics applications </w:t>
      </w:r>
      <w:sdt>
        <w:sdtPr>
          <w:id w:val="1808815711"/>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A31E07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67C880D" w14:textId="77777777" w:rsidR="00DC5FFB" w:rsidRPr="000760BB" w:rsidRDefault="00DC5FFB" w:rsidP="00DC5FFB">
      <w:pPr>
        <w:pStyle w:val="NormalBPBHEB"/>
      </w:pPr>
      <w:r>
        <w:t>The following are the use cases:</w:t>
      </w:r>
    </w:p>
    <w:p w14:paraId="427C2042" w14:textId="3CB88B70" w:rsidR="00DC5FFB" w:rsidRPr="000760BB" w:rsidRDefault="00DC5FFB" w:rsidP="00DC5FFB">
      <w:pPr>
        <w:pStyle w:val="NormalBPBHEB"/>
        <w:numPr>
          <w:ilvl w:val="0"/>
          <w:numId w:val="124"/>
        </w:numPr>
      </w:pPr>
      <w:r w:rsidRPr="000760BB">
        <w:rPr>
          <w:b/>
          <w:bCs/>
        </w:rPr>
        <w:t>Industrial automation:</w:t>
      </w:r>
      <w:r w:rsidRPr="000760BB">
        <w:t xml:space="preserve"> </w:t>
      </w:r>
      <w:r w:rsidR="001C345B" w:rsidRPr="001C345B">
        <w:t xml:space="preserve">Apply </w:t>
      </w:r>
      <w:r w:rsidR="001C345B" w:rsidRPr="001C345B">
        <w:rPr>
          <w:b/>
          <w:bCs/>
        </w:rPr>
        <w:t>AWS RoboMaker</w:t>
      </w:r>
      <w:r w:rsidR="001C345B" w:rsidRPr="001C345B">
        <w:t xml:space="preserve"> in industrial settings to automate tasks such as material handling, inspection, and planning using robotic systems</w:t>
      </w:r>
      <w:r w:rsidRPr="000760BB">
        <w:t>.</w:t>
      </w:r>
    </w:p>
    <w:p w14:paraId="2EEE4D08" w14:textId="02B196F6" w:rsidR="00DC5FFB" w:rsidRPr="00611C64" w:rsidRDefault="00DC5FFB" w:rsidP="00DC5FFB">
      <w:pPr>
        <w:pStyle w:val="NormalBPBHEB"/>
        <w:numPr>
          <w:ilvl w:val="0"/>
          <w:numId w:val="124"/>
        </w:numPr>
        <w:rPr>
          <w:b/>
          <w:bCs/>
        </w:rPr>
      </w:pPr>
      <w:r w:rsidRPr="00D35504">
        <w:rPr>
          <w:b/>
          <w:bCs/>
        </w:rPr>
        <w:t>Research and education:</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Content>
          <w:r w:rsidRPr="003D6C51">
            <w:fldChar w:fldCharType="begin"/>
          </w:r>
          <w:r w:rsidRPr="003D6C51">
            <w:instrText xml:space="preserve"> CITATION unknown2023n \l 1033 </w:instrText>
          </w:r>
          <w:r w:rsidRPr="003D6C51">
            <w:fldChar w:fldCharType="separate"/>
          </w:r>
          <w:r w:rsidR="00404D9E">
            <w:rPr>
              <w:noProof/>
            </w:rPr>
            <w:t xml:space="preserve"> </w:t>
          </w:r>
          <w:r w:rsidR="00404D9E" w:rsidRPr="00404D9E">
            <w:rPr>
              <w:noProof/>
            </w:rPr>
            <w:t>[34]</w:t>
          </w:r>
          <w:r w:rsidRPr="003D6C51">
            <w:fldChar w:fldCharType="end"/>
          </w:r>
        </w:sdtContent>
      </w:sdt>
      <w:r w:rsidRPr="003D6C51">
        <w:t>.</w:t>
      </w:r>
    </w:p>
    <w:p w14:paraId="070E099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4091DB77" w14:textId="77777777" w:rsidR="00DC5FFB" w:rsidRPr="000760BB" w:rsidRDefault="00DC5FFB" w:rsidP="00DC5FFB">
      <w:pPr>
        <w:pStyle w:val="NormalBPBHEB"/>
      </w:pPr>
      <w:r>
        <w:t>The following are the benefits of AWS RoboMaker:</w:t>
      </w:r>
    </w:p>
    <w:p w14:paraId="369D2B43" w14:textId="77777777" w:rsidR="00DC5FFB" w:rsidRPr="000760BB" w:rsidRDefault="00DC5FFB" w:rsidP="00DC5FFB">
      <w:pPr>
        <w:pStyle w:val="NormalBPBHEB"/>
        <w:numPr>
          <w:ilvl w:val="0"/>
          <w:numId w:val="125"/>
        </w:numPr>
      </w:pPr>
      <w:r w:rsidRPr="000760BB">
        <w:rPr>
          <w:b/>
          <w:bCs/>
        </w:rPr>
        <w:t>Cost-effective development:</w:t>
      </w:r>
      <w:r w:rsidRPr="000760BB">
        <w:t xml:space="preserve"> Simulation capabilities reduce the need for extensive physical testing, resulting in cost savings during the development process.</w:t>
      </w:r>
    </w:p>
    <w:p w14:paraId="46918AAC" w14:textId="1C03DC1C" w:rsidR="00DC5FFB" w:rsidRPr="000760BB" w:rsidRDefault="00DC5FFB" w:rsidP="00DC5FFB">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5881C073"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04C0DF10" w14:textId="27E643C1" w:rsidR="00DC5FFB" w:rsidRPr="000760BB" w:rsidRDefault="00DC5FFB" w:rsidP="00DC5FFB">
      <w:pPr>
        <w:pStyle w:val="NormalBPBHEB"/>
      </w:pPr>
      <w:r w:rsidRPr="000760BB">
        <w:t xml:space="preserve">Quantum technologies represent </w:t>
      </w:r>
      <w:r w:rsidR="005851C5" w:rsidRPr="000760BB">
        <w:t>a change in thinking</w:t>
      </w:r>
      <w:r w:rsidRPr="000760BB">
        <w:t xml:space="preserve">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763A0FC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Quantum computing concepts</w:t>
      </w:r>
    </w:p>
    <w:p w14:paraId="2C7C0A27" w14:textId="77777777" w:rsidR="00DC5FFB" w:rsidRPr="000760BB" w:rsidRDefault="00DC5FFB" w:rsidP="00DC5FFB">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2D9E5150" w14:textId="189249DE" w:rsidR="00DC5FFB" w:rsidRPr="000760BB" w:rsidRDefault="00DC5FFB" w:rsidP="00DC5FFB">
      <w:pPr>
        <w:pStyle w:val="NormalBPBHEB"/>
        <w:numPr>
          <w:ilvl w:val="0"/>
          <w:numId w:val="126"/>
        </w:numPr>
      </w:pPr>
      <w:r w:rsidRPr="000760BB">
        <w:rPr>
          <w:b/>
          <w:bCs/>
        </w:rPr>
        <w:lastRenderedPageBreak/>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2DA2270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62"/>
      <w:commentRangeStart w:id="63"/>
      <w:r w:rsidRPr="00CD3D3F">
        <w:rPr>
          <w:rFonts w:eastAsiaTheme="majorEastAsia" w:cstheme="majorBidi"/>
          <w:sz w:val="36"/>
          <w:szCs w:val="26"/>
        </w:rPr>
        <w:t>Quantum</w:t>
      </w:r>
      <w:commentRangeEnd w:id="62"/>
      <w:r w:rsidRPr="00CD3D3F">
        <w:rPr>
          <w:rFonts w:eastAsiaTheme="majorEastAsia" w:cstheme="majorBidi"/>
          <w:sz w:val="36"/>
          <w:szCs w:val="26"/>
        </w:rPr>
        <w:commentReference w:id="62"/>
      </w:r>
      <w:commentRangeEnd w:id="63"/>
      <w:r>
        <w:rPr>
          <w:rStyle w:val="CommentReference"/>
        </w:rPr>
        <w:commentReference w:id="63"/>
      </w:r>
      <w:r w:rsidRPr="00CD3D3F">
        <w:rPr>
          <w:rFonts w:eastAsiaTheme="majorEastAsia" w:cstheme="majorBidi"/>
          <w:sz w:val="36"/>
          <w:szCs w:val="26"/>
        </w:rPr>
        <w:t xml:space="preserve"> Computing Service </w:t>
      </w:r>
    </w:p>
    <w:p w14:paraId="40C11861" w14:textId="420324AB" w:rsidR="00DC5FFB" w:rsidRPr="000760BB" w:rsidRDefault="00DC5FFB" w:rsidP="00DC5FFB">
      <w:pPr>
        <w:pStyle w:val="NormalBPBHEB"/>
      </w:pPr>
      <w:r w:rsidRPr="000760BB">
        <w:t xml:space="preserve">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w:t>
      </w:r>
      <w:r w:rsidR="00B6106F" w:rsidRPr="000760BB">
        <w:t>processors,</w:t>
      </w:r>
      <w:r w:rsidRPr="000760BB">
        <w:t xml:space="preserve"> and supporting tools.</w:t>
      </w:r>
    </w:p>
    <w:p w14:paraId="4AD1285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505690C" w14:textId="58C1A8AE" w:rsidR="00DC5FFB" w:rsidRPr="000760BB" w:rsidRDefault="00DC5FFB" w:rsidP="00DC5FFB">
      <w:pPr>
        <w:pStyle w:val="NormalBPBHEB"/>
        <w:numPr>
          <w:ilvl w:val="0"/>
          <w:numId w:val="131"/>
        </w:numPr>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64" w:name="_Ref151460645"/>
      <w:sdt>
        <w:sdtPr>
          <w:id w:val="-177978995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bookmarkEnd w:id="64"/>
      <w:r w:rsidRPr="000760BB">
        <w:t>.</w:t>
      </w:r>
    </w:p>
    <w:p w14:paraId="4B9BCA39" w14:textId="72F92241" w:rsidR="00DC5FFB" w:rsidRPr="000760BB" w:rsidRDefault="00DC5FFB" w:rsidP="00DC5FFB">
      <w:pPr>
        <w:pStyle w:val="NormalBPBHEB"/>
        <w:numPr>
          <w:ilvl w:val="0"/>
          <w:numId w:val="131"/>
        </w:numPr>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2A9D6E2" w14:textId="3833E31B" w:rsidR="00DC5FFB" w:rsidRPr="000760BB" w:rsidRDefault="00DC5FFB" w:rsidP="00DC5FFB">
      <w:pPr>
        <w:pStyle w:val="NormalBPBHEB"/>
        <w:numPr>
          <w:ilvl w:val="0"/>
          <w:numId w:val="131"/>
        </w:numPr>
      </w:pPr>
      <w:r w:rsidRPr="000760BB">
        <w:rPr>
          <w:b/>
          <w:bCs/>
        </w:rPr>
        <w:t>Quantum circuits:</w:t>
      </w:r>
      <w:r w:rsidRPr="000760BB">
        <w:t xml:space="preserve"> Quantum circuits are a fundamental aspect of quantum computing. Amazon Braket provides tools for creating and simulating quantum circuits, enabling users to design and </w:t>
      </w:r>
      <w:r w:rsidR="00B36888" w:rsidRPr="000760BB">
        <w:t>evaluate</w:t>
      </w:r>
      <w:r w:rsidRPr="000760BB">
        <w:t xml:space="preserve"> quantum algorithms before running them on actual quantum hardware</w:t>
      </w:r>
      <w:sdt>
        <w:sdtPr>
          <w:id w:val="-467818640"/>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8A55E57" w14:textId="1962CA51" w:rsidR="00DC5FFB" w:rsidRPr="000760BB" w:rsidRDefault="00DC5FFB" w:rsidP="00DC5FFB">
      <w:pPr>
        <w:pStyle w:val="NormalBPBHEB"/>
        <w:numPr>
          <w:ilvl w:val="0"/>
          <w:numId w:val="131"/>
        </w:numPr>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B20F8F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7AFBC889" w14:textId="35C758CF" w:rsidR="00DC5FFB" w:rsidRPr="00E46C02" w:rsidRDefault="00DC5FFB" w:rsidP="00DC5FFB">
      <w:pPr>
        <w:pStyle w:val="NormalBPBHEB"/>
        <w:numPr>
          <w:ilvl w:val="0"/>
          <w:numId w:val="134"/>
        </w:numPr>
        <w:rPr>
          <w:b/>
          <w:bCs/>
        </w:rPr>
      </w:pPr>
      <w:r w:rsidRPr="000760BB">
        <w:rPr>
          <w:b/>
          <w:bCs/>
        </w:rPr>
        <w:t>Amazon S3</w:t>
      </w:r>
      <w:r w:rsidR="00F47C62">
        <w:rPr>
          <w:b/>
          <w:bCs/>
        </w:rPr>
        <w:t>:</w:t>
      </w:r>
      <w:r w:rsidR="00F47C62" w:rsidRPr="00F47C62">
        <w:rPr>
          <w:rFonts w:eastAsiaTheme="minorHAnsi" w:cstheme="minorBidi"/>
        </w:rPr>
        <w:t xml:space="preserve"> </w:t>
      </w:r>
      <w:r w:rsidR="00F47C62" w:rsidRPr="00F47C62">
        <w:rPr>
          <w:b/>
          <w:bCs/>
        </w:rPr>
        <w:t xml:space="preserve">Amazon Simple Storage Service </w:t>
      </w:r>
      <w:r w:rsidR="00F47C62" w:rsidRPr="00F47C62">
        <w:t xml:space="preserve">(S3) allows for the storage and retrieval of results, data, and configurations from quantum tasks, providing secure and scalable storage for quantum computing-related information </w:t>
      </w:r>
      <w:sdt>
        <w:sdtPr>
          <w:id w:val="1184935181"/>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28492170" w14:textId="45DFAE5C" w:rsidR="00DC5FFB" w:rsidRPr="00E46C02" w:rsidRDefault="00DC5FFB" w:rsidP="00DC5FFB">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18948E4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Use cases of Amazon Braket</w:t>
      </w:r>
    </w:p>
    <w:p w14:paraId="1623AD76" w14:textId="6D0D757D" w:rsidR="00DC5FFB" w:rsidRPr="00E46C02" w:rsidRDefault="00DC5FFB" w:rsidP="00DC5FFB">
      <w:pPr>
        <w:pStyle w:val="NormalBPBHEB"/>
        <w:numPr>
          <w:ilvl w:val="0"/>
          <w:numId w:val="134"/>
        </w:numPr>
        <w:rPr>
          <w:b/>
          <w:bCs/>
        </w:rPr>
      </w:pPr>
      <w:r w:rsidRPr="000760BB">
        <w:rPr>
          <w:b/>
          <w:bCs/>
        </w:rPr>
        <w:t>Quantum algorithm development: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71C25604" w14:textId="441D42F9" w:rsidR="00DC5FFB" w:rsidRPr="00E46C02" w:rsidRDefault="00DC5FFB" w:rsidP="00DC5FFB">
      <w:pPr>
        <w:pStyle w:val="NormalBPBHEB"/>
        <w:numPr>
          <w:ilvl w:val="0"/>
          <w:numId w:val="134"/>
        </w:numPr>
        <w:rPr>
          <w:b/>
          <w:bCs/>
        </w:rPr>
      </w:pPr>
      <w:r w:rsidRPr="00CD3D3F">
        <w:rPr>
          <w:b/>
          <w:bCs/>
        </w:rPr>
        <w:t>Exploration of quantum computing:</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476AC2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Challenges and considerations</w:t>
      </w:r>
    </w:p>
    <w:p w14:paraId="65B85E31" w14:textId="7D1440F2" w:rsidR="00DC5FFB" w:rsidRPr="000760BB" w:rsidRDefault="00DC5FFB" w:rsidP="00DC5FFB">
      <w:pPr>
        <w:pStyle w:val="NormalBPBHEB"/>
        <w:numPr>
          <w:ilvl w:val="0"/>
          <w:numId w:val="134"/>
        </w:numPr>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6D026C3E" w14:textId="52BCAD38" w:rsidR="00DC5FFB" w:rsidRPr="000760BB" w:rsidRDefault="00DC5FFB" w:rsidP="00DC5FFB">
      <w:pPr>
        <w:pStyle w:val="NormalBPBHEB"/>
        <w:numPr>
          <w:ilvl w:val="0"/>
          <w:numId w:val="134"/>
        </w:numPr>
      </w:pPr>
      <w:r w:rsidRPr="000760BB">
        <w:rPr>
          <w:b/>
          <w:bCs/>
        </w:rPr>
        <w:t>Resource allocation:</w:t>
      </w:r>
      <w:r w:rsidRPr="000760BB">
        <w:t xml:space="preserve"> Proper resource allocation, including choosing the right quantum processor and configuring quantum tasks, is crucial for achieving optimal results on Amazon Braket</w:t>
      </w:r>
      <w:sdt>
        <w:sdtPr>
          <w:id w:val="135908652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10FF7CB0" w14:textId="77777777" w:rsidR="00DC5FFB" w:rsidRPr="00CD3D3F" w:rsidRDefault="00DC5FFB" w:rsidP="00DC5FFB">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tools and DevOps in AWS </w:t>
      </w:r>
    </w:p>
    <w:p w14:paraId="345F30A6" w14:textId="77777777" w:rsidR="00DC5FFB" w:rsidRPr="00506522" w:rsidRDefault="00DC5FFB" w:rsidP="00DC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42DA196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Developer tools: A foundation for efficiency</w:t>
      </w:r>
    </w:p>
    <w:p w14:paraId="440E9BF4" w14:textId="0F05ABCA" w:rsidR="00DC5FFB" w:rsidRPr="00506522" w:rsidRDefault="00DC5FFB" w:rsidP="00DC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fldChar w:fldCharType="begin"/>
          </w:r>
          <w:r>
            <w:instrText xml:space="preserve"> CITATION Ama23 \l 1033 </w:instrText>
          </w:r>
          <w:r>
            <w:fldChar w:fldCharType="separate"/>
          </w:r>
          <w:r w:rsidR="00404D9E">
            <w:rPr>
              <w:noProof/>
            </w:rPr>
            <w:t xml:space="preserve"> </w:t>
          </w:r>
          <w:r w:rsidR="00404D9E" w:rsidRPr="00404D9E">
            <w:rPr>
              <w:noProof/>
            </w:rPr>
            <w:t>[36]</w:t>
          </w:r>
          <w:r>
            <w:fldChar w:fldCharType="end"/>
          </w:r>
        </w:sdtContent>
      </w:sdt>
      <w:sdt>
        <w:sdtPr>
          <w:id w:val="-2108183181"/>
          <w:citation/>
        </w:sdtPr>
        <w:sdtContent>
          <w:r>
            <w:fldChar w:fldCharType="begin"/>
          </w:r>
          <w:r>
            <w:instrText xml:space="preserve"> CITATION a2023r \l 1033 </w:instrText>
          </w:r>
          <w:r>
            <w:fldChar w:fldCharType="separate"/>
          </w:r>
          <w:r w:rsidR="00404D9E">
            <w:rPr>
              <w:noProof/>
            </w:rPr>
            <w:t xml:space="preserve"> </w:t>
          </w:r>
          <w:r w:rsidR="00404D9E" w:rsidRPr="00404D9E">
            <w:rPr>
              <w:noProof/>
            </w:rPr>
            <w:t>[37]</w:t>
          </w:r>
          <w:r>
            <w:fldChar w:fldCharType="end"/>
          </w:r>
        </w:sdtContent>
      </w:sdt>
      <w:r w:rsidRPr="00506522">
        <w:t>.</w:t>
      </w:r>
    </w:p>
    <w:p w14:paraId="7F81B74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Optimizing Java development with Amazon Corretto</w:t>
      </w:r>
    </w:p>
    <w:p w14:paraId="2E62191B" w14:textId="1B6F7C53" w:rsidR="00DC5FFB" w:rsidRPr="00506522" w:rsidRDefault="00DC5FFB" w:rsidP="00DC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fldChar w:fldCharType="begin"/>
          </w:r>
          <w:r>
            <w:instrText xml:space="preserve"> CITATION a2023s \l 1033 </w:instrText>
          </w:r>
          <w:r>
            <w:fldChar w:fldCharType="separate"/>
          </w:r>
          <w:r w:rsidR="00404D9E">
            <w:rPr>
              <w:noProof/>
            </w:rPr>
            <w:t xml:space="preserve"> </w:t>
          </w:r>
          <w:r w:rsidR="00404D9E" w:rsidRPr="00404D9E">
            <w:rPr>
              <w:noProof/>
            </w:rPr>
            <w:t>[38]</w:t>
          </w:r>
          <w:r>
            <w:fldChar w:fldCharType="end"/>
          </w:r>
        </w:sdtContent>
      </w:sdt>
      <w:r w:rsidRPr="00506522">
        <w:t>.</w:t>
      </w:r>
    </w:p>
    <w:p w14:paraId="0469FEB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AWS Cloud Development Kit Infrastructure as Code</w:t>
      </w:r>
    </w:p>
    <w:p w14:paraId="715CBCFE" w14:textId="60E535F9" w:rsidR="00DC5FFB" w:rsidRPr="00506522" w:rsidRDefault="00DC5FFB" w:rsidP="00DC5FFB">
      <w:pPr>
        <w:pStyle w:val="NormalBPBHEB"/>
      </w:pPr>
      <w:r w:rsidRPr="00506522">
        <w:t xml:space="preserve">The exploration of </w:t>
      </w:r>
      <w:r w:rsidRPr="00506522">
        <w:rPr>
          <w:b/>
          <w:bCs/>
        </w:rPr>
        <w:t>AWS Cloud Development Kit (CDK)</w:t>
      </w:r>
      <w:r w:rsidRPr="00506522">
        <w:t xml:space="preserve"> highlighted the </w:t>
      </w:r>
      <w:r w:rsidR="008A259C" w:rsidRPr="00506522">
        <w:t>change in thinking</w:t>
      </w:r>
      <w:r w:rsidRPr="00506522">
        <w:t xml:space="preserve"> toward </w:t>
      </w:r>
      <w:r w:rsidRPr="00555FFB">
        <w:rPr>
          <w:b/>
          <w:bCs/>
        </w:rPr>
        <w:t>Infrastructure as Code (IaC)</w:t>
      </w:r>
      <w:r w:rsidRPr="00506522">
        <w:t xml:space="preserve">. CDK enables developers to define cloud infrastructure using familiar programming languages, offering a higher-level </w:t>
      </w:r>
      <w:r w:rsidR="00B6106F" w:rsidRPr="00506522">
        <w:t>abstraction,</w:t>
      </w:r>
      <w:r w:rsidRPr="00506522">
        <w:t xml:space="preserve"> and promoting code reuse, reducing errors, and accelerating development cycles</w:t>
      </w:r>
      <w:sdt>
        <w:sdtPr>
          <w:id w:val="201062604"/>
          <w:citation/>
        </w:sdtPr>
        <w:sdtContent>
          <w:r>
            <w:fldChar w:fldCharType="begin"/>
          </w:r>
          <w:r>
            <w:instrText xml:space="preserve"> CITATION a2023t \l 1033 </w:instrText>
          </w:r>
          <w:r>
            <w:fldChar w:fldCharType="separate"/>
          </w:r>
          <w:r w:rsidR="00404D9E">
            <w:rPr>
              <w:noProof/>
            </w:rPr>
            <w:t xml:space="preserve"> </w:t>
          </w:r>
          <w:r w:rsidR="00404D9E" w:rsidRPr="00404D9E">
            <w:rPr>
              <w:noProof/>
            </w:rPr>
            <w:t>[39]</w:t>
          </w:r>
          <w:r>
            <w:fldChar w:fldCharType="end"/>
          </w:r>
        </w:sdtContent>
      </w:sdt>
      <w:r w:rsidRPr="00506522">
        <w:t>.</w:t>
      </w:r>
    </w:p>
    <w:p w14:paraId="0DCB3D4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Integrated Development Environment </w:t>
      </w:r>
    </w:p>
    <w:p w14:paraId="48FBBBDE" w14:textId="45439DBC"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fldChar w:fldCharType="begin"/>
          </w:r>
          <w:r>
            <w:instrText xml:space="preserve"> CITATION documentation2023c \l 1033 </w:instrText>
          </w:r>
          <w:r>
            <w:fldChar w:fldCharType="separate"/>
          </w:r>
          <w:r w:rsidR="00404D9E">
            <w:rPr>
              <w:noProof/>
            </w:rPr>
            <w:t xml:space="preserve"> </w:t>
          </w:r>
          <w:r w:rsidR="00404D9E" w:rsidRPr="00404D9E">
            <w:rPr>
              <w:noProof/>
            </w:rPr>
            <w:t>[40]</w:t>
          </w:r>
          <w:r>
            <w:fldChar w:fldCharType="end"/>
          </w:r>
        </w:sdtContent>
      </w:sdt>
      <w:r w:rsidRPr="00506522">
        <w:t>.</w:t>
      </w:r>
    </w:p>
    <w:p w14:paraId="7C6308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Command Line Interface: AWS CloudShell</w:t>
      </w:r>
    </w:p>
    <w:p w14:paraId="7E376F85" w14:textId="2D84E352" w:rsidR="00DC5FFB" w:rsidRPr="00506522" w:rsidRDefault="00DC5FFB" w:rsidP="00DC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Content>
          <w:r>
            <w:fldChar w:fldCharType="begin"/>
          </w:r>
          <w:r>
            <w:instrText xml:space="preserve"> CITATION a2023u \l 1033 </w:instrText>
          </w:r>
          <w:r>
            <w:fldChar w:fldCharType="separate"/>
          </w:r>
          <w:r w:rsidR="00404D9E">
            <w:rPr>
              <w:noProof/>
            </w:rPr>
            <w:t xml:space="preserve"> </w:t>
          </w:r>
          <w:r w:rsidR="00404D9E" w:rsidRPr="00404D9E">
            <w:rPr>
              <w:noProof/>
            </w:rPr>
            <w:t>[41]</w:t>
          </w:r>
          <w:r>
            <w:fldChar w:fldCharType="end"/>
          </w:r>
        </w:sdtContent>
      </w:sdt>
      <w:r w:rsidRPr="00506522">
        <w:t>.</w:t>
      </w:r>
    </w:p>
    <w:p w14:paraId="2FBE3B1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Artifact management with AWS CodeArtifact</w:t>
      </w:r>
    </w:p>
    <w:p w14:paraId="2FED2830" w14:textId="2B4C733F" w:rsidR="00DC5FFB" w:rsidRPr="00506522" w:rsidRDefault="00DC5FFB" w:rsidP="00DC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Content>
          <w:r>
            <w:fldChar w:fldCharType="begin"/>
          </w:r>
          <w:r>
            <w:instrText xml:space="preserve"> CITATION documentation2023d \l 1033 </w:instrText>
          </w:r>
          <w:r>
            <w:fldChar w:fldCharType="separate"/>
          </w:r>
          <w:r w:rsidR="00404D9E">
            <w:rPr>
              <w:noProof/>
            </w:rPr>
            <w:t xml:space="preserve"> </w:t>
          </w:r>
          <w:r w:rsidR="00404D9E" w:rsidRPr="00404D9E">
            <w:rPr>
              <w:noProof/>
            </w:rPr>
            <w:t>[42]</w:t>
          </w:r>
          <w:r>
            <w:fldChar w:fldCharType="end"/>
          </w:r>
        </w:sdtContent>
      </w:sdt>
      <w:r w:rsidRPr="00506522">
        <w:t>.</w:t>
      </w:r>
    </w:p>
    <w:p w14:paraId="382B7C9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Efficient build processes with AWS CodeBuild</w:t>
      </w:r>
    </w:p>
    <w:p w14:paraId="7756E3A6" w14:textId="02D2FFAD" w:rsidR="00DC5FFB" w:rsidRPr="00506522" w:rsidRDefault="00DC5FFB" w:rsidP="00DC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fldChar w:fldCharType="begin"/>
          </w:r>
          <w:r>
            <w:instrText xml:space="preserve"> CITATION documentation2023e \l 1033 </w:instrText>
          </w:r>
          <w:r>
            <w:fldChar w:fldCharType="separate"/>
          </w:r>
          <w:r w:rsidR="00404D9E">
            <w:rPr>
              <w:noProof/>
            </w:rPr>
            <w:t xml:space="preserve"> </w:t>
          </w:r>
          <w:r w:rsidR="00404D9E" w:rsidRPr="00404D9E">
            <w:rPr>
              <w:noProof/>
            </w:rPr>
            <w:t>[43]</w:t>
          </w:r>
          <w:r>
            <w:fldChar w:fldCharType="end"/>
          </w:r>
        </w:sdtContent>
      </w:sdt>
      <w:r w:rsidRPr="00506522">
        <w:t>.</w:t>
      </w:r>
    </w:p>
    <w:p w14:paraId="5B6845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CodeCommit Version control and collaboration</w:t>
      </w:r>
    </w:p>
    <w:p w14:paraId="4A48A6B3" w14:textId="60FD7DB1" w:rsidR="00DC5FFB" w:rsidRPr="00506522" w:rsidRDefault="003C4F00" w:rsidP="00DC5FFB">
      <w:pPr>
        <w:pStyle w:val="NormalBPBHEB"/>
      </w:pPr>
      <w:r w:rsidRPr="003C4F00">
        <w:rPr>
          <w:b/>
          <w:bCs/>
        </w:rPr>
        <w:t>AWS CodeCommit</w:t>
      </w:r>
      <w:r w:rsidRPr="003C4F00">
        <w:t>, a secure and scalable Git-based repository, emphasizes version control and collaboration. Its seamless integration with other AWS services supports a CI/CD pipeline</w:t>
      </w:r>
      <w:sdt>
        <w:sdtPr>
          <w:id w:val="-352885501"/>
          <w:citation/>
        </w:sdtPr>
        <w:sdtContent>
          <w:r w:rsidR="00DC5FFB">
            <w:fldChar w:fldCharType="begin"/>
          </w:r>
          <w:r w:rsidR="00DC5FFB">
            <w:instrText xml:space="preserve"> CITATION unknown2023a \l 1033 </w:instrText>
          </w:r>
          <w:r w:rsidR="00DC5FFB">
            <w:fldChar w:fldCharType="separate"/>
          </w:r>
          <w:r w:rsidR="00404D9E">
            <w:rPr>
              <w:noProof/>
            </w:rPr>
            <w:t xml:space="preserve"> </w:t>
          </w:r>
          <w:r w:rsidR="00404D9E" w:rsidRPr="00404D9E">
            <w:rPr>
              <w:noProof/>
            </w:rPr>
            <w:t>[44]</w:t>
          </w:r>
          <w:r w:rsidR="00DC5FFB">
            <w:fldChar w:fldCharType="end"/>
          </w:r>
        </w:sdtContent>
      </w:sdt>
      <w:r w:rsidR="00DC5FFB" w:rsidRPr="00506522">
        <w:t>.</w:t>
      </w:r>
    </w:p>
    <w:p w14:paraId="602FF39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2AA114DE" w14:textId="0B1991E4" w:rsidR="00DC5FFB" w:rsidRDefault="00B20D6D" w:rsidP="00DC5FFB">
      <w:pPr>
        <w:pStyle w:val="NormalBPBHEB"/>
      </w:pPr>
      <w:r w:rsidRPr="00B20D6D">
        <w:t xml:space="preserve">AWS introduced </w:t>
      </w:r>
      <w:r w:rsidRPr="00B20D6D">
        <w:rPr>
          <w:b/>
          <w:bCs/>
        </w:rPr>
        <w:t>CodeDeploy</w:t>
      </w:r>
      <w:r w:rsidRPr="00B20D6D">
        <w:t xml:space="preserve"> and </w:t>
      </w:r>
      <w:r w:rsidRPr="00B20D6D">
        <w:rPr>
          <w:b/>
          <w:bCs/>
        </w:rPr>
        <w:t xml:space="preserve">CodePipeline </w:t>
      </w:r>
      <w:r w:rsidRPr="00B20D6D">
        <w:t>as critical components of the CI/CD pipeline. CodeDeploy automates application deployments to ensure consistency and reduce downtime, while CodePipeline orchestrates the entire release process</w:t>
      </w:r>
      <w:r w:rsidRPr="00B20D6D">
        <w:rPr>
          <w:b/>
          <w:bCs/>
        </w:rPr>
        <w:t xml:space="preserve"> </w:t>
      </w:r>
      <w:sdt>
        <w:sdtPr>
          <w:id w:val="-1190982544"/>
          <w:citation/>
        </w:sdtPr>
        <w:sdtContent>
          <w:r w:rsidR="00DC5FFB">
            <w:fldChar w:fldCharType="begin"/>
          </w:r>
          <w:r w:rsidR="00DC5FFB">
            <w:instrText xml:space="preserve">CITATION unknown2023b \l 1033 </w:instrText>
          </w:r>
          <w:r w:rsidR="00DC5FFB">
            <w:fldChar w:fldCharType="separate"/>
          </w:r>
          <w:r w:rsidR="00404D9E">
            <w:rPr>
              <w:noProof/>
            </w:rPr>
            <w:t xml:space="preserve"> </w:t>
          </w:r>
          <w:r w:rsidR="00404D9E" w:rsidRPr="00404D9E">
            <w:rPr>
              <w:noProof/>
            </w:rPr>
            <w:t>[45]</w:t>
          </w:r>
          <w:r w:rsidR="00DC5FFB">
            <w:fldChar w:fldCharType="end"/>
          </w:r>
        </w:sdtContent>
      </w:sdt>
      <w:sdt>
        <w:sdtPr>
          <w:id w:val="882990502"/>
          <w:citation/>
        </w:sdtPr>
        <w:sdtContent>
          <w:r w:rsidR="00DC5FFB">
            <w:fldChar w:fldCharType="begin"/>
          </w:r>
          <w:r w:rsidR="00DC5FFB">
            <w:instrText xml:space="preserve">CITATION unknown2023c \l 1033 </w:instrText>
          </w:r>
          <w:r w:rsidR="00DC5FFB">
            <w:fldChar w:fldCharType="separate"/>
          </w:r>
          <w:r w:rsidR="00404D9E">
            <w:rPr>
              <w:noProof/>
            </w:rPr>
            <w:t xml:space="preserve"> </w:t>
          </w:r>
          <w:r w:rsidR="00404D9E" w:rsidRPr="00404D9E">
            <w:rPr>
              <w:noProof/>
            </w:rPr>
            <w:t>[46]</w:t>
          </w:r>
          <w:r w:rsidR="00DC5FFB">
            <w:fldChar w:fldCharType="end"/>
          </w:r>
        </w:sdtContent>
      </w:sdt>
      <w:r w:rsidR="00DC5FFB" w:rsidRPr="00506522">
        <w:t>.</w:t>
      </w:r>
    </w:p>
    <w:p w14:paraId="00AA4BC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Simplifying Development with AWS CodeStar</w:t>
      </w:r>
    </w:p>
    <w:p w14:paraId="202A2E45" w14:textId="5B7538AE" w:rsidR="00DC5FFB" w:rsidRPr="00506522" w:rsidRDefault="00DC5FFB" w:rsidP="00DC5FFB">
      <w:pPr>
        <w:pStyle w:val="NormalBPBHEB"/>
      </w:pPr>
      <w:r w:rsidRPr="00506522">
        <w:t xml:space="preserve">The discussion expanded to </w:t>
      </w:r>
      <w:r w:rsidRPr="00506522">
        <w:rPr>
          <w:b/>
          <w:bCs/>
        </w:rPr>
        <w:t xml:space="preserve">AWS </w:t>
      </w:r>
      <w:r w:rsidR="00B6106F" w:rsidRPr="00506522">
        <w:rPr>
          <w:b/>
          <w:bCs/>
        </w:rPr>
        <w:t>CodeStar</w:t>
      </w:r>
      <w:r w:rsidR="00B6106F" w:rsidRPr="00506522">
        <w:t>;</w:t>
      </w:r>
      <w:r w:rsidRPr="00506522">
        <w:t xml:space="preserve"> an integrated development environment designed for CI/CD. CodeStar streamlines the entire software release process, allowing developers to focus on writing code rather than managing infrastructure</w:t>
      </w:r>
      <w:sdt>
        <w:sdtPr>
          <w:id w:val="-564342437"/>
          <w:citation/>
        </w:sdtPr>
        <w:sdtContent>
          <w:r>
            <w:fldChar w:fldCharType="begin"/>
          </w:r>
          <w:r>
            <w:instrText xml:space="preserve"> CITATION services2023b \l 1033 </w:instrText>
          </w:r>
          <w:r>
            <w:fldChar w:fldCharType="separate"/>
          </w:r>
          <w:r w:rsidR="00404D9E">
            <w:rPr>
              <w:noProof/>
            </w:rPr>
            <w:t xml:space="preserve"> </w:t>
          </w:r>
          <w:r w:rsidR="00404D9E" w:rsidRPr="00404D9E">
            <w:rPr>
              <w:noProof/>
            </w:rPr>
            <w:t>[47]</w:t>
          </w:r>
          <w:r>
            <w:fldChar w:fldCharType="end"/>
          </w:r>
        </w:sdtContent>
      </w:sdt>
      <w:r w:rsidRPr="00506522">
        <w:t>.</w:t>
      </w:r>
    </w:p>
    <w:p w14:paraId="0D3DD5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1826EE1C" w14:textId="5B80D444" w:rsidR="00DC5FFB" w:rsidRPr="00506522" w:rsidRDefault="004401FB" w:rsidP="00DC5FFB">
      <w:pPr>
        <w:pBdr>
          <w:top w:val="nil"/>
          <w:left w:val="nil"/>
          <w:bottom w:val="nil"/>
          <w:right w:val="nil"/>
          <w:between w:val="nil"/>
        </w:pBdr>
        <w:shd w:val="clear" w:color="auto" w:fill="FFFFFF"/>
        <w:spacing w:after="100" w:line="276" w:lineRule="auto"/>
        <w:jc w:val="both"/>
      </w:pPr>
      <w:r w:rsidRPr="004401FB">
        <w:t xml:space="preserve">The discussion emphasized the significance of the </w:t>
      </w:r>
      <w:r w:rsidRPr="004401FB">
        <w:rPr>
          <w:b/>
          <w:bCs/>
        </w:rPr>
        <w:t>AWS Command Line Interface (CLI)</w:t>
      </w:r>
      <w:r w:rsidRPr="004401FB">
        <w:t>, highlighting its role as a powerful tool for managing AWS resources. The CLI enhances automation and scripting capabilities, contributing to efficient cloud management</w:t>
      </w:r>
      <w:sdt>
        <w:sdtPr>
          <w:id w:val="-1564025148"/>
          <w:citation/>
        </w:sdtPr>
        <w:sdtContent>
          <w:r w:rsidR="00DC5FFB">
            <w:fldChar w:fldCharType="begin"/>
          </w:r>
          <w:r w:rsidR="00DC5FFB">
            <w:instrText xml:space="preserve">CITATION unknown2023d \l 1033 </w:instrText>
          </w:r>
          <w:r w:rsidR="00DC5FFB">
            <w:fldChar w:fldCharType="separate"/>
          </w:r>
          <w:r w:rsidR="00404D9E">
            <w:rPr>
              <w:noProof/>
            </w:rPr>
            <w:t xml:space="preserve"> </w:t>
          </w:r>
          <w:r w:rsidR="00404D9E" w:rsidRPr="00404D9E">
            <w:rPr>
              <w:noProof/>
            </w:rPr>
            <w:t>[48]</w:t>
          </w:r>
          <w:r w:rsidR="00DC5FFB">
            <w:fldChar w:fldCharType="end"/>
          </w:r>
        </w:sdtContent>
      </w:sdt>
      <w:r w:rsidR="00DC5FFB" w:rsidRPr="00506522">
        <w:t>.</w:t>
      </w:r>
    </w:p>
    <w:p w14:paraId="2889551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37923C4B" w14:textId="234D592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fldChar w:fldCharType="begin"/>
          </w:r>
          <w:r>
            <w:instrText xml:space="preserve">CITATION unknown2023e \l 1033 </w:instrText>
          </w:r>
          <w:r>
            <w:fldChar w:fldCharType="separate"/>
          </w:r>
          <w:r w:rsidR="00404D9E">
            <w:rPr>
              <w:noProof/>
            </w:rPr>
            <w:t xml:space="preserve"> </w:t>
          </w:r>
          <w:r w:rsidR="00404D9E" w:rsidRPr="00404D9E">
            <w:rPr>
              <w:noProof/>
            </w:rPr>
            <w:t>[49]</w:t>
          </w:r>
          <w:r>
            <w:fldChar w:fldCharType="end"/>
          </w:r>
        </w:sdtContent>
      </w:sdt>
      <w:r w:rsidRPr="00506522">
        <w:t>.</w:t>
      </w:r>
    </w:p>
    <w:p w14:paraId="001FDEC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61B24C10" w14:textId="400E75C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fldChar w:fldCharType="begin"/>
          </w:r>
          <w:r>
            <w:instrText xml:space="preserve">CITATION unknown2023f \l 1033 </w:instrText>
          </w:r>
          <w:r>
            <w:fldChar w:fldCharType="separate"/>
          </w:r>
          <w:r w:rsidR="00404D9E">
            <w:rPr>
              <w:noProof/>
            </w:rPr>
            <w:t xml:space="preserve"> </w:t>
          </w:r>
          <w:r w:rsidR="00404D9E" w:rsidRPr="00404D9E">
            <w:rPr>
              <w:noProof/>
            </w:rPr>
            <w:t>[50]</w:t>
          </w:r>
          <w:r>
            <w:fldChar w:fldCharType="end"/>
          </w:r>
        </w:sdtContent>
      </w:sdt>
      <w:r w:rsidRPr="00506522">
        <w:t>.</w:t>
      </w:r>
    </w:p>
    <w:p w14:paraId="101CDE8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3E90B0D0" w14:textId="1B75F149" w:rsidR="00DC5FFB" w:rsidRPr="00506522" w:rsidRDefault="00DC5FFB" w:rsidP="00DC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fldChar w:fldCharType="begin"/>
          </w:r>
          <w:r>
            <w:instrText xml:space="preserve">CITATION unknown2023h \l 1033 </w:instrText>
          </w:r>
          <w:r>
            <w:fldChar w:fldCharType="separate"/>
          </w:r>
          <w:r w:rsidR="00404D9E">
            <w:rPr>
              <w:noProof/>
            </w:rPr>
            <w:t xml:space="preserve"> </w:t>
          </w:r>
          <w:r w:rsidR="00404D9E" w:rsidRPr="00404D9E">
            <w:rPr>
              <w:noProof/>
            </w:rPr>
            <w:t>[51]</w:t>
          </w:r>
          <w:r>
            <w:fldChar w:fldCharType="end"/>
          </w:r>
        </w:sdtContent>
      </w:sdt>
      <w:r w:rsidRPr="00506522">
        <w:t>.</w:t>
      </w:r>
    </w:p>
    <w:p w14:paraId="4FDBED0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43205093" w14:textId="330C0272" w:rsidR="00DC5FFB" w:rsidRPr="00506522" w:rsidRDefault="00A47AD3" w:rsidP="00DC5FFB">
      <w:pPr>
        <w:pBdr>
          <w:top w:val="nil"/>
          <w:left w:val="nil"/>
          <w:bottom w:val="nil"/>
          <w:right w:val="nil"/>
          <w:between w:val="nil"/>
        </w:pBdr>
        <w:shd w:val="clear" w:color="auto" w:fill="FFFFFF"/>
        <w:spacing w:after="100" w:line="276" w:lineRule="auto"/>
        <w:jc w:val="both"/>
      </w:pPr>
      <w:r w:rsidRPr="00AB2235">
        <w:rPr>
          <w:b/>
          <w:bCs/>
        </w:rPr>
        <w:t>AWS X-Ray</w:t>
      </w:r>
      <w:r w:rsidRPr="00A47AD3">
        <w:t xml:space="preserve"> emphasizes the importance of application performance monitoring by providing end-to-end visibility into applications. It enables developers to identify performance bottlenecks and troubleshoot issues efficiently </w:t>
      </w:r>
      <w:sdt>
        <w:sdtPr>
          <w:id w:val="-1879229291"/>
          <w:citation/>
        </w:sdtPr>
        <w:sdtContent>
          <w:r w:rsidR="00DC5FFB">
            <w:fldChar w:fldCharType="begin"/>
          </w:r>
          <w:r w:rsidR="00DC5FFB">
            <w:instrText xml:space="preserve">CITATION unknown2023g \l 1033 </w:instrText>
          </w:r>
          <w:r w:rsidR="00DC5FFB">
            <w:fldChar w:fldCharType="separate"/>
          </w:r>
          <w:r w:rsidR="00404D9E">
            <w:rPr>
              <w:noProof/>
            </w:rPr>
            <w:t xml:space="preserve"> </w:t>
          </w:r>
          <w:r w:rsidR="00404D9E" w:rsidRPr="00404D9E">
            <w:rPr>
              <w:noProof/>
            </w:rPr>
            <w:t>[33]</w:t>
          </w:r>
          <w:r w:rsidR="00DC5FFB">
            <w:fldChar w:fldCharType="end"/>
          </w:r>
        </w:sdtContent>
      </w:sdt>
      <w:r w:rsidR="00DC5FFB" w:rsidRPr="00506522">
        <w:t>.</w:t>
      </w:r>
    </w:p>
    <w:p w14:paraId="49BFF1F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3B367E6" w14:textId="365A6C6A" w:rsidR="00DC5FFB" w:rsidRPr="00506522" w:rsidRDefault="00153DC5" w:rsidP="00DC5FFB">
      <w:pPr>
        <w:pBdr>
          <w:top w:val="nil"/>
          <w:left w:val="nil"/>
          <w:bottom w:val="nil"/>
          <w:right w:val="nil"/>
          <w:between w:val="nil"/>
        </w:pBdr>
        <w:shd w:val="clear" w:color="auto" w:fill="FFFFFF"/>
        <w:spacing w:after="100" w:line="276" w:lineRule="auto"/>
        <w:jc w:val="both"/>
      </w:pPr>
      <w:r w:rsidRPr="00153DC5">
        <w:t xml:space="preserve">Amazon introduced a novel addition to the developer tools landscape, </w:t>
      </w:r>
      <w:r w:rsidRPr="00153DC5">
        <w:rPr>
          <w:b/>
          <w:bCs/>
        </w:rPr>
        <w:t>Amazon CodeWhisperer</w:t>
      </w:r>
      <w:r w:rsidRPr="00153DC5">
        <w:t xml:space="preserve">. This AI-powered tool enhances code quality by providing intelligent suggestions and insights during the development process, highlighting AWS's commitment to innovation </w:t>
      </w:r>
      <w:sdt>
        <w:sdtPr>
          <w:id w:val="1632746278"/>
          <w:citation/>
        </w:sdtPr>
        <w:sdtContent>
          <w:r w:rsidR="00DC5FFB">
            <w:fldChar w:fldCharType="begin"/>
          </w:r>
          <w:r w:rsidR="00DC5FFB">
            <w:instrText xml:space="preserve"> CITATION unknown2023i \l 1033 </w:instrText>
          </w:r>
          <w:r w:rsidR="00DC5FFB">
            <w:fldChar w:fldCharType="separate"/>
          </w:r>
          <w:r w:rsidR="00404D9E">
            <w:rPr>
              <w:noProof/>
            </w:rPr>
            <w:t xml:space="preserve"> </w:t>
          </w:r>
          <w:r w:rsidR="00404D9E" w:rsidRPr="00404D9E">
            <w:rPr>
              <w:noProof/>
            </w:rPr>
            <w:t>[52]</w:t>
          </w:r>
          <w:r w:rsidR="00DC5FFB">
            <w:fldChar w:fldCharType="end"/>
          </w:r>
        </w:sdtContent>
      </w:sdt>
      <w:r w:rsidR="00DC5FFB" w:rsidRPr="00506522">
        <w:t>.</w:t>
      </w:r>
    </w:p>
    <w:p w14:paraId="74A5DF75"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A7A83D7" w14:textId="783F034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 xml:space="preserve">Amazon Managed Workflows for Apache Airflow </w:t>
      </w:r>
      <w:r w:rsidRPr="00506522">
        <w:rPr>
          <w:b/>
          <w:bCs/>
        </w:rPr>
        <w:lastRenderedPageBreak/>
        <w:t>(MWAA)</w:t>
      </w:r>
      <w:r w:rsidRPr="00506522">
        <w:t xml:space="preserve"> facilitate the seamless exchange of data between applications, systems, and services</w:t>
      </w:r>
      <w:sdt>
        <w:sdtPr>
          <w:id w:val="-2122984625"/>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sdt>
        <w:sdtPr>
          <w:id w:val="-1911228661"/>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sdt>
        <w:sdtPr>
          <w:id w:val="-586692397"/>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506522">
        <w:t>.</w:t>
      </w:r>
    </w:p>
    <w:p w14:paraId="69209E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23603036" w14:textId="76AD2F3C" w:rsidR="00DC5FFB" w:rsidRPr="00506522" w:rsidRDefault="008544AA" w:rsidP="00DC5FFB">
      <w:pPr>
        <w:pBdr>
          <w:top w:val="nil"/>
          <w:left w:val="nil"/>
          <w:bottom w:val="nil"/>
          <w:right w:val="nil"/>
          <w:between w:val="nil"/>
        </w:pBdr>
        <w:shd w:val="clear" w:color="auto" w:fill="FFFFFF"/>
        <w:spacing w:after="100" w:line="276" w:lineRule="auto"/>
        <w:jc w:val="both"/>
      </w:pPr>
      <w:r w:rsidRPr="008544AA">
        <w:t xml:space="preserve">The importance of efficient communication between services comes into play through </w:t>
      </w:r>
      <w:r w:rsidRPr="008544AA">
        <w:rPr>
          <w:b/>
          <w:bCs/>
        </w:rPr>
        <w:t>Amazon Simple Queue Service</w:t>
      </w:r>
      <w:r w:rsidRPr="008544AA">
        <w:t xml:space="preserve"> (SQS) and </w:t>
      </w:r>
      <w:r w:rsidRPr="008544AA">
        <w:rPr>
          <w:b/>
          <w:bCs/>
        </w:rPr>
        <w:t>Amazon Simple Notification Service</w:t>
      </w:r>
      <w:r w:rsidRPr="008544AA">
        <w:t xml:space="preserve"> (SNS). These managed message queuing services enable reliable and scalable communication in distributed systems</w:t>
      </w:r>
      <w:sdt>
        <w:sdtPr>
          <w:id w:val="1175077727"/>
          <w:citation/>
        </w:sdtPr>
        <w:sdtContent>
          <w:r w:rsidR="00DC5FFB">
            <w:fldChar w:fldCharType="begin"/>
          </w:r>
          <w:r w:rsidR="00DC5FFB">
            <w:instrText xml:space="preserve"> CITATION a2023g \l 1033 </w:instrText>
          </w:r>
          <w:r w:rsidR="00DC5FFB">
            <w:fldChar w:fldCharType="separate"/>
          </w:r>
          <w:r w:rsidR="00404D9E">
            <w:rPr>
              <w:noProof/>
            </w:rPr>
            <w:t xml:space="preserve"> </w:t>
          </w:r>
          <w:r w:rsidR="00404D9E" w:rsidRPr="00404D9E">
            <w:rPr>
              <w:noProof/>
            </w:rPr>
            <w:t>[1]</w:t>
          </w:r>
          <w:r w:rsidR="00DC5FFB">
            <w:fldChar w:fldCharType="end"/>
          </w:r>
        </w:sdtContent>
      </w:sdt>
      <w:sdt>
        <w:sdtPr>
          <w:id w:val="-286116313"/>
          <w:citation/>
        </w:sdtPr>
        <w:sdtContent>
          <w:r w:rsidR="00DC5FFB">
            <w:fldChar w:fldCharType="begin"/>
          </w:r>
          <w:r w:rsidR="00DC5FFB">
            <w:instrText xml:space="preserve"> CITATION a2023h \l 1033 </w:instrText>
          </w:r>
          <w:r w:rsidR="00DC5FFB">
            <w:fldChar w:fldCharType="separate"/>
          </w:r>
          <w:r w:rsidR="00404D9E">
            <w:rPr>
              <w:noProof/>
            </w:rPr>
            <w:t xml:space="preserve"> </w:t>
          </w:r>
          <w:r w:rsidR="00404D9E" w:rsidRPr="00404D9E">
            <w:rPr>
              <w:noProof/>
            </w:rPr>
            <w:t>[19]</w:t>
          </w:r>
          <w:r w:rsidR="00DC5FFB">
            <w:fldChar w:fldCharType="end"/>
          </w:r>
        </w:sdtContent>
      </w:sdt>
      <w:r w:rsidR="00DC5FFB" w:rsidRPr="00506522">
        <w:t>.</w:t>
      </w:r>
    </w:p>
    <w:p w14:paraId="3C264CA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24567B21" w14:textId="667AE1B5"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506522">
        <w:t>.</w:t>
      </w:r>
    </w:p>
    <w:p w14:paraId="24BE752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39A07284" w14:textId="3A78AC08" w:rsidR="00DC5FFB" w:rsidRDefault="00DC5FFB" w:rsidP="00DC5FFB">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 xml:space="preserve">Amazon </w:t>
      </w:r>
      <w:r w:rsidR="008A387F" w:rsidRPr="008A387F">
        <w:rPr>
          <w:b/>
          <w:bCs/>
        </w:rPr>
        <w:t>EKS</w:t>
      </w:r>
      <w:r w:rsidRPr="00506522">
        <w:t xml:space="preserve"> were explored, emphasizing their roles in managing containerized applications</w:t>
      </w:r>
      <w:sdt>
        <w:sdtPr>
          <w:id w:val="305600189"/>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sdt>
        <w:sdtPr>
          <w:id w:val="1762874439"/>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sdt>
        <w:sdtPr>
          <w:id w:val="-1412149080"/>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rsidRPr="00506522">
        <w:t>.</w:t>
      </w:r>
    </w:p>
    <w:p w14:paraId="5B5611A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0FEF7255" w14:textId="72A6EDC9" w:rsidR="00DC5FFB" w:rsidRDefault="00DC5FFB" w:rsidP="00DC5FFB">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r>
        <w:t xml:space="preserve"> </w:t>
      </w:r>
      <w:sdt>
        <w:sdtPr>
          <w:id w:val="140473976"/>
          <w:citation/>
        </w:sdtPr>
        <w:sdtContent>
          <w:r>
            <w:fldChar w:fldCharType="begin"/>
          </w:r>
          <w:r>
            <w:instrText xml:space="preserve"> CITATION a2023m \l 1033 </w:instrText>
          </w:r>
          <w:r>
            <w:fldChar w:fldCharType="separate"/>
          </w:r>
          <w:r w:rsidR="00404D9E" w:rsidRPr="00404D9E">
            <w:rPr>
              <w:noProof/>
            </w:rPr>
            <w:t>[31]</w:t>
          </w:r>
          <w:r>
            <w:fldChar w:fldCharType="end"/>
          </w:r>
        </w:sdtContent>
      </w:sdt>
      <w:r w:rsidRPr="00506522">
        <w:t>.</w:t>
      </w:r>
    </w:p>
    <w:p w14:paraId="7001F1B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15A37E62" w14:textId="080ED42A" w:rsidR="00DC5FFB" w:rsidRPr="00506522" w:rsidRDefault="00DC5FFB" w:rsidP="00DC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Content>
          <w:r>
            <w:fldChar w:fldCharType="begin"/>
          </w:r>
          <w:r>
            <w:instrText xml:space="preserve"> CITATION a2023n \l 1033 </w:instrText>
          </w:r>
          <w:r>
            <w:fldChar w:fldCharType="separate"/>
          </w:r>
          <w:r w:rsidR="00404D9E">
            <w:rPr>
              <w:noProof/>
            </w:rPr>
            <w:t xml:space="preserve"> </w:t>
          </w:r>
          <w:r w:rsidR="00404D9E" w:rsidRPr="00404D9E">
            <w:rPr>
              <w:noProof/>
            </w:rPr>
            <w:t>[53]</w:t>
          </w:r>
          <w:r>
            <w:fldChar w:fldCharType="end"/>
          </w:r>
        </w:sdtContent>
      </w:sdt>
      <w:r w:rsidRPr="00506522">
        <w:t>.</w:t>
      </w:r>
    </w:p>
    <w:p w14:paraId="3C343B5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671B5711" w14:textId="77777777" w:rsidR="00674CCC" w:rsidRDefault="00674CCC" w:rsidP="00DC5FFB">
      <w:pPr>
        <w:pStyle w:val="NormalBPBHEB"/>
      </w:pPr>
      <w:r w:rsidRPr="00674CCC">
        <w:t>We explore the partnership with Red Hat through Red Hat OpenShift Service on AWS, which emphasizes the enhanced Kubernetes management capabilities available in the AWS environment. This collaboration gives developers a powerful platform to build, deploy, and scale containerized applications.</w:t>
      </w:r>
    </w:p>
    <w:p w14:paraId="42257EE6" w14:textId="0D8FF79F" w:rsidR="00DC5FFB" w:rsidRPr="00506522" w:rsidRDefault="00DC5FFB" w:rsidP="00DC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506522">
        <w:t>.</w:t>
      </w:r>
    </w:p>
    <w:p w14:paraId="33821A78" w14:textId="77777777" w:rsidR="00DC5FFB" w:rsidRPr="00CD3D3F" w:rsidRDefault="00DC5FFB" w:rsidP="00DC5FFB">
      <w:pPr>
        <w:keepNext/>
        <w:keepLines/>
        <w:spacing w:before="40" w:after="0"/>
        <w:outlineLvl w:val="1"/>
        <w:rPr>
          <w:rFonts w:eastAsiaTheme="majorEastAsia" w:cstheme="majorBidi"/>
          <w:sz w:val="36"/>
          <w:szCs w:val="26"/>
        </w:rPr>
      </w:pPr>
      <w:r w:rsidRPr="00FD1E85">
        <w:rPr>
          <w:rFonts w:eastAsiaTheme="majorEastAsia" w:cstheme="majorBidi"/>
          <w:sz w:val="36"/>
          <w:szCs w:val="26"/>
        </w:rPr>
        <w:lastRenderedPageBreak/>
        <w:t>Building intelligent robots</w:t>
      </w:r>
      <w:r w:rsidRPr="00CD3D3F" w:rsidDel="00CD3D3F">
        <w:rPr>
          <w:rFonts w:eastAsiaTheme="majorEastAsia" w:cstheme="majorBidi"/>
          <w:sz w:val="36"/>
          <w:szCs w:val="26"/>
        </w:rPr>
        <w:t xml:space="preserve"> </w:t>
      </w:r>
      <w:r w:rsidRPr="00CD3D3F">
        <w:rPr>
          <w:rFonts w:eastAsiaTheme="majorEastAsia" w:cstheme="majorBidi"/>
          <w:sz w:val="36"/>
          <w:szCs w:val="26"/>
        </w:rPr>
        <w:t xml:space="preserve">with AWS RoboMaker: </w:t>
      </w:r>
    </w:p>
    <w:p w14:paraId="213E2A10" w14:textId="4D752B2D"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a service designed for building, testing, and deploying intelligent robotic applications at a scale. RoboMaker simplifies the complex process of developing robotic systems, offering a comprehensive set of tools for simulation, development, and fleet management</w:t>
      </w:r>
      <w:sdt>
        <w:sdtPr>
          <w:id w:val="-1275705512"/>
          <w:citation/>
        </w:sdtPr>
        <w:sdtContent>
          <w:r>
            <w:fldChar w:fldCharType="begin"/>
          </w:r>
          <w:r>
            <w:instrText xml:space="preserve">CITATION unknown2023n \l 1033 </w:instrText>
          </w:r>
          <w:r>
            <w:fldChar w:fldCharType="separate"/>
          </w:r>
          <w:r w:rsidR="00404D9E">
            <w:rPr>
              <w:noProof/>
            </w:rPr>
            <w:t xml:space="preserve"> </w:t>
          </w:r>
          <w:r w:rsidR="00404D9E" w:rsidRPr="00404D9E">
            <w:rPr>
              <w:noProof/>
            </w:rPr>
            <w:t>[34]</w:t>
          </w:r>
          <w:r>
            <w:fldChar w:fldCharType="end"/>
          </w:r>
        </w:sdtContent>
      </w:sdt>
      <w:r w:rsidRPr="00506522">
        <w:t>.</w:t>
      </w:r>
    </w:p>
    <w:p w14:paraId="68E071B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Unleashing the power of quantum computing</w:t>
      </w:r>
    </w:p>
    <w:p w14:paraId="057670E4" w14:textId="55EA8872"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506522">
        <w:t>.</w:t>
      </w:r>
    </w:p>
    <w:p w14:paraId="2BD5894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Conclusion: Enabling the future of cloud development and operations</w:t>
      </w:r>
    </w:p>
    <w:p w14:paraId="3A0080AC"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40552771"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1DD6F58A" w14:textId="3131273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 xml:space="preserve">The dynamic nature of this chapter reflects the continuous evolution of cloud computing, and the pivotal role AWS plays in shaping the future of technology. As we stand at the intersection of traditional software development and </w:t>
      </w:r>
      <w:r w:rsidR="00B5498C" w:rsidRPr="00EE71D3">
        <w:rPr>
          <w:rFonts w:eastAsia="Palatino Linotype" w:cs="Palatino Linotype"/>
        </w:rPr>
        <w:t>innovative</w:t>
      </w:r>
      <w:r w:rsidRPr="00EE71D3">
        <w:rPr>
          <w:rFonts w:eastAsia="Palatino Linotype" w:cs="Palatino Linotype"/>
        </w:rPr>
        <w:t xml:space="preserve"> technologies like quantum computing, AWS remains a guiding force, providing the tools and services needed to navigate this transformative journey.</w:t>
      </w:r>
    </w:p>
    <w:p w14:paraId="5A9680A7" w14:textId="77777777" w:rsidR="00DC5FFB" w:rsidRPr="00EE71D3" w:rsidRDefault="00DC5FFB" w:rsidP="00DC5FFB">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5AD2787C" w14:textId="41685713" w:rsidR="00DC5FFB" w:rsidRDefault="00C24616" w:rsidP="00DC5FFB">
      <w:pPr>
        <w:pStyle w:val="NormalBPBHEB"/>
      </w:pPr>
      <w:r w:rsidRPr="00C24616">
        <w:t>In the next chapter, we will explore the realm of advanced data analytics and machine learning on AWS. You will learn about the powerful analytics tools and services that AWS offers, such as Amazon Redshift, Amazon Athena, and AWS Glue. Additionally, we will examine the various machine learning services, including Amazon SageMaker, and how you can leverage them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57650383" w14:textId="77777777" w:rsidR="00DC5FFB" w:rsidRDefault="00DC5FFB" w:rsidP="00DC5FFB">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1F1112A" w14:textId="77777777" w:rsidR="00404D9E" w:rsidRDefault="00DC5FFB" w:rsidP="00DC5FFB">
              <w:pPr>
                <w:rPr>
                  <w:rFonts w:asciiTheme="minorHAnsi" w:hAnsiTheme="minorHAnsi"/>
                  <w:noProof/>
                  <w:color w:val="auto"/>
                  <w:sz w:val="24"/>
                  <w:szCs w:val="24"/>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404D9E" w14:paraId="253BDD55" w14:textId="77777777">
                <w:trPr>
                  <w:divId w:val="66537138"/>
                  <w:tblCellSpacing w:w="15" w:type="dxa"/>
                </w:trPr>
                <w:tc>
                  <w:tcPr>
                    <w:tcW w:w="50" w:type="pct"/>
                    <w:hideMark/>
                  </w:tcPr>
                  <w:p w14:paraId="2829E9B2" w14:textId="3778D786" w:rsidR="00404D9E" w:rsidRDefault="00404D9E">
                    <w:pPr>
                      <w:pStyle w:val="Bibliography"/>
                      <w:rPr>
                        <w:noProof/>
                        <w:sz w:val="24"/>
                        <w:szCs w:val="24"/>
                      </w:rPr>
                    </w:pPr>
                    <w:r>
                      <w:rPr>
                        <w:noProof/>
                      </w:rPr>
                      <w:lastRenderedPageBreak/>
                      <w:t xml:space="preserve">[1] </w:t>
                    </w:r>
                  </w:p>
                </w:tc>
                <w:tc>
                  <w:tcPr>
                    <w:tcW w:w="0" w:type="auto"/>
                    <w:hideMark/>
                  </w:tcPr>
                  <w:p w14:paraId="6AF71DB7" w14:textId="77777777" w:rsidR="00404D9E" w:rsidRDefault="00404D9E">
                    <w:pPr>
                      <w:pStyle w:val="Bibliography"/>
                      <w:rPr>
                        <w:noProof/>
                      </w:rPr>
                    </w:pPr>
                    <w:r>
                      <w:rPr>
                        <w:noProof/>
                      </w:rPr>
                      <w:t>AWS, "Amazon Simple Queue Service (SQS) - Amazon S3," 2023. [Online]. Available: https://docs.aws.amazon.com/AWSSimpleQueueService/latest/SQSDeveloperGuide/sqs-s3.html.</w:t>
                    </w:r>
                  </w:p>
                </w:tc>
              </w:tr>
              <w:tr w:rsidR="00404D9E" w14:paraId="4831C1E6" w14:textId="77777777">
                <w:trPr>
                  <w:divId w:val="66537138"/>
                  <w:tblCellSpacing w:w="15" w:type="dxa"/>
                </w:trPr>
                <w:tc>
                  <w:tcPr>
                    <w:tcW w:w="50" w:type="pct"/>
                    <w:hideMark/>
                  </w:tcPr>
                  <w:p w14:paraId="04A6D66E" w14:textId="77777777" w:rsidR="00404D9E" w:rsidRDefault="00404D9E">
                    <w:pPr>
                      <w:pStyle w:val="Bibliography"/>
                      <w:rPr>
                        <w:noProof/>
                      </w:rPr>
                    </w:pPr>
                    <w:r>
                      <w:rPr>
                        <w:noProof/>
                      </w:rPr>
                      <w:t xml:space="preserve">[2] </w:t>
                    </w:r>
                  </w:p>
                </w:tc>
                <w:tc>
                  <w:tcPr>
                    <w:tcW w:w="0" w:type="auto"/>
                    <w:hideMark/>
                  </w:tcPr>
                  <w:p w14:paraId="0F7CF78E" w14:textId="77777777" w:rsidR="00404D9E" w:rsidRDefault="00404D9E">
                    <w:pPr>
                      <w:pStyle w:val="Bibliography"/>
                      <w:rPr>
                        <w:noProof/>
                      </w:rPr>
                    </w:pPr>
                    <w:r>
                      <w:rPr>
                        <w:noProof/>
                      </w:rPr>
                      <w:t>AWS, "Amazon Simple Notification Service (SNS)," 2023. [Online]. Available: https://aws.amazon.com/sns/..</w:t>
                    </w:r>
                  </w:p>
                </w:tc>
              </w:tr>
              <w:tr w:rsidR="00404D9E" w14:paraId="6DABC9F3" w14:textId="77777777">
                <w:trPr>
                  <w:divId w:val="66537138"/>
                  <w:tblCellSpacing w:w="15" w:type="dxa"/>
                </w:trPr>
                <w:tc>
                  <w:tcPr>
                    <w:tcW w:w="50" w:type="pct"/>
                    <w:hideMark/>
                  </w:tcPr>
                  <w:p w14:paraId="37E8810D" w14:textId="77777777" w:rsidR="00404D9E" w:rsidRDefault="00404D9E">
                    <w:pPr>
                      <w:pStyle w:val="Bibliography"/>
                      <w:rPr>
                        <w:noProof/>
                      </w:rPr>
                    </w:pPr>
                    <w:r>
                      <w:rPr>
                        <w:noProof/>
                      </w:rPr>
                      <w:t xml:space="preserve">[3] </w:t>
                    </w:r>
                  </w:p>
                </w:tc>
                <w:tc>
                  <w:tcPr>
                    <w:tcW w:w="0" w:type="auto"/>
                    <w:hideMark/>
                  </w:tcPr>
                  <w:p w14:paraId="6DABAA29" w14:textId="77777777" w:rsidR="00404D9E" w:rsidRDefault="00404D9E">
                    <w:pPr>
                      <w:pStyle w:val="Bibliography"/>
                      <w:rPr>
                        <w:noProof/>
                      </w:rPr>
                    </w:pPr>
                    <w:r>
                      <w:rPr>
                        <w:noProof/>
                      </w:rPr>
                      <w:t>AWS, "Amazon AppFlow," 2023. [Online]. Available: https://aws.amazon.com/appflow/.</w:t>
                    </w:r>
                  </w:p>
                </w:tc>
              </w:tr>
              <w:tr w:rsidR="00404D9E" w14:paraId="46491BF0" w14:textId="77777777">
                <w:trPr>
                  <w:divId w:val="66537138"/>
                  <w:tblCellSpacing w:w="15" w:type="dxa"/>
                </w:trPr>
                <w:tc>
                  <w:tcPr>
                    <w:tcW w:w="50" w:type="pct"/>
                    <w:hideMark/>
                  </w:tcPr>
                  <w:p w14:paraId="726F4E35" w14:textId="77777777" w:rsidR="00404D9E" w:rsidRDefault="00404D9E">
                    <w:pPr>
                      <w:pStyle w:val="Bibliography"/>
                      <w:rPr>
                        <w:noProof/>
                      </w:rPr>
                    </w:pPr>
                    <w:r>
                      <w:rPr>
                        <w:noProof/>
                      </w:rPr>
                      <w:t xml:space="preserve">[4] </w:t>
                    </w:r>
                  </w:p>
                </w:tc>
                <w:tc>
                  <w:tcPr>
                    <w:tcW w:w="0" w:type="auto"/>
                    <w:hideMark/>
                  </w:tcPr>
                  <w:p w14:paraId="33184CDA" w14:textId="77777777" w:rsidR="00404D9E" w:rsidRDefault="00404D9E">
                    <w:pPr>
                      <w:pStyle w:val="Bibliography"/>
                      <w:rPr>
                        <w:noProof/>
                      </w:rPr>
                    </w:pPr>
                    <w:r>
                      <w:rPr>
                        <w:noProof/>
                      </w:rPr>
                      <w:t>AWS, "Amazon EventBridge," 2023. [Online]. Available: https://aws.amazon.com/eventbridge/.</w:t>
                    </w:r>
                  </w:p>
                </w:tc>
              </w:tr>
              <w:tr w:rsidR="00404D9E" w14:paraId="1D8F9B11" w14:textId="77777777">
                <w:trPr>
                  <w:divId w:val="66537138"/>
                  <w:tblCellSpacing w:w="15" w:type="dxa"/>
                </w:trPr>
                <w:tc>
                  <w:tcPr>
                    <w:tcW w:w="50" w:type="pct"/>
                    <w:hideMark/>
                  </w:tcPr>
                  <w:p w14:paraId="7DC1B0BB" w14:textId="77777777" w:rsidR="00404D9E" w:rsidRDefault="00404D9E">
                    <w:pPr>
                      <w:pStyle w:val="Bibliography"/>
                      <w:rPr>
                        <w:noProof/>
                      </w:rPr>
                    </w:pPr>
                    <w:r>
                      <w:rPr>
                        <w:noProof/>
                      </w:rPr>
                      <w:t xml:space="preserve">[5] </w:t>
                    </w:r>
                  </w:p>
                </w:tc>
                <w:tc>
                  <w:tcPr>
                    <w:tcW w:w="0" w:type="auto"/>
                    <w:hideMark/>
                  </w:tcPr>
                  <w:p w14:paraId="0AA60161" w14:textId="77777777" w:rsidR="00404D9E" w:rsidRDefault="00404D9E">
                    <w:pPr>
                      <w:pStyle w:val="Bibliography"/>
                      <w:rPr>
                        <w:noProof/>
                      </w:rPr>
                    </w:pPr>
                    <w:r>
                      <w:rPr>
                        <w:noProof/>
                      </w:rPr>
                      <w:t xml:space="preserve">D. S. Linthicum, Cloud Computing and SOA Convergence in Your Enterprise: A Step-by-Step Guide, Addison-Wesley, 2009. </w:t>
                    </w:r>
                  </w:p>
                </w:tc>
              </w:tr>
              <w:tr w:rsidR="00404D9E" w14:paraId="1B44D7D4" w14:textId="77777777">
                <w:trPr>
                  <w:divId w:val="66537138"/>
                  <w:tblCellSpacing w:w="15" w:type="dxa"/>
                </w:trPr>
                <w:tc>
                  <w:tcPr>
                    <w:tcW w:w="50" w:type="pct"/>
                    <w:hideMark/>
                  </w:tcPr>
                  <w:p w14:paraId="293C90D3" w14:textId="77777777" w:rsidR="00404D9E" w:rsidRDefault="00404D9E">
                    <w:pPr>
                      <w:pStyle w:val="Bibliography"/>
                      <w:rPr>
                        <w:noProof/>
                      </w:rPr>
                    </w:pPr>
                    <w:r>
                      <w:rPr>
                        <w:noProof/>
                      </w:rPr>
                      <w:t xml:space="preserve">[6] </w:t>
                    </w:r>
                  </w:p>
                </w:tc>
                <w:tc>
                  <w:tcPr>
                    <w:tcW w:w="0" w:type="auto"/>
                    <w:hideMark/>
                  </w:tcPr>
                  <w:p w14:paraId="138CCA98" w14:textId="77777777" w:rsidR="00404D9E" w:rsidRDefault="00404D9E">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404D9E" w14:paraId="13463DE6" w14:textId="77777777">
                <w:trPr>
                  <w:divId w:val="66537138"/>
                  <w:tblCellSpacing w:w="15" w:type="dxa"/>
                </w:trPr>
                <w:tc>
                  <w:tcPr>
                    <w:tcW w:w="50" w:type="pct"/>
                    <w:hideMark/>
                  </w:tcPr>
                  <w:p w14:paraId="3B1892BE" w14:textId="77777777" w:rsidR="00404D9E" w:rsidRDefault="00404D9E">
                    <w:pPr>
                      <w:pStyle w:val="Bibliography"/>
                      <w:rPr>
                        <w:noProof/>
                      </w:rPr>
                    </w:pPr>
                    <w:r>
                      <w:rPr>
                        <w:noProof/>
                      </w:rPr>
                      <w:t xml:space="preserve">[7] </w:t>
                    </w:r>
                  </w:p>
                </w:tc>
                <w:tc>
                  <w:tcPr>
                    <w:tcW w:w="0" w:type="auto"/>
                    <w:hideMark/>
                  </w:tcPr>
                  <w:p w14:paraId="38C25BBD" w14:textId="77777777" w:rsidR="00404D9E" w:rsidRDefault="00404D9E">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404D9E" w14:paraId="09126B98" w14:textId="77777777">
                <w:trPr>
                  <w:divId w:val="66537138"/>
                  <w:tblCellSpacing w:w="15" w:type="dxa"/>
                </w:trPr>
                <w:tc>
                  <w:tcPr>
                    <w:tcW w:w="50" w:type="pct"/>
                    <w:hideMark/>
                  </w:tcPr>
                  <w:p w14:paraId="08C16B09" w14:textId="77777777" w:rsidR="00404D9E" w:rsidRDefault="00404D9E">
                    <w:pPr>
                      <w:pStyle w:val="Bibliography"/>
                      <w:rPr>
                        <w:noProof/>
                      </w:rPr>
                    </w:pPr>
                    <w:r>
                      <w:rPr>
                        <w:noProof/>
                      </w:rPr>
                      <w:t xml:space="preserve">[8] </w:t>
                    </w:r>
                  </w:p>
                </w:tc>
                <w:tc>
                  <w:tcPr>
                    <w:tcW w:w="0" w:type="auto"/>
                    <w:hideMark/>
                  </w:tcPr>
                  <w:p w14:paraId="7F3400DF" w14:textId="77777777" w:rsidR="00404D9E" w:rsidRDefault="00404D9E">
                    <w:pPr>
                      <w:pStyle w:val="Bibliography"/>
                      <w:rPr>
                        <w:noProof/>
                      </w:rPr>
                    </w:pPr>
                    <w:r>
                      <w:rPr>
                        <w:noProof/>
                      </w:rPr>
                      <w:t xml:space="preserve">D. Chappell, Enterprise Service Bus, O'Reilly Media, 2004. </w:t>
                    </w:r>
                  </w:p>
                </w:tc>
              </w:tr>
              <w:tr w:rsidR="00404D9E" w14:paraId="6A1EDCB0" w14:textId="77777777">
                <w:trPr>
                  <w:divId w:val="66537138"/>
                  <w:tblCellSpacing w:w="15" w:type="dxa"/>
                </w:trPr>
                <w:tc>
                  <w:tcPr>
                    <w:tcW w:w="50" w:type="pct"/>
                    <w:hideMark/>
                  </w:tcPr>
                  <w:p w14:paraId="22B64E02" w14:textId="77777777" w:rsidR="00404D9E" w:rsidRDefault="00404D9E">
                    <w:pPr>
                      <w:pStyle w:val="Bibliography"/>
                      <w:rPr>
                        <w:noProof/>
                      </w:rPr>
                    </w:pPr>
                    <w:r>
                      <w:rPr>
                        <w:noProof/>
                      </w:rPr>
                      <w:t xml:space="preserve">[9] </w:t>
                    </w:r>
                  </w:p>
                </w:tc>
                <w:tc>
                  <w:tcPr>
                    <w:tcW w:w="0" w:type="auto"/>
                    <w:hideMark/>
                  </w:tcPr>
                  <w:p w14:paraId="46DB6783" w14:textId="77777777" w:rsidR="00404D9E" w:rsidRDefault="00404D9E">
                    <w:pPr>
                      <w:pStyle w:val="Bibliography"/>
                      <w:rPr>
                        <w:noProof/>
                      </w:rPr>
                    </w:pPr>
                    <w:r>
                      <w:rPr>
                        <w:noProof/>
                      </w:rPr>
                      <w:t xml:space="preserve">G. Hohpe and B. Woolf, Enterprise Integration Patterns: Designing, Building, and Deploying Messaging Solutions, Addison-Wesley, 2004. </w:t>
                    </w:r>
                  </w:p>
                </w:tc>
              </w:tr>
              <w:tr w:rsidR="00404D9E" w14:paraId="74B6F163" w14:textId="77777777">
                <w:trPr>
                  <w:divId w:val="66537138"/>
                  <w:tblCellSpacing w:w="15" w:type="dxa"/>
                </w:trPr>
                <w:tc>
                  <w:tcPr>
                    <w:tcW w:w="50" w:type="pct"/>
                    <w:hideMark/>
                  </w:tcPr>
                  <w:p w14:paraId="3D052C72" w14:textId="77777777" w:rsidR="00404D9E" w:rsidRDefault="00404D9E">
                    <w:pPr>
                      <w:pStyle w:val="Bibliography"/>
                      <w:rPr>
                        <w:noProof/>
                      </w:rPr>
                    </w:pPr>
                    <w:r>
                      <w:rPr>
                        <w:noProof/>
                      </w:rPr>
                      <w:t xml:space="preserve">[10] </w:t>
                    </w:r>
                  </w:p>
                </w:tc>
                <w:tc>
                  <w:tcPr>
                    <w:tcW w:w="0" w:type="auto"/>
                    <w:hideMark/>
                  </w:tcPr>
                  <w:p w14:paraId="0A86E975" w14:textId="77777777" w:rsidR="00404D9E" w:rsidRDefault="00404D9E">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404D9E" w14:paraId="02B034C8" w14:textId="77777777">
                <w:trPr>
                  <w:divId w:val="66537138"/>
                  <w:tblCellSpacing w:w="15" w:type="dxa"/>
                </w:trPr>
                <w:tc>
                  <w:tcPr>
                    <w:tcW w:w="50" w:type="pct"/>
                    <w:hideMark/>
                  </w:tcPr>
                  <w:p w14:paraId="29575289" w14:textId="77777777" w:rsidR="00404D9E" w:rsidRDefault="00404D9E">
                    <w:pPr>
                      <w:pStyle w:val="Bibliography"/>
                      <w:rPr>
                        <w:noProof/>
                      </w:rPr>
                    </w:pPr>
                    <w:r>
                      <w:rPr>
                        <w:noProof/>
                      </w:rPr>
                      <w:t xml:space="preserve">[11] </w:t>
                    </w:r>
                  </w:p>
                </w:tc>
                <w:tc>
                  <w:tcPr>
                    <w:tcW w:w="0" w:type="auto"/>
                    <w:hideMark/>
                  </w:tcPr>
                  <w:p w14:paraId="16061715" w14:textId="77777777" w:rsidR="00404D9E" w:rsidRDefault="00404D9E">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404D9E" w14:paraId="604340F4" w14:textId="77777777">
                <w:trPr>
                  <w:divId w:val="66537138"/>
                  <w:tblCellSpacing w:w="15" w:type="dxa"/>
                </w:trPr>
                <w:tc>
                  <w:tcPr>
                    <w:tcW w:w="50" w:type="pct"/>
                    <w:hideMark/>
                  </w:tcPr>
                  <w:p w14:paraId="3CE5A051" w14:textId="77777777" w:rsidR="00404D9E" w:rsidRDefault="00404D9E">
                    <w:pPr>
                      <w:pStyle w:val="Bibliography"/>
                      <w:rPr>
                        <w:noProof/>
                      </w:rPr>
                    </w:pPr>
                    <w:r>
                      <w:rPr>
                        <w:noProof/>
                      </w:rPr>
                      <w:t xml:space="preserve">[12] </w:t>
                    </w:r>
                  </w:p>
                </w:tc>
                <w:tc>
                  <w:tcPr>
                    <w:tcW w:w="0" w:type="auto"/>
                    <w:hideMark/>
                  </w:tcPr>
                  <w:p w14:paraId="50441E17" w14:textId="77777777" w:rsidR="00404D9E" w:rsidRDefault="00404D9E">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404D9E" w14:paraId="77A3FE85" w14:textId="77777777">
                <w:trPr>
                  <w:divId w:val="66537138"/>
                  <w:tblCellSpacing w:w="15" w:type="dxa"/>
                </w:trPr>
                <w:tc>
                  <w:tcPr>
                    <w:tcW w:w="50" w:type="pct"/>
                    <w:hideMark/>
                  </w:tcPr>
                  <w:p w14:paraId="0F1FC05D" w14:textId="77777777" w:rsidR="00404D9E" w:rsidRDefault="00404D9E">
                    <w:pPr>
                      <w:pStyle w:val="Bibliography"/>
                      <w:rPr>
                        <w:noProof/>
                      </w:rPr>
                    </w:pPr>
                    <w:r>
                      <w:rPr>
                        <w:noProof/>
                      </w:rPr>
                      <w:t xml:space="preserve">[13] </w:t>
                    </w:r>
                  </w:p>
                </w:tc>
                <w:tc>
                  <w:tcPr>
                    <w:tcW w:w="0" w:type="auto"/>
                    <w:hideMark/>
                  </w:tcPr>
                  <w:p w14:paraId="50235C97" w14:textId="77777777" w:rsidR="00404D9E" w:rsidRDefault="00404D9E">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404D9E" w14:paraId="4E1D6D8E" w14:textId="77777777">
                <w:trPr>
                  <w:divId w:val="66537138"/>
                  <w:tblCellSpacing w:w="15" w:type="dxa"/>
                </w:trPr>
                <w:tc>
                  <w:tcPr>
                    <w:tcW w:w="50" w:type="pct"/>
                    <w:hideMark/>
                  </w:tcPr>
                  <w:p w14:paraId="69682335" w14:textId="77777777" w:rsidR="00404D9E" w:rsidRDefault="00404D9E">
                    <w:pPr>
                      <w:pStyle w:val="Bibliography"/>
                      <w:rPr>
                        <w:noProof/>
                      </w:rPr>
                    </w:pPr>
                    <w:r>
                      <w:rPr>
                        <w:noProof/>
                      </w:rPr>
                      <w:t xml:space="preserve">[14] </w:t>
                    </w:r>
                  </w:p>
                </w:tc>
                <w:tc>
                  <w:tcPr>
                    <w:tcW w:w="0" w:type="auto"/>
                    <w:hideMark/>
                  </w:tcPr>
                  <w:p w14:paraId="5B1BA1DC" w14:textId="77777777" w:rsidR="00404D9E" w:rsidRDefault="00404D9E">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404D9E" w14:paraId="1C85E0C0" w14:textId="77777777">
                <w:trPr>
                  <w:divId w:val="66537138"/>
                  <w:tblCellSpacing w:w="15" w:type="dxa"/>
                </w:trPr>
                <w:tc>
                  <w:tcPr>
                    <w:tcW w:w="50" w:type="pct"/>
                    <w:hideMark/>
                  </w:tcPr>
                  <w:p w14:paraId="5A00CB5C" w14:textId="77777777" w:rsidR="00404D9E" w:rsidRDefault="00404D9E">
                    <w:pPr>
                      <w:pStyle w:val="Bibliography"/>
                      <w:rPr>
                        <w:noProof/>
                      </w:rPr>
                    </w:pPr>
                    <w:r>
                      <w:rPr>
                        <w:noProof/>
                      </w:rPr>
                      <w:t xml:space="preserve">[15] </w:t>
                    </w:r>
                  </w:p>
                </w:tc>
                <w:tc>
                  <w:tcPr>
                    <w:tcW w:w="0" w:type="auto"/>
                    <w:hideMark/>
                  </w:tcPr>
                  <w:p w14:paraId="6B865C0A" w14:textId="77777777" w:rsidR="00404D9E" w:rsidRDefault="00404D9E">
                    <w:pPr>
                      <w:pStyle w:val="Bibliography"/>
                      <w:rPr>
                        <w:noProof/>
                      </w:rPr>
                    </w:pPr>
                    <w:r>
                      <w:rPr>
                        <w:noProof/>
                      </w:rPr>
                      <w:t>AWS, "Amazon Managed Workflows for Apache Airflow (MWAA," 2023. [Online]. Available: https://aws.amazon.com/mwaa/.</w:t>
                    </w:r>
                  </w:p>
                </w:tc>
              </w:tr>
              <w:tr w:rsidR="00404D9E" w14:paraId="749412A8" w14:textId="77777777">
                <w:trPr>
                  <w:divId w:val="66537138"/>
                  <w:tblCellSpacing w:w="15" w:type="dxa"/>
                </w:trPr>
                <w:tc>
                  <w:tcPr>
                    <w:tcW w:w="50" w:type="pct"/>
                    <w:hideMark/>
                  </w:tcPr>
                  <w:p w14:paraId="570BD5A1" w14:textId="77777777" w:rsidR="00404D9E" w:rsidRDefault="00404D9E">
                    <w:pPr>
                      <w:pStyle w:val="Bibliography"/>
                      <w:rPr>
                        <w:noProof/>
                      </w:rPr>
                    </w:pPr>
                    <w:r>
                      <w:rPr>
                        <w:noProof/>
                      </w:rPr>
                      <w:t xml:space="preserve">[16] </w:t>
                    </w:r>
                  </w:p>
                </w:tc>
                <w:tc>
                  <w:tcPr>
                    <w:tcW w:w="0" w:type="auto"/>
                    <w:hideMark/>
                  </w:tcPr>
                  <w:p w14:paraId="7C0F5DF2" w14:textId="77777777" w:rsidR="00404D9E" w:rsidRDefault="00404D9E">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404D9E" w14:paraId="61636606" w14:textId="77777777">
                <w:trPr>
                  <w:divId w:val="66537138"/>
                  <w:tblCellSpacing w:w="15" w:type="dxa"/>
                </w:trPr>
                <w:tc>
                  <w:tcPr>
                    <w:tcW w:w="50" w:type="pct"/>
                    <w:hideMark/>
                  </w:tcPr>
                  <w:p w14:paraId="6F9CC013" w14:textId="77777777" w:rsidR="00404D9E" w:rsidRDefault="00404D9E">
                    <w:pPr>
                      <w:pStyle w:val="Bibliography"/>
                      <w:rPr>
                        <w:noProof/>
                      </w:rPr>
                    </w:pPr>
                    <w:r>
                      <w:rPr>
                        <w:noProof/>
                      </w:rPr>
                      <w:lastRenderedPageBreak/>
                      <w:t xml:space="preserve">[17] </w:t>
                    </w:r>
                  </w:p>
                </w:tc>
                <w:tc>
                  <w:tcPr>
                    <w:tcW w:w="0" w:type="auto"/>
                    <w:hideMark/>
                  </w:tcPr>
                  <w:p w14:paraId="6B817B48" w14:textId="77777777" w:rsidR="00404D9E" w:rsidRDefault="00404D9E">
                    <w:pPr>
                      <w:pStyle w:val="Bibliography"/>
                      <w:rPr>
                        <w:noProof/>
                      </w:rPr>
                    </w:pPr>
                    <w:r>
                      <w:rPr>
                        <w:noProof/>
                      </w:rPr>
                      <w:t>AWS, "Amazon MQ," 2023. [Online]. Available: https://aws.amazon.com/amazon-mq/.</w:t>
                    </w:r>
                  </w:p>
                </w:tc>
              </w:tr>
              <w:tr w:rsidR="00404D9E" w14:paraId="66200FF9" w14:textId="77777777">
                <w:trPr>
                  <w:divId w:val="66537138"/>
                  <w:tblCellSpacing w:w="15" w:type="dxa"/>
                </w:trPr>
                <w:tc>
                  <w:tcPr>
                    <w:tcW w:w="50" w:type="pct"/>
                    <w:hideMark/>
                  </w:tcPr>
                  <w:p w14:paraId="3D4DF189" w14:textId="77777777" w:rsidR="00404D9E" w:rsidRDefault="00404D9E">
                    <w:pPr>
                      <w:pStyle w:val="Bibliography"/>
                      <w:rPr>
                        <w:noProof/>
                      </w:rPr>
                    </w:pPr>
                    <w:r>
                      <w:rPr>
                        <w:noProof/>
                      </w:rPr>
                      <w:t xml:space="preserve">[18] </w:t>
                    </w:r>
                  </w:p>
                </w:tc>
                <w:tc>
                  <w:tcPr>
                    <w:tcW w:w="0" w:type="auto"/>
                    <w:hideMark/>
                  </w:tcPr>
                  <w:p w14:paraId="7237EA2F" w14:textId="77777777" w:rsidR="00404D9E" w:rsidRDefault="00404D9E">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404D9E" w14:paraId="09B3A755" w14:textId="77777777">
                <w:trPr>
                  <w:divId w:val="66537138"/>
                  <w:tblCellSpacing w:w="15" w:type="dxa"/>
                </w:trPr>
                <w:tc>
                  <w:tcPr>
                    <w:tcW w:w="50" w:type="pct"/>
                    <w:hideMark/>
                  </w:tcPr>
                  <w:p w14:paraId="7711A9E2" w14:textId="77777777" w:rsidR="00404D9E" w:rsidRDefault="00404D9E">
                    <w:pPr>
                      <w:pStyle w:val="Bibliography"/>
                      <w:rPr>
                        <w:noProof/>
                      </w:rPr>
                    </w:pPr>
                    <w:r>
                      <w:rPr>
                        <w:noProof/>
                      </w:rPr>
                      <w:t xml:space="preserve">[19] </w:t>
                    </w:r>
                  </w:p>
                </w:tc>
                <w:tc>
                  <w:tcPr>
                    <w:tcW w:w="0" w:type="auto"/>
                    <w:hideMark/>
                  </w:tcPr>
                  <w:p w14:paraId="7BAF288D" w14:textId="77777777" w:rsidR="00404D9E" w:rsidRDefault="00404D9E">
                    <w:pPr>
                      <w:pStyle w:val="Bibliography"/>
                      <w:rPr>
                        <w:noProof/>
                      </w:rPr>
                    </w:pPr>
                    <w:r>
                      <w:rPr>
                        <w:noProof/>
                      </w:rPr>
                      <w:t>AWS, "Using AWS Lambda with Amazon SQS," 2023. [Online]. Available: https://docs.aws.amazon.com/lambda/latest/dg/with-sqs.html.</w:t>
                    </w:r>
                  </w:p>
                </w:tc>
              </w:tr>
              <w:tr w:rsidR="00404D9E" w14:paraId="35D156F1" w14:textId="77777777">
                <w:trPr>
                  <w:divId w:val="66537138"/>
                  <w:tblCellSpacing w:w="15" w:type="dxa"/>
                </w:trPr>
                <w:tc>
                  <w:tcPr>
                    <w:tcW w:w="50" w:type="pct"/>
                    <w:hideMark/>
                  </w:tcPr>
                  <w:p w14:paraId="4C270FF7" w14:textId="77777777" w:rsidR="00404D9E" w:rsidRDefault="00404D9E">
                    <w:pPr>
                      <w:pStyle w:val="Bibliography"/>
                      <w:rPr>
                        <w:noProof/>
                      </w:rPr>
                    </w:pPr>
                    <w:r>
                      <w:rPr>
                        <w:noProof/>
                      </w:rPr>
                      <w:t xml:space="preserve">[20] </w:t>
                    </w:r>
                  </w:p>
                </w:tc>
                <w:tc>
                  <w:tcPr>
                    <w:tcW w:w="0" w:type="auto"/>
                    <w:hideMark/>
                  </w:tcPr>
                  <w:p w14:paraId="119C5764" w14:textId="77777777" w:rsidR="00404D9E" w:rsidRDefault="00404D9E">
                    <w:pPr>
                      <w:pStyle w:val="Bibliography"/>
                      <w:rPr>
                        <w:noProof/>
                      </w:rPr>
                    </w:pPr>
                    <w:r>
                      <w:rPr>
                        <w:noProof/>
                      </w:rPr>
                      <w:t>AWS, "AWS Step Functions," 2023. [Online]. Available: https://aws.amazon.com/step-functions/.</w:t>
                    </w:r>
                  </w:p>
                </w:tc>
              </w:tr>
              <w:tr w:rsidR="00404D9E" w14:paraId="4BC96279" w14:textId="77777777">
                <w:trPr>
                  <w:divId w:val="66537138"/>
                  <w:tblCellSpacing w:w="15" w:type="dxa"/>
                </w:trPr>
                <w:tc>
                  <w:tcPr>
                    <w:tcW w:w="50" w:type="pct"/>
                    <w:hideMark/>
                  </w:tcPr>
                  <w:p w14:paraId="3B013D8F" w14:textId="77777777" w:rsidR="00404D9E" w:rsidRDefault="00404D9E">
                    <w:pPr>
                      <w:pStyle w:val="Bibliography"/>
                      <w:rPr>
                        <w:noProof/>
                      </w:rPr>
                    </w:pPr>
                    <w:r>
                      <w:rPr>
                        <w:noProof/>
                      </w:rPr>
                      <w:t xml:space="preserve">[21] </w:t>
                    </w:r>
                  </w:p>
                </w:tc>
                <w:tc>
                  <w:tcPr>
                    <w:tcW w:w="0" w:type="auto"/>
                    <w:hideMark/>
                  </w:tcPr>
                  <w:p w14:paraId="39A360E7" w14:textId="77777777" w:rsidR="00404D9E" w:rsidRDefault="00404D9E">
                    <w:pPr>
                      <w:pStyle w:val="Bibliography"/>
                      <w:rPr>
                        <w:noProof/>
                      </w:rPr>
                    </w:pPr>
                    <w:r>
                      <w:rPr>
                        <w:noProof/>
                      </w:rPr>
                      <w:t xml:space="preserve">A. Gupta, Building Scalable Microservices with Amazon SQS, AWS Whitepaper, 2019. </w:t>
                    </w:r>
                  </w:p>
                </w:tc>
              </w:tr>
              <w:tr w:rsidR="00404D9E" w14:paraId="62324F62" w14:textId="77777777">
                <w:trPr>
                  <w:divId w:val="66537138"/>
                  <w:tblCellSpacing w:w="15" w:type="dxa"/>
                </w:trPr>
                <w:tc>
                  <w:tcPr>
                    <w:tcW w:w="50" w:type="pct"/>
                    <w:hideMark/>
                  </w:tcPr>
                  <w:p w14:paraId="07D38CA9" w14:textId="77777777" w:rsidR="00404D9E" w:rsidRDefault="00404D9E">
                    <w:pPr>
                      <w:pStyle w:val="Bibliography"/>
                      <w:rPr>
                        <w:noProof/>
                      </w:rPr>
                    </w:pPr>
                    <w:r>
                      <w:rPr>
                        <w:noProof/>
                      </w:rPr>
                      <w:t xml:space="preserve">[22] </w:t>
                    </w:r>
                  </w:p>
                </w:tc>
                <w:tc>
                  <w:tcPr>
                    <w:tcW w:w="0" w:type="auto"/>
                    <w:hideMark/>
                  </w:tcPr>
                  <w:p w14:paraId="59C7D48F" w14:textId="77777777" w:rsidR="00404D9E" w:rsidRDefault="00404D9E">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404D9E" w14:paraId="1A2B9048" w14:textId="77777777">
                <w:trPr>
                  <w:divId w:val="66537138"/>
                  <w:tblCellSpacing w:w="15" w:type="dxa"/>
                </w:trPr>
                <w:tc>
                  <w:tcPr>
                    <w:tcW w:w="50" w:type="pct"/>
                    <w:hideMark/>
                  </w:tcPr>
                  <w:p w14:paraId="3F1C4FD9" w14:textId="77777777" w:rsidR="00404D9E" w:rsidRDefault="00404D9E">
                    <w:pPr>
                      <w:pStyle w:val="Bibliography"/>
                      <w:rPr>
                        <w:noProof/>
                      </w:rPr>
                    </w:pPr>
                    <w:r>
                      <w:rPr>
                        <w:noProof/>
                      </w:rPr>
                      <w:t xml:space="preserve">[23] </w:t>
                    </w:r>
                  </w:p>
                </w:tc>
                <w:tc>
                  <w:tcPr>
                    <w:tcW w:w="0" w:type="auto"/>
                    <w:hideMark/>
                  </w:tcPr>
                  <w:p w14:paraId="3C300B3A" w14:textId="77777777" w:rsidR="00404D9E" w:rsidRDefault="00404D9E">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404D9E" w14:paraId="0C269664" w14:textId="77777777">
                <w:trPr>
                  <w:divId w:val="66537138"/>
                  <w:tblCellSpacing w:w="15" w:type="dxa"/>
                </w:trPr>
                <w:tc>
                  <w:tcPr>
                    <w:tcW w:w="50" w:type="pct"/>
                    <w:hideMark/>
                  </w:tcPr>
                  <w:p w14:paraId="144AD654" w14:textId="77777777" w:rsidR="00404D9E" w:rsidRDefault="00404D9E">
                    <w:pPr>
                      <w:pStyle w:val="Bibliography"/>
                      <w:rPr>
                        <w:noProof/>
                      </w:rPr>
                    </w:pPr>
                    <w:r>
                      <w:rPr>
                        <w:noProof/>
                      </w:rPr>
                      <w:t xml:space="preserve">[24] </w:t>
                    </w:r>
                  </w:p>
                </w:tc>
                <w:tc>
                  <w:tcPr>
                    <w:tcW w:w="0" w:type="auto"/>
                    <w:hideMark/>
                  </w:tcPr>
                  <w:p w14:paraId="160D0286" w14:textId="77777777" w:rsidR="00404D9E" w:rsidRDefault="00404D9E">
                    <w:pPr>
                      <w:pStyle w:val="Bibliography"/>
                      <w:rPr>
                        <w:noProof/>
                      </w:rPr>
                    </w:pPr>
                    <w:r>
                      <w:rPr>
                        <w:noProof/>
                      </w:rPr>
                      <w:t>AWS, "Managed OpenShift," 2023. [Online]. Available: https://aws.amazon.com/openshift/.</w:t>
                    </w:r>
                  </w:p>
                </w:tc>
              </w:tr>
              <w:tr w:rsidR="00404D9E" w14:paraId="4A119D21" w14:textId="77777777">
                <w:trPr>
                  <w:divId w:val="66537138"/>
                  <w:tblCellSpacing w:w="15" w:type="dxa"/>
                </w:trPr>
                <w:tc>
                  <w:tcPr>
                    <w:tcW w:w="50" w:type="pct"/>
                    <w:hideMark/>
                  </w:tcPr>
                  <w:p w14:paraId="3F642749" w14:textId="77777777" w:rsidR="00404D9E" w:rsidRDefault="00404D9E">
                    <w:pPr>
                      <w:pStyle w:val="Bibliography"/>
                      <w:rPr>
                        <w:noProof/>
                      </w:rPr>
                    </w:pPr>
                    <w:r>
                      <w:rPr>
                        <w:noProof/>
                      </w:rPr>
                      <w:t xml:space="preserve">[25] </w:t>
                    </w:r>
                  </w:p>
                </w:tc>
                <w:tc>
                  <w:tcPr>
                    <w:tcW w:w="0" w:type="auto"/>
                    <w:hideMark/>
                  </w:tcPr>
                  <w:p w14:paraId="0043F4C3" w14:textId="77777777" w:rsidR="00404D9E" w:rsidRDefault="00404D9E">
                    <w:pPr>
                      <w:pStyle w:val="Bibliography"/>
                      <w:rPr>
                        <w:noProof/>
                      </w:rPr>
                    </w:pPr>
                    <w:r>
                      <w:rPr>
                        <w:noProof/>
                      </w:rPr>
                      <w:t>AWS, "Amazon Elastic Container Registry (ECR)," 2023. [Online]. Available: https://aws.amazon.com/ecr/.</w:t>
                    </w:r>
                  </w:p>
                </w:tc>
              </w:tr>
              <w:tr w:rsidR="00404D9E" w14:paraId="7628CF06" w14:textId="77777777">
                <w:trPr>
                  <w:divId w:val="66537138"/>
                  <w:tblCellSpacing w:w="15" w:type="dxa"/>
                </w:trPr>
                <w:tc>
                  <w:tcPr>
                    <w:tcW w:w="50" w:type="pct"/>
                    <w:hideMark/>
                  </w:tcPr>
                  <w:p w14:paraId="20C5CEFD" w14:textId="77777777" w:rsidR="00404D9E" w:rsidRDefault="00404D9E">
                    <w:pPr>
                      <w:pStyle w:val="Bibliography"/>
                      <w:rPr>
                        <w:noProof/>
                      </w:rPr>
                    </w:pPr>
                    <w:r>
                      <w:rPr>
                        <w:noProof/>
                      </w:rPr>
                      <w:t xml:space="preserve">[26] </w:t>
                    </w:r>
                  </w:p>
                </w:tc>
                <w:tc>
                  <w:tcPr>
                    <w:tcW w:w="0" w:type="auto"/>
                    <w:hideMark/>
                  </w:tcPr>
                  <w:p w14:paraId="5FA27329" w14:textId="77777777" w:rsidR="00404D9E" w:rsidRDefault="00404D9E">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404D9E" w14:paraId="62649128" w14:textId="77777777">
                <w:trPr>
                  <w:divId w:val="66537138"/>
                  <w:tblCellSpacing w:w="15" w:type="dxa"/>
                </w:trPr>
                <w:tc>
                  <w:tcPr>
                    <w:tcW w:w="50" w:type="pct"/>
                    <w:hideMark/>
                  </w:tcPr>
                  <w:p w14:paraId="169AFEEF" w14:textId="77777777" w:rsidR="00404D9E" w:rsidRDefault="00404D9E">
                    <w:pPr>
                      <w:pStyle w:val="Bibliography"/>
                      <w:rPr>
                        <w:noProof/>
                      </w:rPr>
                    </w:pPr>
                    <w:r>
                      <w:rPr>
                        <w:noProof/>
                      </w:rPr>
                      <w:t xml:space="preserve">[27] </w:t>
                    </w:r>
                  </w:p>
                </w:tc>
                <w:tc>
                  <w:tcPr>
                    <w:tcW w:w="0" w:type="auto"/>
                    <w:hideMark/>
                  </w:tcPr>
                  <w:p w14:paraId="5332E413" w14:textId="77777777" w:rsidR="00404D9E" w:rsidRDefault="00404D9E">
                    <w:pPr>
                      <w:pStyle w:val="Bibliography"/>
                      <w:rPr>
                        <w:noProof/>
                      </w:rPr>
                    </w:pPr>
                    <w:r>
                      <w:rPr>
                        <w:noProof/>
                      </w:rPr>
                      <w:t>AWS, "Amazon Elastic Container Service (ECS)," 2023. [Online]. Available: https://aws.amazon.com/ecs/.</w:t>
                    </w:r>
                  </w:p>
                </w:tc>
              </w:tr>
              <w:tr w:rsidR="00404D9E" w14:paraId="0C71D980" w14:textId="77777777">
                <w:trPr>
                  <w:divId w:val="66537138"/>
                  <w:tblCellSpacing w:w="15" w:type="dxa"/>
                </w:trPr>
                <w:tc>
                  <w:tcPr>
                    <w:tcW w:w="50" w:type="pct"/>
                    <w:hideMark/>
                  </w:tcPr>
                  <w:p w14:paraId="472186B8" w14:textId="77777777" w:rsidR="00404D9E" w:rsidRDefault="00404D9E">
                    <w:pPr>
                      <w:pStyle w:val="Bibliography"/>
                      <w:rPr>
                        <w:noProof/>
                      </w:rPr>
                    </w:pPr>
                    <w:r>
                      <w:rPr>
                        <w:noProof/>
                      </w:rPr>
                      <w:t xml:space="preserve">[28] </w:t>
                    </w:r>
                  </w:p>
                </w:tc>
                <w:tc>
                  <w:tcPr>
                    <w:tcW w:w="0" w:type="auto"/>
                    <w:hideMark/>
                  </w:tcPr>
                  <w:p w14:paraId="6C3A1CDA" w14:textId="77777777" w:rsidR="00404D9E" w:rsidRDefault="00404D9E">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404D9E" w14:paraId="205F502A" w14:textId="77777777">
                <w:trPr>
                  <w:divId w:val="66537138"/>
                  <w:tblCellSpacing w:w="15" w:type="dxa"/>
                </w:trPr>
                <w:tc>
                  <w:tcPr>
                    <w:tcW w:w="50" w:type="pct"/>
                    <w:hideMark/>
                  </w:tcPr>
                  <w:p w14:paraId="06B1B22F" w14:textId="77777777" w:rsidR="00404D9E" w:rsidRDefault="00404D9E">
                    <w:pPr>
                      <w:pStyle w:val="Bibliography"/>
                      <w:rPr>
                        <w:noProof/>
                      </w:rPr>
                    </w:pPr>
                    <w:r>
                      <w:rPr>
                        <w:noProof/>
                      </w:rPr>
                      <w:t xml:space="preserve">[29] </w:t>
                    </w:r>
                  </w:p>
                </w:tc>
                <w:tc>
                  <w:tcPr>
                    <w:tcW w:w="0" w:type="auto"/>
                    <w:hideMark/>
                  </w:tcPr>
                  <w:p w14:paraId="6A0D6EC4" w14:textId="7475EE2F" w:rsidR="00404D9E" w:rsidRDefault="00404D9E">
                    <w:pPr>
                      <w:pStyle w:val="Bibliography"/>
                      <w:rPr>
                        <w:noProof/>
                      </w:rPr>
                    </w:pPr>
                    <w:r>
                      <w:rPr>
                        <w:noProof/>
                      </w:rPr>
                      <w:t>AWS, "Amazon Elastic Kubernetes Service (</w:t>
                    </w:r>
                    <w:r w:rsidR="008A387F" w:rsidRPr="008A387F">
                      <w:rPr>
                        <w:b/>
                        <w:noProof/>
                      </w:rPr>
                      <w:t>EKS</w:t>
                    </w:r>
                    <w:r>
                      <w:rPr>
                        <w:noProof/>
                      </w:rPr>
                      <w:t>)," 2023. [Online]. Available: https://aws.amazon.com/eks/.</w:t>
                    </w:r>
                  </w:p>
                </w:tc>
              </w:tr>
              <w:tr w:rsidR="00404D9E" w14:paraId="509D3870" w14:textId="77777777">
                <w:trPr>
                  <w:divId w:val="66537138"/>
                  <w:tblCellSpacing w:w="15" w:type="dxa"/>
                </w:trPr>
                <w:tc>
                  <w:tcPr>
                    <w:tcW w:w="50" w:type="pct"/>
                    <w:hideMark/>
                  </w:tcPr>
                  <w:p w14:paraId="03931183" w14:textId="77777777" w:rsidR="00404D9E" w:rsidRDefault="00404D9E">
                    <w:pPr>
                      <w:pStyle w:val="Bibliography"/>
                      <w:rPr>
                        <w:noProof/>
                      </w:rPr>
                    </w:pPr>
                    <w:r>
                      <w:rPr>
                        <w:noProof/>
                      </w:rPr>
                      <w:t xml:space="preserve">[30] </w:t>
                    </w:r>
                  </w:p>
                </w:tc>
                <w:tc>
                  <w:tcPr>
                    <w:tcW w:w="0" w:type="auto"/>
                    <w:hideMark/>
                  </w:tcPr>
                  <w:p w14:paraId="3C136F2F" w14:textId="77777777" w:rsidR="00404D9E" w:rsidRDefault="00404D9E">
                    <w:pPr>
                      <w:pStyle w:val="Bibliography"/>
                      <w:rPr>
                        <w:noProof/>
                      </w:rPr>
                    </w:pPr>
                    <w:r>
                      <w:rPr>
                        <w:noProof/>
                      </w:rPr>
                      <w:t>AWS, "AWS App2Container," 2023. [Online]. Available: https://aws.amazon.com/app2container/.</w:t>
                    </w:r>
                  </w:p>
                </w:tc>
              </w:tr>
              <w:tr w:rsidR="00404D9E" w14:paraId="61E25497" w14:textId="77777777">
                <w:trPr>
                  <w:divId w:val="66537138"/>
                  <w:tblCellSpacing w:w="15" w:type="dxa"/>
                </w:trPr>
                <w:tc>
                  <w:tcPr>
                    <w:tcW w:w="50" w:type="pct"/>
                    <w:hideMark/>
                  </w:tcPr>
                  <w:p w14:paraId="3A8AFCC6" w14:textId="77777777" w:rsidR="00404D9E" w:rsidRDefault="00404D9E">
                    <w:pPr>
                      <w:pStyle w:val="Bibliography"/>
                      <w:rPr>
                        <w:noProof/>
                      </w:rPr>
                    </w:pPr>
                    <w:r>
                      <w:rPr>
                        <w:noProof/>
                      </w:rPr>
                      <w:t xml:space="preserve">[31] </w:t>
                    </w:r>
                  </w:p>
                </w:tc>
                <w:tc>
                  <w:tcPr>
                    <w:tcW w:w="0" w:type="auto"/>
                    <w:hideMark/>
                  </w:tcPr>
                  <w:p w14:paraId="01101AD7" w14:textId="77777777" w:rsidR="00404D9E" w:rsidRDefault="00404D9E">
                    <w:pPr>
                      <w:pStyle w:val="Bibliography"/>
                      <w:rPr>
                        <w:noProof/>
                      </w:rPr>
                    </w:pPr>
                    <w:r>
                      <w:rPr>
                        <w:noProof/>
                      </w:rPr>
                      <w:t>AWS, "AWS Copilot," 2023. [Online]. Available: https://aws.amazon.com/copilot/.</w:t>
                    </w:r>
                  </w:p>
                </w:tc>
              </w:tr>
              <w:tr w:rsidR="00404D9E" w14:paraId="2C76AB65" w14:textId="77777777">
                <w:trPr>
                  <w:divId w:val="66537138"/>
                  <w:tblCellSpacing w:w="15" w:type="dxa"/>
                </w:trPr>
                <w:tc>
                  <w:tcPr>
                    <w:tcW w:w="50" w:type="pct"/>
                    <w:hideMark/>
                  </w:tcPr>
                  <w:p w14:paraId="42D3FE52" w14:textId="77777777" w:rsidR="00404D9E" w:rsidRDefault="00404D9E">
                    <w:pPr>
                      <w:pStyle w:val="Bibliography"/>
                      <w:rPr>
                        <w:noProof/>
                      </w:rPr>
                    </w:pPr>
                    <w:r>
                      <w:rPr>
                        <w:noProof/>
                      </w:rPr>
                      <w:lastRenderedPageBreak/>
                      <w:t xml:space="preserve">[32] </w:t>
                    </w:r>
                  </w:p>
                </w:tc>
                <w:tc>
                  <w:tcPr>
                    <w:tcW w:w="0" w:type="auto"/>
                    <w:hideMark/>
                  </w:tcPr>
                  <w:p w14:paraId="59D07072" w14:textId="77777777" w:rsidR="00404D9E" w:rsidRDefault="00404D9E">
                    <w:pPr>
                      <w:pStyle w:val="Bibliography"/>
                      <w:rPr>
                        <w:noProof/>
                      </w:rPr>
                    </w:pPr>
                    <w:r>
                      <w:rPr>
                        <w:noProof/>
                      </w:rPr>
                      <w:t>Red Hat, "Red Hat OpenShift Service on AWS," 2023. [Online]. Available: https://www.openshift.com/products/amazon-openshift.</w:t>
                    </w:r>
                  </w:p>
                </w:tc>
              </w:tr>
              <w:tr w:rsidR="00404D9E" w14:paraId="45C6E0B8" w14:textId="77777777">
                <w:trPr>
                  <w:divId w:val="66537138"/>
                  <w:tblCellSpacing w:w="15" w:type="dxa"/>
                </w:trPr>
                <w:tc>
                  <w:tcPr>
                    <w:tcW w:w="50" w:type="pct"/>
                    <w:hideMark/>
                  </w:tcPr>
                  <w:p w14:paraId="5F99FD55" w14:textId="77777777" w:rsidR="00404D9E" w:rsidRDefault="00404D9E">
                    <w:pPr>
                      <w:pStyle w:val="Bibliography"/>
                      <w:rPr>
                        <w:noProof/>
                      </w:rPr>
                    </w:pPr>
                    <w:r>
                      <w:rPr>
                        <w:noProof/>
                      </w:rPr>
                      <w:t xml:space="preserve">[33] </w:t>
                    </w:r>
                  </w:p>
                </w:tc>
                <w:tc>
                  <w:tcPr>
                    <w:tcW w:w="0" w:type="auto"/>
                    <w:hideMark/>
                  </w:tcPr>
                  <w:p w14:paraId="31989633" w14:textId="77777777" w:rsidR="00404D9E" w:rsidRDefault="00404D9E">
                    <w:pPr>
                      <w:pStyle w:val="Bibliography"/>
                      <w:rPr>
                        <w:noProof/>
                      </w:rPr>
                    </w:pPr>
                    <w:r>
                      <w:rPr>
                        <w:noProof/>
                      </w:rPr>
                      <w:t>AWS, "AWS Tools and SDKs," 2023. [Online]. Available: https://aws.amazon.com/tools/..</w:t>
                    </w:r>
                  </w:p>
                </w:tc>
              </w:tr>
              <w:tr w:rsidR="00404D9E" w14:paraId="50B3FE9D" w14:textId="77777777">
                <w:trPr>
                  <w:divId w:val="66537138"/>
                  <w:tblCellSpacing w:w="15" w:type="dxa"/>
                </w:trPr>
                <w:tc>
                  <w:tcPr>
                    <w:tcW w:w="50" w:type="pct"/>
                    <w:hideMark/>
                  </w:tcPr>
                  <w:p w14:paraId="79A7C38A" w14:textId="77777777" w:rsidR="00404D9E" w:rsidRDefault="00404D9E">
                    <w:pPr>
                      <w:pStyle w:val="Bibliography"/>
                      <w:rPr>
                        <w:noProof/>
                      </w:rPr>
                    </w:pPr>
                    <w:r>
                      <w:rPr>
                        <w:noProof/>
                      </w:rPr>
                      <w:t xml:space="preserve">[34] </w:t>
                    </w:r>
                  </w:p>
                </w:tc>
                <w:tc>
                  <w:tcPr>
                    <w:tcW w:w="0" w:type="auto"/>
                    <w:hideMark/>
                  </w:tcPr>
                  <w:p w14:paraId="34057706" w14:textId="77777777" w:rsidR="00404D9E" w:rsidRDefault="00404D9E">
                    <w:pPr>
                      <w:pStyle w:val="Bibliography"/>
                      <w:rPr>
                        <w:noProof/>
                      </w:rPr>
                    </w:pPr>
                    <w:r>
                      <w:rPr>
                        <w:noProof/>
                      </w:rPr>
                      <w:t>AWS, "AWS RoboMaker," 2023. [Online]. Available: https://aws.amazon.com/robomaker/.</w:t>
                    </w:r>
                  </w:p>
                </w:tc>
              </w:tr>
              <w:tr w:rsidR="00404D9E" w14:paraId="453B146E" w14:textId="77777777">
                <w:trPr>
                  <w:divId w:val="66537138"/>
                  <w:tblCellSpacing w:w="15" w:type="dxa"/>
                </w:trPr>
                <w:tc>
                  <w:tcPr>
                    <w:tcW w:w="50" w:type="pct"/>
                    <w:hideMark/>
                  </w:tcPr>
                  <w:p w14:paraId="243BBA48" w14:textId="77777777" w:rsidR="00404D9E" w:rsidRDefault="00404D9E">
                    <w:pPr>
                      <w:pStyle w:val="Bibliography"/>
                      <w:rPr>
                        <w:noProof/>
                      </w:rPr>
                    </w:pPr>
                    <w:r>
                      <w:rPr>
                        <w:noProof/>
                      </w:rPr>
                      <w:t xml:space="preserve">[35] </w:t>
                    </w:r>
                  </w:p>
                </w:tc>
                <w:tc>
                  <w:tcPr>
                    <w:tcW w:w="0" w:type="auto"/>
                    <w:hideMark/>
                  </w:tcPr>
                  <w:p w14:paraId="22662F8E" w14:textId="77777777" w:rsidR="00404D9E" w:rsidRDefault="00404D9E">
                    <w:pPr>
                      <w:pStyle w:val="Bibliography"/>
                      <w:rPr>
                        <w:noProof/>
                      </w:rPr>
                    </w:pPr>
                    <w:r>
                      <w:rPr>
                        <w:noProof/>
                      </w:rPr>
                      <w:t>AWS, "Amazon Braket," 2023. [Online]. Available: https://aws.amazon.com/braket/.</w:t>
                    </w:r>
                  </w:p>
                </w:tc>
              </w:tr>
              <w:tr w:rsidR="00404D9E" w14:paraId="42D7A326" w14:textId="77777777">
                <w:trPr>
                  <w:divId w:val="66537138"/>
                  <w:tblCellSpacing w:w="15" w:type="dxa"/>
                </w:trPr>
                <w:tc>
                  <w:tcPr>
                    <w:tcW w:w="50" w:type="pct"/>
                    <w:hideMark/>
                  </w:tcPr>
                  <w:p w14:paraId="068BA27F" w14:textId="77777777" w:rsidR="00404D9E" w:rsidRDefault="00404D9E">
                    <w:pPr>
                      <w:pStyle w:val="Bibliography"/>
                      <w:rPr>
                        <w:noProof/>
                      </w:rPr>
                    </w:pPr>
                    <w:r>
                      <w:rPr>
                        <w:noProof/>
                      </w:rPr>
                      <w:t xml:space="preserve">[36] </w:t>
                    </w:r>
                  </w:p>
                </w:tc>
                <w:tc>
                  <w:tcPr>
                    <w:tcW w:w="0" w:type="auto"/>
                    <w:hideMark/>
                  </w:tcPr>
                  <w:p w14:paraId="35E59025" w14:textId="77777777" w:rsidR="00404D9E" w:rsidRDefault="00404D9E">
                    <w:pPr>
                      <w:pStyle w:val="Bibliography"/>
                      <w:rPr>
                        <w:noProof/>
                      </w:rPr>
                    </w:pPr>
                    <w:r>
                      <w:rPr>
                        <w:noProof/>
                      </w:rPr>
                      <w:t>AWS, "Amazon CodeCatalyst Overview," 2023. [Online]. Available: https://aws.amazon.com/code/catalyst/.</w:t>
                    </w:r>
                  </w:p>
                </w:tc>
              </w:tr>
              <w:tr w:rsidR="00404D9E" w14:paraId="563834F0" w14:textId="77777777">
                <w:trPr>
                  <w:divId w:val="66537138"/>
                  <w:tblCellSpacing w:w="15" w:type="dxa"/>
                </w:trPr>
                <w:tc>
                  <w:tcPr>
                    <w:tcW w:w="50" w:type="pct"/>
                    <w:hideMark/>
                  </w:tcPr>
                  <w:p w14:paraId="659ABC1F" w14:textId="77777777" w:rsidR="00404D9E" w:rsidRDefault="00404D9E">
                    <w:pPr>
                      <w:pStyle w:val="Bibliography"/>
                      <w:rPr>
                        <w:noProof/>
                      </w:rPr>
                    </w:pPr>
                    <w:r>
                      <w:rPr>
                        <w:noProof/>
                      </w:rPr>
                      <w:t xml:space="preserve">[37] </w:t>
                    </w:r>
                  </w:p>
                </w:tc>
                <w:tc>
                  <w:tcPr>
                    <w:tcW w:w="0" w:type="auto"/>
                    <w:hideMark/>
                  </w:tcPr>
                  <w:p w14:paraId="7C2FF0DC" w14:textId="77777777" w:rsidR="00404D9E" w:rsidRDefault="00404D9E">
                    <w:pPr>
                      <w:pStyle w:val="Bibliography"/>
                      <w:rPr>
                        <w:noProof/>
                      </w:rPr>
                    </w:pPr>
                    <w:r>
                      <w:rPr>
                        <w:noProof/>
                      </w:rPr>
                      <w:t xml:space="preserve">AWS, </w:t>
                    </w:r>
                    <w:r>
                      <w:rPr>
                        <w:i/>
                        <w:iCs/>
                        <w:noProof/>
                      </w:rPr>
                      <w:t xml:space="preserve">Amazon CodeGuru, </w:t>
                    </w:r>
                    <w:r>
                      <w:rPr>
                        <w:noProof/>
                      </w:rPr>
                      <w:t xml:space="preserve">2023. </w:t>
                    </w:r>
                  </w:p>
                </w:tc>
              </w:tr>
              <w:tr w:rsidR="00404D9E" w14:paraId="07856AAF" w14:textId="77777777">
                <w:trPr>
                  <w:divId w:val="66537138"/>
                  <w:tblCellSpacing w:w="15" w:type="dxa"/>
                </w:trPr>
                <w:tc>
                  <w:tcPr>
                    <w:tcW w:w="50" w:type="pct"/>
                    <w:hideMark/>
                  </w:tcPr>
                  <w:p w14:paraId="4553AF55" w14:textId="77777777" w:rsidR="00404D9E" w:rsidRDefault="00404D9E">
                    <w:pPr>
                      <w:pStyle w:val="Bibliography"/>
                      <w:rPr>
                        <w:noProof/>
                      </w:rPr>
                    </w:pPr>
                    <w:r>
                      <w:rPr>
                        <w:noProof/>
                      </w:rPr>
                      <w:t xml:space="preserve">[38] </w:t>
                    </w:r>
                  </w:p>
                </w:tc>
                <w:tc>
                  <w:tcPr>
                    <w:tcW w:w="0" w:type="auto"/>
                    <w:hideMark/>
                  </w:tcPr>
                  <w:p w14:paraId="367A290B" w14:textId="77777777" w:rsidR="00404D9E" w:rsidRDefault="00404D9E">
                    <w:pPr>
                      <w:pStyle w:val="Bibliography"/>
                      <w:rPr>
                        <w:noProof/>
                      </w:rPr>
                    </w:pPr>
                    <w:r>
                      <w:rPr>
                        <w:noProof/>
                      </w:rPr>
                      <w:t>AWS, "Amazon Corretto - Developer Guide," 2023. [Online]. Available: https://aws.amazon.com/corretto/.</w:t>
                    </w:r>
                  </w:p>
                </w:tc>
              </w:tr>
              <w:tr w:rsidR="00404D9E" w14:paraId="5831D398" w14:textId="77777777">
                <w:trPr>
                  <w:divId w:val="66537138"/>
                  <w:tblCellSpacing w:w="15" w:type="dxa"/>
                </w:trPr>
                <w:tc>
                  <w:tcPr>
                    <w:tcW w:w="50" w:type="pct"/>
                    <w:hideMark/>
                  </w:tcPr>
                  <w:p w14:paraId="245A6D54" w14:textId="77777777" w:rsidR="00404D9E" w:rsidRDefault="00404D9E">
                    <w:pPr>
                      <w:pStyle w:val="Bibliography"/>
                      <w:rPr>
                        <w:noProof/>
                      </w:rPr>
                    </w:pPr>
                    <w:r>
                      <w:rPr>
                        <w:noProof/>
                      </w:rPr>
                      <w:t xml:space="preserve">[39] </w:t>
                    </w:r>
                  </w:p>
                </w:tc>
                <w:tc>
                  <w:tcPr>
                    <w:tcW w:w="0" w:type="auto"/>
                    <w:hideMark/>
                  </w:tcPr>
                  <w:p w14:paraId="3C20FA5F" w14:textId="77777777" w:rsidR="00404D9E" w:rsidRDefault="00404D9E">
                    <w:pPr>
                      <w:pStyle w:val="Bibliography"/>
                      <w:rPr>
                        <w:noProof/>
                      </w:rPr>
                    </w:pPr>
                    <w:r>
                      <w:rPr>
                        <w:noProof/>
                      </w:rPr>
                      <w:t>AWS, "AWS Cloud Development Kit (CDK)," 2023. [Online]. Available: https://aws.amazon.com/cdk/.</w:t>
                    </w:r>
                  </w:p>
                </w:tc>
              </w:tr>
              <w:tr w:rsidR="00404D9E" w14:paraId="35484D31" w14:textId="77777777">
                <w:trPr>
                  <w:divId w:val="66537138"/>
                  <w:tblCellSpacing w:w="15" w:type="dxa"/>
                </w:trPr>
                <w:tc>
                  <w:tcPr>
                    <w:tcW w:w="50" w:type="pct"/>
                    <w:hideMark/>
                  </w:tcPr>
                  <w:p w14:paraId="0A8F5A32" w14:textId="77777777" w:rsidR="00404D9E" w:rsidRDefault="00404D9E">
                    <w:pPr>
                      <w:pStyle w:val="Bibliography"/>
                      <w:rPr>
                        <w:noProof/>
                      </w:rPr>
                    </w:pPr>
                    <w:r>
                      <w:rPr>
                        <w:noProof/>
                      </w:rPr>
                      <w:t xml:space="preserve">[40] </w:t>
                    </w:r>
                  </w:p>
                </w:tc>
                <w:tc>
                  <w:tcPr>
                    <w:tcW w:w="0" w:type="auto"/>
                    <w:hideMark/>
                  </w:tcPr>
                  <w:p w14:paraId="3883D9D3" w14:textId="77777777" w:rsidR="00404D9E" w:rsidRDefault="00404D9E">
                    <w:pPr>
                      <w:pStyle w:val="Bibliography"/>
                      <w:rPr>
                        <w:noProof/>
                      </w:rPr>
                    </w:pPr>
                    <w:r>
                      <w:rPr>
                        <w:noProof/>
                      </w:rPr>
                      <w:t>AWS, "AWS Cloud9 - User Guide," 2023. [Online]. Available: https://docs.aws.amazon.com/cloud9/latest/user-guide/welcome.html.</w:t>
                    </w:r>
                  </w:p>
                </w:tc>
              </w:tr>
              <w:tr w:rsidR="00404D9E" w14:paraId="16C9EE41" w14:textId="77777777">
                <w:trPr>
                  <w:divId w:val="66537138"/>
                  <w:tblCellSpacing w:w="15" w:type="dxa"/>
                </w:trPr>
                <w:tc>
                  <w:tcPr>
                    <w:tcW w:w="50" w:type="pct"/>
                    <w:hideMark/>
                  </w:tcPr>
                  <w:p w14:paraId="31C62CF7" w14:textId="77777777" w:rsidR="00404D9E" w:rsidRDefault="00404D9E">
                    <w:pPr>
                      <w:pStyle w:val="Bibliography"/>
                      <w:rPr>
                        <w:noProof/>
                      </w:rPr>
                    </w:pPr>
                    <w:r>
                      <w:rPr>
                        <w:noProof/>
                      </w:rPr>
                      <w:t xml:space="preserve">[41] </w:t>
                    </w:r>
                  </w:p>
                </w:tc>
                <w:tc>
                  <w:tcPr>
                    <w:tcW w:w="0" w:type="auto"/>
                    <w:hideMark/>
                  </w:tcPr>
                  <w:p w14:paraId="1AB7C33E" w14:textId="77777777" w:rsidR="00404D9E" w:rsidRDefault="00404D9E">
                    <w:pPr>
                      <w:pStyle w:val="Bibliography"/>
                      <w:rPr>
                        <w:noProof/>
                      </w:rPr>
                    </w:pPr>
                    <w:r>
                      <w:rPr>
                        <w:noProof/>
                      </w:rPr>
                      <w:t>AWS, "AWS CloudShell," 2023. [Online]. Available: https://aws.amazon.com/cloudshell/.</w:t>
                    </w:r>
                  </w:p>
                </w:tc>
              </w:tr>
              <w:tr w:rsidR="00404D9E" w14:paraId="5CFBF8EE" w14:textId="77777777">
                <w:trPr>
                  <w:divId w:val="66537138"/>
                  <w:tblCellSpacing w:w="15" w:type="dxa"/>
                </w:trPr>
                <w:tc>
                  <w:tcPr>
                    <w:tcW w:w="50" w:type="pct"/>
                    <w:hideMark/>
                  </w:tcPr>
                  <w:p w14:paraId="5BC5E716" w14:textId="77777777" w:rsidR="00404D9E" w:rsidRDefault="00404D9E">
                    <w:pPr>
                      <w:pStyle w:val="Bibliography"/>
                      <w:rPr>
                        <w:noProof/>
                      </w:rPr>
                    </w:pPr>
                    <w:r>
                      <w:rPr>
                        <w:noProof/>
                      </w:rPr>
                      <w:t xml:space="preserve">[42] </w:t>
                    </w:r>
                  </w:p>
                </w:tc>
                <w:tc>
                  <w:tcPr>
                    <w:tcW w:w="0" w:type="auto"/>
                    <w:hideMark/>
                  </w:tcPr>
                  <w:p w14:paraId="523F2F07" w14:textId="77777777" w:rsidR="00404D9E" w:rsidRDefault="00404D9E">
                    <w:pPr>
                      <w:pStyle w:val="Bibliography"/>
                      <w:rPr>
                        <w:noProof/>
                      </w:rPr>
                    </w:pPr>
                    <w:r>
                      <w:rPr>
                        <w:noProof/>
                      </w:rPr>
                      <w:t>AWS, "AWS CodeArtifact - Developer Guide," 2023. [Online]. Available: https://docs.aws.amazon.com/codeartifact/latest/ug/welcome.html.</w:t>
                    </w:r>
                  </w:p>
                </w:tc>
              </w:tr>
              <w:tr w:rsidR="00404D9E" w14:paraId="11E9C94D" w14:textId="77777777">
                <w:trPr>
                  <w:divId w:val="66537138"/>
                  <w:tblCellSpacing w:w="15" w:type="dxa"/>
                </w:trPr>
                <w:tc>
                  <w:tcPr>
                    <w:tcW w:w="50" w:type="pct"/>
                    <w:hideMark/>
                  </w:tcPr>
                  <w:p w14:paraId="4989B70D" w14:textId="77777777" w:rsidR="00404D9E" w:rsidRDefault="00404D9E">
                    <w:pPr>
                      <w:pStyle w:val="Bibliography"/>
                      <w:rPr>
                        <w:noProof/>
                      </w:rPr>
                    </w:pPr>
                    <w:r>
                      <w:rPr>
                        <w:noProof/>
                      </w:rPr>
                      <w:t xml:space="preserve">[43] </w:t>
                    </w:r>
                  </w:p>
                </w:tc>
                <w:tc>
                  <w:tcPr>
                    <w:tcW w:w="0" w:type="auto"/>
                    <w:hideMark/>
                  </w:tcPr>
                  <w:p w14:paraId="4340397A" w14:textId="77777777" w:rsidR="00404D9E" w:rsidRDefault="00404D9E">
                    <w:pPr>
                      <w:pStyle w:val="Bibliography"/>
                      <w:rPr>
                        <w:noProof/>
                      </w:rPr>
                    </w:pPr>
                    <w:r>
                      <w:rPr>
                        <w:noProof/>
                      </w:rPr>
                      <w:t>AWS, "AWS CodeBuild - User Guide," 2023. [Online]. Available: https://docs.aws.amazon.com/codebuild/latest/userguide/welcome.html.</w:t>
                    </w:r>
                  </w:p>
                </w:tc>
              </w:tr>
              <w:tr w:rsidR="00404D9E" w14:paraId="407B81E4" w14:textId="77777777">
                <w:trPr>
                  <w:divId w:val="66537138"/>
                  <w:tblCellSpacing w:w="15" w:type="dxa"/>
                </w:trPr>
                <w:tc>
                  <w:tcPr>
                    <w:tcW w:w="50" w:type="pct"/>
                    <w:hideMark/>
                  </w:tcPr>
                  <w:p w14:paraId="50DC497E" w14:textId="77777777" w:rsidR="00404D9E" w:rsidRDefault="00404D9E">
                    <w:pPr>
                      <w:pStyle w:val="Bibliography"/>
                      <w:rPr>
                        <w:noProof/>
                      </w:rPr>
                    </w:pPr>
                    <w:r>
                      <w:rPr>
                        <w:noProof/>
                      </w:rPr>
                      <w:t xml:space="preserve">[44] </w:t>
                    </w:r>
                  </w:p>
                </w:tc>
                <w:tc>
                  <w:tcPr>
                    <w:tcW w:w="0" w:type="auto"/>
                    <w:hideMark/>
                  </w:tcPr>
                  <w:p w14:paraId="2DFC3B4B" w14:textId="77777777" w:rsidR="00404D9E" w:rsidRDefault="00404D9E">
                    <w:pPr>
                      <w:pStyle w:val="Bibliography"/>
                      <w:rPr>
                        <w:noProof/>
                      </w:rPr>
                    </w:pPr>
                    <w:r>
                      <w:rPr>
                        <w:noProof/>
                      </w:rPr>
                      <w:t>AWS, "AWS CodeCommit," 2023. [Online]. Available: https://aws.amazon.com/codecommit/.</w:t>
                    </w:r>
                  </w:p>
                </w:tc>
              </w:tr>
              <w:tr w:rsidR="00404D9E" w14:paraId="6CC87EAC" w14:textId="77777777">
                <w:trPr>
                  <w:divId w:val="66537138"/>
                  <w:tblCellSpacing w:w="15" w:type="dxa"/>
                </w:trPr>
                <w:tc>
                  <w:tcPr>
                    <w:tcW w:w="50" w:type="pct"/>
                    <w:hideMark/>
                  </w:tcPr>
                  <w:p w14:paraId="5D32D2E8" w14:textId="77777777" w:rsidR="00404D9E" w:rsidRDefault="00404D9E">
                    <w:pPr>
                      <w:pStyle w:val="Bibliography"/>
                      <w:rPr>
                        <w:noProof/>
                      </w:rPr>
                    </w:pPr>
                    <w:r>
                      <w:rPr>
                        <w:noProof/>
                      </w:rPr>
                      <w:t xml:space="preserve">[45] </w:t>
                    </w:r>
                  </w:p>
                </w:tc>
                <w:tc>
                  <w:tcPr>
                    <w:tcW w:w="0" w:type="auto"/>
                    <w:hideMark/>
                  </w:tcPr>
                  <w:p w14:paraId="01D1E846" w14:textId="77777777" w:rsidR="00404D9E" w:rsidRDefault="00404D9E">
                    <w:pPr>
                      <w:pStyle w:val="Bibliography"/>
                      <w:rPr>
                        <w:noProof/>
                      </w:rPr>
                    </w:pPr>
                    <w:r>
                      <w:rPr>
                        <w:noProof/>
                      </w:rPr>
                      <w:t>AWS, "AWS CodeDeploy," 2023. [Online]. Available: https://aws.amazon.com/codedeploy/..</w:t>
                    </w:r>
                  </w:p>
                </w:tc>
              </w:tr>
              <w:tr w:rsidR="00404D9E" w14:paraId="1D2B700B" w14:textId="77777777">
                <w:trPr>
                  <w:divId w:val="66537138"/>
                  <w:tblCellSpacing w:w="15" w:type="dxa"/>
                </w:trPr>
                <w:tc>
                  <w:tcPr>
                    <w:tcW w:w="50" w:type="pct"/>
                    <w:hideMark/>
                  </w:tcPr>
                  <w:p w14:paraId="62B083FF" w14:textId="77777777" w:rsidR="00404D9E" w:rsidRDefault="00404D9E">
                    <w:pPr>
                      <w:pStyle w:val="Bibliography"/>
                      <w:rPr>
                        <w:noProof/>
                      </w:rPr>
                    </w:pPr>
                    <w:r>
                      <w:rPr>
                        <w:noProof/>
                      </w:rPr>
                      <w:t xml:space="preserve">[46] </w:t>
                    </w:r>
                  </w:p>
                </w:tc>
                <w:tc>
                  <w:tcPr>
                    <w:tcW w:w="0" w:type="auto"/>
                    <w:hideMark/>
                  </w:tcPr>
                  <w:p w14:paraId="28C4B39E" w14:textId="77777777" w:rsidR="00404D9E" w:rsidRDefault="00404D9E">
                    <w:pPr>
                      <w:pStyle w:val="Bibliography"/>
                      <w:rPr>
                        <w:noProof/>
                      </w:rPr>
                    </w:pPr>
                    <w:r>
                      <w:rPr>
                        <w:noProof/>
                      </w:rPr>
                      <w:t>AWS, "AWS CodePipeline," 2023. [Online]. Available: https://aws.amazon.com/codepipeline/..</w:t>
                    </w:r>
                  </w:p>
                </w:tc>
              </w:tr>
              <w:tr w:rsidR="00404D9E" w14:paraId="564B6913" w14:textId="77777777">
                <w:trPr>
                  <w:divId w:val="66537138"/>
                  <w:tblCellSpacing w:w="15" w:type="dxa"/>
                </w:trPr>
                <w:tc>
                  <w:tcPr>
                    <w:tcW w:w="50" w:type="pct"/>
                    <w:hideMark/>
                  </w:tcPr>
                  <w:p w14:paraId="26761FF4" w14:textId="77777777" w:rsidR="00404D9E" w:rsidRDefault="00404D9E">
                    <w:pPr>
                      <w:pStyle w:val="Bibliography"/>
                      <w:rPr>
                        <w:noProof/>
                      </w:rPr>
                    </w:pPr>
                    <w:r>
                      <w:rPr>
                        <w:noProof/>
                      </w:rPr>
                      <w:t xml:space="preserve">[47] </w:t>
                    </w:r>
                  </w:p>
                </w:tc>
                <w:tc>
                  <w:tcPr>
                    <w:tcW w:w="0" w:type="auto"/>
                    <w:hideMark/>
                  </w:tcPr>
                  <w:p w14:paraId="1CB491D5" w14:textId="77777777" w:rsidR="00404D9E" w:rsidRDefault="00404D9E">
                    <w:pPr>
                      <w:pStyle w:val="Bibliography"/>
                      <w:rPr>
                        <w:noProof/>
                      </w:rPr>
                    </w:pPr>
                    <w:r>
                      <w:rPr>
                        <w:noProof/>
                      </w:rPr>
                      <w:t>AWS, "AWS CodeStar," 2023. [Online]. Available: https://aws.amazon.com/codestar/.</w:t>
                    </w:r>
                  </w:p>
                </w:tc>
              </w:tr>
              <w:tr w:rsidR="00404D9E" w14:paraId="28ABFDF5" w14:textId="77777777">
                <w:trPr>
                  <w:divId w:val="66537138"/>
                  <w:tblCellSpacing w:w="15" w:type="dxa"/>
                </w:trPr>
                <w:tc>
                  <w:tcPr>
                    <w:tcW w:w="50" w:type="pct"/>
                    <w:hideMark/>
                  </w:tcPr>
                  <w:p w14:paraId="260AEFCC" w14:textId="77777777" w:rsidR="00404D9E" w:rsidRDefault="00404D9E">
                    <w:pPr>
                      <w:pStyle w:val="Bibliography"/>
                      <w:rPr>
                        <w:noProof/>
                      </w:rPr>
                    </w:pPr>
                    <w:r>
                      <w:rPr>
                        <w:noProof/>
                      </w:rPr>
                      <w:lastRenderedPageBreak/>
                      <w:t xml:space="preserve">[48] </w:t>
                    </w:r>
                  </w:p>
                </w:tc>
                <w:tc>
                  <w:tcPr>
                    <w:tcW w:w="0" w:type="auto"/>
                    <w:hideMark/>
                  </w:tcPr>
                  <w:p w14:paraId="0C9E1C2F" w14:textId="77777777" w:rsidR="00404D9E" w:rsidRDefault="00404D9E">
                    <w:pPr>
                      <w:pStyle w:val="Bibliography"/>
                      <w:rPr>
                        <w:noProof/>
                      </w:rPr>
                    </w:pPr>
                    <w:r>
                      <w:rPr>
                        <w:noProof/>
                      </w:rPr>
                      <w:t>AWS, "AWS Command Line Interface," 2023. [Online]. Available: https://aws.amazon.com/cli/..</w:t>
                    </w:r>
                  </w:p>
                </w:tc>
              </w:tr>
              <w:tr w:rsidR="00404D9E" w14:paraId="35331CDF" w14:textId="77777777">
                <w:trPr>
                  <w:divId w:val="66537138"/>
                  <w:tblCellSpacing w:w="15" w:type="dxa"/>
                </w:trPr>
                <w:tc>
                  <w:tcPr>
                    <w:tcW w:w="50" w:type="pct"/>
                    <w:hideMark/>
                  </w:tcPr>
                  <w:p w14:paraId="693A7366" w14:textId="77777777" w:rsidR="00404D9E" w:rsidRDefault="00404D9E">
                    <w:pPr>
                      <w:pStyle w:val="Bibliography"/>
                      <w:rPr>
                        <w:noProof/>
                      </w:rPr>
                    </w:pPr>
                    <w:r>
                      <w:rPr>
                        <w:noProof/>
                      </w:rPr>
                      <w:t xml:space="preserve">[49] </w:t>
                    </w:r>
                  </w:p>
                </w:tc>
                <w:tc>
                  <w:tcPr>
                    <w:tcW w:w="0" w:type="auto"/>
                    <w:hideMark/>
                  </w:tcPr>
                  <w:p w14:paraId="0269F044" w14:textId="77777777" w:rsidR="00404D9E" w:rsidRDefault="00404D9E">
                    <w:pPr>
                      <w:pStyle w:val="Bibliography"/>
                      <w:rPr>
                        <w:noProof/>
                      </w:rPr>
                    </w:pPr>
                    <w:r>
                      <w:rPr>
                        <w:noProof/>
                      </w:rPr>
                      <w:t>AWS, "AWS Device Farm," 2023. [Online]. Available: https://aws.amazon.com/device-farm/..</w:t>
                    </w:r>
                  </w:p>
                </w:tc>
              </w:tr>
              <w:tr w:rsidR="00404D9E" w14:paraId="13E16052" w14:textId="77777777">
                <w:trPr>
                  <w:divId w:val="66537138"/>
                  <w:tblCellSpacing w:w="15" w:type="dxa"/>
                </w:trPr>
                <w:tc>
                  <w:tcPr>
                    <w:tcW w:w="50" w:type="pct"/>
                    <w:hideMark/>
                  </w:tcPr>
                  <w:p w14:paraId="04E76B63" w14:textId="77777777" w:rsidR="00404D9E" w:rsidRDefault="00404D9E">
                    <w:pPr>
                      <w:pStyle w:val="Bibliography"/>
                      <w:rPr>
                        <w:noProof/>
                      </w:rPr>
                    </w:pPr>
                    <w:r>
                      <w:rPr>
                        <w:noProof/>
                      </w:rPr>
                      <w:t xml:space="preserve">[50] </w:t>
                    </w:r>
                  </w:p>
                </w:tc>
                <w:tc>
                  <w:tcPr>
                    <w:tcW w:w="0" w:type="auto"/>
                    <w:hideMark/>
                  </w:tcPr>
                  <w:p w14:paraId="3D0F6D50" w14:textId="77777777" w:rsidR="00404D9E" w:rsidRDefault="00404D9E">
                    <w:pPr>
                      <w:pStyle w:val="Bibliography"/>
                      <w:rPr>
                        <w:noProof/>
                      </w:rPr>
                    </w:pPr>
                    <w:r>
                      <w:rPr>
                        <w:noProof/>
                      </w:rPr>
                      <w:t>AWS, "AWS Fault Injection Simulator," 2023. [Online]. Available: https://aws.amazon.com/fault-injection-simulator/..</w:t>
                    </w:r>
                  </w:p>
                </w:tc>
              </w:tr>
              <w:tr w:rsidR="00404D9E" w14:paraId="3A64B8F0" w14:textId="77777777">
                <w:trPr>
                  <w:divId w:val="66537138"/>
                  <w:tblCellSpacing w:w="15" w:type="dxa"/>
                </w:trPr>
                <w:tc>
                  <w:tcPr>
                    <w:tcW w:w="50" w:type="pct"/>
                    <w:hideMark/>
                  </w:tcPr>
                  <w:p w14:paraId="4838DD7D" w14:textId="77777777" w:rsidR="00404D9E" w:rsidRDefault="00404D9E">
                    <w:pPr>
                      <w:pStyle w:val="Bibliography"/>
                      <w:rPr>
                        <w:noProof/>
                      </w:rPr>
                    </w:pPr>
                    <w:r>
                      <w:rPr>
                        <w:noProof/>
                      </w:rPr>
                      <w:t xml:space="preserve">[51] </w:t>
                    </w:r>
                  </w:p>
                </w:tc>
                <w:tc>
                  <w:tcPr>
                    <w:tcW w:w="0" w:type="auto"/>
                    <w:hideMark/>
                  </w:tcPr>
                  <w:p w14:paraId="4895EAFD" w14:textId="77777777" w:rsidR="00404D9E" w:rsidRDefault="00404D9E">
                    <w:pPr>
                      <w:pStyle w:val="Bibliography"/>
                      <w:rPr>
                        <w:noProof/>
                      </w:rPr>
                    </w:pPr>
                    <w:r>
                      <w:rPr>
                        <w:noProof/>
                      </w:rPr>
                      <w:t>AWS, "AWS X-Ray," 2023. [Online]. Available: https://aws.amazon.com/xray/..</w:t>
                    </w:r>
                  </w:p>
                </w:tc>
              </w:tr>
              <w:tr w:rsidR="00404D9E" w14:paraId="7DE985AC" w14:textId="77777777">
                <w:trPr>
                  <w:divId w:val="66537138"/>
                  <w:tblCellSpacing w:w="15" w:type="dxa"/>
                </w:trPr>
                <w:tc>
                  <w:tcPr>
                    <w:tcW w:w="50" w:type="pct"/>
                    <w:hideMark/>
                  </w:tcPr>
                  <w:p w14:paraId="45179E89" w14:textId="77777777" w:rsidR="00404D9E" w:rsidRDefault="00404D9E">
                    <w:pPr>
                      <w:pStyle w:val="Bibliography"/>
                      <w:rPr>
                        <w:noProof/>
                      </w:rPr>
                    </w:pPr>
                    <w:r>
                      <w:rPr>
                        <w:noProof/>
                      </w:rPr>
                      <w:t xml:space="preserve">[52] </w:t>
                    </w:r>
                  </w:p>
                </w:tc>
                <w:tc>
                  <w:tcPr>
                    <w:tcW w:w="0" w:type="auto"/>
                    <w:hideMark/>
                  </w:tcPr>
                  <w:p w14:paraId="3629D552" w14:textId="77777777" w:rsidR="00404D9E" w:rsidRDefault="00404D9E">
                    <w:pPr>
                      <w:pStyle w:val="Bibliography"/>
                      <w:rPr>
                        <w:noProof/>
                      </w:rPr>
                    </w:pPr>
                    <w:r>
                      <w:rPr>
                        <w:noProof/>
                      </w:rPr>
                      <w:t>AWS, "Amazon CodeWhisperer," 2023. [Online]. Available: https://aws.amazon.com/codewhisperer/.</w:t>
                    </w:r>
                  </w:p>
                </w:tc>
              </w:tr>
              <w:tr w:rsidR="00404D9E" w14:paraId="4639FD96" w14:textId="77777777">
                <w:trPr>
                  <w:divId w:val="66537138"/>
                  <w:tblCellSpacing w:w="15" w:type="dxa"/>
                </w:trPr>
                <w:tc>
                  <w:tcPr>
                    <w:tcW w:w="50" w:type="pct"/>
                    <w:hideMark/>
                  </w:tcPr>
                  <w:p w14:paraId="02BA245B" w14:textId="77777777" w:rsidR="00404D9E" w:rsidRDefault="00404D9E">
                    <w:pPr>
                      <w:pStyle w:val="Bibliography"/>
                      <w:rPr>
                        <w:noProof/>
                      </w:rPr>
                    </w:pPr>
                    <w:r>
                      <w:rPr>
                        <w:noProof/>
                      </w:rPr>
                      <w:t xml:space="preserve">[53] </w:t>
                    </w:r>
                  </w:p>
                </w:tc>
                <w:tc>
                  <w:tcPr>
                    <w:tcW w:w="0" w:type="auto"/>
                    <w:hideMark/>
                  </w:tcPr>
                  <w:p w14:paraId="3A1156C1" w14:textId="77777777" w:rsidR="00404D9E" w:rsidRDefault="00404D9E">
                    <w:pPr>
                      <w:pStyle w:val="Bibliography"/>
                      <w:rPr>
                        <w:noProof/>
                      </w:rPr>
                    </w:pPr>
                    <w:r>
                      <w:rPr>
                        <w:noProof/>
                      </w:rPr>
                      <w:t>AWS, "AWS Fargate," 2023. [Online]. Available: https://aws.amazon.com/fargate/.</w:t>
                    </w:r>
                  </w:p>
                </w:tc>
              </w:tr>
              <w:tr w:rsidR="00404D9E" w14:paraId="609C4A90" w14:textId="77777777">
                <w:trPr>
                  <w:divId w:val="66537138"/>
                  <w:tblCellSpacing w:w="15" w:type="dxa"/>
                </w:trPr>
                <w:tc>
                  <w:tcPr>
                    <w:tcW w:w="50" w:type="pct"/>
                    <w:hideMark/>
                  </w:tcPr>
                  <w:p w14:paraId="39C23B4F" w14:textId="77777777" w:rsidR="00404D9E" w:rsidRDefault="00404D9E">
                    <w:pPr>
                      <w:pStyle w:val="Bibliography"/>
                      <w:rPr>
                        <w:noProof/>
                      </w:rPr>
                    </w:pPr>
                    <w:r>
                      <w:rPr>
                        <w:noProof/>
                      </w:rPr>
                      <w:t xml:space="preserve">[54] </w:t>
                    </w:r>
                  </w:p>
                </w:tc>
                <w:tc>
                  <w:tcPr>
                    <w:tcW w:w="0" w:type="auto"/>
                    <w:hideMark/>
                  </w:tcPr>
                  <w:p w14:paraId="6B6A1B0A" w14:textId="77777777" w:rsidR="00404D9E" w:rsidRDefault="00404D9E">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404D9E" w14:paraId="79C2EE00" w14:textId="77777777">
                <w:trPr>
                  <w:divId w:val="66537138"/>
                  <w:tblCellSpacing w:w="15" w:type="dxa"/>
                </w:trPr>
                <w:tc>
                  <w:tcPr>
                    <w:tcW w:w="50" w:type="pct"/>
                    <w:hideMark/>
                  </w:tcPr>
                  <w:p w14:paraId="66E560EF" w14:textId="77777777" w:rsidR="00404D9E" w:rsidRDefault="00404D9E">
                    <w:pPr>
                      <w:pStyle w:val="Bibliography"/>
                      <w:rPr>
                        <w:noProof/>
                      </w:rPr>
                    </w:pPr>
                    <w:r>
                      <w:rPr>
                        <w:noProof/>
                      </w:rPr>
                      <w:t xml:space="preserve">[55] </w:t>
                    </w:r>
                  </w:p>
                </w:tc>
                <w:tc>
                  <w:tcPr>
                    <w:tcW w:w="0" w:type="auto"/>
                    <w:hideMark/>
                  </w:tcPr>
                  <w:p w14:paraId="08C49CE0" w14:textId="77777777" w:rsidR="00404D9E" w:rsidRDefault="00404D9E">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404D9E" w14:paraId="41805827" w14:textId="77777777">
                <w:trPr>
                  <w:divId w:val="66537138"/>
                  <w:tblCellSpacing w:w="15" w:type="dxa"/>
                </w:trPr>
                <w:tc>
                  <w:tcPr>
                    <w:tcW w:w="50" w:type="pct"/>
                    <w:hideMark/>
                  </w:tcPr>
                  <w:p w14:paraId="463171C8" w14:textId="77777777" w:rsidR="00404D9E" w:rsidRDefault="00404D9E">
                    <w:pPr>
                      <w:pStyle w:val="Bibliography"/>
                      <w:rPr>
                        <w:noProof/>
                      </w:rPr>
                    </w:pPr>
                    <w:r>
                      <w:rPr>
                        <w:noProof/>
                      </w:rPr>
                      <w:t xml:space="preserve">[56] </w:t>
                    </w:r>
                  </w:p>
                </w:tc>
                <w:tc>
                  <w:tcPr>
                    <w:tcW w:w="0" w:type="auto"/>
                    <w:hideMark/>
                  </w:tcPr>
                  <w:p w14:paraId="71E6E231" w14:textId="77777777" w:rsidR="00404D9E" w:rsidRDefault="00404D9E">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404D9E" w14:paraId="6447FB98" w14:textId="77777777">
                <w:trPr>
                  <w:divId w:val="66537138"/>
                  <w:tblCellSpacing w:w="15" w:type="dxa"/>
                </w:trPr>
                <w:tc>
                  <w:tcPr>
                    <w:tcW w:w="50" w:type="pct"/>
                    <w:hideMark/>
                  </w:tcPr>
                  <w:p w14:paraId="73C2AECD" w14:textId="77777777" w:rsidR="00404D9E" w:rsidRDefault="00404D9E">
                    <w:pPr>
                      <w:pStyle w:val="Bibliography"/>
                      <w:rPr>
                        <w:noProof/>
                      </w:rPr>
                    </w:pPr>
                    <w:r>
                      <w:rPr>
                        <w:noProof/>
                      </w:rPr>
                      <w:t xml:space="preserve">[57] </w:t>
                    </w:r>
                  </w:p>
                </w:tc>
                <w:tc>
                  <w:tcPr>
                    <w:tcW w:w="0" w:type="auto"/>
                    <w:hideMark/>
                  </w:tcPr>
                  <w:p w14:paraId="0EB8D820" w14:textId="77777777" w:rsidR="00404D9E" w:rsidRDefault="00404D9E">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404D9E" w14:paraId="2CF22B47" w14:textId="77777777">
                <w:trPr>
                  <w:divId w:val="66537138"/>
                  <w:tblCellSpacing w:w="15" w:type="dxa"/>
                </w:trPr>
                <w:tc>
                  <w:tcPr>
                    <w:tcW w:w="50" w:type="pct"/>
                    <w:hideMark/>
                  </w:tcPr>
                  <w:p w14:paraId="388BEA5C" w14:textId="77777777" w:rsidR="00404D9E" w:rsidRDefault="00404D9E">
                    <w:pPr>
                      <w:pStyle w:val="Bibliography"/>
                      <w:rPr>
                        <w:noProof/>
                      </w:rPr>
                    </w:pPr>
                    <w:r>
                      <w:rPr>
                        <w:noProof/>
                      </w:rPr>
                      <w:t xml:space="preserve">[58] </w:t>
                    </w:r>
                  </w:p>
                </w:tc>
                <w:tc>
                  <w:tcPr>
                    <w:tcW w:w="0" w:type="auto"/>
                    <w:hideMark/>
                  </w:tcPr>
                  <w:p w14:paraId="6AAA93BA" w14:textId="77777777" w:rsidR="00404D9E" w:rsidRDefault="00404D9E">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404D9E" w14:paraId="60FE530D" w14:textId="77777777">
                <w:trPr>
                  <w:divId w:val="66537138"/>
                  <w:tblCellSpacing w:w="15" w:type="dxa"/>
                </w:trPr>
                <w:tc>
                  <w:tcPr>
                    <w:tcW w:w="50" w:type="pct"/>
                    <w:hideMark/>
                  </w:tcPr>
                  <w:p w14:paraId="6172FB10" w14:textId="77777777" w:rsidR="00404D9E" w:rsidRDefault="00404D9E">
                    <w:pPr>
                      <w:pStyle w:val="Bibliography"/>
                      <w:rPr>
                        <w:noProof/>
                      </w:rPr>
                    </w:pPr>
                    <w:r>
                      <w:rPr>
                        <w:noProof/>
                      </w:rPr>
                      <w:t xml:space="preserve">[59] </w:t>
                    </w:r>
                  </w:p>
                </w:tc>
                <w:tc>
                  <w:tcPr>
                    <w:tcW w:w="0" w:type="auto"/>
                    <w:hideMark/>
                  </w:tcPr>
                  <w:p w14:paraId="13167E77" w14:textId="77777777" w:rsidR="00404D9E" w:rsidRDefault="00404D9E">
                    <w:pPr>
                      <w:pStyle w:val="Bibliography"/>
                      <w:rPr>
                        <w:noProof/>
                      </w:rPr>
                    </w:pPr>
                    <w:r>
                      <w:rPr>
                        <w:noProof/>
                      </w:rPr>
                      <w:t xml:space="preserve">A. S. Tanenbaum and M. V. Steen, Distributed Systems: Principles and Paradigms, Pearson Education, 2014. </w:t>
                    </w:r>
                  </w:p>
                </w:tc>
              </w:tr>
              <w:tr w:rsidR="00404D9E" w14:paraId="031B58E6" w14:textId="77777777">
                <w:trPr>
                  <w:divId w:val="66537138"/>
                  <w:tblCellSpacing w:w="15" w:type="dxa"/>
                </w:trPr>
                <w:tc>
                  <w:tcPr>
                    <w:tcW w:w="50" w:type="pct"/>
                    <w:hideMark/>
                  </w:tcPr>
                  <w:p w14:paraId="17C4FFED" w14:textId="77777777" w:rsidR="00404D9E" w:rsidRDefault="00404D9E">
                    <w:pPr>
                      <w:pStyle w:val="Bibliography"/>
                      <w:rPr>
                        <w:noProof/>
                      </w:rPr>
                    </w:pPr>
                    <w:r>
                      <w:rPr>
                        <w:noProof/>
                      </w:rPr>
                      <w:t xml:space="preserve">[60] </w:t>
                    </w:r>
                  </w:p>
                </w:tc>
                <w:tc>
                  <w:tcPr>
                    <w:tcW w:w="0" w:type="auto"/>
                    <w:hideMark/>
                  </w:tcPr>
                  <w:p w14:paraId="7B9AF7A4" w14:textId="77777777" w:rsidR="00404D9E" w:rsidRDefault="00404D9E">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404D9E" w14:paraId="23E53BAB" w14:textId="77777777">
                <w:trPr>
                  <w:divId w:val="66537138"/>
                  <w:tblCellSpacing w:w="15" w:type="dxa"/>
                </w:trPr>
                <w:tc>
                  <w:tcPr>
                    <w:tcW w:w="50" w:type="pct"/>
                    <w:hideMark/>
                  </w:tcPr>
                  <w:p w14:paraId="4B2E2F05" w14:textId="77777777" w:rsidR="00404D9E" w:rsidRDefault="00404D9E">
                    <w:pPr>
                      <w:pStyle w:val="Bibliography"/>
                      <w:rPr>
                        <w:noProof/>
                      </w:rPr>
                    </w:pPr>
                    <w:r>
                      <w:rPr>
                        <w:noProof/>
                      </w:rPr>
                      <w:t xml:space="preserve">[61] </w:t>
                    </w:r>
                  </w:p>
                </w:tc>
                <w:tc>
                  <w:tcPr>
                    <w:tcW w:w="0" w:type="auto"/>
                    <w:hideMark/>
                  </w:tcPr>
                  <w:p w14:paraId="45CEA6E3" w14:textId="77777777" w:rsidR="00404D9E" w:rsidRDefault="00404D9E">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404D9E" w14:paraId="64AA42B0" w14:textId="77777777">
                <w:trPr>
                  <w:divId w:val="66537138"/>
                  <w:tblCellSpacing w:w="15" w:type="dxa"/>
                </w:trPr>
                <w:tc>
                  <w:tcPr>
                    <w:tcW w:w="50" w:type="pct"/>
                    <w:hideMark/>
                  </w:tcPr>
                  <w:p w14:paraId="2C2EC37F" w14:textId="77777777" w:rsidR="00404D9E" w:rsidRDefault="00404D9E">
                    <w:pPr>
                      <w:pStyle w:val="Bibliography"/>
                      <w:rPr>
                        <w:noProof/>
                      </w:rPr>
                    </w:pPr>
                    <w:r>
                      <w:rPr>
                        <w:noProof/>
                      </w:rPr>
                      <w:t xml:space="preserve">[62] </w:t>
                    </w:r>
                  </w:p>
                </w:tc>
                <w:tc>
                  <w:tcPr>
                    <w:tcW w:w="0" w:type="auto"/>
                    <w:hideMark/>
                  </w:tcPr>
                  <w:p w14:paraId="190EB7B4" w14:textId="77777777" w:rsidR="00404D9E" w:rsidRDefault="00404D9E">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404D9E" w14:paraId="1D579B9B" w14:textId="77777777">
                <w:trPr>
                  <w:divId w:val="66537138"/>
                  <w:tblCellSpacing w:w="15" w:type="dxa"/>
                </w:trPr>
                <w:tc>
                  <w:tcPr>
                    <w:tcW w:w="50" w:type="pct"/>
                    <w:hideMark/>
                  </w:tcPr>
                  <w:p w14:paraId="72CD5305" w14:textId="77777777" w:rsidR="00404D9E" w:rsidRDefault="00404D9E">
                    <w:pPr>
                      <w:pStyle w:val="Bibliography"/>
                      <w:rPr>
                        <w:noProof/>
                      </w:rPr>
                    </w:pPr>
                    <w:r>
                      <w:rPr>
                        <w:noProof/>
                      </w:rPr>
                      <w:lastRenderedPageBreak/>
                      <w:t xml:space="preserve">[63] </w:t>
                    </w:r>
                  </w:p>
                </w:tc>
                <w:tc>
                  <w:tcPr>
                    <w:tcW w:w="0" w:type="auto"/>
                    <w:hideMark/>
                  </w:tcPr>
                  <w:p w14:paraId="49F6D509" w14:textId="77777777" w:rsidR="00404D9E" w:rsidRDefault="00404D9E">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404D9E" w14:paraId="017C546E" w14:textId="77777777">
                <w:trPr>
                  <w:divId w:val="66537138"/>
                  <w:tblCellSpacing w:w="15" w:type="dxa"/>
                </w:trPr>
                <w:tc>
                  <w:tcPr>
                    <w:tcW w:w="50" w:type="pct"/>
                    <w:hideMark/>
                  </w:tcPr>
                  <w:p w14:paraId="44F93AE9" w14:textId="77777777" w:rsidR="00404D9E" w:rsidRDefault="00404D9E">
                    <w:pPr>
                      <w:pStyle w:val="Bibliography"/>
                      <w:rPr>
                        <w:noProof/>
                      </w:rPr>
                    </w:pPr>
                    <w:r>
                      <w:rPr>
                        <w:noProof/>
                      </w:rPr>
                      <w:t xml:space="preserve">[64] </w:t>
                    </w:r>
                  </w:p>
                </w:tc>
                <w:tc>
                  <w:tcPr>
                    <w:tcW w:w="0" w:type="auto"/>
                    <w:hideMark/>
                  </w:tcPr>
                  <w:p w14:paraId="2855DFED" w14:textId="77777777" w:rsidR="00404D9E" w:rsidRDefault="00404D9E">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404D9E" w14:paraId="085E59EE" w14:textId="77777777">
                <w:trPr>
                  <w:divId w:val="66537138"/>
                  <w:tblCellSpacing w:w="15" w:type="dxa"/>
                </w:trPr>
                <w:tc>
                  <w:tcPr>
                    <w:tcW w:w="50" w:type="pct"/>
                    <w:hideMark/>
                  </w:tcPr>
                  <w:p w14:paraId="19BF9E76" w14:textId="77777777" w:rsidR="00404D9E" w:rsidRDefault="00404D9E">
                    <w:pPr>
                      <w:pStyle w:val="Bibliography"/>
                      <w:rPr>
                        <w:noProof/>
                      </w:rPr>
                    </w:pPr>
                    <w:r>
                      <w:rPr>
                        <w:noProof/>
                      </w:rPr>
                      <w:t xml:space="preserve">[65] </w:t>
                    </w:r>
                  </w:p>
                </w:tc>
                <w:tc>
                  <w:tcPr>
                    <w:tcW w:w="0" w:type="auto"/>
                    <w:hideMark/>
                  </w:tcPr>
                  <w:p w14:paraId="672EC592" w14:textId="77777777" w:rsidR="00404D9E" w:rsidRDefault="00404D9E">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404D9E" w14:paraId="234771F6" w14:textId="77777777">
                <w:trPr>
                  <w:divId w:val="66537138"/>
                  <w:tblCellSpacing w:w="15" w:type="dxa"/>
                </w:trPr>
                <w:tc>
                  <w:tcPr>
                    <w:tcW w:w="50" w:type="pct"/>
                    <w:hideMark/>
                  </w:tcPr>
                  <w:p w14:paraId="26ACC033" w14:textId="77777777" w:rsidR="00404D9E" w:rsidRDefault="00404D9E">
                    <w:pPr>
                      <w:pStyle w:val="Bibliography"/>
                      <w:rPr>
                        <w:noProof/>
                      </w:rPr>
                    </w:pPr>
                    <w:r>
                      <w:rPr>
                        <w:noProof/>
                      </w:rPr>
                      <w:t xml:space="preserve">[66] </w:t>
                    </w:r>
                  </w:p>
                </w:tc>
                <w:tc>
                  <w:tcPr>
                    <w:tcW w:w="0" w:type="auto"/>
                    <w:hideMark/>
                  </w:tcPr>
                  <w:p w14:paraId="4C563BF8" w14:textId="77777777" w:rsidR="00404D9E" w:rsidRDefault="00404D9E">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404D9E" w14:paraId="1C7A1FA2" w14:textId="77777777">
                <w:trPr>
                  <w:divId w:val="66537138"/>
                  <w:tblCellSpacing w:w="15" w:type="dxa"/>
                </w:trPr>
                <w:tc>
                  <w:tcPr>
                    <w:tcW w:w="50" w:type="pct"/>
                    <w:hideMark/>
                  </w:tcPr>
                  <w:p w14:paraId="06EBAE2E" w14:textId="77777777" w:rsidR="00404D9E" w:rsidRDefault="00404D9E">
                    <w:pPr>
                      <w:pStyle w:val="Bibliography"/>
                      <w:rPr>
                        <w:noProof/>
                      </w:rPr>
                    </w:pPr>
                    <w:r>
                      <w:rPr>
                        <w:noProof/>
                      </w:rPr>
                      <w:t xml:space="preserve">[67] </w:t>
                    </w:r>
                  </w:p>
                </w:tc>
                <w:tc>
                  <w:tcPr>
                    <w:tcW w:w="0" w:type="auto"/>
                    <w:hideMark/>
                  </w:tcPr>
                  <w:p w14:paraId="1A85DCF3" w14:textId="77777777" w:rsidR="00404D9E" w:rsidRDefault="00404D9E">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404D9E" w14:paraId="154CAF95" w14:textId="77777777">
                <w:trPr>
                  <w:divId w:val="66537138"/>
                  <w:tblCellSpacing w:w="15" w:type="dxa"/>
                </w:trPr>
                <w:tc>
                  <w:tcPr>
                    <w:tcW w:w="50" w:type="pct"/>
                    <w:hideMark/>
                  </w:tcPr>
                  <w:p w14:paraId="141C5D06" w14:textId="77777777" w:rsidR="00404D9E" w:rsidRDefault="00404D9E">
                    <w:pPr>
                      <w:pStyle w:val="Bibliography"/>
                      <w:rPr>
                        <w:noProof/>
                      </w:rPr>
                    </w:pPr>
                    <w:r>
                      <w:rPr>
                        <w:noProof/>
                      </w:rPr>
                      <w:t xml:space="preserve">[68] </w:t>
                    </w:r>
                  </w:p>
                </w:tc>
                <w:tc>
                  <w:tcPr>
                    <w:tcW w:w="0" w:type="auto"/>
                    <w:hideMark/>
                  </w:tcPr>
                  <w:p w14:paraId="1F297A7C" w14:textId="77777777" w:rsidR="00404D9E" w:rsidRDefault="00404D9E">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404D9E" w14:paraId="5C9AF931" w14:textId="77777777">
                <w:trPr>
                  <w:divId w:val="66537138"/>
                  <w:tblCellSpacing w:w="15" w:type="dxa"/>
                </w:trPr>
                <w:tc>
                  <w:tcPr>
                    <w:tcW w:w="50" w:type="pct"/>
                    <w:hideMark/>
                  </w:tcPr>
                  <w:p w14:paraId="39F89403" w14:textId="77777777" w:rsidR="00404D9E" w:rsidRDefault="00404D9E">
                    <w:pPr>
                      <w:pStyle w:val="Bibliography"/>
                      <w:rPr>
                        <w:noProof/>
                      </w:rPr>
                    </w:pPr>
                    <w:r>
                      <w:rPr>
                        <w:noProof/>
                      </w:rPr>
                      <w:t xml:space="preserve">[69] </w:t>
                    </w:r>
                  </w:p>
                </w:tc>
                <w:tc>
                  <w:tcPr>
                    <w:tcW w:w="0" w:type="auto"/>
                    <w:hideMark/>
                  </w:tcPr>
                  <w:p w14:paraId="1053095D" w14:textId="77777777" w:rsidR="00404D9E" w:rsidRDefault="00404D9E">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404D9E" w14:paraId="273FEABC" w14:textId="77777777">
                <w:trPr>
                  <w:divId w:val="66537138"/>
                  <w:tblCellSpacing w:w="15" w:type="dxa"/>
                </w:trPr>
                <w:tc>
                  <w:tcPr>
                    <w:tcW w:w="50" w:type="pct"/>
                    <w:hideMark/>
                  </w:tcPr>
                  <w:p w14:paraId="4056C6C9" w14:textId="77777777" w:rsidR="00404D9E" w:rsidRDefault="00404D9E">
                    <w:pPr>
                      <w:pStyle w:val="Bibliography"/>
                      <w:rPr>
                        <w:noProof/>
                      </w:rPr>
                    </w:pPr>
                    <w:r>
                      <w:rPr>
                        <w:noProof/>
                      </w:rPr>
                      <w:t xml:space="preserve">[70] </w:t>
                    </w:r>
                  </w:p>
                </w:tc>
                <w:tc>
                  <w:tcPr>
                    <w:tcW w:w="0" w:type="auto"/>
                    <w:hideMark/>
                  </w:tcPr>
                  <w:p w14:paraId="5C14DBC5" w14:textId="77777777" w:rsidR="00404D9E" w:rsidRDefault="00404D9E">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404D9E" w14:paraId="4ACAC9B2" w14:textId="77777777">
                <w:trPr>
                  <w:divId w:val="66537138"/>
                  <w:tblCellSpacing w:w="15" w:type="dxa"/>
                </w:trPr>
                <w:tc>
                  <w:tcPr>
                    <w:tcW w:w="50" w:type="pct"/>
                    <w:hideMark/>
                  </w:tcPr>
                  <w:p w14:paraId="5A1D03CA" w14:textId="77777777" w:rsidR="00404D9E" w:rsidRDefault="00404D9E">
                    <w:pPr>
                      <w:pStyle w:val="Bibliography"/>
                      <w:rPr>
                        <w:noProof/>
                      </w:rPr>
                    </w:pPr>
                    <w:r>
                      <w:rPr>
                        <w:noProof/>
                      </w:rPr>
                      <w:t xml:space="preserve">[71] </w:t>
                    </w:r>
                  </w:p>
                </w:tc>
                <w:tc>
                  <w:tcPr>
                    <w:tcW w:w="0" w:type="auto"/>
                    <w:hideMark/>
                  </w:tcPr>
                  <w:p w14:paraId="26273FE4" w14:textId="77777777" w:rsidR="00404D9E" w:rsidRDefault="00404D9E">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404D9E" w14:paraId="1FD508D6" w14:textId="77777777">
                <w:trPr>
                  <w:divId w:val="66537138"/>
                  <w:tblCellSpacing w:w="15" w:type="dxa"/>
                </w:trPr>
                <w:tc>
                  <w:tcPr>
                    <w:tcW w:w="50" w:type="pct"/>
                    <w:hideMark/>
                  </w:tcPr>
                  <w:p w14:paraId="60A89086" w14:textId="77777777" w:rsidR="00404D9E" w:rsidRDefault="00404D9E">
                    <w:pPr>
                      <w:pStyle w:val="Bibliography"/>
                      <w:rPr>
                        <w:noProof/>
                      </w:rPr>
                    </w:pPr>
                    <w:r>
                      <w:rPr>
                        <w:noProof/>
                      </w:rPr>
                      <w:t xml:space="preserve">[72] </w:t>
                    </w:r>
                  </w:p>
                </w:tc>
                <w:tc>
                  <w:tcPr>
                    <w:tcW w:w="0" w:type="auto"/>
                    <w:hideMark/>
                  </w:tcPr>
                  <w:p w14:paraId="3DBD3CDF" w14:textId="77777777" w:rsidR="00404D9E" w:rsidRDefault="00404D9E">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404D9E" w14:paraId="25495A2A" w14:textId="77777777">
                <w:trPr>
                  <w:divId w:val="66537138"/>
                  <w:tblCellSpacing w:w="15" w:type="dxa"/>
                </w:trPr>
                <w:tc>
                  <w:tcPr>
                    <w:tcW w:w="50" w:type="pct"/>
                    <w:hideMark/>
                  </w:tcPr>
                  <w:p w14:paraId="4AC0BAB4" w14:textId="77777777" w:rsidR="00404D9E" w:rsidRDefault="00404D9E">
                    <w:pPr>
                      <w:pStyle w:val="Bibliography"/>
                      <w:rPr>
                        <w:noProof/>
                      </w:rPr>
                    </w:pPr>
                    <w:r>
                      <w:rPr>
                        <w:noProof/>
                      </w:rPr>
                      <w:t xml:space="preserve">[73] </w:t>
                    </w:r>
                  </w:p>
                </w:tc>
                <w:tc>
                  <w:tcPr>
                    <w:tcW w:w="0" w:type="auto"/>
                    <w:hideMark/>
                  </w:tcPr>
                  <w:p w14:paraId="5EC777BC" w14:textId="77777777" w:rsidR="00404D9E" w:rsidRDefault="00404D9E">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404D9E" w14:paraId="6CE87D01" w14:textId="77777777">
                <w:trPr>
                  <w:divId w:val="66537138"/>
                  <w:tblCellSpacing w:w="15" w:type="dxa"/>
                </w:trPr>
                <w:tc>
                  <w:tcPr>
                    <w:tcW w:w="50" w:type="pct"/>
                    <w:hideMark/>
                  </w:tcPr>
                  <w:p w14:paraId="0A14C232" w14:textId="77777777" w:rsidR="00404D9E" w:rsidRDefault="00404D9E">
                    <w:pPr>
                      <w:pStyle w:val="Bibliography"/>
                      <w:rPr>
                        <w:noProof/>
                      </w:rPr>
                    </w:pPr>
                    <w:r>
                      <w:rPr>
                        <w:noProof/>
                      </w:rPr>
                      <w:t xml:space="preserve">[74] </w:t>
                    </w:r>
                  </w:p>
                </w:tc>
                <w:tc>
                  <w:tcPr>
                    <w:tcW w:w="0" w:type="auto"/>
                    <w:hideMark/>
                  </w:tcPr>
                  <w:p w14:paraId="596AAFD6" w14:textId="77777777" w:rsidR="00404D9E" w:rsidRDefault="00404D9E">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404D9E" w14:paraId="252B6820" w14:textId="77777777">
                <w:trPr>
                  <w:divId w:val="66537138"/>
                  <w:tblCellSpacing w:w="15" w:type="dxa"/>
                </w:trPr>
                <w:tc>
                  <w:tcPr>
                    <w:tcW w:w="50" w:type="pct"/>
                    <w:hideMark/>
                  </w:tcPr>
                  <w:p w14:paraId="2E108E85" w14:textId="77777777" w:rsidR="00404D9E" w:rsidRDefault="00404D9E">
                    <w:pPr>
                      <w:pStyle w:val="Bibliography"/>
                      <w:rPr>
                        <w:noProof/>
                      </w:rPr>
                    </w:pPr>
                    <w:r>
                      <w:rPr>
                        <w:noProof/>
                      </w:rPr>
                      <w:t xml:space="preserve">[75] </w:t>
                    </w:r>
                  </w:p>
                </w:tc>
                <w:tc>
                  <w:tcPr>
                    <w:tcW w:w="0" w:type="auto"/>
                    <w:hideMark/>
                  </w:tcPr>
                  <w:p w14:paraId="4C38413C" w14:textId="77777777" w:rsidR="00404D9E" w:rsidRDefault="00404D9E">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404D9E" w14:paraId="22B688ED" w14:textId="77777777">
                <w:trPr>
                  <w:divId w:val="66537138"/>
                  <w:tblCellSpacing w:w="15" w:type="dxa"/>
                </w:trPr>
                <w:tc>
                  <w:tcPr>
                    <w:tcW w:w="50" w:type="pct"/>
                    <w:hideMark/>
                  </w:tcPr>
                  <w:p w14:paraId="0D46587D" w14:textId="77777777" w:rsidR="00404D9E" w:rsidRDefault="00404D9E">
                    <w:pPr>
                      <w:pStyle w:val="Bibliography"/>
                      <w:rPr>
                        <w:noProof/>
                      </w:rPr>
                    </w:pPr>
                    <w:r>
                      <w:rPr>
                        <w:noProof/>
                      </w:rPr>
                      <w:t xml:space="preserve">[76] </w:t>
                    </w:r>
                  </w:p>
                </w:tc>
                <w:tc>
                  <w:tcPr>
                    <w:tcW w:w="0" w:type="auto"/>
                    <w:hideMark/>
                  </w:tcPr>
                  <w:p w14:paraId="5EBD641D" w14:textId="77777777" w:rsidR="00404D9E" w:rsidRDefault="00404D9E">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404D9E" w14:paraId="4DFB825E" w14:textId="77777777">
                <w:trPr>
                  <w:divId w:val="66537138"/>
                  <w:tblCellSpacing w:w="15" w:type="dxa"/>
                </w:trPr>
                <w:tc>
                  <w:tcPr>
                    <w:tcW w:w="50" w:type="pct"/>
                    <w:hideMark/>
                  </w:tcPr>
                  <w:p w14:paraId="4FAF9E26" w14:textId="77777777" w:rsidR="00404D9E" w:rsidRDefault="00404D9E">
                    <w:pPr>
                      <w:pStyle w:val="Bibliography"/>
                      <w:rPr>
                        <w:noProof/>
                      </w:rPr>
                    </w:pPr>
                    <w:r>
                      <w:rPr>
                        <w:noProof/>
                      </w:rPr>
                      <w:t xml:space="preserve">[77] </w:t>
                    </w:r>
                  </w:p>
                </w:tc>
                <w:tc>
                  <w:tcPr>
                    <w:tcW w:w="0" w:type="auto"/>
                    <w:hideMark/>
                  </w:tcPr>
                  <w:p w14:paraId="1F52FE89" w14:textId="77777777" w:rsidR="00404D9E" w:rsidRDefault="00404D9E">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404D9E" w14:paraId="0575ACE0" w14:textId="77777777">
                <w:trPr>
                  <w:divId w:val="66537138"/>
                  <w:tblCellSpacing w:w="15" w:type="dxa"/>
                </w:trPr>
                <w:tc>
                  <w:tcPr>
                    <w:tcW w:w="50" w:type="pct"/>
                    <w:hideMark/>
                  </w:tcPr>
                  <w:p w14:paraId="44C53D9E" w14:textId="77777777" w:rsidR="00404D9E" w:rsidRDefault="00404D9E">
                    <w:pPr>
                      <w:pStyle w:val="Bibliography"/>
                      <w:rPr>
                        <w:noProof/>
                      </w:rPr>
                    </w:pPr>
                    <w:r>
                      <w:rPr>
                        <w:noProof/>
                      </w:rPr>
                      <w:lastRenderedPageBreak/>
                      <w:t xml:space="preserve">[78] </w:t>
                    </w:r>
                  </w:p>
                </w:tc>
                <w:tc>
                  <w:tcPr>
                    <w:tcW w:w="0" w:type="auto"/>
                    <w:hideMark/>
                  </w:tcPr>
                  <w:p w14:paraId="5DD9BEB2" w14:textId="77777777" w:rsidR="00404D9E" w:rsidRDefault="00404D9E">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404D9E" w14:paraId="325819B7" w14:textId="77777777">
                <w:trPr>
                  <w:divId w:val="66537138"/>
                  <w:tblCellSpacing w:w="15" w:type="dxa"/>
                </w:trPr>
                <w:tc>
                  <w:tcPr>
                    <w:tcW w:w="50" w:type="pct"/>
                    <w:hideMark/>
                  </w:tcPr>
                  <w:p w14:paraId="0E75CAAB" w14:textId="77777777" w:rsidR="00404D9E" w:rsidRDefault="00404D9E">
                    <w:pPr>
                      <w:pStyle w:val="Bibliography"/>
                      <w:rPr>
                        <w:noProof/>
                      </w:rPr>
                    </w:pPr>
                    <w:r>
                      <w:rPr>
                        <w:noProof/>
                      </w:rPr>
                      <w:t xml:space="preserve">[79] </w:t>
                    </w:r>
                  </w:p>
                </w:tc>
                <w:tc>
                  <w:tcPr>
                    <w:tcW w:w="0" w:type="auto"/>
                    <w:hideMark/>
                  </w:tcPr>
                  <w:p w14:paraId="57ECCBED" w14:textId="77777777" w:rsidR="00404D9E" w:rsidRDefault="00404D9E">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404D9E" w14:paraId="347FD3B8" w14:textId="77777777">
                <w:trPr>
                  <w:divId w:val="66537138"/>
                  <w:tblCellSpacing w:w="15" w:type="dxa"/>
                </w:trPr>
                <w:tc>
                  <w:tcPr>
                    <w:tcW w:w="50" w:type="pct"/>
                    <w:hideMark/>
                  </w:tcPr>
                  <w:p w14:paraId="78DF5A6B" w14:textId="77777777" w:rsidR="00404D9E" w:rsidRDefault="00404D9E">
                    <w:pPr>
                      <w:pStyle w:val="Bibliography"/>
                      <w:rPr>
                        <w:noProof/>
                      </w:rPr>
                    </w:pPr>
                    <w:r>
                      <w:rPr>
                        <w:noProof/>
                      </w:rPr>
                      <w:t xml:space="preserve">[80] </w:t>
                    </w:r>
                  </w:p>
                </w:tc>
                <w:tc>
                  <w:tcPr>
                    <w:tcW w:w="0" w:type="auto"/>
                    <w:hideMark/>
                  </w:tcPr>
                  <w:p w14:paraId="2B9CAC04" w14:textId="77777777" w:rsidR="00404D9E" w:rsidRDefault="00404D9E">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404D9E" w14:paraId="50BD3572" w14:textId="77777777">
                <w:trPr>
                  <w:divId w:val="66537138"/>
                  <w:tblCellSpacing w:w="15" w:type="dxa"/>
                </w:trPr>
                <w:tc>
                  <w:tcPr>
                    <w:tcW w:w="50" w:type="pct"/>
                    <w:hideMark/>
                  </w:tcPr>
                  <w:p w14:paraId="26EA1183" w14:textId="77777777" w:rsidR="00404D9E" w:rsidRDefault="00404D9E">
                    <w:pPr>
                      <w:pStyle w:val="Bibliography"/>
                      <w:rPr>
                        <w:noProof/>
                      </w:rPr>
                    </w:pPr>
                    <w:r>
                      <w:rPr>
                        <w:noProof/>
                      </w:rPr>
                      <w:t xml:space="preserve">[81] </w:t>
                    </w:r>
                  </w:p>
                </w:tc>
                <w:tc>
                  <w:tcPr>
                    <w:tcW w:w="0" w:type="auto"/>
                    <w:hideMark/>
                  </w:tcPr>
                  <w:p w14:paraId="7CAE95FE" w14:textId="77777777" w:rsidR="00404D9E" w:rsidRDefault="00404D9E">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404D9E" w14:paraId="66E11DBA" w14:textId="77777777">
                <w:trPr>
                  <w:divId w:val="66537138"/>
                  <w:tblCellSpacing w:w="15" w:type="dxa"/>
                </w:trPr>
                <w:tc>
                  <w:tcPr>
                    <w:tcW w:w="50" w:type="pct"/>
                    <w:hideMark/>
                  </w:tcPr>
                  <w:p w14:paraId="05B84024" w14:textId="77777777" w:rsidR="00404D9E" w:rsidRDefault="00404D9E">
                    <w:pPr>
                      <w:pStyle w:val="Bibliography"/>
                      <w:rPr>
                        <w:noProof/>
                      </w:rPr>
                    </w:pPr>
                    <w:r>
                      <w:rPr>
                        <w:noProof/>
                      </w:rPr>
                      <w:t xml:space="preserve">[82] </w:t>
                    </w:r>
                  </w:p>
                </w:tc>
                <w:tc>
                  <w:tcPr>
                    <w:tcW w:w="0" w:type="auto"/>
                    <w:hideMark/>
                  </w:tcPr>
                  <w:p w14:paraId="088163DF" w14:textId="77777777" w:rsidR="00404D9E" w:rsidRDefault="00404D9E">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404D9E" w14:paraId="2E2DC559" w14:textId="77777777">
                <w:trPr>
                  <w:divId w:val="66537138"/>
                  <w:tblCellSpacing w:w="15" w:type="dxa"/>
                </w:trPr>
                <w:tc>
                  <w:tcPr>
                    <w:tcW w:w="50" w:type="pct"/>
                    <w:hideMark/>
                  </w:tcPr>
                  <w:p w14:paraId="653E5FDB" w14:textId="77777777" w:rsidR="00404D9E" w:rsidRDefault="00404D9E">
                    <w:pPr>
                      <w:pStyle w:val="Bibliography"/>
                      <w:rPr>
                        <w:noProof/>
                      </w:rPr>
                    </w:pPr>
                    <w:r>
                      <w:rPr>
                        <w:noProof/>
                      </w:rPr>
                      <w:t xml:space="preserve">[83] </w:t>
                    </w:r>
                  </w:p>
                </w:tc>
                <w:tc>
                  <w:tcPr>
                    <w:tcW w:w="0" w:type="auto"/>
                    <w:hideMark/>
                  </w:tcPr>
                  <w:p w14:paraId="24F034FE" w14:textId="77777777" w:rsidR="00404D9E" w:rsidRDefault="00404D9E">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404D9E" w14:paraId="421F4271" w14:textId="77777777">
                <w:trPr>
                  <w:divId w:val="66537138"/>
                  <w:tblCellSpacing w:w="15" w:type="dxa"/>
                </w:trPr>
                <w:tc>
                  <w:tcPr>
                    <w:tcW w:w="50" w:type="pct"/>
                    <w:hideMark/>
                  </w:tcPr>
                  <w:p w14:paraId="2CF8AF57" w14:textId="77777777" w:rsidR="00404D9E" w:rsidRDefault="00404D9E">
                    <w:pPr>
                      <w:pStyle w:val="Bibliography"/>
                      <w:rPr>
                        <w:noProof/>
                      </w:rPr>
                    </w:pPr>
                    <w:r>
                      <w:rPr>
                        <w:noProof/>
                      </w:rPr>
                      <w:t xml:space="preserve">[84] </w:t>
                    </w:r>
                  </w:p>
                </w:tc>
                <w:tc>
                  <w:tcPr>
                    <w:tcW w:w="0" w:type="auto"/>
                    <w:hideMark/>
                  </w:tcPr>
                  <w:p w14:paraId="5B6B656F" w14:textId="77777777" w:rsidR="00404D9E" w:rsidRDefault="00404D9E">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404D9E" w14:paraId="5658E701" w14:textId="77777777">
                <w:trPr>
                  <w:divId w:val="66537138"/>
                  <w:tblCellSpacing w:w="15" w:type="dxa"/>
                </w:trPr>
                <w:tc>
                  <w:tcPr>
                    <w:tcW w:w="50" w:type="pct"/>
                    <w:hideMark/>
                  </w:tcPr>
                  <w:p w14:paraId="4444D133" w14:textId="77777777" w:rsidR="00404D9E" w:rsidRDefault="00404D9E">
                    <w:pPr>
                      <w:pStyle w:val="Bibliography"/>
                      <w:rPr>
                        <w:noProof/>
                      </w:rPr>
                    </w:pPr>
                    <w:r>
                      <w:rPr>
                        <w:noProof/>
                      </w:rPr>
                      <w:t xml:space="preserve">[85] </w:t>
                    </w:r>
                  </w:p>
                </w:tc>
                <w:tc>
                  <w:tcPr>
                    <w:tcW w:w="0" w:type="auto"/>
                    <w:hideMark/>
                  </w:tcPr>
                  <w:p w14:paraId="1F1A7DCD" w14:textId="77777777" w:rsidR="00404D9E" w:rsidRDefault="00404D9E">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404D9E" w14:paraId="6F67BD36" w14:textId="77777777">
                <w:trPr>
                  <w:divId w:val="66537138"/>
                  <w:tblCellSpacing w:w="15" w:type="dxa"/>
                </w:trPr>
                <w:tc>
                  <w:tcPr>
                    <w:tcW w:w="50" w:type="pct"/>
                    <w:hideMark/>
                  </w:tcPr>
                  <w:p w14:paraId="2BA300C9" w14:textId="77777777" w:rsidR="00404D9E" w:rsidRDefault="00404D9E">
                    <w:pPr>
                      <w:pStyle w:val="Bibliography"/>
                      <w:rPr>
                        <w:noProof/>
                      </w:rPr>
                    </w:pPr>
                    <w:r>
                      <w:rPr>
                        <w:noProof/>
                      </w:rPr>
                      <w:t xml:space="preserve">[86] </w:t>
                    </w:r>
                  </w:p>
                </w:tc>
                <w:tc>
                  <w:tcPr>
                    <w:tcW w:w="0" w:type="auto"/>
                    <w:hideMark/>
                  </w:tcPr>
                  <w:p w14:paraId="2761D652" w14:textId="77777777" w:rsidR="00404D9E" w:rsidRDefault="00404D9E">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404D9E" w14:paraId="6C4D2946" w14:textId="77777777">
                <w:trPr>
                  <w:divId w:val="66537138"/>
                  <w:tblCellSpacing w:w="15" w:type="dxa"/>
                </w:trPr>
                <w:tc>
                  <w:tcPr>
                    <w:tcW w:w="50" w:type="pct"/>
                    <w:hideMark/>
                  </w:tcPr>
                  <w:p w14:paraId="79D2AE02" w14:textId="77777777" w:rsidR="00404D9E" w:rsidRDefault="00404D9E">
                    <w:pPr>
                      <w:pStyle w:val="Bibliography"/>
                      <w:rPr>
                        <w:noProof/>
                      </w:rPr>
                    </w:pPr>
                    <w:r>
                      <w:rPr>
                        <w:noProof/>
                      </w:rPr>
                      <w:t xml:space="preserve">[87] </w:t>
                    </w:r>
                  </w:p>
                </w:tc>
                <w:tc>
                  <w:tcPr>
                    <w:tcW w:w="0" w:type="auto"/>
                    <w:hideMark/>
                  </w:tcPr>
                  <w:p w14:paraId="226A8A6D" w14:textId="77777777" w:rsidR="00404D9E" w:rsidRDefault="00404D9E">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404D9E" w14:paraId="52DD25D8" w14:textId="77777777">
                <w:trPr>
                  <w:divId w:val="66537138"/>
                  <w:tblCellSpacing w:w="15" w:type="dxa"/>
                </w:trPr>
                <w:tc>
                  <w:tcPr>
                    <w:tcW w:w="50" w:type="pct"/>
                    <w:hideMark/>
                  </w:tcPr>
                  <w:p w14:paraId="67354CAD" w14:textId="77777777" w:rsidR="00404D9E" w:rsidRDefault="00404D9E">
                    <w:pPr>
                      <w:pStyle w:val="Bibliography"/>
                      <w:rPr>
                        <w:noProof/>
                      </w:rPr>
                    </w:pPr>
                    <w:r>
                      <w:rPr>
                        <w:noProof/>
                      </w:rPr>
                      <w:t xml:space="preserve">[88] </w:t>
                    </w:r>
                  </w:p>
                </w:tc>
                <w:tc>
                  <w:tcPr>
                    <w:tcW w:w="0" w:type="auto"/>
                    <w:hideMark/>
                  </w:tcPr>
                  <w:p w14:paraId="02CB7892" w14:textId="77777777" w:rsidR="00404D9E" w:rsidRDefault="00404D9E">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404D9E" w14:paraId="7DFCD06D" w14:textId="77777777">
                <w:trPr>
                  <w:divId w:val="66537138"/>
                  <w:tblCellSpacing w:w="15" w:type="dxa"/>
                </w:trPr>
                <w:tc>
                  <w:tcPr>
                    <w:tcW w:w="50" w:type="pct"/>
                    <w:hideMark/>
                  </w:tcPr>
                  <w:p w14:paraId="0901C124" w14:textId="77777777" w:rsidR="00404D9E" w:rsidRDefault="00404D9E">
                    <w:pPr>
                      <w:pStyle w:val="Bibliography"/>
                      <w:rPr>
                        <w:noProof/>
                      </w:rPr>
                    </w:pPr>
                    <w:r>
                      <w:rPr>
                        <w:noProof/>
                      </w:rPr>
                      <w:t xml:space="preserve">[89] </w:t>
                    </w:r>
                  </w:p>
                </w:tc>
                <w:tc>
                  <w:tcPr>
                    <w:tcW w:w="0" w:type="auto"/>
                    <w:hideMark/>
                  </w:tcPr>
                  <w:p w14:paraId="235B3B40" w14:textId="77777777" w:rsidR="00404D9E" w:rsidRDefault="00404D9E">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404D9E" w14:paraId="70D9F98A" w14:textId="77777777">
                <w:trPr>
                  <w:divId w:val="66537138"/>
                  <w:tblCellSpacing w:w="15" w:type="dxa"/>
                </w:trPr>
                <w:tc>
                  <w:tcPr>
                    <w:tcW w:w="50" w:type="pct"/>
                    <w:hideMark/>
                  </w:tcPr>
                  <w:p w14:paraId="66D4DF0E" w14:textId="77777777" w:rsidR="00404D9E" w:rsidRDefault="00404D9E">
                    <w:pPr>
                      <w:pStyle w:val="Bibliography"/>
                      <w:rPr>
                        <w:noProof/>
                      </w:rPr>
                    </w:pPr>
                    <w:r>
                      <w:rPr>
                        <w:noProof/>
                      </w:rPr>
                      <w:t xml:space="preserve">[90] </w:t>
                    </w:r>
                  </w:p>
                </w:tc>
                <w:tc>
                  <w:tcPr>
                    <w:tcW w:w="0" w:type="auto"/>
                    <w:hideMark/>
                  </w:tcPr>
                  <w:p w14:paraId="0F7E06DD" w14:textId="77777777" w:rsidR="00404D9E" w:rsidRDefault="00404D9E">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404D9E" w14:paraId="3A3D7187" w14:textId="77777777">
                <w:trPr>
                  <w:divId w:val="66537138"/>
                  <w:tblCellSpacing w:w="15" w:type="dxa"/>
                </w:trPr>
                <w:tc>
                  <w:tcPr>
                    <w:tcW w:w="50" w:type="pct"/>
                    <w:hideMark/>
                  </w:tcPr>
                  <w:p w14:paraId="7547183E" w14:textId="77777777" w:rsidR="00404D9E" w:rsidRDefault="00404D9E">
                    <w:pPr>
                      <w:pStyle w:val="Bibliography"/>
                      <w:rPr>
                        <w:noProof/>
                      </w:rPr>
                    </w:pPr>
                    <w:r>
                      <w:rPr>
                        <w:noProof/>
                      </w:rPr>
                      <w:t xml:space="preserve">[91] </w:t>
                    </w:r>
                  </w:p>
                </w:tc>
                <w:tc>
                  <w:tcPr>
                    <w:tcW w:w="0" w:type="auto"/>
                    <w:hideMark/>
                  </w:tcPr>
                  <w:p w14:paraId="4379FF21" w14:textId="77777777" w:rsidR="00404D9E" w:rsidRDefault="00404D9E">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404D9E" w14:paraId="376D4D0B" w14:textId="77777777">
                <w:trPr>
                  <w:divId w:val="66537138"/>
                  <w:tblCellSpacing w:w="15" w:type="dxa"/>
                </w:trPr>
                <w:tc>
                  <w:tcPr>
                    <w:tcW w:w="50" w:type="pct"/>
                    <w:hideMark/>
                  </w:tcPr>
                  <w:p w14:paraId="62390808" w14:textId="77777777" w:rsidR="00404D9E" w:rsidRDefault="00404D9E">
                    <w:pPr>
                      <w:pStyle w:val="Bibliography"/>
                      <w:rPr>
                        <w:noProof/>
                      </w:rPr>
                    </w:pPr>
                    <w:r>
                      <w:rPr>
                        <w:noProof/>
                      </w:rPr>
                      <w:t xml:space="preserve">[92] </w:t>
                    </w:r>
                  </w:p>
                </w:tc>
                <w:tc>
                  <w:tcPr>
                    <w:tcW w:w="0" w:type="auto"/>
                    <w:hideMark/>
                  </w:tcPr>
                  <w:p w14:paraId="40F5F964" w14:textId="77777777" w:rsidR="00404D9E" w:rsidRDefault="00404D9E">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404D9E" w14:paraId="18EE20A9" w14:textId="77777777">
                <w:trPr>
                  <w:divId w:val="66537138"/>
                  <w:tblCellSpacing w:w="15" w:type="dxa"/>
                </w:trPr>
                <w:tc>
                  <w:tcPr>
                    <w:tcW w:w="50" w:type="pct"/>
                    <w:hideMark/>
                  </w:tcPr>
                  <w:p w14:paraId="77315F0F" w14:textId="77777777" w:rsidR="00404D9E" w:rsidRDefault="00404D9E">
                    <w:pPr>
                      <w:pStyle w:val="Bibliography"/>
                      <w:rPr>
                        <w:noProof/>
                      </w:rPr>
                    </w:pPr>
                    <w:r>
                      <w:rPr>
                        <w:noProof/>
                      </w:rPr>
                      <w:lastRenderedPageBreak/>
                      <w:t xml:space="preserve">[93] </w:t>
                    </w:r>
                  </w:p>
                </w:tc>
                <w:tc>
                  <w:tcPr>
                    <w:tcW w:w="0" w:type="auto"/>
                    <w:hideMark/>
                  </w:tcPr>
                  <w:p w14:paraId="3C18A7E7" w14:textId="77777777" w:rsidR="00404D9E" w:rsidRDefault="00404D9E">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404D9E" w14:paraId="3F88B3B7" w14:textId="77777777">
                <w:trPr>
                  <w:divId w:val="66537138"/>
                  <w:tblCellSpacing w:w="15" w:type="dxa"/>
                </w:trPr>
                <w:tc>
                  <w:tcPr>
                    <w:tcW w:w="50" w:type="pct"/>
                    <w:hideMark/>
                  </w:tcPr>
                  <w:p w14:paraId="0267C1C6" w14:textId="77777777" w:rsidR="00404D9E" w:rsidRDefault="00404D9E">
                    <w:pPr>
                      <w:pStyle w:val="Bibliography"/>
                      <w:rPr>
                        <w:noProof/>
                      </w:rPr>
                    </w:pPr>
                    <w:r>
                      <w:rPr>
                        <w:noProof/>
                      </w:rPr>
                      <w:t xml:space="preserve">[94] </w:t>
                    </w:r>
                  </w:p>
                </w:tc>
                <w:tc>
                  <w:tcPr>
                    <w:tcW w:w="0" w:type="auto"/>
                    <w:hideMark/>
                  </w:tcPr>
                  <w:p w14:paraId="61817C41" w14:textId="77777777" w:rsidR="00404D9E" w:rsidRDefault="00404D9E">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404D9E" w14:paraId="06480561" w14:textId="77777777">
                <w:trPr>
                  <w:divId w:val="66537138"/>
                  <w:tblCellSpacing w:w="15" w:type="dxa"/>
                </w:trPr>
                <w:tc>
                  <w:tcPr>
                    <w:tcW w:w="50" w:type="pct"/>
                    <w:hideMark/>
                  </w:tcPr>
                  <w:p w14:paraId="7A6345C0" w14:textId="77777777" w:rsidR="00404D9E" w:rsidRDefault="00404D9E">
                    <w:pPr>
                      <w:pStyle w:val="Bibliography"/>
                      <w:rPr>
                        <w:noProof/>
                      </w:rPr>
                    </w:pPr>
                    <w:r>
                      <w:rPr>
                        <w:noProof/>
                      </w:rPr>
                      <w:t xml:space="preserve">[95] </w:t>
                    </w:r>
                  </w:p>
                </w:tc>
                <w:tc>
                  <w:tcPr>
                    <w:tcW w:w="0" w:type="auto"/>
                    <w:hideMark/>
                  </w:tcPr>
                  <w:p w14:paraId="4D77C186" w14:textId="77777777" w:rsidR="00404D9E" w:rsidRDefault="00404D9E">
                    <w:pPr>
                      <w:pStyle w:val="Bibliography"/>
                      <w:rPr>
                        <w:noProof/>
                      </w:rPr>
                    </w:pPr>
                    <w:r>
                      <w:rPr>
                        <w:noProof/>
                      </w:rPr>
                      <w:t xml:space="preserve">AWS, "Best Practices for Automated Code Reviews with Machine Learning," 2022. [Online]. </w:t>
                    </w:r>
                  </w:p>
                </w:tc>
              </w:tr>
              <w:tr w:rsidR="00404D9E" w14:paraId="6AC2AC92" w14:textId="77777777">
                <w:trPr>
                  <w:divId w:val="66537138"/>
                  <w:tblCellSpacing w:w="15" w:type="dxa"/>
                </w:trPr>
                <w:tc>
                  <w:tcPr>
                    <w:tcW w:w="50" w:type="pct"/>
                    <w:hideMark/>
                  </w:tcPr>
                  <w:p w14:paraId="14030999" w14:textId="77777777" w:rsidR="00404D9E" w:rsidRDefault="00404D9E">
                    <w:pPr>
                      <w:pStyle w:val="Bibliography"/>
                      <w:rPr>
                        <w:noProof/>
                      </w:rPr>
                    </w:pPr>
                    <w:r>
                      <w:rPr>
                        <w:noProof/>
                      </w:rPr>
                      <w:t xml:space="preserve">[96] </w:t>
                    </w:r>
                  </w:p>
                </w:tc>
                <w:tc>
                  <w:tcPr>
                    <w:tcW w:w="0" w:type="auto"/>
                    <w:hideMark/>
                  </w:tcPr>
                  <w:p w14:paraId="5393DE44" w14:textId="77777777" w:rsidR="00404D9E" w:rsidRDefault="00404D9E">
                    <w:pPr>
                      <w:pStyle w:val="Bibliography"/>
                      <w:rPr>
                        <w:noProof/>
                      </w:rPr>
                    </w:pPr>
                    <w:r>
                      <w:rPr>
                        <w:noProof/>
                      </w:rPr>
                      <w:t>AWS, "AWS Cloud Control API - User Guide," 2023. [Online]. Available: https://docs.aws.amazon.com/cloudcontrolapi/latest/userguide/what-is-cloudcontrolapi.html.</w:t>
                    </w:r>
                  </w:p>
                </w:tc>
              </w:tr>
              <w:tr w:rsidR="00404D9E" w14:paraId="5DABAB91" w14:textId="77777777">
                <w:trPr>
                  <w:divId w:val="66537138"/>
                  <w:tblCellSpacing w:w="15" w:type="dxa"/>
                </w:trPr>
                <w:tc>
                  <w:tcPr>
                    <w:tcW w:w="50" w:type="pct"/>
                    <w:hideMark/>
                  </w:tcPr>
                  <w:p w14:paraId="49633D06" w14:textId="77777777" w:rsidR="00404D9E" w:rsidRDefault="00404D9E">
                    <w:pPr>
                      <w:pStyle w:val="Bibliography"/>
                      <w:rPr>
                        <w:noProof/>
                      </w:rPr>
                    </w:pPr>
                    <w:r>
                      <w:rPr>
                        <w:noProof/>
                      </w:rPr>
                      <w:t xml:space="preserve">[97] </w:t>
                    </w:r>
                  </w:p>
                </w:tc>
                <w:tc>
                  <w:tcPr>
                    <w:tcW w:w="0" w:type="auto"/>
                    <w:hideMark/>
                  </w:tcPr>
                  <w:p w14:paraId="7F28DCCD" w14:textId="77777777" w:rsidR="00404D9E" w:rsidRDefault="00404D9E">
                    <w:pPr>
                      <w:pStyle w:val="Bibliography"/>
                      <w:rPr>
                        <w:noProof/>
                      </w:rPr>
                    </w:pPr>
                    <w:r>
                      <w:rPr>
                        <w:noProof/>
                      </w:rPr>
                      <w:t>AWS, "What is Amazon CodeGuru Reviewer?," n.d.. [Online]. Available: https://docs.aws.amazon.com/codeguru/latest/reviewer-ug/welcome.html.</w:t>
                    </w:r>
                  </w:p>
                </w:tc>
              </w:tr>
            </w:tbl>
            <w:p w14:paraId="1DE1C6B3" w14:textId="77777777" w:rsidR="00404D9E" w:rsidRDefault="00404D9E">
              <w:pPr>
                <w:divId w:val="66537138"/>
                <w:rPr>
                  <w:rFonts w:eastAsia="Times New Roman"/>
                  <w:noProof/>
                </w:rPr>
              </w:pPr>
            </w:p>
            <w:p w14:paraId="60D5916B" w14:textId="77777777" w:rsidR="00DC5FFB" w:rsidRDefault="00DC5FFB" w:rsidP="00DC5FFB">
              <w:r>
                <w:rPr>
                  <w:b/>
                  <w:bCs/>
                  <w:noProof/>
                </w:rPr>
                <w:fldChar w:fldCharType="end"/>
              </w:r>
            </w:p>
          </w:sdtContent>
        </w:sdt>
      </w:sdtContent>
    </w:sdt>
    <w:p w14:paraId="7C389E05" w14:textId="77777777" w:rsidR="00DC5FFB" w:rsidRDefault="00DC5FFB" w:rsidP="00DC5FFB">
      <w:pPr>
        <w:pBdr>
          <w:top w:val="nil"/>
          <w:left w:val="nil"/>
          <w:bottom w:val="nil"/>
          <w:right w:val="nil"/>
          <w:between w:val="nil"/>
        </w:pBdr>
        <w:shd w:val="clear" w:color="auto" w:fill="FFFFFF"/>
        <w:spacing w:after="100" w:line="276" w:lineRule="auto"/>
        <w:jc w:val="both"/>
      </w:pPr>
    </w:p>
    <w:p w14:paraId="23131217" w14:textId="77777777" w:rsidR="00DC5FFB" w:rsidRDefault="00DC5FFB" w:rsidP="00DC5FFB">
      <w:pPr>
        <w:pBdr>
          <w:top w:val="nil"/>
          <w:left w:val="nil"/>
          <w:bottom w:val="nil"/>
          <w:right w:val="nil"/>
          <w:between w:val="nil"/>
        </w:pBdr>
        <w:shd w:val="clear" w:color="auto" w:fill="FFFFFF"/>
        <w:spacing w:after="100" w:line="276" w:lineRule="auto"/>
        <w:jc w:val="both"/>
      </w:pPr>
    </w:p>
    <w:p w14:paraId="2DA9C1F7" w14:textId="77777777" w:rsidR="00DC5FFB" w:rsidRPr="0094412E" w:rsidRDefault="00DC5FFB" w:rsidP="00DC5FFB">
      <w:pPr>
        <w:pBdr>
          <w:top w:val="nil"/>
          <w:left w:val="nil"/>
          <w:bottom w:val="nil"/>
          <w:right w:val="nil"/>
          <w:between w:val="nil"/>
        </w:pBdr>
        <w:shd w:val="clear" w:color="auto" w:fill="FFFFFF"/>
        <w:spacing w:after="100" w:line="276" w:lineRule="auto"/>
        <w:jc w:val="both"/>
      </w:pPr>
    </w:p>
    <w:p w14:paraId="2EBA7AA8" w14:textId="77777777" w:rsidR="00027128" w:rsidRDefault="00027128"/>
    <w:sectPr w:rsidR="00027128" w:rsidSect="00DC5FFB">
      <w:head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8-21T16:33:00Z" w:initials="SD">
    <w:p w14:paraId="618D4258" w14:textId="77777777" w:rsidR="008863C0" w:rsidRDefault="008863C0" w:rsidP="008863C0">
      <w:r>
        <w:rPr>
          <w:rStyle w:val="CommentReference"/>
        </w:rPr>
        <w:annotationRef/>
      </w:r>
      <w:r>
        <w:rPr>
          <w:color w:val="000000"/>
          <w:sz w:val="20"/>
          <w:szCs w:val="20"/>
        </w:rPr>
        <w:t>For now, we will number these chapters as 7A and 7B. After all the chapters are accepted, we will rename the chapter as chapter 8</w:t>
      </w:r>
    </w:p>
    <w:p w14:paraId="0337181E" w14:textId="77777777" w:rsidR="008863C0" w:rsidRDefault="008863C0" w:rsidP="008863C0"/>
    <w:p w14:paraId="73A4EAD2" w14:textId="77777777" w:rsidR="008863C0" w:rsidRDefault="008863C0" w:rsidP="008863C0">
      <w:r>
        <w:rPr>
          <w:color w:val="000000"/>
          <w:sz w:val="20"/>
          <w:szCs w:val="20"/>
        </w:rPr>
        <w:t xml:space="preserve">Please provide a title for this chapter, an introduction, objectives, and a structure section. </w:t>
      </w:r>
    </w:p>
    <w:p w14:paraId="18D175C7" w14:textId="77777777" w:rsidR="008863C0" w:rsidRDefault="008863C0" w:rsidP="008863C0">
      <w:r>
        <w:rPr>
          <w:color w:val="000000"/>
          <w:sz w:val="20"/>
          <w:szCs w:val="20"/>
        </w:rPr>
        <w:t>Also, the chapter should have only once conclusion, please make the changes accordingly</w:t>
      </w:r>
    </w:p>
    <w:p w14:paraId="1A78E314" w14:textId="77777777" w:rsidR="008863C0" w:rsidRDefault="008863C0" w:rsidP="008863C0"/>
  </w:comment>
  <w:comment w:id="1" w:author="Paulo H. Leocadio" w:date="2024-08-29T15:01:00Z" w:initials="PHML">
    <w:p w14:paraId="5D66A373" w14:textId="77777777" w:rsidR="00C516AA" w:rsidRDefault="00C516AA" w:rsidP="00C516AA">
      <w:pPr>
        <w:pStyle w:val="CommentText"/>
      </w:pPr>
      <w:r>
        <w:rPr>
          <w:rStyle w:val="CommentReference"/>
        </w:rPr>
        <w:annotationRef/>
      </w:r>
      <w:r>
        <w:t>Great!!!</w:t>
      </w:r>
    </w:p>
  </w:comment>
  <w:comment w:id="2" w:author="Suman Deshwal" w:date="2024-09-19T14:48:00Z" w:initials="SD">
    <w:p w14:paraId="24ADFA2B" w14:textId="77777777" w:rsidR="00CD5877" w:rsidRDefault="00CD5877" w:rsidP="00CD5877">
      <w:r>
        <w:rPr>
          <w:rStyle w:val="CommentReference"/>
        </w:rPr>
        <w:annotationRef/>
      </w:r>
      <w:r>
        <w:rPr>
          <w:color w:val="000000"/>
          <w:sz w:val="20"/>
          <w:szCs w:val="20"/>
        </w:rPr>
        <w:t xml:space="preserve">Please include the chapter’s title as well. </w:t>
      </w:r>
    </w:p>
  </w:comment>
  <w:comment w:id="3" w:author="Suman Deshwal" w:date="2024-09-19T14:45:00Z" w:initials="SD">
    <w:p w14:paraId="44EEF996" w14:textId="04E3CE33" w:rsidR="00CE1D2F" w:rsidRDefault="00CE1D2F" w:rsidP="00CE1D2F">
      <w:r>
        <w:rPr>
          <w:rStyle w:val="CommentReference"/>
        </w:rPr>
        <w:annotationRef/>
      </w:r>
      <w:r>
        <w:rPr>
          <w:color w:val="000000"/>
          <w:sz w:val="20"/>
          <w:szCs w:val="20"/>
        </w:rPr>
        <w:t>Please include these sections here.</w:t>
      </w:r>
    </w:p>
  </w:comment>
  <w:comment w:id="5" w:author="Suman Deshwal" w:date="2024-05-09T12:00:00Z" w:initials="SD">
    <w:p w14:paraId="0C2225AF" w14:textId="676ADAAB" w:rsidR="00DC5FFB" w:rsidRDefault="00DC5FFB" w:rsidP="00DC5FFB">
      <w:r>
        <w:rPr>
          <w:rStyle w:val="CommentReference"/>
        </w:rPr>
        <w:annotationRef/>
      </w:r>
      <w:r>
        <w:rPr>
          <w:color w:val="000000"/>
          <w:sz w:val="20"/>
          <w:szCs w:val="20"/>
        </w:rPr>
        <w:t>please provide a different heading for this topic</w:t>
      </w:r>
    </w:p>
  </w:comment>
  <w:comment w:id="6" w:author="Paulo H. Leocadio" w:date="2024-06-18T17:34:00Z" w:initials="PHML">
    <w:p w14:paraId="150C68C5" w14:textId="77777777" w:rsidR="00DC5FFB" w:rsidRDefault="00DC5FFB" w:rsidP="00DC5FFB">
      <w:pPr>
        <w:pStyle w:val="CommentText"/>
      </w:pPr>
      <w:r>
        <w:rPr>
          <w:rStyle w:val="CommentReference"/>
        </w:rPr>
        <w:annotationRef/>
      </w:r>
      <w:r>
        <w:t>The modules were out of order. When I copied and pasted from draft I messed up.</w:t>
      </w:r>
    </w:p>
  </w:comment>
  <w:comment w:id="8" w:author="Suman Deshwal" w:date="2024-05-09T12:01:00Z" w:initials="SD">
    <w:p w14:paraId="181BF7E7" w14:textId="77777777" w:rsidR="00DC5FFB" w:rsidRDefault="00DC5FFB" w:rsidP="00DC5FFB">
      <w:r>
        <w:rPr>
          <w:rStyle w:val="CommentReference"/>
        </w:rPr>
        <w:annotationRef/>
      </w:r>
      <w:r>
        <w:rPr>
          <w:sz w:val="20"/>
          <w:szCs w:val="20"/>
        </w:rPr>
        <w:t>please confirm if we can place the figure after the topic (overview), kindly provide a lead-in statement for the same.</w:t>
      </w:r>
    </w:p>
  </w:comment>
  <w:comment w:id="9" w:author="Paulo H. Leocadio" w:date="2024-06-18T17:35:00Z" w:initials="PHML">
    <w:p w14:paraId="04022473" w14:textId="77777777" w:rsidR="00DC5FFB" w:rsidRDefault="00DC5FFB" w:rsidP="00DC5FFB">
      <w:pPr>
        <w:pStyle w:val="CommentText"/>
      </w:pPr>
      <w:r>
        <w:rPr>
          <w:rStyle w:val="CommentReference"/>
        </w:rPr>
        <w:annotationRef/>
      </w:r>
      <w:r>
        <w:t>O corrected the order of the modules</w:t>
      </w:r>
    </w:p>
  </w:comment>
  <w:comment w:id="12" w:author="Suman Deshwal" w:date="2024-05-09T12:07:00Z" w:initials="SD">
    <w:p w14:paraId="613D06D9" w14:textId="77777777" w:rsidR="00DC5FFB" w:rsidRDefault="00DC5FFB" w:rsidP="00DC5FFB">
      <w:pPr>
        <w:pStyle w:val="CommentText"/>
      </w:pPr>
      <w:r>
        <w:rPr>
          <w:rStyle w:val="CommentReference"/>
        </w:rPr>
        <w:annotationRef/>
      </w:r>
      <w:r>
        <w:t>please provide a lead-in statement for the following figure.</w:t>
      </w:r>
    </w:p>
    <w:p w14:paraId="7D3CA013" w14:textId="77777777" w:rsidR="00DC5FFB" w:rsidRDefault="00DC5FFB" w:rsidP="00DC5FFB">
      <w:pPr>
        <w:pStyle w:val="CommentText"/>
      </w:pPr>
    </w:p>
  </w:comment>
  <w:comment w:id="15" w:author="Suman Deshwal" w:date="2024-05-09T12:47:00Z" w:initials="SD">
    <w:p w14:paraId="6E3E5F58" w14:textId="379E2EE3" w:rsidR="00DC5FFB" w:rsidRDefault="00DC5FFB" w:rsidP="00DC5FFB">
      <w:pPr>
        <w:pStyle w:val="CommentText"/>
      </w:pPr>
      <w:r>
        <w:rPr>
          <w:rStyle w:val="CommentReference"/>
        </w:rPr>
        <w:annotationRef/>
      </w:r>
      <w:r>
        <w:t>please provide a lead-in statement for the following figure.</w:t>
      </w:r>
    </w:p>
    <w:p w14:paraId="69DCA994" w14:textId="77777777" w:rsidR="00DC5FFB" w:rsidRDefault="00DC5FFB" w:rsidP="00DC5FFB">
      <w:pPr>
        <w:pStyle w:val="CommentText"/>
      </w:pPr>
    </w:p>
  </w:comment>
  <w:comment w:id="17" w:author="Suman Deshwal" w:date="2024-05-09T12:50:00Z" w:initials="SD">
    <w:p w14:paraId="51628149" w14:textId="77777777" w:rsidR="00DC5FFB" w:rsidRDefault="00DC5FFB" w:rsidP="00DC5FFB">
      <w:r>
        <w:rPr>
          <w:rStyle w:val="CommentReference"/>
        </w:rPr>
        <w:annotationRef/>
      </w:r>
      <w:r>
        <w:rPr>
          <w:color w:val="000000"/>
          <w:sz w:val="20"/>
          <w:szCs w:val="20"/>
        </w:rPr>
        <w:t>please add more considerations</w:t>
      </w:r>
    </w:p>
  </w:comment>
  <w:comment w:id="18" w:author="ph@zinnia.holdings" w:date="2024-06-19T16:31:00Z" w:initials="p">
    <w:p w14:paraId="4B06A449" w14:textId="77777777" w:rsidR="00DC5FFB" w:rsidRDefault="00DC5FFB" w:rsidP="00DC5FFB">
      <w:pPr>
        <w:pStyle w:val="CommentText"/>
      </w:pPr>
      <w:r>
        <w:rPr>
          <w:rStyle w:val="CommentReference"/>
        </w:rPr>
        <w:annotationRef/>
      </w:r>
      <w:r>
        <w:t>done</w:t>
      </w:r>
    </w:p>
  </w:comment>
  <w:comment w:id="19" w:author="Suman Deshwal" w:date="2024-05-09T12:52:00Z" w:initials="SD">
    <w:p w14:paraId="58D96B65" w14:textId="77777777" w:rsidR="00DC5FFB" w:rsidRDefault="00DC5FFB" w:rsidP="00DC5FFB">
      <w:r>
        <w:rPr>
          <w:rStyle w:val="CommentReference"/>
        </w:rPr>
        <w:annotationRef/>
      </w:r>
      <w:r>
        <w:rPr>
          <w:color w:val="000000"/>
          <w:sz w:val="20"/>
          <w:szCs w:val="20"/>
        </w:rPr>
        <w:t>please mention the complete term</w:t>
      </w:r>
    </w:p>
  </w:comment>
  <w:comment w:id="20" w:author="ph@zinnia.holdings" w:date="2024-06-19T16:26:00Z" w:initials="p">
    <w:p w14:paraId="27F9EA98" w14:textId="77777777" w:rsidR="00DC5FFB" w:rsidRDefault="00DC5FFB" w:rsidP="00DC5FFB">
      <w:pPr>
        <w:pStyle w:val="CommentText"/>
      </w:pPr>
      <w:r>
        <w:rPr>
          <w:rStyle w:val="CommentReference"/>
        </w:rPr>
        <w:annotationRef/>
      </w:r>
      <w:r>
        <w:t>done</w:t>
      </w:r>
    </w:p>
  </w:comment>
  <w:comment w:id="22" w:author="Suman Deshwal" w:date="2024-05-09T13:02:00Z" w:initials="SD">
    <w:p w14:paraId="39A98816" w14:textId="77777777" w:rsidR="00DC5FFB" w:rsidRDefault="00DC5FFB" w:rsidP="00DC5FFB">
      <w:pPr>
        <w:pStyle w:val="CommentText"/>
      </w:pPr>
      <w:r>
        <w:rPr>
          <w:rStyle w:val="CommentReference"/>
        </w:rPr>
        <w:annotationRef/>
      </w:r>
      <w:r>
        <w:t>please provide a lead-in statement for the following figure.</w:t>
      </w:r>
    </w:p>
    <w:p w14:paraId="37D676AE" w14:textId="77777777" w:rsidR="00DC5FFB" w:rsidRDefault="00DC5FFB" w:rsidP="00DC5FFB">
      <w:pPr>
        <w:pStyle w:val="CommentText"/>
      </w:pPr>
    </w:p>
  </w:comment>
  <w:comment w:id="23" w:author="ph@zinnia.holdings" w:date="2024-06-19T16:34:00Z" w:initials="p">
    <w:p w14:paraId="3993BE03" w14:textId="77777777" w:rsidR="00DC5FFB" w:rsidRDefault="00DC5FFB" w:rsidP="00DC5FFB">
      <w:pPr>
        <w:pStyle w:val="CommentText"/>
      </w:pPr>
      <w:r>
        <w:rPr>
          <w:rStyle w:val="CommentReference"/>
        </w:rPr>
        <w:annotationRef/>
      </w:r>
      <w:r>
        <w:t>done</w:t>
      </w:r>
    </w:p>
  </w:comment>
  <w:comment w:id="24" w:author="Suman Deshwal" w:date="2024-05-09T13:25:00Z" w:initials="SD">
    <w:p w14:paraId="73ED59E5" w14:textId="77777777" w:rsidR="00DC5FFB" w:rsidRDefault="00DC5FFB" w:rsidP="00DC5FFB">
      <w:r>
        <w:rPr>
          <w:rStyle w:val="CommentReference"/>
        </w:rPr>
        <w:annotationRef/>
      </w:r>
      <w:r>
        <w:rPr>
          <w:color w:val="000000"/>
          <w:sz w:val="20"/>
          <w:szCs w:val="20"/>
        </w:rPr>
        <w:t>this heading is not required, please consider removing it</w:t>
      </w:r>
    </w:p>
  </w:comment>
  <w:comment w:id="25" w:author="ph@zinnia.holdings" w:date="2024-06-19T16:35:00Z" w:initials="p">
    <w:p w14:paraId="739E9A1A" w14:textId="77777777" w:rsidR="00DC5FFB" w:rsidRDefault="00DC5FFB" w:rsidP="00DC5FFB">
      <w:pPr>
        <w:pStyle w:val="CommentText"/>
      </w:pPr>
      <w:r>
        <w:rPr>
          <w:rStyle w:val="CommentReference"/>
        </w:rPr>
        <w:annotationRef/>
      </w:r>
      <w:r>
        <w:t>Removed all of them</w:t>
      </w:r>
    </w:p>
  </w:comment>
  <w:comment w:id="32" w:author="Suman Deshwal" w:date="2024-05-09T14:18:00Z" w:initials="SD">
    <w:p w14:paraId="03758BBD" w14:textId="77777777" w:rsidR="00DC5FFB" w:rsidRDefault="00DC5FFB" w:rsidP="00DC5FFB">
      <w:r>
        <w:rPr>
          <w:rStyle w:val="CommentReference"/>
        </w:rPr>
        <w:annotationRef/>
      </w:r>
      <w:r>
        <w:rPr>
          <w:color w:val="000000"/>
          <w:sz w:val="20"/>
          <w:szCs w:val="20"/>
        </w:rPr>
        <w:t>please place this figure after the topic (Amazon ECR) and provide a lead-in statement for the same</w:t>
      </w:r>
    </w:p>
  </w:comment>
  <w:comment w:id="33" w:author="ph@zinnia.holdings" w:date="2024-06-19T16:38:00Z" w:initials="p">
    <w:p w14:paraId="4F7E776C" w14:textId="77777777" w:rsidR="00DC5FFB" w:rsidRDefault="00DC5FFB" w:rsidP="00DC5FFB">
      <w:pPr>
        <w:pStyle w:val="CommentText"/>
      </w:pPr>
      <w:r>
        <w:rPr>
          <w:rStyle w:val="CommentReference"/>
        </w:rPr>
        <w:annotationRef/>
      </w:r>
      <w:r>
        <w:t>done</w:t>
      </w:r>
    </w:p>
  </w:comment>
  <w:comment w:id="34" w:author="Suman Deshwal" w:date="2024-05-09T14:27:00Z" w:initials="SD">
    <w:p w14:paraId="41B8590E" w14:textId="77777777" w:rsidR="00DC5FFB" w:rsidRDefault="00DC5FFB" w:rsidP="00DC5FFB">
      <w:r>
        <w:rPr>
          <w:rStyle w:val="CommentReference"/>
        </w:rPr>
        <w:annotationRef/>
      </w:r>
      <w:r>
        <w:rPr>
          <w:color w:val="000000"/>
          <w:sz w:val="20"/>
          <w:szCs w:val="20"/>
        </w:rPr>
        <w:t>please add some introductory content in this section</w:t>
      </w:r>
    </w:p>
  </w:comment>
  <w:comment w:id="35" w:author="ph@zinnia.holdings" w:date="2024-06-19T16:45:00Z" w:initials="p">
    <w:p w14:paraId="583D3A5D" w14:textId="77777777" w:rsidR="00DC5FFB" w:rsidRDefault="00DC5FFB" w:rsidP="00DC5FFB">
      <w:pPr>
        <w:pStyle w:val="CommentText"/>
      </w:pPr>
      <w:r>
        <w:rPr>
          <w:rStyle w:val="CommentReference"/>
        </w:rPr>
        <w:annotationRef/>
      </w:r>
      <w:r>
        <w:t>done</w:t>
      </w:r>
    </w:p>
  </w:comment>
  <w:comment w:id="37" w:author="Suman Deshwal" w:date="2024-05-09T14:28:00Z" w:initials="SD">
    <w:p w14:paraId="3FF4D82E" w14:textId="77777777" w:rsidR="00DC5FFB" w:rsidRDefault="00DC5FFB" w:rsidP="00DC5FFB">
      <w:r>
        <w:rPr>
          <w:rStyle w:val="CommentReference"/>
        </w:rPr>
        <w:annotationRef/>
      </w:r>
      <w:r>
        <w:rPr>
          <w:color w:val="000000"/>
          <w:sz w:val="20"/>
          <w:szCs w:val="20"/>
        </w:rPr>
        <w:t>plese add a lead-in statement for the following points</w:t>
      </w:r>
    </w:p>
  </w:comment>
  <w:comment w:id="38" w:author="Paulo H. Leocadio" w:date="2024-06-13T20:00:00Z" w:initials="PHML">
    <w:p w14:paraId="2F1620BF" w14:textId="77777777" w:rsidR="00DC5FFB" w:rsidRDefault="00DC5FFB" w:rsidP="00DC5FFB">
      <w:pPr>
        <w:pStyle w:val="CommentText"/>
      </w:pPr>
      <w:r>
        <w:rPr>
          <w:rStyle w:val="CommentReference"/>
        </w:rPr>
        <w:annotationRef/>
      </w:r>
      <w:r>
        <w:t>Will learn from you</w:t>
      </w:r>
    </w:p>
  </w:comment>
  <w:comment w:id="39" w:author="Suman Deshwal" w:date="2024-05-09T14:39:00Z" w:initials="SD">
    <w:p w14:paraId="7EF31686"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0" w:author="Paulo H. Leocadio" w:date="2024-06-13T19:57:00Z" w:initials="PHML">
    <w:p w14:paraId="4EB41C66" w14:textId="77777777" w:rsidR="00DC5FFB" w:rsidRDefault="00DC5FFB" w:rsidP="00DC5FFB">
      <w:pPr>
        <w:pStyle w:val="CommentText"/>
      </w:pPr>
      <w:r>
        <w:rPr>
          <w:rStyle w:val="CommentReference"/>
        </w:rPr>
        <w:annotationRef/>
      </w:r>
      <w:r>
        <w:t>Will learn from you</w:t>
      </w:r>
    </w:p>
  </w:comment>
  <w:comment w:id="41" w:author="Suman Deshwal" w:date="2024-05-09T15:35:00Z" w:initials="SD">
    <w:p w14:paraId="6EB2497F"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2" w:author="Paulo H. Leocadio" w:date="2024-06-13T19:57:00Z" w:initials="PHML">
    <w:p w14:paraId="48BA822D" w14:textId="77777777" w:rsidR="00DC5FFB" w:rsidRDefault="00DC5FFB" w:rsidP="00DC5FFB">
      <w:pPr>
        <w:pStyle w:val="CommentText"/>
      </w:pPr>
      <w:r>
        <w:rPr>
          <w:rStyle w:val="CommentReference"/>
        </w:rPr>
        <w:annotationRef/>
      </w:r>
      <w:r>
        <w:t>Will learn from you</w:t>
      </w:r>
    </w:p>
  </w:comment>
  <w:comment w:id="43" w:author="Suman Deshwal" w:date="2024-05-09T15:36:00Z" w:initials="SD">
    <w:p w14:paraId="3620C7B3" w14:textId="77777777" w:rsidR="00DC5FFB" w:rsidRDefault="00DC5FFB" w:rsidP="00DC5FFB">
      <w:pPr>
        <w:pStyle w:val="CommentText"/>
      </w:pPr>
      <w:r>
        <w:rPr>
          <w:rStyle w:val="CommentReference"/>
        </w:rPr>
        <w:annotationRef/>
      </w:r>
      <w:r>
        <w:t>please provide a lead-in statement for the following figure.</w:t>
      </w:r>
    </w:p>
    <w:p w14:paraId="2299DF38" w14:textId="77777777" w:rsidR="00DC5FFB" w:rsidRDefault="00DC5FFB" w:rsidP="00DC5FFB">
      <w:pPr>
        <w:pStyle w:val="CommentText"/>
      </w:pPr>
    </w:p>
  </w:comment>
  <w:comment w:id="44" w:author="Paulo H. Leocadio" w:date="2024-06-13T19:57:00Z" w:initials="PHML">
    <w:p w14:paraId="04151BDF" w14:textId="77777777" w:rsidR="00DC5FFB" w:rsidRDefault="00DC5FFB" w:rsidP="00DC5FFB">
      <w:pPr>
        <w:pStyle w:val="CommentText"/>
      </w:pPr>
      <w:r>
        <w:rPr>
          <w:rStyle w:val="CommentReference"/>
        </w:rPr>
        <w:annotationRef/>
      </w:r>
      <w:r>
        <w:t>Will learn from you</w:t>
      </w:r>
    </w:p>
  </w:comment>
  <w:comment w:id="46" w:author="Suman Deshwal" w:date="2024-05-09T15:50:00Z" w:initials="SD">
    <w:p w14:paraId="38DAFA27" w14:textId="77777777" w:rsidR="00DC5FFB" w:rsidRDefault="00DC5FFB" w:rsidP="00DC5FFB">
      <w:r>
        <w:rPr>
          <w:rStyle w:val="CommentReference"/>
        </w:rPr>
        <w:annotationRef/>
      </w:r>
      <w:r>
        <w:rPr>
          <w:color w:val="000000"/>
          <w:sz w:val="20"/>
          <w:szCs w:val="20"/>
        </w:rPr>
        <w:t>please add more content in this section</w:t>
      </w:r>
    </w:p>
  </w:comment>
  <w:comment w:id="47" w:author="ph@zinnia.holdings" w:date="2024-06-19T17:11:00Z" w:initials="p">
    <w:p w14:paraId="43BB703A" w14:textId="77777777" w:rsidR="00DC5FFB" w:rsidRDefault="00DC5FFB" w:rsidP="00DC5FFB">
      <w:pPr>
        <w:pStyle w:val="CommentText"/>
      </w:pPr>
      <w:r>
        <w:rPr>
          <w:rStyle w:val="CommentReference"/>
        </w:rPr>
        <w:annotationRef/>
      </w:r>
      <w:r>
        <w:t>done</w:t>
      </w:r>
    </w:p>
  </w:comment>
  <w:comment w:id="50" w:author="Suman Deshwal" w:date="2024-05-09T16:20:00Z" w:initials="SD">
    <w:p w14:paraId="08CD348B" w14:textId="77777777" w:rsidR="00DC5FFB" w:rsidRDefault="00DC5FFB" w:rsidP="00DC5FFB">
      <w:r>
        <w:rPr>
          <w:rStyle w:val="CommentReference"/>
        </w:rPr>
        <w:annotationRef/>
      </w:r>
      <w:r>
        <w:rPr>
          <w:color w:val="000000"/>
          <w:sz w:val="20"/>
          <w:szCs w:val="20"/>
        </w:rPr>
        <w:t>we cannot have two headings together without some content in between.</w:t>
      </w:r>
    </w:p>
  </w:comment>
  <w:comment w:id="52" w:author="Suman Deshwal" w:date="2024-05-09T16:32:00Z" w:initials="SD">
    <w:p w14:paraId="4365794F" w14:textId="77777777" w:rsidR="00DC5FFB" w:rsidRDefault="00DC5FFB" w:rsidP="00DC5FFB">
      <w:r>
        <w:rPr>
          <w:rStyle w:val="CommentReference"/>
        </w:rPr>
        <w:annotationRef/>
      </w:r>
      <w:r>
        <w:rPr>
          <w:sz w:val="20"/>
          <w:szCs w:val="20"/>
        </w:rPr>
        <w:t>please provide a lead-in statement for the following steps</w:t>
      </w:r>
    </w:p>
    <w:p w14:paraId="26EBAA1C" w14:textId="77777777" w:rsidR="00DC5FFB" w:rsidRDefault="00DC5FFB" w:rsidP="00DC5FFB"/>
  </w:comment>
  <w:comment w:id="53" w:author="ph@zinnia.holdings" w:date="2024-06-13T19:47:00Z" w:initials="p">
    <w:p w14:paraId="39E9C8EB" w14:textId="77777777" w:rsidR="00DC5FFB" w:rsidRDefault="00DC5FFB" w:rsidP="00DC5FFB">
      <w:pPr>
        <w:pStyle w:val="CommentText"/>
      </w:pPr>
      <w:r>
        <w:rPr>
          <w:rStyle w:val="CommentReference"/>
        </w:rPr>
        <w:annotationRef/>
      </w:r>
      <w:r>
        <w:t>Will learn from you</w:t>
      </w:r>
    </w:p>
  </w:comment>
  <w:comment w:id="56" w:author="Suman Deshwal" w:date="2024-05-09T16:40:00Z" w:initials="SD">
    <w:p w14:paraId="58CDA38E" w14:textId="77777777" w:rsidR="00DC5FFB" w:rsidRDefault="00DC5FFB" w:rsidP="00DC5FFB">
      <w:r>
        <w:rPr>
          <w:rStyle w:val="CommentReference"/>
        </w:rPr>
        <w:annotationRef/>
      </w:r>
      <w:r>
        <w:rPr>
          <w:color w:val="000000"/>
          <w:sz w:val="20"/>
          <w:szCs w:val="20"/>
        </w:rPr>
        <w:t>please add a lead-in statement for the following points.</w:t>
      </w:r>
    </w:p>
  </w:comment>
  <w:comment w:id="57" w:author="ph@zinnia.holdings" w:date="2024-06-13T19:40:00Z" w:initials="p">
    <w:p w14:paraId="640863AA" w14:textId="77777777" w:rsidR="00DC5FFB" w:rsidRDefault="00DC5FFB" w:rsidP="00DC5FFB">
      <w:pPr>
        <w:pStyle w:val="CommentText"/>
      </w:pPr>
      <w:r>
        <w:rPr>
          <w:rStyle w:val="CommentReference"/>
        </w:rPr>
        <w:annotationRef/>
      </w:r>
      <w:r>
        <w:t>Will learn from you</w:t>
      </w:r>
    </w:p>
  </w:comment>
  <w:comment w:id="58" w:author="Suman Deshwal" w:date="2024-05-09T16:46:00Z" w:initials="SD">
    <w:p w14:paraId="3BFA1C25" w14:textId="77777777" w:rsidR="00DC5FFB" w:rsidRDefault="00DC5FFB" w:rsidP="00DC5FFB">
      <w:r>
        <w:rPr>
          <w:rStyle w:val="CommentReference"/>
        </w:rPr>
        <w:annotationRef/>
      </w:r>
      <w:r>
        <w:rPr>
          <w:sz w:val="20"/>
          <w:szCs w:val="20"/>
        </w:rPr>
        <w:t xml:space="preserve">please provide a lead-in statement for the following </w:t>
      </w:r>
      <w:r>
        <w:rPr>
          <w:sz w:val="20"/>
          <w:szCs w:val="20"/>
        </w:rPr>
        <w:cr/>
        <w:t>points</w:t>
      </w:r>
    </w:p>
  </w:comment>
  <w:comment w:id="59" w:author="ph@zinnia.holdings" w:date="2024-06-19T18:05:00Z" w:initials="p">
    <w:p w14:paraId="05168C0A" w14:textId="77777777" w:rsidR="00DC5FFB" w:rsidRDefault="00DC5FFB" w:rsidP="00DC5FFB">
      <w:pPr>
        <w:pStyle w:val="CommentText"/>
      </w:pPr>
      <w:r>
        <w:rPr>
          <w:rStyle w:val="CommentReference"/>
        </w:rPr>
        <w:annotationRef/>
      </w:r>
      <w:r>
        <w:t>done</w:t>
      </w:r>
    </w:p>
  </w:comment>
  <w:comment w:id="60" w:author="Suman Deshwal" w:date="2024-05-09T16:47:00Z" w:initials="SD">
    <w:p w14:paraId="4D0711E1" w14:textId="77777777" w:rsidR="00DC5FFB" w:rsidRDefault="00DC5FFB" w:rsidP="00DC5FFB">
      <w:r>
        <w:rPr>
          <w:rStyle w:val="CommentReference"/>
        </w:rPr>
        <w:annotationRef/>
      </w:r>
      <w:r>
        <w:rPr>
          <w:sz w:val="20"/>
          <w:szCs w:val="20"/>
        </w:rPr>
        <w:t xml:space="preserve">please provide a lead-in statement for the following </w:t>
      </w:r>
    </w:p>
    <w:p w14:paraId="2345D210" w14:textId="77777777" w:rsidR="00DC5FFB" w:rsidRDefault="00DC5FFB" w:rsidP="00DC5FFB">
      <w:r>
        <w:rPr>
          <w:sz w:val="20"/>
          <w:szCs w:val="20"/>
        </w:rPr>
        <w:t>points</w:t>
      </w:r>
    </w:p>
  </w:comment>
  <w:comment w:id="61" w:author="ph@zinnia.holdings" w:date="2024-06-19T18:05:00Z" w:initials="p">
    <w:p w14:paraId="489863D0" w14:textId="77777777" w:rsidR="00DC5FFB" w:rsidRDefault="00DC5FFB" w:rsidP="00DC5FFB">
      <w:pPr>
        <w:pStyle w:val="CommentText"/>
      </w:pPr>
      <w:r>
        <w:rPr>
          <w:rStyle w:val="CommentReference"/>
        </w:rPr>
        <w:annotationRef/>
      </w:r>
      <w:r>
        <w:t>done</w:t>
      </w:r>
    </w:p>
  </w:comment>
  <w:comment w:id="62" w:author="Suman Deshwal" w:date="2024-05-09T16:53:00Z" w:initials="SD">
    <w:p w14:paraId="1939FEA7" w14:textId="77777777" w:rsidR="00DC5FFB" w:rsidRDefault="00DC5FFB" w:rsidP="00DC5FFB">
      <w:r>
        <w:rPr>
          <w:rStyle w:val="CommentReference"/>
        </w:rPr>
        <w:annotationRef/>
      </w:r>
      <w:r>
        <w:rPr>
          <w:color w:val="000000"/>
          <w:sz w:val="20"/>
          <w:szCs w:val="20"/>
        </w:rPr>
        <w:t>please refrain from using colon and hyphen in heading</w:t>
      </w:r>
    </w:p>
  </w:comment>
  <w:comment w:id="63" w:author="ph@zinnia.holdings" w:date="2024-06-19T18:06:00Z" w:initials="p">
    <w:p w14:paraId="60EB0935" w14:textId="77777777" w:rsidR="00DC5FFB" w:rsidRDefault="00DC5FFB" w:rsidP="00DC5FF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8E314" w15:done="1"/>
  <w15:commentEx w15:paraId="5D66A373" w15:paraIdParent="1A78E314" w15:done="1"/>
  <w15:commentEx w15:paraId="24ADFA2B" w15:done="0"/>
  <w15:commentEx w15:paraId="44EEF996" w15:done="0"/>
  <w15:commentEx w15:paraId="0C2225AF" w15:done="1"/>
  <w15:commentEx w15:paraId="150C68C5" w15:paraIdParent="0C2225AF" w15:done="1"/>
  <w15:commentEx w15:paraId="181BF7E7" w15:done="1"/>
  <w15:commentEx w15:paraId="04022473" w15:paraIdParent="181BF7E7" w15:done="1"/>
  <w15:commentEx w15:paraId="7D3CA013" w15:done="1"/>
  <w15:commentEx w15:paraId="69DCA994" w15:done="1"/>
  <w15:commentEx w15:paraId="51628149" w15:done="1"/>
  <w15:commentEx w15:paraId="4B06A449" w15:paraIdParent="51628149" w15:done="1"/>
  <w15:commentEx w15:paraId="58D96B65" w15:done="1"/>
  <w15:commentEx w15:paraId="27F9EA98" w15:paraIdParent="58D96B65" w15:done="1"/>
  <w15:commentEx w15:paraId="37D676AE" w15:done="1"/>
  <w15:commentEx w15:paraId="3993BE03" w15:paraIdParent="37D676AE" w15:done="1"/>
  <w15:commentEx w15:paraId="73ED59E5" w15:done="1"/>
  <w15:commentEx w15:paraId="739E9A1A" w15:paraIdParent="73ED59E5" w15:done="1"/>
  <w15:commentEx w15:paraId="03758BBD" w15:done="1"/>
  <w15:commentEx w15:paraId="4F7E776C" w15:paraIdParent="03758BBD" w15:done="1"/>
  <w15:commentEx w15:paraId="41B8590E" w15:done="1"/>
  <w15:commentEx w15:paraId="583D3A5D" w15:paraIdParent="41B8590E" w15:done="1"/>
  <w15:commentEx w15:paraId="3FF4D82E" w15:done="1"/>
  <w15:commentEx w15:paraId="2F1620BF" w15:paraIdParent="3FF4D82E" w15:done="1"/>
  <w15:commentEx w15:paraId="7EF31686" w15:done="1"/>
  <w15:commentEx w15:paraId="4EB41C66" w15:paraIdParent="7EF31686" w15:done="1"/>
  <w15:commentEx w15:paraId="6EB2497F" w15:done="1"/>
  <w15:commentEx w15:paraId="48BA822D" w15:paraIdParent="6EB2497F" w15:done="1"/>
  <w15:commentEx w15:paraId="2299DF38" w15:done="1"/>
  <w15:commentEx w15:paraId="04151BDF" w15:paraIdParent="2299DF38" w15:done="1"/>
  <w15:commentEx w15:paraId="38DAFA27" w15:done="1"/>
  <w15:commentEx w15:paraId="43BB703A" w15:paraIdParent="38DAFA27" w15:done="1"/>
  <w15:commentEx w15:paraId="08CD348B" w15:done="1"/>
  <w15:commentEx w15:paraId="26EBAA1C" w15:done="1"/>
  <w15:commentEx w15:paraId="39E9C8EB" w15:paraIdParent="26EBAA1C" w15:done="1"/>
  <w15:commentEx w15:paraId="58CDA38E" w15:done="1"/>
  <w15:commentEx w15:paraId="640863AA" w15:paraIdParent="58CDA38E" w15:done="1"/>
  <w15:commentEx w15:paraId="3BFA1C25" w15:done="1"/>
  <w15:commentEx w15:paraId="05168C0A" w15:paraIdParent="3BFA1C25" w15:done="1"/>
  <w15:commentEx w15:paraId="2345D210" w15:done="1"/>
  <w15:commentEx w15:paraId="489863D0" w15:paraIdParent="2345D210" w15:done="1"/>
  <w15:commentEx w15:paraId="1939FEA7" w15:done="1"/>
  <w15:commentEx w15:paraId="60EB0935" w15:paraIdParent="1939FE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ECE2A" w16cex:dateUtc="2024-08-21T11:03:00Z"/>
  <w16cex:commentExtensible w16cex:durableId="1AAF2690" w16cex:dateUtc="2024-08-29T19:01:00Z"/>
  <w16cex:commentExtensible w16cex:durableId="62BEA6D1" w16cex:dateUtc="2024-09-19T09:18:00Z"/>
  <w16cex:commentExtensible w16cex:durableId="53ADF68E" w16cex:dateUtc="2024-09-19T09:15: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8E314" w16cid:durableId="57AECE2A"/>
  <w16cid:commentId w16cid:paraId="5D66A373" w16cid:durableId="1AAF2690"/>
  <w16cid:commentId w16cid:paraId="24ADFA2B" w16cid:durableId="62BEA6D1"/>
  <w16cid:commentId w16cid:paraId="44EEF996" w16cid:durableId="53ADF68E"/>
  <w16cid:commentId w16cid:paraId="0C2225AF" w16cid:durableId="5D9A6DA9"/>
  <w16cid:commentId w16cid:paraId="150C68C5" w16cid:durableId="57DE49A5"/>
  <w16cid:commentId w16cid:paraId="181BF7E7" w16cid:durableId="12D01486"/>
  <w16cid:commentId w16cid:paraId="04022473" w16cid:durableId="6101A878"/>
  <w16cid:commentId w16cid:paraId="7D3CA013" w16cid:durableId="65426183"/>
  <w16cid:commentId w16cid:paraId="69DCA994" w16cid:durableId="4DC01D78"/>
  <w16cid:commentId w16cid:paraId="51628149" w16cid:durableId="5B414586"/>
  <w16cid:commentId w16cid:paraId="4B06A449" w16cid:durableId="7145BF20"/>
  <w16cid:commentId w16cid:paraId="58D96B65" w16cid:durableId="2CCD28C0"/>
  <w16cid:commentId w16cid:paraId="27F9EA98" w16cid:durableId="3B4A5CB7"/>
  <w16cid:commentId w16cid:paraId="37D676AE" w16cid:durableId="3F129CA6"/>
  <w16cid:commentId w16cid:paraId="3993BE03" w16cid:durableId="25A579C0"/>
  <w16cid:commentId w16cid:paraId="73ED59E5" w16cid:durableId="709159CD"/>
  <w16cid:commentId w16cid:paraId="739E9A1A" w16cid:durableId="02D7A53B"/>
  <w16cid:commentId w16cid:paraId="03758BBD" w16cid:durableId="4BA6198E"/>
  <w16cid:commentId w16cid:paraId="4F7E776C" w16cid:durableId="03E9B9D5"/>
  <w16cid:commentId w16cid:paraId="41B8590E" w16cid:durableId="7DC653C7"/>
  <w16cid:commentId w16cid:paraId="583D3A5D" w16cid:durableId="6841E670"/>
  <w16cid:commentId w16cid:paraId="3FF4D82E" w16cid:durableId="28E1144B"/>
  <w16cid:commentId w16cid:paraId="2F1620BF" w16cid:durableId="71E02360"/>
  <w16cid:commentId w16cid:paraId="7EF31686" w16cid:durableId="7FB06ACD"/>
  <w16cid:commentId w16cid:paraId="4EB41C66" w16cid:durableId="058300DF"/>
  <w16cid:commentId w16cid:paraId="6EB2497F" w16cid:durableId="1F9935D1"/>
  <w16cid:commentId w16cid:paraId="48BA822D" w16cid:durableId="7593A709"/>
  <w16cid:commentId w16cid:paraId="2299DF38" w16cid:durableId="1D0B2DDF"/>
  <w16cid:commentId w16cid:paraId="04151BDF" w16cid:durableId="6196394F"/>
  <w16cid:commentId w16cid:paraId="38DAFA27" w16cid:durableId="575B33B3"/>
  <w16cid:commentId w16cid:paraId="43BB703A" w16cid:durableId="77F7C434"/>
  <w16cid:commentId w16cid:paraId="08CD348B" w16cid:durableId="4266DB30"/>
  <w16cid:commentId w16cid:paraId="26EBAA1C" w16cid:durableId="1F19AE8D"/>
  <w16cid:commentId w16cid:paraId="39E9C8EB" w16cid:durableId="2939F922"/>
  <w16cid:commentId w16cid:paraId="58CDA38E" w16cid:durableId="193EFF14"/>
  <w16cid:commentId w16cid:paraId="640863AA" w16cid:durableId="53D57A6C"/>
  <w16cid:commentId w16cid:paraId="3BFA1C25" w16cid:durableId="76C1F819"/>
  <w16cid:commentId w16cid:paraId="05168C0A" w16cid:durableId="3BF1777F"/>
  <w16cid:commentId w16cid:paraId="2345D210" w16cid:durableId="6C7A58C7"/>
  <w16cid:commentId w16cid:paraId="489863D0" w16cid:durableId="5700AE05"/>
  <w16cid:commentId w16cid:paraId="1939FEA7" w16cid:durableId="6C6AF43F"/>
  <w16cid:commentId w16cid:paraId="60EB0935"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972E0" w14:textId="77777777" w:rsidR="006C509D" w:rsidRDefault="006C509D">
      <w:pPr>
        <w:spacing w:after="0" w:line="240" w:lineRule="auto"/>
      </w:pPr>
      <w:r>
        <w:separator/>
      </w:r>
    </w:p>
  </w:endnote>
  <w:endnote w:type="continuationSeparator" w:id="0">
    <w:p w14:paraId="3571F878" w14:textId="77777777" w:rsidR="006C509D" w:rsidRDefault="006C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1929A" w14:textId="77777777" w:rsidR="006C509D" w:rsidRDefault="006C509D">
      <w:pPr>
        <w:spacing w:after="0" w:line="240" w:lineRule="auto"/>
      </w:pPr>
      <w:r>
        <w:separator/>
      </w:r>
    </w:p>
  </w:footnote>
  <w:footnote w:type="continuationSeparator" w:id="0">
    <w:p w14:paraId="7AF7B1F4" w14:textId="77777777" w:rsidR="006C509D" w:rsidRDefault="006C5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C720CDC" w14:textId="77777777" w:rsidR="00D82F37"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4EEBEE9F" wp14:editId="4C2E3702">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33CD2D77" w14:textId="77777777" w:rsidR="00D82F37" w:rsidRDefault="00D82F37"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EEBEE9F"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33CD2D77" w14:textId="77777777" w:rsidR="00D82F37" w:rsidRDefault="00D82F37"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E641B8D" w14:textId="77777777" w:rsidR="00D82F37"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90025CF"/>
    <w:multiLevelType w:val="multilevel"/>
    <w:tmpl w:val="52BA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2029A4"/>
    <w:multiLevelType w:val="multilevel"/>
    <w:tmpl w:val="57AE20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8"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9"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8717BBC"/>
    <w:multiLevelType w:val="multilevel"/>
    <w:tmpl w:val="5870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8"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E772C4A"/>
    <w:multiLevelType w:val="hybridMultilevel"/>
    <w:tmpl w:val="76921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9"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5"/>
  </w:num>
  <w:num w:numId="2" w16cid:durableId="799224388">
    <w:abstractNumId w:val="24"/>
  </w:num>
  <w:num w:numId="3" w16cid:durableId="774055356">
    <w:abstractNumId w:val="135"/>
  </w:num>
  <w:num w:numId="4" w16cid:durableId="990596257">
    <w:abstractNumId w:val="120"/>
  </w:num>
  <w:num w:numId="5" w16cid:durableId="763839176">
    <w:abstractNumId w:val="89"/>
  </w:num>
  <w:num w:numId="6" w16cid:durableId="693848733">
    <w:abstractNumId w:val="28"/>
  </w:num>
  <w:num w:numId="7" w16cid:durableId="1959136763">
    <w:abstractNumId w:val="25"/>
  </w:num>
  <w:num w:numId="8" w16cid:durableId="360713065">
    <w:abstractNumId w:val="128"/>
  </w:num>
  <w:num w:numId="9" w16cid:durableId="1793330114">
    <w:abstractNumId w:val="70"/>
  </w:num>
  <w:num w:numId="10" w16cid:durableId="25448405">
    <w:abstractNumId w:val="141"/>
  </w:num>
  <w:num w:numId="11" w16cid:durableId="150101460">
    <w:abstractNumId w:val="124"/>
  </w:num>
  <w:num w:numId="12" w16cid:durableId="1320118022">
    <w:abstractNumId w:val="119"/>
  </w:num>
  <w:num w:numId="13" w16cid:durableId="945576206">
    <w:abstractNumId w:val="79"/>
  </w:num>
  <w:num w:numId="14" w16cid:durableId="339937100">
    <w:abstractNumId w:val="35"/>
  </w:num>
  <w:num w:numId="15" w16cid:durableId="2085492228">
    <w:abstractNumId w:val="109"/>
  </w:num>
  <w:num w:numId="16" w16cid:durableId="2113351891">
    <w:abstractNumId w:val="111"/>
  </w:num>
  <w:num w:numId="17" w16cid:durableId="1196775865">
    <w:abstractNumId w:val="118"/>
  </w:num>
  <w:num w:numId="18" w16cid:durableId="2097818296">
    <w:abstractNumId w:val="26"/>
  </w:num>
  <w:num w:numId="19" w16cid:durableId="1978684729">
    <w:abstractNumId w:val="83"/>
  </w:num>
  <w:num w:numId="20" w16cid:durableId="288635262">
    <w:abstractNumId w:val="82"/>
  </w:num>
  <w:num w:numId="21" w16cid:durableId="2119711928">
    <w:abstractNumId w:val="56"/>
  </w:num>
  <w:num w:numId="22" w16cid:durableId="1886679813">
    <w:abstractNumId w:val="149"/>
  </w:num>
  <w:num w:numId="23" w16cid:durableId="871115624">
    <w:abstractNumId w:val="113"/>
  </w:num>
  <w:num w:numId="24" w16cid:durableId="348214222">
    <w:abstractNumId w:val="81"/>
  </w:num>
  <w:num w:numId="25" w16cid:durableId="929392422">
    <w:abstractNumId w:val="122"/>
  </w:num>
  <w:num w:numId="26" w16cid:durableId="554466596">
    <w:abstractNumId w:val="51"/>
  </w:num>
  <w:num w:numId="27" w16cid:durableId="837576753">
    <w:abstractNumId w:val="144"/>
  </w:num>
  <w:num w:numId="28" w16cid:durableId="963776034">
    <w:abstractNumId w:val="108"/>
  </w:num>
  <w:num w:numId="29" w16cid:durableId="2024897748">
    <w:abstractNumId w:val="54"/>
  </w:num>
  <w:num w:numId="30" w16cid:durableId="1031951026">
    <w:abstractNumId w:val="64"/>
  </w:num>
  <w:num w:numId="31" w16cid:durableId="859050220">
    <w:abstractNumId w:val="138"/>
  </w:num>
  <w:num w:numId="32" w16cid:durableId="701595278">
    <w:abstractNumId w:val="132"/>
  </w:num>
  <w:num w:numId="33" w16cid:durableId="272979016">
    <w:abstractNumId w:val="39"/>
  </w:num>
  <w:num w:numId="34" w16cid:durableId="2087847182">
    <w:abstractNumId w:val="44"/>
  </w:num>
  <w:num w:numId="35" w16cid:durableId="1730809676">
    <w:abstractNumId w:val="142"/>
  </w:num>
  <w:num w:numId="36" w16cid:durableId="1278760159">
    <w:abstractNumId w:val="52"/>
  </w:num>
  <w:num w:numId="37" w16cid:durableId="564873359">
    <w:abstractNumId w:val="102"/>
  </w:num>
  <w:num w:numId="38" w16cid:durableId="130681802">
    <w:abstractNumId w:val="0"/>
  </w:num>
  <w:num w:numId="39" w16cid:durableId="2074813409">
    <w:abstractNumId w:val="30"/>
  </w:num>
  <w:num w:numId="40" w16cid:durableId="761070446">
    <w:abstractNumId w:val="73"/>
  </w:num>
  <w:num w:numId="41" w16cid:durableId="744910727">
    <w:abstractNumId w:val="116"/>
  </w:num>
  <w:num w:numId="42" w16cid:durableId="1274096441">
    <w:abstractNumId w:val="98"/>
  </w:num>
  <w:num w:numId="43" w16cid:durableId="1204828700">
    <w:abstractNumId w:val="1"/>
  </w:num>
  <w:num w:numId="44" w16cid:durableId="2040815615">
    <w:abstractNumId w:val="152"/>
  </w:num>
  <w:num w:numId="45" w16cid:durableId="1510606025">
    <w:abstractNumId w:val="65"/>
  </w:num>
  <w:num w:numId="46" w16cid:durableId="344135642">
    <w:abstractNumId w:val="78"/>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51"/>
  </w:num>
  <w:num w:numId="53" w16cid:durableId="453791194">
    <w:abstractNumId w:val="123"/>
  </w:num>
  <w:num w:numId="54" w16cid:durableId="400442659">
    <w:abstractNumId w:val="32"/>
  </w:num>
  <w:num w:numId="55" w16cid:durableId="1192959848">
    <w:abstractNumId w:val="33"/>
  </w:num>
  <w:num w:numId="56" w16cid:durableId="29454473">
    <w:abstractNumId w:val="29"/>
  </w:num>
  <w:num w:numId="57" w16cid:durableId="1364332218">
    <w:abstractNumId w:val="50"/>
  </w:num>
  <w:num w:numId="58" w16cid:durableId="888686219">
    <w:abstractNumId w:val="18"/>
  </w:num>
  <w:num w:numId="59" w16cid:durableId="741684640">
    <w:abstractNumId w:val="11"/>
  </w:num>
  <w:num w:numId="60" w16cid:durableId="960767667">
    <w:abstractNumId w:val="117"/>
  </w:num>
  <w:num w:numId="61" w16cid:durableId="1146357114">
    <w:abstractNumId w:val="74"/>
  </w:num>
  <w:num w:numId="62" w16cid:durableId="1080981186">
    <w:abstractNumId w:val="80"/>
  </w:num>
  <w:num w:numId="63" w16cid:durableId="1891913871">
    <w:abstractNumId w:val="93"/>
  </w:num>
  <w:num w:numId="64" w16cid:durableId="587084781">
    <w:abstractNumId w:val="97"/>
  </w:num>
  <w:num w:numId="65" w16cid:durableId="377752334">
    <w:abstractNumId w:val="76"/>
  </w:num>
  <w:num w:numId="66" w16cid:durableId="1820926070">
    <w:abstractNumId w:val="146"/>
  </w:num>
  <w:num w:numId="67" w16cid:durableId="1578050220">
    <w:abstractNumId w:val="84"/>
  </w:num>
  <w:num w:numId="68" w16cid:durableId="2016684049">
    <w:abstractNumId w:val="86"/>
  </w:num>
  <w:num w:numId="69" w16cid:durableId="1505051327">
    <w:abstractNumId w:val="125"/>
  </w:num>
  <w:num w:numId="70" w16cid:durableId="836112814">
    <w:abstractNumId w:val="115"/>
  </w:num>
  <w:num w:numId="71" w16cid:durableId="219630477">
    <w:abstractNumId w:val="60"/>
  </w:num>
  <w:num w:numId="72" w16cid:durableId="1904215741">
    <w:abstractNumId w:val="61"/>
  </w:num>
  <w:num w:numId="73" w16cid:durableId="1620338275">
    <w:abstractNumId w:val="66"/>
  </w:num>
  <w:num w:numId="74" w16cid:durableId="389349514">
    <w:abstractNumId w:val="91"/>
  </w:num>
  <w:num w:numId="75" w16cid:durableId="1514028188">
    <w:abstractNumId w:val="129"/>
  </w:num>
  <w:num w:numId="76" w16cid:durableId="1088574347">
    <w:abstractNumId w:val="87"/>
  </w:num>
  <w:num w:numId="77" w16cid:durableId="310209125">
    <w:abstractNumId w:val="134"/>
  </w:num>
  <w:num w:numId="78" w16cid:durableId="806313620">
    <w:abstractNumId w:val="17"/>
  </w:num>
  <w:num w:numId="79" w16cid:durableId="1470975391">
    <w:abstractNumId w:val="43"/>
  </w:num>
  <w:num w:numId="80" w16cid:durableId="819229721">
    <w:abstractNumId w:val="69"/>
  </w:num>
  <w:num w:numId="81" w16cid:durableId="440996234">
    <w:abstractNumId w:val="147"/>
  </w:num>
  <w:num w:numId="82" w16cid:durableId="2089813629">
    <w:abstractNumId w:val="34"/>
  </w:num>
  <w:num w:numId="83" w16cid:durableId="1647271310">
    <w:abstractNumId w:val="88"/>
  </w:num>
  <w:num w:numId="84" w16cid:durableId="2060980471">
    <w:abstractNumId w:val="22"/>
  </w:num>
  <w:num w:numId="85" w16cid:durableId="190996484">
    <w:abstractNumId w:val="63"/>
  </w:num>
  <w:num w:numId="86" w16cid:durableId="1575117049">
    <w:abstractNumId w:val="136"/>
  </w:num>
  <w:num w:numId="87" w16cid:durableId="2079671761">
    <w:abstractNumId w:val="62"/>
  </w:num>
  <w:num w:numId="88" w16cid:durableId="249894887">
    <w:abstractNumId w:val="68"/>
  </w:num>
  <w:num w:numId="89" w16cid:durableId="1189180030">
    <w:abstractNumId w:val="40"/>
  </w:num>
  <w:num w:numId="90" w16cid:durableId="871573772">
    <w:abstractNumId w:val="106"/>
  </w:num>
  <w:num w:numId="91" w16cid:durableId="871651987">
    <w:abstractNumId w:val="14"/>
  </w:num>
  <w:num w:numId="92" w16cid:durableId="1714571578">
    <w:abstractNumId w:val="140"/>
  </w:num>
  <w:num w:numId="93" w16cid:durableId="1699702144">
    <w:abstractNumId w:val="58"/>
  </w:num>
  <w:num w:numId="94" w16cid:durableId="1338574394">
    <w:abstractNumId w:val="31"/>
  </w:num>
  <w:num w:numId="95" w16cid:durableId="1509637903">
    <w:abstractNumId w:val="100"/>
  </w:num>
  <w:num w:numId="96" w16cid:durableId="1743676405">
    <w:abstractNumId w:val="126"/>
  </w:num>
  <w:num w:numId="97" w16cid:durableId="460732920">
    <w:abstractNumId w:val="41"/>
  </w:num>
  <w:num w:numId="98" w16cid:durableId="358819410">
    <w:abstractNumId w:val="112"/>
  </w:num>
  <w:num w:numId="99" w16cid:durableId="473063760">
    <w:abstractNumId w:val="13"/>
  </w:num>
  <w:num w:numId="100" w16cid:durableId="927614451">
    <w:abstractNumId w:val="90"/>
  </w:num>
  <w:num w:numId="101" w16cid:durableId="1319843406">
    <w:abstractNumId w:val="7"/>
  </w:num>
  <w:num w:numId="102" w16cid:durableId="1573733676">
    <w:abstractNumId w:val="105"/>
  </w:num>
  <w:num w:numId="103" w16cid:durableId="556093640">
    <w:abstractNumId w:val="114"/>
  </w:num>
  <w:num w:numId="104" w16cid:durableId="2054765043">
    <w:abstractNumId w:val="110"/>
  </w:num>
  <w:num w:numId="105" w16cid:durableId="1919165562">
    <w:abstractNumId w:val="27"/>
  </w:num>
  <w:num w:numId="106" w16cid:durableId="1430345807">
    <w:abstractNumId w:val="16"/>
  </w:num>
  <w:num w:numId="107" w16cid:durableId="461846446">
    <w:abstractNumId w:val="101"/>
  </w:num>
  <w:num w:numId="108" w16cid:durableId="2112507975">
    <w:abstractNumId w:val="10"/>
  </w:num>
  <w:num w:numId="109" w16cid:durableId="1685209490">
    <w:abstractNumId w:val="72"/>
  </w:num>
  <w:num w:numId="110" w16cid:durableId="56706565">
    <w:abstractNumId w:val="148"/>
  </w:num>
  <w:num w:numId="111" w16cid:durableId="1779715836">
    <w:abstractNumId w:val="103"/>
  </w:num>
  <w:num w:numId="112" w16cid:durableId="97339928">
    <w:abstractNumId w:val="71"/>
  </w:num>
  <w:num w:numId="113" w16cid:durableId="654333242">
    <w:abstractNumId w:val="92"/>
  </w:num>
  <w:num w:numId="114" w16cid:durableId="1625231978">
    <w:abstractNumId w:val="46"/>
  </w:num>
  <w:num w:numId="115" w16cid:durableId="506135788">
    <w:abstractNumId w:val="20"/>
  </w:num>
  <w:num w:numId="116" w16cid:durableId="1959100016">
    <w:abstractNumId w:val="127"/>
  </w:num>
  <w:num w:numId="117" w16cid:durableId="1960062871">
    <w:abstractNumId w:val="3"/>
  </w:num>
  <w:num w:numId="118" w16cid:durableId="991064993">
    <w:abstractNumId w:val="55"/>
  </w:num>
  <w:num w:numId="119" w16cid:durableId="1457410089">
    <w:abstractNumId w:val="150"/>
  </w:num>
  <w:num w:numId="120" w16cid:durableId="1973247703">
    <w:abstractNumId w:val="38"/>
  </w:num>
  <w:num w:numId="121" w16cid:durableId="737560724">
    <w:abstractNumId w:val="21"/>
  </w:num>
  <w:num w:numId="122" w16cid:durableId="792942723">
    <w:abstractNumId w:val="104"/>
  </w:num>
  <w:num w:numId="123" w16cid:durableId="1125074592">
    <w:abstractNumId w:val="53"/>
  </w:num>
  <w:num w:numId="124" w16cid:durableId="1588349379">
    <w:abstractNumId w:val="23"/>
  </w:num>
  <w:num w:numId="125" w16cid:durableId="1733499624">
    <w:abstractNumId w:val="107"/>
  </w:num>
  <w:num w:numId="126" w16cid:durableId="493766804">
    <w:abstractNumId w:val="12"/>
  </w:num>
  <w:num w:numId="127" w16cid:durableId="252322737">
    <w:abstractNumId w:val="6"/>
  </w:num>
  <w:num w:numId="128" w16cid:durableId="3555666">
    <w:abstractNumId w:val="42"/>
  </w:num>
  <w:num w:numId="129" w16cid:durableId="928394540">
    <w:abstractNumId w:val="59"/>
  </w:num>
  <w:num w:numId="130" w16cid:durableId="671493068">
    <w:abstractNumId w:val="133"/>
  </w:num>
  <w:num w:numId="131" w16cid:durableId="2096243707">
    <w:abstractNumId w:val="5"/>
  </w:num>
  <w:num w:numId="132" w16cid:durableId="1875575129">
    <w:abstractNumId w:val="139"/>
  </w:num>
  <w:num w:numId="133" w16cid:durableId="129984732">
    <w:abstractNumId w:val="145"/>
  </w:num>
  <w:num w:numId="134" w16cid:durableId="1178303741">
    <w:abstractNumId w:val="99"/>
  </w:num>
  <w:num w:numId="135" w16cid:durableId="1669862453">
    <w:abstractNumId w:val="67"/>
  </w:num>
  <w:num w:numId="136" w16cid:durableId="699740856">
    <w:abstractNumId w:val="143"/>
  </w:num>
  <w:num w:numId="137" w16cid:durableId="374473755">
    <w:abstractNumId w:val="19"/>
  </w:num>
  <w:num w:numId="138" w16cid:durableId="1845241179">
    <w:abstractNumId w:val="15"/>
  </w:num>
  <w:num w:numId="139" w16cid:durableId="894587965">
    <w:abstractNumId w:val="96"/>
  </w:num>
  <w:num w:numId="140" w16cid:durableId="1089890202">
    <w:abstractNumId w:val="130"/>
  </w:num>
  <w:num w:numId="141" w16cid:durableId="1450509486">
    <w:abstractNumId w:val="85"/>
  </w:num>
  <w:num w:numId="142" w16cid:durableId="1932664264">
    <w:abstractNumId w:val="45"/>
  </w:num>
  <w:num w:numId="143" w16cid:durableId="1926649576">
    <w:abstractNumId w:val="57"/>
  </w:num>
  <w:num w:numId="144" w16cid:durableId="1751467071">
    <w:abstractNumId w:val="77"/>
  </w:num>
  <w:num w:numId="145" w16cid:durableId="1215309472">
    <w:abstractNumId w:val="48"/>
  </w:num>
  <w:num w:numId="146" w16cid:durableId="431516309">
    <w:abstractNumId w:val="8"/>
  </w:num>
  <w:num w:numId="147" w16cid:durableId="342325050">
    <w:abstractNumId w:val="94"/>
  </w:num>
  <w:num w:numId="148" w16cid:durableId="1590041090">
    <w:abstractNumId w:val="137"/>
  </w:num>
  <w:num w:numId="149" w16cid:durableId="592784831">
    <w:abstractNumId w:val="75"/>
  </w:num>
  <w:num w:numId="150" w16cid:durableId="194780077">
    <w:abstractNumId w:val="47"/>
  </w:num>
  <w:num w:numId="151" w16cid:durableId="934702987">
    <w:abstractNumId w:val="131"/>
  </w:num>
  <w:num w:numId="152" w16cid:durableId="243957452">
    <w:abstractNumId w:val="121"/>
  </w:num>
  <w:num w:numId="153" w16cid:durableId="773328273">
    <w:abstractNumId w:val="4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FB"/>
    <w:rsid w:val="00027128"/>
    <w:rsid w:val="000310EA"/>
    <w:rsid w:val="000C44A0"/>
    <w:rsid w:val="000E3277"/>
    <w:rsid w:val="00115A67"/>
    <w:rsid w:val="00127AAF"/>
    <w:rsid w:val="0014207D"/>
    <w:rsid w:val="00153DC5"/>
    <w:rsid w:val="001C2F24"/>
    <w:rsid w:val="001C345B"/>
    <w:rsid w:val="001E1745"/>
    <w:rsid w:val="0028457B"/>
    <w:rsid w:val="002858EC"/>
    <w:rsid w:val="002906D5"/>
    <w:rsid w:val="00310576"/>
    <w:rsid w:val="00325AF3"/>
    <w:rsid w:val="003606E3"/>
    <w:rsid w:val="0037493B"/>
    <w:rsid w:val="003B6C36"/>
    <w:rsid w:val="003C4F00"/>
    <w:rsid w:val="00404D9E"/>
    <w:rsid w:val="0043199A"/>
    <w:rsid w:val="004401FB"/>
    <w:rsid w:val="004A2391"/>
    <w:rsid w:val="004C3A45"/>
    <w:rsid w:val="004D1326"/>
    <w:rsid w:val="004F1841"/>
    <w:rsid w:val="005851C5"/>
    <w:rsid w:val="005C595E"/>
    <w:rsid w:val="005D05FE"/>
    <w:rsid w:val="0060085E"/>
    <w:rsid w:val="00611DC5"/>
    <w:rsid w:val="00674052"/>
    <w:rsid w:val="00674CCC"/>
    <w:rsid w:val="0067591C"/>
    <w:rsid w:val="006C509D"/>
    <w:rsid w:val="006F13D7"/>
    <w:rsid w:val="006F742A"/>
    <w:rsid w:val="00706338"/>
    <w:rsid w:val="00731353"/>
    <w:rsid w:val="00807337"/>
    <w:rsid w:val="008444C0"/>
    <w:rsid w:val="008544AA"/>
    <w:rsid w:val="00867563"/>
    <w:rsid w:val="008863C0"/>
    <w:rsid w:val="0089409F"/>
    <w:rsid w:val="008A259C"/>
    <w:rsid w:val="008A387F"/>
    <w:rsid w:val="008F4A63"/>
    <w:rsid w:val="00943AD4"/>
    <w:rsid w:val="00957D42"/>
    <w:rsid w:val="00982320"/>
    <w:rsid w:val="00A17EA8"/>
    <w:rsid w:val="00A266FA"/>
    <w:rsid w:val="00A33BD6"/>
    <w:rsid w:val="00A47AD3"/>
    <w:rsid w:val="00A73C95"/>
    <w:rsid w:val="00A80D15"/>
    <w:rsid w:val="00AB2235"/>
    <w:rsid w:val="00AC0D5E"/>
    <w:rsid w:val="00B022E7"/>
    <w:rsid w:val="00B20D6D"/>
    <w:rsid w:val="00B36888"/>
    <w:rsid w:val="00B44941"/>
    <w:rsid w:val="00B518C6"/>
    <w:rsid w:val="00B5443D"/>
    <w:rsid w:val="00B5498C"/>
    <w:rsid w:val="00B6106F"/>
    <w:rsid w:val="00B62315"/>
    <w:rsid w:val="00BA1577"/>
    <w:rsid w:val="00C24616"/>
    <w:rsid w:val="00C516AA"/>
    <w:rsid w:val="00CD5877"/>
    <w:rsid w:val="00CE1D2F"/>
    <w:rsid w:val="00CF0C67"/>
    <w:rsid w:val="00D1124C"/>
    <w:rsid w:val="00D24BEC"/>
    <w:rsid w:val="00D55B2F"/>
    <w:rsid w:val="00D57171"/>
    <w:rsid w:val="00D82F37"/>
    <w:rsid w:val="00DA3C21"/>
    <w:rsid w:val="00DC1705"/>
    <w:rsid w:val="00DC5FFB"/>
    <w:rsid w:val="00DF32BD"/>
    <w:rsid w:val="00DF641C"/>
    <w:rsid w:val="00E00F00"/>
    <w:rsid w:val="00EA49DD"/>
    <w:rsid w:val="00EE2FF6"/>
    <w:rsid w:val="00EF398E"/>
    <w:rsid w:val="00F270DF"/>
    <w:rsid w:val="00F32CBB"/>
    <w:rsid w:val="00F34F82"/>
    <w:rsid w:val="00F47C62"/>
    <w:rsid w:val="00FA5D76"/>
    <w:rsid w:val="00F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2211"/>
  <w15:chartTrackingRefBased/>
  <w15:docId w15:val="{ECFCB839-D265-D34E-BAD6-30061701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C5FFB"/>
    <w:pPr>
      <w:spacing w:after="160" w:line="259" w:lineRule="auto"/>
    </w:pPr>
    <w:rPr>
      <w:rFonts w:ascii="Palatino Linotype" w:hAnsi="Palatino Linotype"/>
      <w:color w:val="000000" w:themeColor="text1"/>
      <w:sz w:val="22"/>
      <w:szCs w:val="22"/>
      <w:lang w:val="en-US"/>
    </w:rPr>
  </w:style>
  <w:style w:type="paragraph" w:styleId="Heading1">
    <w:name w:val="heading 1"/>
    <w:basedOn w:val="Normal"/>
    <w:next w:val="Normal"/>
    <w:link w:val="Heading1Char"/>
    <w:uiPriority w:val="9"/>
    <w:qFormat/>
    <w:rsid w:val="0086756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8675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6756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C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563"/>
    <w:rPr>
      <w:rFonts w:asciiTheme="majorHAnsi" w:eastAsiaTheme="majorEastAsia" w:hAnsiTheme="majorHAnsi" w:cstheme="majorBidi"/>
      <w:color w:val="0F4761" w:themeColor="accent1" w:themeShade="BF"/>
      <w:sz w:val="32"/>
      <w:szCs w:val="32"/>
      <w:lang w:val="en-US"/>
    </w:rPr>
  </w:style>
  <w:style w:type="paragraph" w:customStyle="1" w:styleId="ChapterTitleBPBHEB">
    <w:name w:val="Chapter Title [BPB HEB]"/>
    <w:basedOn w:val="Heading1"/>
    <w:link w:val="ChapterTitleBPBHEBChar"/>
    <w:qFormat/>
    <w:rsid w:val="00867563"/>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867563"/>
    <w:rPr>
      <w:rFonts w:ascii="Palatino Linotype" w:eastAsia="Palatino Linotype" w:hAnsi="Palatino Linotype" w:cs="Palatino Linotype"/>
      <w:b/>
      <w:color w:val="0F4761" w:themeColor="accent1" w:themeShade="BF"/>
      <w:sz w:val="80"/>
      <w:szCs w:val="80"/>
      <w:lang w:val="en-US"/>
    </w:rPr>
  </w:style>
  <w:style w:type="paragraph" w:customStyle="1" w:styleId="ChapterTitleNumberBPBHEB">
    <w:name w:val="Chapter Title Number [BPB HEB]"/>
    <w:basedOn w:val="Heading1"/>
    <w:link w:val="ChapterTitleNumberBPBHEBChar"/>
    <w:qFormat/>
    <w:rsid w:val="00867563"/>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867563"/>
    <w:rPr>
      <w:rFonts w:ascii="Palatino Linotype" w:eastAsia="Palatino Linotype" w:hAnsi="Palatino Linotype" w:cs="Palatino Linotype"/>
      <w:bCs/>
      <w:smallCaps/>
      <w:color w:val="0F4761" w:themeColor="accent1" w:themeShade="BF"/>
      <w:sz w:val="70"/>
      <w:szCs w:val="70"/>
      <w:lang w:val="en-US"/>
    </w:rPr>
  </w:style>
  <w:style w:type="paragraph" w:customStyle="1" w:styleId="CodeBlockBPBHEB">
    <w:name w:val="Code Block [BPB HEB]"/>
    <w:basedOn w:val="Normal"/>
    <w:link w:val="CodeBlockBPBHEBChar"/>
    <w:qFormat/>
    <w:rsid w:val="00867563"/>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867563"/>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867563"/>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867563"/>
    <w:rPr>
      <w:rFonts w:ascii="Consolas" w:eastAsia="Palatino Linotype" w:hAnsi="Consolas" w:cs="Palatino Linotype"/>
      <w:b/>
      <w:sz w:val="20"/>
      <w:szCs w:val="20"/>
      <w:lang w:val="en-US"/>
    </w:rPr>
  </w:style>
  <w:style w:type="paragraph" w:customStyle="1" w:styleId="FigureBPBHEB">
    <w:name w:val="Figure [BPB HEB]"/>
    <w:basedOn w:val="Normal"/>
    <w:qFormat/>
    <w:rsid w:val="00867563"/>
    <w:pPr>
      <w:spacing w:after="200" w:line="276" w:lineRule="auto"/>
      <w:jc w:val="center"/>
    </w:pPr>
    <w:rPr>
      <w:sz w:val="18"/>
    </w:rPr>
  </w:style>
  <w:style w:type="paragraph" w:customStyle="1" w:styleId="FigureCaptionBPBHEB">
    <w:name w:val="Figure Caption [BPB HEB]"/>
    <w:basedOn w:val="Normal"/>
    <w:link w:val="FigureCaptionBPBHEBChar"/>
    <w:qFormat/>
    <w:rsid w:val="00867563"/>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867563"/>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867563"/>
    <w:pPr>
      <w:spacing w:before="400" w:line="276" w:lineRule="auto"/>
    </w:pPr>
    <w:rPr>
      <w:rFonts w:ascii="Palatino Linotype" w:eastAsia="Palatino Linotype" w:hAnsi="Palatino Linotype" w:cs="Palatino Linotype"/>
      <w:b/>
      <w:color w:val="auto"/>
      <w:sz w:val="40"/>
      <w:szCs w:val="40"/>
    </w:rPr>
  </w:style>
  <w:style w:type="character" w:customStyle="1" w:styleId="Heading2Char">
    <w:name w:val="Heading 2 Char"/>
    <w:basedOn w:val="DefaultParagraphFont"/>
    <w:link w:val="Heading2"/>
    <w:uiPriority w:val="9"/>
    <w:semiHidden/>
    <w:rsid w:val="00867563"/>
    <w:rPr>
      <w:rFonts w:asciiTheme="majorHAnsi" w:eastAsiaTheme="majorEastAsia" w:hAnsiTheme="majorHAnsi" w:cstheme="majorBidi"/>
      <w:color w:val="0F4761" w:themeColor="accent1" w:themeShade="BF"/>
      <w:sz w:val="26"/>
      <w:szCs w:val="26"/>
      <w:lang w:val="en-US"/>
    </w:rPr>
  </w:style>
  <w:style w:type="paragraph" w:customStyle="1" w:styleId="Heading2BPBHEB">
    <w:name w:val="Heading 2 [BPB HEB]"/>
    <w:basedOn w:val="Heading2"/>
    <w:link w:val="Heading2BPBHEBChar"/>
    <w:qFormat/>
    <w:rsid w:val="00867563"/>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867563"/>
    <w:rPr>
      <w:rFonts w:ascii="Palatino Linotype" w:eastAsia="Palatino Linotype" w:hAnsi="Palatino Linotype" w:cs="Palatino Linotype"/>
      <w:b/>
      <w:color w:val="0F4761" w:themeColor="accent1" w:themeShade="BF"/>
      <w:sz w:val="36"/>
      <w:szCs w:val="36"/>
      <w:lang w:val="en-US"/>
    </w:rPr>
  </w:style>
  <w:style w:type="character" w:customStyle="1" w:styleId="Heading3Char">
    <w:name w:val="Heading 3 Char"/>
    <w:basedOn w:val="DefaultParagraphFont"/>
    <w:link w:val="Heading3"/>
    <w:uiPriority w:val="9"/>
    <w:semiHidden/>
    <w:rsid w:val="00867563"/>
    <w:rPr>
      <w:rFonts w:asciiTheme="majorHAnsi" w:eastAsiaTheme="majorEastAsia" w:hAnsiTheme="majorHAnsi" w:cstheme="majorBidi"/>
      <w:color w:val="0A2F40" w:themeColor="accent1" w:themeShade="7F"/>
      <w:lang w:val="en-US"/>
    </w:rPr>
  </w:style>
  <w:style w:type="paragraph" w:customStyle="1" w:styleId="Heading3BPBHEB">
    <w:name w:val="Heading 3 [BPB HEB]"/>
    <w:basedOn w:val="Heading3"/>
    <w:qFormat/>
    <w:rsid w:val="00867563"/>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867563"/>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867563"/>
    <w:rPr>
      <w:rFonts w:ascii="Palatino Linotype" w:eastAsia="Arial" w:hAnsi="Palatino Linotype" w:cs="Arial"/>
      <w:b/>
      <w:sz w:val="22"/>
      <w:szCs w:val="22"/>
      <w:shd w:val="clear" w:color="auto" w:fill="FFFFFF"/>
      <w:lang w:val="en-US"/>
    </w:rPr>
  </w:style>
  <w:style w:type="paragraph" w:customStyle="1" w:styleId="NormalBPBHEB">
    <w:name w:val="Normal [BPB HEB]"/>
    <w:basedOn w:val="Normal"/>
    <w:link w:val="NormalBPBHEBChar"/>
    <w:qFormat/>
    <w:rsid w:val="00867563"/>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867563"/>
    <w:rPr>
      <w:rFonts w:ascii="Palatino Linotype" w:eastAsia="Palatino Linotype" w:hAnsi="Palatino Linotype" w:cs="Palatino Linotype"/>
      <w:sz w:val="22"/>
      <w:szCs w:val="22"/>
      <w:shd w:val="clear" w:color="auto" w:fill="FFFFFF"/>
      <w:lang w:val="en-US"/>
    </w:rPr>
  </w:style>
  <w:style w:type="character" w:customStyle="1" w:styleId="ScreenTextBPBHEB">
    <w:name w:val="ScreenText[BPB HEB]"/>
    <w:uiPriority w:val="1"/>
    <w:qFormat/>
    <w:rsid w:val="00867563"/>
    <w:rPr>
      <w:rFonts w:ascii="Calibri" w:hAnsi="Calibri"/>
      <w:b/>
      <w:color w:val="auto"/>
      <w:sz w:val="24"/>
      <w:u w:val="none"/>
    </w:rPr>
  </w:style>
  <w:style w:type="paragraph" w:customStyle="1" w:styleId="TableCaptionBPBHEB">
    <w:name w:val="Table Caption [BPB HEB]"/>
    <w:basedOn w:val="Normal"/>
    <w:link w:val="TableCaptionBPBHEBChar"/>
    <w:qFormat/>
    <w:rsid w:val="00867563"/>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867563"/>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867563"/>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Heading4Char">
    <w:name w:val="Heading 4 Char"/>
    <w:basedOn w:val="DefaultParagraphFont"/>
    <w:link w:val="Heading4"/>
    <w:uiPriority w:val="9"/>
    <w:semiHidden/>
    <w:rsid w:val="00DC5FFB"/>
    <w:rPr>
      <w:rFonts w:eastAsiaTheme="majorEastAsia" w:cstheme="majorBidi"/>
      <w:i/>
      <w:iCs/>
      <w:color w:val="0F4761" w:themeColor="accent1" w:themeShade="BF"/>
      <w:sz w:val="22"/>
      <w:szCs w:val="22"/>
      <w:lang w:val="en-US"/>
    </w:rPr>
  </w:style>
  <w:style w:type="character" w:customStyle="1" w:styleId="Heading5Char">
    <w:name w:val="Heading 5 Char"/>
    <w:basedOn w:val="DefaultParagraphFont"/>
    <w:link w:val="Heading5"/>
    <w:uiPriority w:val="9"/>
    <w:semiHidden/>
    <w:rsid w:val="00DC5FFB"/>
    <w:rPr>
      <w:rFonts w:eastAsiaTheme="majorEastAsia" w:cstheme="majorBidi"/>
      <w:color w:val="0F4761" w:themeColor="accent1" w:themeShade="BF"/>
      <w:sz w:val="22"/>
      <w:szCs w:val="22"/>
      <w:lang w:val="en-US"/>
    </w:rPr>
  </w:style>
  <w:style w:type="character" w:customStyle="1" w:styleId="Heading6Char">
    <w:name w:val="Heading 6 Char"/>
    <w:basedOn w:val="DefaultParagraphFont"/>
    <w:link w:val="Heading6"/>
    <w:uiPriority w:val="9"/>
    <w:semiHidden/>
    <w:rsid w:val="00DC5FFB"/>
    <w:rPr>
      <w:rFonts w:eastAsiaTheme="majorEastAsia" w:cstheme="majorBidi"/>
      <w:i/>
      <w:iCs/>
      <w:color w:val="595959" w:themeColor="text1" w:themeTint="A6"/>
      <w:sz w:val="22"/>
      <w:szCs w:val="22"/>
      <w:lang w:val="en-US"/>
    </w:rPr>
  </w:style>
  <w:style w:type="character" w:customStyle="1" w:styleId="Heading7Char">
    <w:name w:val="Heading 7 Char"/>
    <w:basedOn w:val="DefaultParagraphFont"/>
    <w:link w:val="Heading7"/>
    <w:uiPriority w:val="9"/>
    <w:semiHidden/>
    <w:rsid w:val="00DC5FFB"/>
    <w:rPr>
      <w:rFonts w:eastAsiaTheme="majorEastAsia" w:cstheme="majorBidi"/>
      <w:color w:val="595959" w:themeColor="text1" w:themeTint="A6"/>
      <w:sz w:val="22"/>
      <w:szCs w:val="22"/>
      <w:lang w:val="en-US"/>
    </w:rPr>
  </w:style>
  <w:style w:type="character" w:customStyle="1" w:styleId="Heading8Char">
    <w:name w:val="Heading 8 Char"/>
    <w:basedOn w:val="DefaultParagraphFont"/>
    <w:link w:val="Heading8"/>
    <w:uiPriority w:val="9"/>
    <w:semiHidden/>
    <w:rsid w:val="00DC5FFB"/>
    <w:rPr>
      <w:rFonts w:eastAsiaTheme="majorEastAsia" w:cstheme="majorBidi"/>
      <w:i/>
      <w:iCs/>
      <w:color w:val="272727" w:themeColor="text1" w:themeTint="D8"/>
      <w:sz w:val="22"/>
      <w:szCs w:val="22"/>
      <w:lang w:val="en-US"/>
    </w:rPr>
  </w:style>
  <w:style w:type="character" w:customStyle="1" w:styleId="Heading9Char">
    <w:name w:val="Heading 9 Char"/>
    <w:basedOn w:val="DefaultParagraphFont"/>
    <w:link w:val="Heading9"/>
    <w:uiPriority w:val="9"/>
    <w:semiHidden/>
    <w:rsid w:val="00DC5FFB"/>
    <w:rPr>
      <w:rFonts w:eastAsiaTheme="majorEastAsia" w:cstheme="majorBidi"/>
      <w:color w:val="272727" w:themeColor="text1" w:themeTint="D8"/>
      <w:sz w:val="22"/>
      <w:szCs w:val="22"/>
      <w:lang w:val="en-US"/>
    </w:rPr>
  </w:style>
  <w:style w:type="paragraph" w:styleId="Title">
    <w:name w:val="Title"/>
    <w:basedOn w:val="Normal"/>
    <w:next w:val="Normal"/>
    <w:link w:val="TitleChar"/>
    <w:uiPriority w:val="10"/>
    <w:qFormat/>
    <w:rsid w:val="00DC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F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C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F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C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C5FFB"/>
    <w:rPr>
      <w:i/>
      <w:iCs/>
      <w:color w:val="404040" w:themeColor="text1" w:themeTint="BF"/>
      <w:sz w:val="22"/>
      <w:szCs w:val="22"/>
      <w:lang w:val="en-US"/>
    </w:rPr>
  </w:style>
  <w:style w:type="paragraph" w:styleId="ListParagraph">
    <w:name w:val="List Paragraph"/>
    <w:basedOn w:val="Normal"/>
    <w:uiPriority w:val="34"/>
    <w:qFormat/>
    <w:rsid w:val="00DC5FFB"/>
    <w:pPr>
      <w:ind w:left="720"/>
      <w:contextualSpacing/>
    </w:pPr>
  </w:style>
  <w:style w:type="character" w:styleId="IntenseEmphasis">
    <w:name w:val="Intense Emphasis"/>
    <w:basedOn w:val="DefaultParagraphFont"/>
    <w:uiPriority w:val="21"/>
    <w:qFormat/>
    <w:rsid w:val="00DC5FFB"/>
    <w:rPr>
      <w:i/>
      <w:iCs/>
      <w:color w:val="0F4761" w:themeColor="accent1" w:themeShade="BF"/>
    </w:rPr>
  </w:style>
  <w:style w:type="paragraph" w:styleId="IntenseQuote">
    <w:name w:val="Intense Quote"/>
    <w:basedOn w:val="Normal"/>
    <w:next w:val="Normal"/>
    <w:link w:val="IntenseQuoteChar"/>
    <w:uiPriority w:val="30"/>
    <w:qFormat/>
    <w:rsid w:val="00DC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FFB"/>
    <w:rPr>
      <w:i/>
      <w:iCs/>
      <w:color w:val="0F4761" w:themeColor="accent1" w:themeShade="BF"/>
      <w:sz w:val="22"/>
      <w:szCs w:val="22"/>
      <w:lang w:val="en-US"/>
    </w:rPr>
  </w:style>
  <w:style w:type="character" w:styleId="IntenseReference">
    <w:name w:val="Intense Reference"/>
    <w:basedOn w:val="DefaultParagraphFont"/>
    <w:uiPriority w:val="32"/>
    <w:qFormat/>
    <w:rsid w:val="00DC5FFB"/>
    <w:rPr>
      <w:b/>
      <w:bCs/>
      <w:smallCaps/>
      <w:color w:val="0F4761" w:themeColor="accent1" w:themeShade="BF"/>
      <w:spacing w:val="5"/>
    </w:rPr>
  </w:style>
  <w:style w:type="paragraph" w:customStyle="1" w:styleId="Figure">
    <w:name w:val="Figure"/>
    <w:aliases w:val="Table Caption"/>
    <w:basedOn w:val="Normal"/>
    <w:autoRedefine/>
    <w:qFormat/>
    <w:rsid w:val="00DC5FFB"/>
    <w:pPr>
      <w:spacing w:after="200" w:line="276" w:lineRule="auto"/>
      <w:jc w:val="center"/>
    </w:pPr>
    <w:rPr>
      <w:sz w:val="18"/>
    </w:rPr>
  </w:style>
  <w:style w:type="paragraph" w:styleId="Header">
    <w:name w:val="header"/>
    <w:basedOn w:val="Normal"/>
    <w:link w:val="HeaderChar"/>
    <w:uiPriority w:val="99"/>
    <w:unhideWhenUsed/>
    <w:rsid w:val="00DC5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FFB"/>
    <w:rPr>
      <w:rFonts w:ascii="Palatino Linotype" w:hAnsi="Palatino Linotype"/>
      <w:color w:val="000000" w:themeColor="text1"/>
      <w:sz w:val="22"/>
      <w:szCs w:val="22"/>
      <w:lang w:val="en-US"/>
    </w:rPr>
  </w:style>
  <w:style w:type="paragraph" w:styleId="Footer">
    <w:name w:val="footer"/>
    <w:basedOn w:val="Normal"/>
    <w:link w:val="FooterChar"/>
    <w:uiPriority w:val="99"/>
    <w:unhideWhenUsed/>
    <w:rsid w:val="00DC5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FFB"/>
    <w:rPr>
      <w:rFonts w:ascii="Palatino Linotype" w:hAnsi="Palatino Linotype"/>
      <w:color w:val="000000" w:themeColor="text1"/>
      <w:sz w:val="22"/>
      <w:szCs w:val="22"/>
      <w:lang w:val="en-US"/>
    </w:rPr>
  </w:style>
  <w:style w:type="paragraph" w:styleId="FootnoteText">
    <w:name w:val="footnote text"/>
    <w:basedOn w:val="Normal"/>
    <w:link w:val="FootnoteTextChar"/>
    <w:uiPriority w:val="99"/>
    <w:semiHidden/>
    <w:unhideWhenUsed/>
    <w:rsid w:val="00DC5FFB"/>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DC5FFB"/>
    <w:rPr>
      <w:sz w:val="20"/>
      <w:szCs w:val="20"/>
      <w:lang w:val="en-US"/>
    </w:rPr>
  </w:style>
  <w:style w:type="character" w:styleId="FootnoteReference">
    <w:name w:val="footnote reference"/>
    <w:basedOn w:val="DefaultParagraphFont"/>
    <w:uiPriority w:val="99"/>
    <w:unhideWhenUsed/>
    <w:rsid w:val="00DC5FFB"/>
    <w:rPr>
      <w:vertAlign w:val="superscript"/>
    </w:rPr>
  </w:style>
  <w:style w:type="character" w:styleId="CommentReference">
    <w:name w:val="annotation reference"/>
    <w:basedOn w:val="DefaultParagraphFont"/>
    <w:uiPriority w:val="99"/>
    <w:semiHidden/>
    <w:unhideWhenUsed/>
    <w:rsid w:val="00DC5FFB"/>
    <w:rPr>
      <w:sz w:val="16"/>
      <w:szCs w:val="16"/>
    </w:rPr>
  </w:style>
  <w:style w:type="character" w:styleId="Hyperlink">
    <w:name w:val="Hyperlink"/>
    <w:basedOn w:val="DefaultParagraphFont"/>
    <w:uiPriority w:val="99"/>
    <w:unhideWhenUsed/>
    <w:rsid w:val="00DC5FFB"/>
    <w:rPr>
      <w:color w:val="467886" w:themeColor="hyperlink"/>
      <w:u w:val="single"/>
    </w:rPr>
  </w:style>
  <w:style w:type="character" w:styleId="UnresolvedMention">
    <w:name w:val="Unresolved Mention"/>
    <w:basedOn w:val="DefaultParagraphFont"/>
    <w:uiPriority w:val="99"/>
    <w:semiHidden/>
    <w:unhideWhenUsed/>
    <w:rsid w:val="00DC5FFB"/>
    <w:rPr>
      <w:color w:val="605E5C"/>
      <w:shd w:val="clear" w:color="auto" w:fill="E1DFDD"/>
    </w:rPr>
  </w:style>
  <w:style w:type="paragraph" w:styleId="EndnoteText">
    <w:name w:val="endnote text"/>
    <w:basedOn w:val="Normal"/>
    <w:link w:val="EndnoteTextChar"/>
    <w:uiPriority w:val="99"/>
    <w:semiHidden/>
    <w:unhideWhenUsed/>
    <w:rsid w:val="00DC5F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FFB"/>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DC5FFB"/>
    <w:rPr>
      <w:vertAlign w:val="superscript"/>
    </w:rPr>
  </w:style>
  <w:style w:type="paragraph" w:customStyle="1" w:styleId="msonormal0">
    <w:name w:val="msonormal"/>
    <w:basedOn w:val="Normal"/>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5FFB"/>
    <w:rPr>
      <w:b/>
      <w:bCs/>
    </w:rPr>
  </w:style>
  <w:style w:type="character" w:styleId="FollowedHyperlink">
    <w:name w:val="FollowedHyperlink"/>
    <w:basedOn w:val="DefaultParagraphFont"/>
    <w:uiPriority w:val="99"/>
    <w:semiHidden/>
    <w:unhideWhenUsed/>
    <w:rsid w:val="00DC5FFB"/>
    <w:rPr>
      <w:color w:val="800080"/>
      <w:u w:val="single"/>
    </w:rPr>
  </w:style>
  <w:style w:type="character" w:styleId="Emphasis">
    <w:name w:val="Emphasis"/>
    <w:basedOn w:val="DefaultParagraphFont"/>
    <w:uiPriority w:val="20"/>
    <w:qFormat/>
    <w:rsid w:val="00DC5FFB"/>
    <w:rPr>
      <w:i/>
      <w:iCs/>
    </w:rPr>
  </w:style>
  <w:style w:type="character" w:customStyle="1" w:styleId="flex-grow">
    <w:name w:val="flex-grow"/>
    <w:basedOn w:val="DefaultParagraphFont"/>
    <w:rsid w:val="00DC5FFB"/>
  </w:style>
  <w:style w:type="paragraph" w:styleId="Caption">
    <w:name w:val="caption"/>
    <w:basedOn w:val="Normal"/>
    <w:next w:val="Normal"/>
    <w:uiPriority w:val="35"/>
    <w:unhideWhenUsed/>
    <w:qFormat/>
    <w:rsid w:val="00DC5FFB"/>
    <w:pPr>
      <w:spacing w:after="200" w:line="240" w:lineRule="auto"/>
    </w:pPr>
    <w:rPr>
      <w:i/>
      <w:iCs/>
      <w:color w:val="0E2841" w:themeColor="text2"/>
      <w:sz w:val="18"/>
      <w:szCs w:val="18"/>
    </w:rPr>
  </w:style>
  <w:style w:type="paragraph" w:styleId="Revision">
    <w:name w:val="Revision"/>
    <w:hidden/>
    <w:uiPriority w:val="99"/>
    <w:semiHidden/>
    <w:rsid w:val="00DC5FFB"/>
    <w:rPr>
      <w:rFonts w:ascii="Palatino Linotype" w:hAnsi="Palatino Linotype"/>
      <w:color w:val="000000" w:themeColor="text1"/>
      <w:sz w:val="22"/>
      <w:szCs w:val="22"/>
      <w:lang w:val="en-US"/>
    </w:rPr>
  </w:style>
  <w:style w:type="paragraph" w:styleId="CommentText">
    <w:name w:val="annotation text"/>
    <w:basedOn w:val="Normal"/>
    <w:link w:val="CommentTextChar"/>
    <w:uiPriority w:val="99"/>
    <w:unhideWhenUsed/>
    <w:rsid w:val="00DC5FFB"/>
    <w:pPr>
      <w:spacing w:line="240" w:lineRule="auto"/>
    </w:pPr>
    <w:rPr>
      <w:sz w:val="20"/>
      <w:szCs w:val="20"/>
    </w:rPr>
  </w:style>
  <w:style w:type="character" w:customStyle="1" w:styleId="CommentTextChar">
    <w:name w:val="Comment Text Char"/>
    <w:basedOn w:val="DefaultParagraphFont"/>
    <w:link w:val="CommentText"/>
    <w:uiPriority w:val="99"/>
    <w:rsid w:val="00DC5FFB"/>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DC5FFB"/>
    <w:rPr>
      <w:b/>
      <w:bCs/>
    </w:rPr>
  </w:style>
  <w:style w:type="character" w:customStyle="1" w:styleId="CommentSubjectChar">
    <w:name w:val="Comment Subject Char"/>
    <w:basedOn w:val="CommentTextChar"/>
    <w:link w:val="CommentSubject"/>
    <w:uiPriority w:val="99"/>
    <w:semiHidden/>
    <w:rsid w:val="00DC5FFB"/>
    <w:rPr>
      <w:rFonts w:ascii="Palatino Linotype" w:hAnsi="Palatino Linotype"/>
      <w:b/>
      <w:bCs/>
      <w:color w:val="000000" w:themeColor="text1"/>
      <w:sz w:val="20"/>
      <w:szCs w:val="20"/>
      <w:lang w:val="en-US"/>
    </w:rPr>
  </w:style>
  <w:style w:type="paragraph" w:styleId="Bibliography">
    <w:name w:val="Bibliography"/>
    <w:basedOn w:val="Normal"/>
    <w:next w:val="Normal"/>
    <w:uiPriority w:val="37"/>
    <w:unhideWhenUsed/>
    <w:rsid w:val="00DC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702">
      <w:bodyDiv w:val="1"/>
      <w:marLeft w:val="0"/>
      <w:marRight w:val="0"/>
      <w:marTop w:val="0"/>
      <w:marBottom w:val="0"/>
      <w:divBdr>
        <w:top w:val="none" w:sz="0" w:space="0" w:color="auto"/>
        <w:left w:val="none" w:sz="0" w:space="0" w:color="auto"/>
        <w:bottom w:val="none" w:sz="0" w:space="0" w:color="auto"/>
        <w:right w:val="none" w:sz="0" w:space="0" w:color="auto"/>
      </w:divBdr>
    </w:div>
    <w:div w:id="18285696">
      <w:bodyDiv w:val="1"/>
      <w:marLeft w:val="0"/>
      <w:marRight w:val="0"/>
      <w:marTop w:val="0"/>
      <w:marBottom w:val="0"/>
      <w:divBdr>
        <w:top w:val="none" w:sz="0" w:space="0" w:color="auto"/>
        <w:left w:val="none" w:sz="0" w:space="0" w:color="auto"/>
        <w:bottom w:val="none" w:sz="0" w:space="0" w:color="auto"/>
        <w:right w:val="none" w:sz="0" w:space="0" w:color="auto"/>
      </w:divBdr>
    </w:div>
    <w:div w:id="21443089">
      <w:bodyDiv w:val="1"/>
      <w:marLeft w:val="0"/>
      <w:marRight w:val="0"/>
      <w:marTop w:val="0"/>
      <w:marBottom w:val="0"/>
      <w:divBdr>
        <w:top w:val="none" w:sz="0" w:space="0" w:color="auto"/>
        <w:left w:val="none" w:sz="0" w:space="0" w:color="auto"/>
        <w:bottom w:val="none" w:sz="0" w:space="0" w:color="auto"/>
        <w:right w:val="none" w:sz="0" w:space="0" w:color="auto"/>
      </w:divBdr>
    </w:div>
    <w:div w:id="23139263">
      <w:bodyDiv w:val="1"/>
      <w:marLeft w:val="0"/>
      <w:marRight w:val="0"/>
      <w:marTop w:val="0"/>
      <w:marBottom w:val="0"/>
      <w:divBdr>
        <w:top w:val="none" w:sz="0" w:space="0" w:color="auto"/>
        <w:left w:val="none" w:sz="0" w:space="0" w:color="auto"/>
        <w:bottom w:val="none" w:sz="0" w:space="0" w:color="auto"/>
        <w:right w:val="none" w:sz="0" w:space="0" w:color="auto"/>
      </w:divBdr>
    </w:div>
    <w:div w:id="35590053">
      <w:bodyDiv w:val="1"/>
      <w:marLeft w:val="0"/>
      <w:marRight w:val="0"/>
      <w:marTop w:val="0"/>
      <w:marBottom w:val="0"/>
      <w:divBdr>
        <w:top w:val="none" w:sz="0" w:space="0" w:color="auto"/>
        <w:left w:val="none" w:sz="0" w:space="0" w:color="auto"/>
        <w:bottom w:val="none" w:sz="0" w:space="0" w:color="auto"/>
        <w:right w:val="none" w:sz="0" w:space="0" w:color="auto"/>
      </w:divBdr>
    </w:div>
    <w:div w:id="36469699">
      <w:bodyDiv w:val="1"/>
      <w:marLeft w:val="0"/>
      <w:marRight w:val="0"/>
      <w:marTop w:val="0"/>
      <w:marBottom w:val="0"/>
      <w:divBdr>
        <w:top w:val="none" w:sz="0" w:space="0" w:color="auto"/>
        <w:left w:val="none" w:sz="0" w:space="0" w:color="auto"/>
        <w:bottom w:val="none" w:sz="0" w:space="0" w:color="auto"/>
        <w:right w:val="none" w:sz="0" w:space="0" w:color="auto"/>
      </w:divBdr>
    </w:div>
    <w:div w:id="43874533">
      <w:bodyDiv w:val="1"/>
      <w:marLeft w:val="0"/>
      <w:marRight w:val="0"/>
      <w:marTop w:val="0"/>
      <w:marBottom w:val="0"/>
      <w:divBdr>
        <w:top w:val="none" w:sz="0" w:space="0" w:color="auto"/>
        <w:left w:val="none" w:sz="0" w:space="0" w:color="auto"/>
        <w:bottom w:val="none" w:sz="0" w:space="0" w:color="auto"/>
        <w:right w:val="none" w:sz="0" w:space="0" w:color="auto"/>
      </w:divBdr>
    </w:div>
    <w:div w:id="66537138">
      <w:bodyDiv w:val="1"/>
      <w:marLeft w:val="0"/>
      <w:marRight w:val="0"/>
      <w:marTop w:val="0"/>
      <w:marBottom w:val="0"/>
      <w:divBdr>
        <w:top w:val="none" w:sz="0" w:space="0" w:color="auto"/>
        <w:left w:val="none" w:sz="0" w:space="0" w:color="auto"/>
        <w:bottom w:val="none" w:sz="0" w:space="0" w:color="auto"/>
        <w:right w:val="none" w:sz="0" w:space="0" w:color="auto"/>
      </w:divBdr>
    </w:div>
    <w:div w:id="70541038">
      <w:bodyDiv w:val="1"/>
      <w:marLeft w:val="0"/>
      <w:marRight w:val="0"/>
      <w:marTop w:val="0"/>
      <w:marBottom w:val="0"/>
      <w:divBdr>
        <w:top w:val="none" w:sz="0" w:space="0" w:color="auto"/>
        <w:left w:val="none" w:sz="0" w:space="0" w:color="auto"/>
        <w:bottom w:val="none" w:sz="0" w:space="0" w:color="auto"/>
        <w:right w:val="none" w:sz="0" w:space="0" w:color="auto"/>
      </w:divBdr>
    </w:div>
    <w:div w:id="87965811">
      <w:bodyDiv w:val="1"/>
      <w:marLeft w:val="0"/>
      <w:marRight w:val="0"/>
      <w:marTop w:val="0"/>
      <w:marBottom w:val="0"/>
      <w:divBdr>
        <w:top w:val="none" w:sz="0" w:space="0" w:color="auto"/>
        <w:left w:val="none" w:sz="0" w:space="0" w:color="auto"/>
        <w:bottom w:val="none" w:sz="0" w:space="0" w:color="auto"/>
        <w:right w:val="none" w:sz="0" w:space="0" w:color="auto"/>
      </w:divBdr>
    </w:div>
    <w:div w:id="106121564">
      <w:bodyDiv w:val="1"/>
      <w:marLeft w:val="0"/>
      <w:marRight w:val="0"/>
      <w:marTop w:val="0"/>
      <w:marBottom w:val="0"/>
      <w:divBdr>
        <w:top w:val="none" w:sz="0" w:space="0" w:color="auto"/>
        <w:left w:val="none" w:sz="0" w:space="0" w:color="auto"/>
        <w:bottom w:val="none" w:sz="0" w:space="0" w:color="auto"/>
        <w:right w:val="none" w:sz="0" w:space="0" w:color="auto"/>
      </w:divBdr>
    </w:div>
    <w:div w:id="113329456">
      <w:bodyDiv w:val="1"/>
      <w:marLeft w:val="0"/>
      <w:marRight w:val="0"/>
      <w:marTop w:val="0"/>
      <w:marBottom w:val="0"/>
      <w:divBdr>
        <w:top w:val="none" w:sz="0" w:space="0" w:color="auto"/>
        <w:left w:val="none" w:sz="0" w:space="0" w:color="auto"/>
        <w:bottom w:val="none" w:sz="0" w:space="0" w:color="auto"/>
        <w:right w:val="none" w:sz="0" w:space="0" w:color="auto"/>
      </w:divBdr>
    </w:div>
    <w:div w:id="117534991">
      <w:bodyDiv w:val="1"/>
      <w:marLeft w:val="0"/>
      <w:marRight w:val="0"/>
      <w:marTop w:val="0"/>
      <w:marBottom w:val="0"/>
      <w:divBdr>
        <w:top w:val="none" w:sz="0" w:space="0" w:color="auto"/>
        <w:left w:val="none" w:sz="0" w:space="0" w:color="auto"/>
        <w:bottom w:val="none" w:sz="0" w:space="0" w:color="auto"/>
        <w:right w:val="none" w:sz="0" w:space="0" w:color="auto"/>
      </w:divBdr>
    </w:div>
    <w:div w:id="122426196">
      <w:bodyDiv w:val="1"/>
      <w:marLeft w:val="0"/>
      <w:marRight w:val="0"/>
      <w:marTop w:val="0"/>
      <w:marBottom w:val="0"/>
      <w:divBdr>
        <w:top w:val="none" w:sz="0" w:space="0" w:color="auto"/>
        <w:left w:val="none" w:sz="0" w:space="0" w:color="auto"/>
        <w:bottom w:val="none" w:sz="0" w:space="0" w:color="auto"/>
        <w:right w:val="none" w:sz="0" w:space="0" w:color="auto"/>
      </w:divBdr>
    </w:div>
    <w:div w:id="167406850">
      <w:bodyDiv w:val="1"/>
      <w:marLeft w:val="0"/>
      <w:marRight w:val="0"/>
      <w:marTop w:val="0"/>
      <w:marBottom w:val="0"/>
      <w:divBdr>
        <w:top w:val="none" w:sz="0" w:space="0" w:color="auto"/>
        <w:left w:val="none" w:sz="0" w:space="0" w:color="auto"/>
        <w:bottom w:val="none" w:sz="0" w:space="0" w:color="auto"/>
        <w:right w:val="none" w:sz="0" w:space="0" w:color="auto"/>
      </w:divBdr>
    </w:div>
    <w:div w:id="171993882">
      <w:bodyDiv w:val="1"/>
      <w:marLeft w:val="0"/>
      <w:marRight w:val="0"/>
      <w:marTop w:val="0"/>
      <w:marBottom w:val="0"/>
      <w:divBdr>
        <w:top w:val="none" w:sz="0" w:space="0" w:color="auto"/>
        <w:left w:val="none" w:sz="0" w:space="0" w:color="auto"/>
        <w:bottom w:val="none" w:sz="0" w:space="0" w:color="auto"/>
        <w:right w:val="none" w:sz="0" w:space="0" w:color="auto"/>
      </w:divBdr>
    </w:div>
    <w:div w:id="235894327">
      <w:bodyDiv w:val="1"/>
      <w:marLeft w:val="0"/>
      <w:marRight w:val="0"/>
      <w:marTop w:val="0"/>
      <w:marBottom w:val="0"/>
      <w:divBdr>
        <w:top w:val="none" w:sz="0" w:space="0" w:color="auto"/>
        <w:left w:val="none" w:sz="0" w:space="0" w:color="auto"/>
        <w:bottom w:val="none" w:sz="0" w:space="0" w:color="auto"/>
        <w:right w:val="none" w:sz="0" w:space="0" w:color="auto"/>
      </w:divBdr>
    </w:div>
    <w:div w:id="241454354">
      <w:bodyDiv w:val="1"/>
      <w:marLeft w:val="0"/>
      <w:marRight w:val="0"/>
      <w:marTop w:val="0"/>
      <w:marBottom w:val="0"/>
      <w:divBdr>
        <w:top w:val="none" w:sz="0" w:space="0" w:color="auto"/>
        <w:left w:val="none" w:sz="0" w:space="0" w:color="auto"/>
        <w:bottom w:val="none" w:sz="0" w:space="0" w:color="auto"/>
        <w:right w:val="none" w:sz="0" w:space="0" w:color="auto"/>
      </w:divBdr>
    </w:div>
    <w:div w:id="263156375">
      <w:bodyDiv w:val="1"/>
      <w:marLeft w:val="0"/>
      <w:marRight w:val="0"/>
      <w:marTop w:val="0"/>
      <w:marBottom w:val="0"/>
      <w:divBdr>
        <w:top w:val="none" w:sz="0" w:space="0" w:color="auto"/>
        <w:left w:val="none" w:sz="0" w:space="0" w:color="auto"/>
        <w:bottom w:val="none" w:sz="0" w:space="0" w:color="auto"/>
        <w:right w:val="none" w:sz="0" w:space="0" w:color="auto"/>
      </w:divBdr>
    </w:div>
    <w:div w:id="269046461">
      <w:bodyDiv w:val="1"/>
      <w:marLeft w:val="0"/>
      <w:marRight w:val="0"/>
      <w:marTop w:val="0"/>
      <w:marBottom w:val="0"/>
      <w:divBdr>
        <w:top w:val="none" w:sz="0" w:space="0" w:color="auto"/>
        <w:left w:val="none" w:sz="0" w:space="0" w:color="auto"/>
        <w:bottom w:val="none" w:sz="0" w:space="0" w:color="auto"/>
        <w:right w:val="none" w:sz="0" w:space="0" w:color="auto"/>
      </w:divBdr>
    </w:div>
    <w:div w:id="277952644">
      <w:bodyDiv w:val="1"/>
      <w:marLeft w:val="0"/>
      <w:marRight w:val="0"/>
      <w:marTop w:val="0"/>
      <w:marBottom w:val="0"/>
      <w:divBdr>
        <w:top w:val="none" w:sz="0" w:space="0" w:color="auto"/>
        <w:left w:val="none" w:sz="0" w:space="0" w:color="auto"/>
        <w:bottom w:val="none" w:sz="0" w:space="0" w:color="auto"/>
        <w:right w:val="none" w:sz="0" w:space="0" w:color="auto"/>
      </w:divBdr>
    </w:div>
    <w:div w:id="282539304">
      <w:bodyDiv w:val="1"/>
      <w:marLeft w:val="0"/>
      <w:marRight w:val="0"/>
      <w:marTop w:val="0"/>
      <w:marBottom w:val="0"/>
      <w:divBdr>
        <w:top w:val="none" w:sz="0" w:space="0" w:color="auto"/>
        <w:left w:val="none" w:sz="0" w:space="0" w:color="auto"/>
        <w:bottom w:val="none" w:sz="0" w:space="0" w:color="auto"/>
        <w:right w:val="none" w:sz="0" w:space="0" w:color="auto"/>
      </w:divBdr>
    </w:div>
    <w:div w:id="331223499">
      <w:bodyDiv w:val="1"/>
      <w:marLeft w:val="0"/>
      <w:marRight w:val="0"/>
      <w:marTop w:val="0"/>
      <w:marBottom w:val="0"/>
      <w:divBdr>
        <w:top w:val="none" w:sz="0" w:space="0" w:color="auto"/>
        <w:left w:val="none" w:sz="0" w:space="0" w:color="auto"/>
        <w:bottom w:val="none" w:sz="0" w:space="0" w:color="auto"/>
        <w:right w:val="none" w:sz="0" w:space="0" w:color="auto"/>
      </w:divBdr>
    </w:div>
    <w:div w:id="346835177">
      <w:bodyDiv w:val="1"/>
      <w:marLeft w:val="0"/>
      <w:marRight w:val="0"/>
      <w:marTop w:val="0"/>
      <w:marBottom w:val="0"/>
      <w:divBdr>
        <w:top w:val="none" w:sz="0" w:space="0" w:color="auto"/>
        <w:left w:val="none" w:sz="0" w:space="0" w:color="auto"/>
        <w:bottom w:val="none" w:sz="0" w:space="0" w:color="auto"/>
        <w:right w:val="none" w:sz="0" w:space="0" w:color="auto"/>
      </w:divBdr>
    </w:div>
    <w:div w:id="351733007">
      <w:bodyDiv w:val="1"/>
      <w:marLeft w:val="0"/>
      <w:marRight w:val="0"/>
      <w:marTop w:val="0"/>
      <w:marBottom w:val="0"/>
      <w:divBdr>
        <w:top w:val="none" w:sz="0" w:space="0" w:color="auto"/>
        <w:left w:val="none" w:sz="0" w:space="0" w:color="auto"/>
        <w:bottom w:val="none" w:sz="0" w:space="0" w:color="auto"/>
        <w:right w:val="none" w:sz="0" w:space="0" w:color="auto"/>
      </w:divBdr>
    </w:div>
    <w:div w:id="375356140">
      <w:bodyDiv w:val="1"/>
      <w:marLeft w:val="0"/>
      <w:marRight w:val="0"/>
      <w:marTop w:val="0"/>
      <w:marBottom w:val="0"/>
      <w:divBdr>
        <w:top w:val="none" w:sz="0" w:space="0" w:color="auto"/>
        <w:left w:val="none" w:sz="0" w:space="0" w:color="auto"/>
        <w:bottom w:val="none" w:sz="0" w:space="0" w:color="auto"/>
        <w:right w:val="none" w:sz="0" w:space="0" w:color="auto"/>
      </w:divBdr>
    </w:div>
    <w:div w:id="378211630">
      <w:bodyDiv w:val="1"/>
      <w:marLeft w:val="0"/>
      <w:marRight w:val="0"/>
      <w:marTop w:val="0"/>
      <w:marBottom w:val="0"/>
      <w:divBdr>
        <w:top w:val="none" w:sz="0" w:space="0" w:color="auto"/>
        <w:left w:val="none" w:sz="0" w:space="0" w:color="auto"/>
        <w:bottom w:val="none" w:sz="0" w:space="0" w:color="auto"/>
        <w:right w:val="none" w:sz="0" w:space="0" w:color="auto"/>
      </w:divBdr>
    </w:div>
    <w:div w:id="395015592">
      <w:bodyDiv w:val="1"/>
      <w:marLeft w:val="0"/>
      <w:marRight w:val="0"/>
      <w:marTop w:val="0"/>
      <w:marBottom w:val="0"/>
      <w:divBdr>
        <w:top w:val="none" w:sz="0" w:space="0" w:color="auto"/>
        <w:left w:val="none" w:sz="0" w:space="0" w:color="auto"/>
        <w:bottom w:val="none" w:sz="0" w:space="0" w:color="auto"/>
        <w:right w:val="none" w:sz="0" w:space="0" w:color="auto"/>
      </w:divBdr>
    </w:div>
    <w:div w:id="398211278">
      <w:bodyDiv w:val="1"/>
      <w:marLeft w:val="0"/>
      <w:marRight w:val="0"/>
      <w:marTop w:val="0"/>
      <w:marBottom w:val="0"/>
      <w:divBdr>
        <w:top w:val="none" w:sz="0" w:space="0" w:color="auto"/>
        <w:left w:val="none" w:sz="0" w:space="0" w:color="auto"/>
        <w:bottom w:val="none" w:sz="0" w:space="0" w:color="auto"/>
        <w:right w:val="none" w:sz="0" w:space="0" w:color="auto"/>
      </w:divBdr>
    </w:div>
    <w:div w:id="401832788">
      <w:bodyDiv w:val="1"/>
      <w:marLeft w:val="0"/>
      <w:marRight w:val="0"/>
      <w:marTop w:val="0"/>
      <w:marBottom w:val="0"/>
      <w:divBdr>
        <w:top w:val="none" w:sz="0" w:space="0" w:color="auto"/>
        <w:left w:val="none" w:sz="0" w:space="0" w:color="auto"/>
        <w:bottom w:val="none" w:sz="0" w:space="0" w:color="auto"/>
        <w:right w:val="none" w:sz="0" w:space="0" w:color="auto"/>
      </w:divBdr>
    </w:div>
    <w:div w:id="403453443">
      <w:bodyDiv w:val="1"/>
      <w:marLeft w:val="0"/>
      <w:marRight w:val="0"/>
      <w:marTop w:val="0"/>
      <w:marBottom w:val="0"/>
      <w:divBdr>
        <w:top w:val="none" w:sz="0" w:space="0" w:color="auto"/>
        <w:left w:val="none" w:sz="0" w:space="0" w:color="auto"/>
        <w:bottom w:val="none" w:sz="0" w:space="0" w:color="auto"/>
        <w:right w:val="none" w:sz="0" w:space="0" w:color="auto"/>
      </w:divBdr>
    </w:div>
    <w:div w:id="417875033">
      <w:bodyDiv w:val="1"/>
      <w:marLeft w:val="0"/>
      <w:marRight w:val="0"/>
      <w:marTop w:val="0"/>
      <w:marBottom w:val="0"/>
      <w:divBdr>
        <w:top w:val="none" w:sz="0" w:space="0" w:color="auto"/>
        <w:left w:val="none" w:sz="0" w:space="0" w:color="auto"/>
        <w:bottom w:val="none" w:sz="0" w:space="0" w:color="auto"/>
        <w:right w:val="none" w:sz="0" w:space="0" w:color="auto"/>
      </w:divBdr>
    </w:div>
    <w:div w:id="429592813">
      <w:bodyDiv w:val="1"/>
      <w:marLeft w:val="0"/>
      <w:marRight w:val="0"/>
      <w:marTop w:val="0"/>
      <w:marBottom w:val="0"/>
      <w:divBdr>
        <w:top w:val="none" w:sz="0" w:space="0" w:color="auto"/>
        <w:left w:val="none" w:sz="0" w:space="0" w:color="auto"/>
        <w:bottom w:val="none" w:sz="0" w:space="0" w:color="auto"/>
        <w:right w:val="none" w:sz="0" w:space="0" w:color="auto"/>
      </w:divBdr>
    </w:div>
    <w:div w:id="443772862">
      <w:bodyDiv w:val="1"/>
      <w:marLeft w:val="0"/>
      <w:marRight w:val="0"/>
      <w:marTop w:val="0"/>
      <w:marBottom w:val="0"/>
      <w:divBdr>
        <w:top w:val="none" w:sz="0" w:space="0" w:color="auto"/>
        <w:left w:val="none" w:sz="0" w:space="0" w:color="auto"/>
        <w:bottom w:val="none" w:sz="0" w:space="0" w:color="auto"/>
        <w:right w:val="none" w:sz="0" w:space="0" w:color="auto"/>
      </w:divBdr>
    </w:div>
    <w:div w:id="479153185">
      <w:bodyDiv w:val="1"/>
      <w:marLeft w:val="0"/>
      <w:marRight w:val="0"/>
      <w:marTop w:val="0"/>
      <w:marBottom w:val="0"/>
      <w:divBdr>
        <w:top w:val="none" w:sz="0" w:space="0" w:color="auto"/>
        <w:left w:val="none" w:sz="0" w:space="0" w:color="auto"/>
        <w:bottom w:val="none" w:sz="0" w:space="0" w:color="auto"/>
        <w:right w:val="none" w:sz="0" w:space="0" w:color="auto"/>
      </w:divBdr>
    </w:div>
    <w:div w:id="490364664">
      <w:bodyDiv w:val="1"/>
      <w:marLeft w:val="0"/>
      <w:marRight w:val="0"/>
      <w:marTop w:val="0"/>
      <w:marBottom w:val="0"/>
      <w:divBdr>
        <w:top w:val="none" w:sz="0" w:space="0" w:color="auto"/>
        <w:left w:val="none" w:sz="0" w:space="0" w:color="auto"/>
        <w:bottom w:val="none" w:sz="0" w:space="0" w:color="auto"/>
        <w:right w:val="none" w:sz="0" w:space="0" w:color="auto"/>
      </w:divBdr>
    </w:div>
    <w:div w:id="507060245">
      <w:bodyDiv w:val="1"/>
      <w:marLeft w:val="0"/>
      <w:marRight w:val="0"/>
      <w:marTop w:val="0"/>
      <w:marBottom w:val="0"/>
      <w:divBdr>
        <w:top w:val="none" w:sz="0" w:space="0" w:color="auto"/>
        <w:left w:val="none" w:sz="0" w:space="0" w:color="auto"/>
        <w:bottom w:val="none" w:sz="0" w:space="0" w:color="auto"/>
        <w:right w:val="none" w:sz="0" w:space="0" w:color="auto"/>
      </w:divBdr>
    </w:div>
    <w:div w:id="534738574">
      <w:bodyDiv w:val="1"/>
      <w:marLeft w:val="0"/>
      <w:marRight w:val="0"/>
      <w:marTop w:val="0"/>
      <w:marBottom w:val="0"/>
      <w:divBdr>
        <w:top w:val="none" w:sz="0" w:space="0" w:color="auto"/>
        <w:left w:val="none" w:sz="0" w:space="0" w:color="auto"/>
        <w:bottom w:val="none" w:sz="0" w:space="0" w:color="auto"/>
        <w:right w:val="none" w:sz="0" w:space="0" w:color="auto"/>
      </w:divBdr>
    </w:div>
    <w:div w:id="569081299">
      <w:bodyDiv w:val="1"/>
      <w:marLeft w:val="0"/>
      <w:marRight w:val="0"/>
      <w:marTop w:val="0"/>
      <w:marBottom w:val="0"/>
      <w:divBdr>
        <w:top w:val="none" w:sz="0" w:space="0" w:color="auto"/>
        <w:left w:val="none" w:sz="0" w:space="0" w:color="auto"/>
        <w:bottom w:val="none" w:sz="0" w:space="0" w:color="auto"/>
        <w:right w:val="none" w:sz="0" w:space="0" w:color="auto"/>
      </w:divBdr>
    </w:div>
    <w:div w:id="582952976">
      <w:bodyDiv w:val="1"/>
      <w:marLeft w:val="0"/>
      <w:marRight w:val="0"/>
      <w:marTop w:val="0"/>
      <w:marBottom w:val="0"/>
      <w:divBdr>
        <w:top w:val="none" w:sz="0" w:space="0" w:color="auto"/>
        <w:left w:val="none" w:sz="0" w:space="0" w:color="auto"/>
        <w:bottom w:val="none" w:sz="0" w:space="0" w:color="auto"/>
        <w:right w:val="none" w:sz="0" w:space="0" w:color="auto"/>
      </w:divBdr>
    </w:div>
    <w:div w:id="592708974">
      <w:bodyDiv w:val="1"/>
      <w:marLeft w:val="0"/>
      <w:marRight w:val="0"/>
      <w:marTop w:val="0"/>
      <w:marBottom w:val="0"/>
      <w:divBdr>
        <w:top w:val="none" w:sz="0" w:space="0" w:color="auto"/>
        <w:left w:val="none" w:sz="0" w:space="0" w:color="auto"/>
        <w:bottom w:val="none" w:sz="0" w:space="0" w:color="auto"/>
        <w:right w:val="none" w:sz="0" w:space="0" w:color="auto"/>
      </w:divBdr>
    </w:div>
    <w:div w:id="594705812">
      <w:bodyDiv w:val="1"/>
      <w:marLeft w:val="0"/>
      <w:marRight w:val="0"/>
      <w:marTop w:val="0"/>
      <w:marBottom w:val="0"/>
      <w:divBdr>
        <w:top w:val="none" w:sz="0" w:space="0" w:color="auto"/>
        <w:left w:val="none" w:sz="0" w:space="0" w:color="auto"/>
        <w:bottom w:val="none" w:sz="0" w:space="0" w:color="auto"/>
        <w:right w:val="none" w:sz="0" w:space="0" w:color="auto"/>
      </w:divBdr>
    </w:div>
    <w:div w:id="597955512">
      <w:bodyDiv w:val="1"/>
      <w:marLeft w:val="0"/>
      <w:marRight w:val="0"/>
      <w:marTop w:val="0"/>
      <w:marBottom w:val="0"/>
      <w:divBdr>
        <w:top w:val="none" w:sz="0" w:space="0" w:color="auto"/>
        <w:left w:val="none" w:sz="0" w:space="0" w:color="auto"/>
        <w:bottom w:val="none" w:sz="0" w:space="0" w:color="auto"/>
        <w:right w:val="none" w:sz="0" w:space="0" w:color="auto"/>
      </w:divBdr>
    </w:div>
    <w:div w:id="617756793">
      <w:bodyDiv w:val="1"/>
      <w:marLeft w:val="0"/>
      <w:marRight w:val="0"/>
      <w:marTop w:val="0"/>
      <w:marBottom w:val="0"/>
      <w:divBdr>
        <w:top w:val="none" w:sz="0" w:space="0" w:color="auto"/>
        <w:left w:val="none" w:sz="0" w:space="0" w:color="auto"/>
        <w:bottom w:val="none" w:sz="0" w:space="0" w:color="auto"/>
        <w:right w:val="none" w:sz="0" w:space="0" w:color="auto"/>
      </w:divBdr>
    </w:div>
    <w:div w:id="617837524">
      <w:bodyDiv w:val="1"/>
      <w:marLeft w:val="0"/>
      <w:marRight w:val="0"/>
      <w:marTop w:val="0"/>
      <w:marBottom w:val="0"/>
      <w:divBdr>
        <w:top w:val="none" w:sz="0" w:space="0" w:color="auto"/>
        <w:left w:val="none" w:sz="0" w:space="0" w:color="auto"/>
        <w:bottom w:val="none" w:sz="0" w:space="0" w:color="auto"/>
        <w:right w:val="none" w:sz="0" w:space="0" w:color="auto"/>
      </w:divBdr>
    </w:div>
    <w:div w:id="629482464">
      <w:bodyDiv w:val="1"/>
      <w:marLeft w:val="0"/>
      <w:marRight w:val="0"/>
      <w:marTop w:val="0"/>
      <w:marBottom w:val="0"/>
      <w:divBdr>
        <w:top w:val="none" w:sz="0" w:space="0" w:color="auto"/>
        <w:left w:val="none" w:sz="0" w:space="0" w:color="auto"/>
        <w:bottom w:val="none" w:sz="0" w:space="0" w:color="auto"/>
        <w:right w:val="none" w:sz="0" w:space="0" w:color="auto"/>
      </w:divBdr>
    </w:div>
    <w:div w:id="642848931">
      <w:bodyDiv w:val="1"/>
      <w:marLeft w:val="0"/>
      <w:marRight w:val="0"/>
      <w:marTop w:val="0"/>
      <w:marBottom w:val="0"/>
      <w:divBdr>
        <w:top w:val="none" w:sz="0" w:space="0" w:color="auto"/>
        <w:left w:val="none" w:sz="0" w:space="0" w:color="auto"/>
        <w:bottom w:val="none" w:sz="0" w:space="0" w:color="auto"/>
        <w:right w:val="none" w:sz="0" w:space="0" w:color="auto"/>
      </w:divBdr>
    </w:div>
    <w:div w:id="645358345">
      <w:bodyDiv w:val="1"/>
      <w:marLeft w:val="0"/>
      <w:marRight w:val="0"/>
      <w:marTop w:val="0"/>
      <w:marBottom w:val="0"/>
      <w:divBdr>
        <w:top w:val="none" w:sz="0" w:space="0" w:color="auto"/>
        <w:left w:val="none" w:sz="0" w:space="0" w:color="auto"/>
        <w:bottom w:val="none" w:sz="0" w:space="0" w:color="auto"/>
        <w:right w:val="none" w:sz="0" w:space="0" w:color="auto"/>
      </w:divBdr>
    </w:div>
    <w:div w:id="652952463">
      <w:bodyDiv w:val="1"/>
      <w:marLeft w:val="0"/>
      <w:marRight w:val="0"/>
      <w:marTop w:val="0"/>
      <w:marBottom w:val="0"/>
      <w:divBdr>
        <w:top w:val="none" w:sz="0" w:space="0" w:color="auto"/>
        <w:left w:val="none" w:sz="0" w:space="0" w:color="auto"/>
        <w:bottom w:val="none" w:sz="0" w:space="0" w:color="auto"/>
        <w:right w:val="none" w:sz="0" w:space="0" w:color="auto"/>
      </w:divBdr>
    </w:div>
    <w:div w:id="659309149">
      <w:bodyDiv w:val="1"/>
      <w:marLeft w:val="0"/>
      <w:marRight w:val="0"/>
      <w:marTop w:val="0"/>
      <w:marBottom w:val="0"/>
      <w:divBdr>
        <w:top w:val="none" w:sz="0" w:space="0" w:color="auto"/>
        <w:left w:val="none" w:sz="0" w:space="0" w:color="auto"/>
        <w:bottom w:val="none" w:sz="0" w:space="0" w:color="auto"/>
        <w:right w:val="none" w:sz="0" w:space="0" w:color="auto"/>
      </w:divBdr>
    </w:div>
    <w:div w:id="661157292">
      <w:bodyDiv w:val="1"/>
      <w:marLeft w:val="0"/>
      <w:marRight w:val="0"/>
      <w:marTop w:val="0"/>
      <w:marBottom w:val="0"/>
      <w:divBdr>
        <w:top w:val="none" w:sz="0" w:space="0" w:color="auto"/>
        <w:left w:val="none" w:sz="0" w:space="0" w:color="auto"/>
        <w:bottom w:val="none" w:sz="0" w:space="0" w:color="auto"/>
        <w:right w:val="none" w:sz="0" w:space="0" w:color="auto"/>
      </w:divBdr>
    </w:div>
    <w:div w:id="663317237">
      <w:bodyDiv w:val="1"/>
      <w:marLeft w:val="0"/>
      <w:marRight w:val="0"/>
      <w:marTop w:val="0"/>
      <w:marBottom w:val="0"/>
      <w:divBdr>
        <w:top w:val="none" w:sz="0" w:space="0" w:color="auto"/>
        <w:left w:val="none" w:sz="0" w:space="0" w:color="auto"/>
        <w:bottom w:val="none" w:sz="0" w:space="0" w:color="auto"/>
        <w:right w:val="none" w:sz="0" w:space="0" w:color="auto"/>
      </w:divBdr>
    </w:div>
    <w:div w:id="693188452">
      <w:bodyDiv w:val="1"/>
      <w:marLeft w:val="0"/>
      <w:marRight w:val="0"/>
      <w:marTop w:val="0"/>
      <w:marBottom w:val="0"/>
      <w:divBdr>
        <w:top w:val="none" w:sz="0" w:space="0" w:color="auto"/>
        <w:left w:val="none" w:sz="0" w:space="0" w:color="auto"/>
        <w:bottom w:val="none" w:sz="0" w:space="0" w:color="auto"/>
        <w:right w:val="none" w:sz="0" w:space="0" w:color="auto"/>
      </w:divBdr>
    </w:div>
    <w:div w:id="708064538">
      <w:bodyDiv w:val="1"/>
      <w:marLeft w:val="0"/>
      <w:marRight w:val="0"/>
      <w:marTop w:val="0"/>
      <w:marBottom w:val="0"/>
      <w:divBdr>
        <w:top w:val="none" w:sz="0" w:space="0" w:color="auto"/>
        <w:left w:val="none" w:sz="0" w:space="0" w:color="auto"/>
        <w:bottom w:val="none" w:sz="0" w:space="0" w:color="auto"/>
        <w:right w:val="none" w:sz="0" w:space="0" w:color="auto"/>
      </w:divBdr>
    </w:div>
    <w:div w:id="709648692">
      <w:bodyDiv w:val="1"/>
      <w:marLeft w:val="0"/>
      <w:marRight w:val="0"/>
      <w:marTop w:val="0"/>
      <w:marBottom w:val="0"/>
      <w:divBdr>
        <w:top w:val="none" w:sz="0" w:space="0" w:color="auto"/>
        <w:left w:val="none" w:sz="0" w:space="0" w:color="auto"/>
        <w:bottom w:val="none" w:sz="0" w:space="0" w:color="auto"/>
        <w:right w:val="none" w:sz="0" w:space="0" w:color="auto"/>
      </w:divBdr>
    </w:div>
    <w:div w:id="792482258">
      <w:bodyDiv w:val="1"/>
      <w:marLeft w:val="0"/>
      <w:marRight w:val="0"/>
      <w:marTop w:val="0"/>
      <w:marBottom w:val="0"/>
      <w:divBdr>
        <w:top w:val="none" w:sz="0" w:space="0" w:color="auto"/>
        <w:left w:val="none" w:sz="0" w:space="0" w:color="auto"/>
        <w:bottom w:val="none" w:sz="0" w:space="0" w:color="auto"/>
        <w:right w:val="none" w:sz="0" w:space="0" w:color="auto"/>
      </w:divBdr>
    </w:div>
    <w:div w:id="845941217">
      <w:bodyDiv w:val="1"/>
      <w:marLeft w:val="0"/>
      <w:marRight w:val="0"/>
      <w:marTop w:val="0"/>
      <w:marBottom w:val="0"/>
      <w:divBdr>
        <w:top w:val="none" w:sz="0" w:space="0" w:color="auto"/>
        <w:left w:val="none" w:sz="0" w:space="0" w:color="auto"/>
        <w:bottom w:val="none" w:sz="0" w:space="0" w:color="auto"/>
        <w:right w:val="none" w:sz="0" w:space="0" w:color="auto"/>
      </w:divBdr>
    </w:div>
    <w:div w:id="848369351">
      <w:bodyDiv w:val="1"/>
      <w:marLeft w:val="0"/>
      <w:marRight w:val="0"/>
      <w:marTop w:val="0"/>
      <w:marBottom w:val="0"/>
      <w:divBdr>
        <w:top w:val="none" w:sz="0" w:space="0" w:color="auto"/>
        <w:left w:val="none" w:sz="0" w:space="0" w:color="auto"/>
        <w:bottom w:val="none" w:sz="0" w:space="0" w:color="auto"/>
        <w:right w:val="none" w:sz="0" w:space="0" w:color="auto"/>
      </w:divBdr>
    </w:div>
    <w:div w:id="849566838">
      <w:bodyDiv w:val="1"/>
      <w:marLeft w:val="0"/>
      <w:marRight w:val="0"/>
      <w:marTop w:val="0"/>
      <w:marBottom w:val="0"/>
      <w:divBdr>
        <w:top w:val="none" w:sz="0" w:space="0" w:color="auto"/>
        <w:left w:val="none" w:sz="0" w:space="0" w:color="auto"/>
        <w:bottom w:val="none" w:sz="0" w:space="0" w:color="auto"/>
        <w:right w:val="none" w:sz="0" w:space="0" w:color="auto"/>
      </w:divBdr>
    </w:div>
    <w:div w:id="850946911">
      <w:bodyDiv w:val="1"/>
      <w:marLeft w:val="0"/>
      <w:marRight w:val="0"/>
      <w:marTop w:val="0"/>
      <w:marBottom w:val="0"/>
      <w:divBdr>
        <w:top w:val="none" w:sz="0" w:space="0" w:color="auto"/>
        <w:left w:val="none" w:sz="0" w:space="0" w:color="auto"/>
        <w:bottom w:val="none" w:sz="0" w:space="0" w:color="auto"/>
        <w:right w:val="none" w:sz="0" w:space="0" w:color="auto"/>
      </w:divBdr>
    </w:div>
    <w:div w:id="854197641">
      <w:bodyDiv w:val="1"/>
      <w:marLeft w:val="0"/>
      <w:marRight w:val="0"/>
      <w:marTop w:val="0"/>
      <w:marBottom w:val="0"/>
      <w:divBdr>
        <w:top w:val="none" w:sz="0" w:space="0" w:color="auto"/>
        <w:left w:val="none" w:sz="0" w:space="0" w:color="auto"/>
        <w:bottom w:val="none" w:sz="0" w:space="0" w:color="auto"/>
        <w:right w:val="none" w:sz="0" w:space="0" w:color="auto"/>
      </w:divBdr>
    </w:div>
    <w:div w:id="874780498">
      <w:bodyDiv w:val="1"/>
      <w:marLeft w:val="0"/>
      <w:marRight w:val="0"/>
      <w:marTop w:val="0"/>
      <w:marBottom w:val="0"/>
      <w:divBdr>
        <w:top w:val="none" w:sz="0" w:space="0" w:color="auto"/>
        <w:left w:val="none" w:sz="0" w:space="0" w:color="auto"/>
        <w:bottom w:val="none" w:sz="0" w:space="0" w:color="auto"/>
        <w:right w:val="none" w:sz="0" w:space="0" w:color="auto"/>
      </w:divBdr>
    </w:div>
    <w:div w:id="875312649">
      <w:bodyDiv w:val="1"/>
      <w:marLeft w:val="0"/>
      <w:marRight w:val="0"/>
      <w:marTop w:val="0"/>
      <w:marBottom w:val="0"/>
      <w:divBdr>
        <w:top w:val="none" w:sz="0" w:space="0" w:color="auto"/>
        <w:left w:val="none" w:sz="0" w:space="0" w:color="auto"/>
        <w:bottom w:val="none" w:sz="0" w:space="0" w:color="auto"/>
        <w:right w:val="none" w:sz="0" w:space="0" w:color="auto"/>
      </w:divBdr>
    </w:div>
    <w:div w:id="884373246">
      <w:bodyDiv w:val="1"/>
      <w:marLeft w:val="0"/>
      <w:marRight w:val="0"/>
      <w:marTop w:val="0"/>
      <w:marBottom w:val="0"/>
      <w:divBdr>
        <w:top w:val="none" w:sz="0" w:space="0" w:color="auto"/>
        <w:left w:val="none" w:sz="0" w:space="0" w:color="auto"/>
        <w:bottom w:val="none" w:sz="0" w:space="0" w:color="auto"/>
        <w:right w:val="none" w:sz="0" w:space="0" w:color="auto"/>
      </w:divBdr>
    </w:div>
    <w:div w:id="901871902">
      <w:bodyDiv w:val="1"/>
      <w:marLeft w:val="0"/>
      <w:marRight w:val="0"/>
      <w:marTop w:val="0"/>
      <w:marBottom w:val="0"/>
      <w:divBdr>
        <w:top w:val="none" w:sz="0" w:space="0" w:color="auto"/>
        <w:left w:val="none" w:sz="0" w:space="0" w:color="auto"/>
        <w:bottom w:val="none" w:sz="0" w:space="0" w:color="auto"/>
        <w:right w:val="none" w:sz="0" w:space="0" w:color="auto"/>
      </w:divBdr>
    </w:div>
    <w:div w:id="958754420">
      <w:bodyDiv w:val="1"/>
      <w:marLeft w:val="0"/>
      <w:marRight w:val="0"/>
      <w:marTop w:val="0"/>
      <w:marBottom w:val="0"/>
      <w:divBdr>
        <w:top w:val="none" w:sz="0" w:space="0" w:color="auto"/>
        <w:left w:val="none" w:sz="0" w:space="0" w:color="auto"/>
        <w:bottom w:val="none" w:sz="0" w:space="0" w:color="auto"/>
        <w:right w:val="none" w:sz="0" w:space="0" w:color="auto"/>
      </w:divBdr>
    </w:div>
    <w:div w:id="963465464">
      <w:bodyDiv w:val="1"/>
      <w:marLeft w:val="0"/>
      <w:marRight w:val="0"/>
      <w:marTop w:val="0"/>
      <w:marBottom w:val="0"/>
      <w:divBdr>
        <w:top w:val="none" w:sz="0" w:space="0" w:color="auto"/>
        <w:left w:val="none" w:sz="0" w:space="0" w:color="auto"/>
        <w:bottom w:val="none" w:sz="0" w:space="0" w:color="auto"/>
        <w:right w:val="none" w:sz="0" w:space="0" w:color="auto"/>
      </w:divBdr>
    </w:div>
    <w:div w:id="965967677">
      <w:bodyDiv w:val="1"/>
      <w:marLeft w:val="0"/>
      <w:marRight w:val="0"/>
      <w:marTop w:val="0"/>
      <w:marBottom w:val="0"/>
      <w:divBdr>
        <w:top w:val="none" w:sz="0" w:space="0" w:color="auto"/>
        <w:left w:val="none" w:sz="0" w:space="0" w:color="auto"/>
        <w:bottom w:val="none" w:sz="0" w:space="0" w:color="auto"/>
        <w:right w:val="none" w:sz="0" w:space="0" w:color="auto"/>
      </w:divBdr>
    </w:div>
    <w:div w:id="1017459573">
      <w:bodyDiv w:val="1"/>
      <w:marLeft w:val="0"/>
      <w:marRight w:val="0"/>
      <w:marTop w:val="0"/>
      <w:marBottom w:val="0"/>
      <w:divBdr>
        <w:top w:val="none" w:sz="0" w:space="0" w:color="auto"/>
        <w:left w:val="none" w:sz="0" w:space="0" w:color="auto"/>
        <w:bottom w:val="none" w:sz="0" w:space="0" w:color="auto"/>
        <w:right w:val="none" w:sz="0" w:space="0" w:color="auto"/>
      </w:divBdr>
    </w:div>
    <w:div w:id="1023170030">
      <w:bodyDiv w:val="1"/>
      <w:marLeft w:val="0"/>
      <w:marRight w:val="0"/>
      <w:marTop w:val="0"/>
      <w:marBottom w:val="0"/>
      <w:divBdr>
        <w:top w:val="none" w:sz="0" w:space="0" w:color="auto"/>
        <w:left w:val="none" w:sz="0" w:space="0" w:color="auto"/>
        <w:bottom w:val="none" w:sz="0" w:space="0" w:color="auto"/>
        <w:right w:val="none" w:sz="0" w:space="0" w:color="auto"/>
      </w:divBdr>
    </w:div>
    <w:div w:id="1027372961">
      <w:bodyDiv w:val="1"/>
      <w:marLeft w:val="0"/>
      <w:marRight w:val="0"/>
      <w:marTop w:val="0"/>
      <w:marBottom w:val="0"/>
      <w:divBdr>
        <w:top w:val="none" w:sz="0" w:space="0" w:color="auto"/>
        <w:left w:val="none" w:sz="0" w:space="0" w:color="auto"/>
        <w:bottom w:val="none" w:sz="0" w:space="0" w:color="auto"/>
        <w:right w:val="none" w:sz="0" w:space="0" w:color="auto"/>
      </w:divBdr>
    </w:div>
    <w:div w:id="1034691349">
      <w:bodyDiv w:val="1"/>
      <w:marLeft w:val="0"/>
      <w:marRight w:val="0"/>
      <w:marTop w:val="0"/>
      <w:marBottom w:val="0"/>
      <w:divBdr>
        <w:top w:val="none" w:sz="0" w:space="0" w:color="auto"/>
        <w:left w:val="none" w:sz="0" w:space="0" w:color="auto"/>
        <w:bottom w:val="none" w:sz="0" w:space="0" w:color="auto"/>
        <w:right w:val="none" w:sz="0" w:space="0" w:color="auto"/>
      </w:divBdr>
    </w:div>
    <w:div w:id="1036193979">
      <w:bodyDiv w:val="1"/>
      <w:marLeft w:val="0"/>
      <w:marRight w:val="0"/>
      <w:marTop w:val="0"/>
      <w:marBottom w:val="0"/>
      <w:divBdr>
        <w:top w:val="none" w:sz="0" w:space="0" w:color="auto"/>
        <w:left w:val="none" w:sz="0" w:space="0" w:color="auto"/>
        <w:bottom w:val="none" w:sz="0" w:space="0" w:color="auto"/>
        <w:right w:val="none" w:sz="0" w:space="0" w:color="auto"/>
      </w:divBdr>
    </w:div>
    <w:div w:id="1048187211">
      <w:bodyDiv w:val="1"/>
      <w:marLeft w:val="0"/>
      <w:marRight w:val="0"/>
      <w:marTop w:val="0"/>
      <w:marBottom w:val="0"/>
      <w:divBdr>
        <w:top w:val="none" w:sz="0" w:space="0" w:color="auto"/>
        <w:left w:val="none" w:sz="0" w:space="0" w:color="auto"/>
        <w:bottom w:val="none" w:sz="0" w:space="0" w:color="auto"/>
        <w:right w:val="none" w:sz="0" w:space="0" w:color="auto"/>
      </w:divBdr>
    </w:div>
    <w:div w:id="1071780371">
      <w:bodyDiv w:val="1"/>
      <w:marLeft w:val="0"/>
      <w:marRight w:val="0"/>
      <w:marTop w:val="0"/>
      <w:marBottom w:val="0"/>
      <w:divBdr>
        <w:top w:val="none" w:sz="0" w:space="0" w:color="auto"/>
        <w:left w:val="none" w:sz="0" w:space="0" w:color="auto"/>
        <w:bottom w:val="none" w:sz="0" w:space="0" w:color="auto"/>
        <w:right w:val="none" w:sz="0" w:space="0" w:color="auto"/>
      </w:divBdr>
    </w:div>
    <w:div w:id="1084692239">
      <w:bodyDiv w:val="1"/>
      <w:marLeft w:val="0"/>
      <w:marRight w:val="0"/>
      <w:marTop w:val="0"/>
      <w:marBottom w:val="0"/>
      <w:divBdr>
        <w:top w:val="none" w:sz="0" w:space="0" w:color="auto"/>
        <w:left w:val="none" w:sz="0" w:space="0" w:color="auto"/>
        <w:bottom w:val="none" w:sz="0" w:space="0" w:color="auto"/>
        <w:right w:val="none" w:sz="0" w:space="0" w:color="auto"/>
      </w:divBdr>
    </w:div>
    <w:div w:id="1088816693">
      <w:bodyDiv w:val="1"/>
      <w:marLeft w:val="0"/>
      <w:marRight w:val="0"/>
      <w:marTop w:val="0"/>
      <w:marBottom w:val="0"/>
      <w:divBdr>
        <w:top w:val="none" w:sz="0" w:space="0" w:color="auto"/>
        <w:left w:val="none" w:sz="0" w:space="0" w:color="auto"/>
        <w:bottom w:val="none" w:sz="0" w:space="0" w:color="auto"/>
        <w:right w:val="none" w:sz="0" w:space="0" w:color="auto"/>
      </w:divBdr>
    </w:div>
    <w:div w:id="1135172519">
      <w:bodyDiv w:val="1"/>
      <w:marLeft w:val="0"/>
      <w:marRight w:val="0"/>
      <w:marTop w:val="0"/>
      <w:marBottom w:val="0"/>
      <w:divBdr>
        <w:top w:val="none" w:sz="0" w:space="0" w:color="auto"/>
        <w:left w:val="none" w:sz="0" w:space="0" w:color="auto"/>
        <w:bottom w:val="none" w:sz="0" w:space="0" w:color="auto"/>
        <w:right w:val="none" w:sz="0" w:space="0" w:color="auto"/>
      </w:divBdr>
    </w:div>
    <w:div w:id="1141118747">
      <w:bodyDiv w:val="1"/>
      <w:marLeft w:val="0"/>
      <w:marRight w:val="0"/>
      <w:marTop w:val="0"/>
      <w:marBottom w:val="0"/>
      <w:divBdr>
        <w:top w:val="none" w:sz="0" w:space="0" w:color="auto"/>
        <w:left w:val="none" w:sz="0" w:space="0" w:color="auto"/>
        <w:bottom w:val="none" w:sz="0" w:space="0" w:color="auto"/>
        <w:right w:val="none" w:sz="0" w:space="0" w:color="auto"/>
      </w:divBdr>
    </w:div>
    <w:div w:id="1146969553">
      <w:bodyDiv w:val="1"/>
      <w:marLeft w:val="0"/>
      <w:marRight w:val="0"/>
      <w:marTop w:val="0"/>
      <w:marBottom w:val="0"/>
      <w:divBdr>
        <w:top w:val="none" w:sz="0" w:space="0" w:color="auto"/>
        <w:left w:val="none" w:sz="0" w:space="0" w:color="auto"/>
        <w:bottom w:val="none" w:sz="0" w:space="0" w:color="auto"/>
        <w:right w:val="none" w:sz="0" w:space="0" w:color="auto"/>
      </w:divBdr>
    </w:div>
    <w:div w:id="1229724140">
      <w:bodyDiv w:val="1"/>
      <w:marLeft w:val="0"/>
      <w:marRight w:val="0"/>
      <w:marTop w:val="0"/>
      <w:marBottom w:val="0"/>
      <w:divBdr>
        <w:top w:val="none" w:sz="0" w:space="0" w:color="auto"/>
        <w:left w:val="none" w:sz="0" w:space="0" w:color="auto"/>
        <w:bottom w:val="none" w:sz="0" w:space="0" w:color="auto"/>
        <w:right w:val="none" w:sz="0" w:space="0" w:color="auto"/>
      </w:divBdr>
    </w:div>
    <w:div w:id="1252202791">
      <w:bodyDiv w:val="1"/>
      <w:marLeft w:val="0"/>
      <w:marRight w:val="0"/>
      <w:marTop w:val="0"/>
      <w:marBottom w:val="0"/>
      <w:divBdr>
        <w:top w:val="none" w:sz="0" w:space="0" w:color="auto"/>
        <w:left w:val="none" w:sz="0" w:space="0" w:color="auto"/>
        <w:bottom w:val="none" w:sz="0" w:space="0" w:color="auto"/>
        <w:right w:val="none" w:sz="0" w:space="0" w:color="auto"/>
      </w:divBdr>
    </w:div>
    <w:div w:id="1284507078">
      <w:bodyDiv w:val="1"/>
      <w:marLeft w:val="0"/>
      <w:marRight w:val="0"/>
      <w:marTop w:val="0"/>
      <w:marBottom w:val="0"/>
      <w:divBdr>
        <w:top w:val="none" w:sz="0" w:space="0" w:color="auto"/>
        <w:left w:val="none" w:sz="0" w:space="0" w:color="auto"/>
        <w:bottom w:val="none" w:sz="0" w:space="0" w:color="auto"/>
        <w:right w:val="none" w:sz="0" w:space="0" w:color="auto"/>
      </w:divBdr>
    </w:div>
    <w:div w:id="1291550509">
      <w:bodyDiv w:val="1"/>
      <w:marLeft w:val="0"/>
      <w:marRight w:val="0"/>
      <w:marTop w:val="0"/>
      <w:marBottom w:val="0"/>
      <w:divBdr>
        <w:top w:val="none" w:sz="0" w:space="0" w:color="auto"/>
        <w:left w:val="none" w:sz="0" w:space="0" w:color="auto"/>
        <w:bottom w:val="none" w:sz="0" w:space="0" w:color="auto"/>
        <w:right w:val="none" w:sz="0" w:space="0" w:color="auto"/>
      </w:divBdr>
    </w:div>
    <w:div w:id="1293055747">
      <w:bodyDiv w:val="1"/>
      <w:marLeft w:val="0"/>
      <w:marRight w:val="0"/>
      <w:marTop w:val="0"/>
      <w:marBottom w:val="0"/>
      <w:divBdr>
        <w:top w:val="none" w:sz="0" w:space="0" w:color="auto"/>
        <w:left w:val="none" w:sz="0" w:space="0" w:color="auto"/>
        <w:bottom w:val="none" w:sz="0" w:space="0" w:color="auto"/>
        <w:right w:val="none" w:sz="0" w:space="0" w:color="auto"/>
      </w:divBdr>
    </w:div>
    <w:div w:id="1302420031">
      <w:bodyDiv w:val="1"/>
      <w:marLeft w:val="0"/>
      <w:marRight w:val="0"/>
      <w:marTop w:val="0"/>
      <w:marBottom w:val="0"/>
      <w:divBdr>
        <w:top w:val="none" w:sz="0" w:space="0" w:color="auto"/>
        <w:left w:val="none" w:sz="0" w:space="0" w:color="auto"/>
        <w:bottom w:val="none" w:sz="0" w:space="0" w:color="auto"/>
        <w:right w:val="none" w:sz="0" w:space="0" w:color="auto"/>
      </w:divBdr>
    </w:div>
    <w:div w:id="1327976341">
      <w:bodyDiv w:val="1"/>
      <w:marLeft w:val="0"/>
      <w:marRight w:val="0"/>
      <w:marTop w:val="0"/>
      <w:marBottom w:val="0"/>
      <w:divBdr>
        <w:top w:val="none" w:sz="0" w:space="0" w:color="auto"/>
        <w:left w:val="none" w:sz="0" w:space="0" w:color="auto"/>
        <w:bottom w:val="none" w:sz="0" w:space="0" w:color="auto"/>
        <w:right w:val="none" w:sz="0" w:space="0" w:color="auto"/>
      </w:divBdr>
    </w:div>
    <w:div w:id="1344471564">
      <w:bodyDiv w:val="1"/>
      <w:marLeft w:val="0"/>
      <w:marRight w:val="0"/>
      <w:marTop w:val="0"/>
      <w:marBottom w:val="0"/>
      <w:divBdr>
        <w:top w:val="none" w:sz="0" w:space="0" w:color="auto"/>
        <w:left w:val="none" w:sz="0" w:space="0" w:color="auto"/>
        <w:bottom w:val="none" w:sz="0" w:space="0" w:color="auto"/>
        <w:right w:val="none" w:sz="0" w:space="0" w:color="auto"/>
      </w:divBdr>
    </w:div>
    <w:div w:id="1372727754">
      <w:bodyDiv w:val="1"/>
      <w:marLeft w:val="0"/>
      <w:marRight w:val="0"/>
      <w:marTop w:val="0"/>
      <w:marBottom w:val="0"/>
      <w:divBdr>
        <w:top w:val="none" w:sz="0" w:space="0" w:color="auto"/>
        <w:left w:val="none" w:sz="0" w:space="0" w:color="auto"/>
        <w:bottom w:val="none" w:sz="0" w:space="0" w:color="auto"/>
        <w:right w:val="none" w:sz="0" w:space="0" w:color="auto"/>
      </w:divBdr>
    </w:div>
    <w:div w:id="1374504932">
      <w:bodyDiv w:val="1"/>
      <w:marLeft w:val="0"/>
      <w:marRight w:val="0"/>
      <w:marTop w:val="0"/>
      <w:marBottom w:val="0"/>
      <w:divBdr>
        <w:top w:val="none" w:sz="0" w:space="0" w:color="auto"/>
        <w:left w:val="none" w:sz="0" w:space="0" w:color="auto"/>
        <w:bottom w:val="none" w:sz="0" w:space="0" w:color="auto"/>
        <w:right w:val="none" w:sz="0" w:space="0" w:color="auto"/>
      </w:divBdr>
    </w:div>
    <w:div w:id="1402749731">
      <w:bodyDiv w:val="1"/>
      <w:marLeft w:val="0"/>
      <w:marRight w:val="0"/>
      <w:marTop w:val="0"/>
      <w:marBottom w:val="0"/>
      <w:divBdr>
        <w:top w:val="none" w:sz="0" w:space="0" w:color="auto"/>
        <w:left w:val="none" w:sz="0" w:space="0" w:color="auto"/>
        <w:bottom w:val="none" w:sz="0" w:space="0" w:color="auto"/>
        <w:right w:val="none" w:sz="0" w:space="0" w:color="auto"/>
      </w:divBdr>
    </w:div>
    <w:div w:id="1422723609">
      <w:bodyDiv w:val="1"/>
      <w:marLeft w:val="0"/>
      <w:marRight w:val="0"/>
      <w:marTop w:val="0"/>
      <w:marBottom w:val="0"/>
      <w:divBdr>
        <w:top w:val="none" w:sz="0" w:space="0" w:color="auto"/>
        <w:left w:val="none" w:sz="0" w:space="0" w:color="auto"/>
        <w:bottom w:val="none" w:sz="0" w:space="0" w:color="auto"/>
        <w:right w:val="none" w:sz="0" w:space="0" w:color="auto"/>
      </w:divBdr>
    </w:div>
    <w:div w:id="1426655685">
      <w:bodyDiv w:val="1"/>
      <w:marLeft w:val="0"/>
      <w:marRight w:val="0"/>
      <w:marTop w:val="0"/>
      <w:marBottom w:val="0"/>
      <w:divBdr>
        <w:top w:val="none" w:sz="0" w:space="0" w:color="auto"/>
        <w:left w:val="none" w:sz="0" w:space="0" w:color="auto"/>
        <w:bottom w:val="none" w:sz="0" w:space="0" w:color="auto"/>
        <w:right w:val="none" w:sz="0" w:space="0" w:color="auto"/>
      </w:divBdr>
    </w:div>
    <w:div w:id="1430353820">
      <w:bodyDiv w:val="1"/>
      <w:marLeft w:val="0"/>
      <w:marRight w:val="0"/>
      <w:marTop w:val="0"/>
      <w:marBottom w:val="0"/>
      <w:divBdr>
        <w:top w:val="none" w:sz="0" w:space="0" w:color="auto"/>
        <w:left w:val="none" w:sz="0" w:space="0" w:color="auto"/>
        <w:bottom w:val="none" w:sz="0" w:space="0" w:color="auto"/>
        <w:right w:val="none" w:sz="0" w:space="0" w:color="auto"/>
      </w:divBdr>
    </w:div>
    <w:div w:id="1432779658">
      <w:bodyDiv w:val="1"/>
      <w:marLeft w:val="0"/>
      <w:marRight w:val="0"/>
      <w:marTop w:val="0"/>
      <w:marBottom w:val="0"/>
      <w:divBdr>
        <w:top w:val="none" w:sz="0" w:space="0" w:color="auto"/>
        <w:left w:val="none" w:sz="0" w:space="0" w:color="auto"/>
        <w:bottom w:val="none" w:sz="0" w:space="0" w:color="auto"/>
        <w:right w:val="none" w:sz="0" w:space="0" w:color="auto"/>
      </w:divBdr>
    </w:div>
    <w:div w:id="1451900464">
      <w:bodyDiv w:val="1"/>
      <w:marLeft w:val="0"/>
      <w:marRight w:val="0"/>
      <w:marTop w:val="0"/>
      <w:marBottom w:val="0"/>
      <w:divBdr>
        <w:top w:val="none" w:sz="0" w:space="0" w:color="auto"/>
        <w:left w:val="none" w:sz="0" w:space="0" w:color="auto"/>
        <w:bottom w:val="none" w:sz="0" w:space="0" w:color="auto"/>
        <w:right w:val="none" w:sz="0" w:space="0" w:color="auto"/>
      </w:divBdr>
    </w:div>
    <w:div w:id="1462768664">
      <w:bodyDiv w:val="1"/>
      <w:marLeft w:val="0"/>
      <w:marRight w:val="0"/>
      <w:marTop w:val="0"/>
      <w:marBottom w:val="0"/>
      <w:divBdr>
        <w:top w:val="none" w:sz="0" w:space="0" w:color="auto"/>
        <w:left w:val="none" w:sz="0" w:space="0" w:color="auto"/>
        <w:bottom w:val="none" w:sz="0" w:space="0" w:color="auto"/>
        <w:right w:val="none" w:sz="0" w:space="0" w:color="auto"/>
      </w:divBdr>
    </w:div>
    <w:div w:id="1474257204">
      <w:bodyDiv w:val="1"/>
      <w:marLeft w:val="0"/>
      <w:marRight w:val="0"/>
      <w:marTop w:val="0"/>
      <w:marBottom w:val="0"/>
      <w:divBdr>
        <w:top w:val="none" w:sz="0" w:space="0" w:color="auto"/>
        <w:left w:val="none" w:sz="0" w:space="0" w:color="auto"/>
        <w:bottom w:val="none" w:sz="0" w:space="0" w:color="auto"/>
        <w:right w:val="none" w:sz="0" w:space="0" w:color="auto"/>
      </w:divBdr>
    </w:div>
    <w:div w:id="1475640625">
      <w:bodyDiv w:val="1"/>
      <w:marLeft w:val="0"/>
      <w:marRight w:val="0"/>
      <w:marTop w:val="0"/>
      <w:marBottom w:val="0"/>
      <w:divBdr>
        <w:top w:val="none" w:sz="0" w:space="0" w:color="auto"/>
        <w:left w:val="none" w:sz="0" w:space="0" w:color="auto"/>
        <w:bottom w:val="none" w:sz="0" w:space="0" w:color="auto"/>
        <w:right w:val="none" w:sz="0" w:space="0" w:color="auto"/>
      </w:divBdr>
    </w:div>
    <w:div w:id="1476607975">
      <w:bodyDiv w:val="1"/>
      <w:marLeft w:val="0"/>
      <w:marRight w:val="0"/>
      <w:marTop w:val="0"/>
      <w:marBottom w:val="0"/>
      <w:divBdr>
        <w:top w:val="none" w:sz="0" w:space="0" w:color="auto"/>
        <w:left w:val="none" w:sz="0" w:space="0" w:color="auto"/>
        <w:bottom w:val="none" w:sz="0" w:space="0" w:color="auto"/>
        <w:right w:val="none" w:sz="0" w:space="0" w:color="auto"/>
      </w:divBdr>
    </w:div>
    <w:div w:id="1497040250">
      <w:bodyDiv w:val="1"/>
      <w:marLeft w:val="0"/>
      <w:marRight w:val="0"/>
      <w:marTop w:val="0"/>
      <w:marBottom w:val="0"/>
      <w:divBdr>
        <w:top w:val="none" w:sz="0" w:space="0" w:color="auto"/>
        <w:left w:val="none" w:sz="0" w:space="0" w:color="auto"/>
        <w:bottom w:val="none" w:sz="0" w:space="0" w:color="auto"/>
        <w:right w:val="none" w:sz="0" w:space="0" w:color="auto"/>
      </w:divBdr>
    </w:div>
    <w:div w:id="1502502894">
      <w:bodyDiv w:val="1"/>
      <w:marLeft w:val="0"/>
      <w:marRight w:val="0"/>
      <w:marTop w:val="0"/>
      <w:marBottom w:val="0"/>
      <w:divBdr>
        <w:top w:val="none" w:sz="0" w:space="0" w:color="auto"/>
        <w:left w:val="none" w:sz="0" w:space="0" w:color="auto"/>
        <w:bottom w:val="none" w:sz="0" w:space="0" w:color="auto"/>
        <w:right w:val="none" w:sz="0" w:space="0" w:color="auto"/>
      </w:divBdr>
    </w:div>
    <w:div w:id="1524202697">
      <w:bodyDiv w:val="1"/>
      <w:marLeft w:val="0"/>
      <w:marRight w:val="0"/>
      <w:marTop w:val="0"/>
      <w:marBottom w:val="0"/>
      <w:divBdr>
        <w:top w:val="none" w:sz="0" w:space="0" w:color="auto"/>
        <w:left w:val="none" w:sz="0" w:space="0" w:color="auto"/>
        <w:bottom w:val="none" w:sz="0" w:space="0" w:color="auto"/>
        <w:right w:val="none" w:sz="0" w:space="0" w:color="auto"/>
      </w:divBdr>
    </w:div>
    <w:div w:id="1531144719">
      <w:bodyDiv w:val="1"/>
      <w:marLeft w:val="0"/>
      <w:marRight w:val="0"/>
      <w:marTop w:val="0"/>
      <w:marBottom w:val="0"/>
      <w:divBdr>
        <w:top w:val="none" w:sz="0" w:space="0" w:color="auto"/>
        <w:left w:val="none" w:sz="0" w:space="0" w:color="auto"/>
        <w:bottom w:val="none" w:sz="0" w:space="0" w:color="auto"/>
        <w:right w:val="none" w:sz="0" w:space="0" w:color="auto"/>
      </w:divBdr>
    </w:div>
    <w:div w:id="1544946838">
      <w:bodyDiv w:val="1"/>
      <w:marLeft w:val="0"/>
      <w:marRight w:val="0"/>
      <w:marTop w:val="0"/>
      <w:marBottom w:val="0"/>
      <w:divBdr>
        <w:top w:val="none" w:sz="0" w:space="0" w:color="auto"/>
        <w:left w:val="none" w:sz="0" w:space="0" w:color="auto"/>
        <w:bottom w:val="none" w:sz="0" w:space="0" w:color="auto"/>
        <w:right w:val="none" w:sz="0" w:space="0" w:color="auto"/>
      </w:divBdr>
    </w:div>
    <w:div w:id="1562211709">
      <w:bodyDiv w:val="1"/>
      <w:marLeft w:val="0"/>
      <w:marRight w:val="0"/>
      <w:marTop w:val="0"/>
      <w:marBottom w:val="0"/>
      <w:divBdr>
        <w:top w:val="none" w:sz="0" w:space="0" w:color="auto"/>
        <w:left w:val="none" w:sz="0" w:space="0" w:color="auto"/>
        <w:bottom w:val="none" w:sz="0" w:space="0" w:color="auto"/>
        <w:right w:val="none" w:sz="0" w:space="0" w:color="auto"/>
      </w:divBdr>
    </w:div>
    <w:div w:id="1568609494">
      <w:bodyDiv w:val="1"/>
      <w:marLeft w:val="0"/>
      <w:marRight w:val="0"/>
      <w:marTop w:val="0"/>
      <w:marBottom w:val="0"/>
      <w:divBdr>
        <w:top w:val="none" w:sz="0" w:space="0" w:color="auto"/>
        <w:left w:val="none" w:sz="0" w:space="0" w:color="auto"/>
        <w:bottom w:val="none" w:sz="0" w:space="0" w:color="auto"/>
        <w:right w:val="none" w:sz="0" w:space="0" w:color="auto"/>
      </w:divBdr>
    </w:div>
    <w:div w:id="1569805566">
      <w:bodyDiv w:val="1"/>
      <w:marLeft w:val="0"/>
      <w:marRight w:val="0"/>
      <w:marTop w:val="0"/>
      <w:marBottom w:val="0"/>
      <w:divBdr>
        <w:top w:val="none" w:sz="0" w:space="0" w:color="auto"/>
        <w:left w:val="none" w:sz="0" w:space="0" w:color="auto"/>
        <w:bottom w:val="none" w:sz="0" w:space="0" w:color="auto"/>
        <w:right w:val="none" w:sz="0" w:space="0" w:color="auto"/>
      </w:divBdr>
    </w:div>
    <w:div w:id="1583369065">
      <w:bodyDiv w:val="1"/>
      <w:marLeft w:val="0"/>
      <w:marRight w:val="0"/>
      <w:marTop w:val="0"/>
      <w:marBottom w:val="0"/>
      <w:divBdr>
        <w:top w:val="none" w:sz="0" w:space="0" w:color="auto"/>
        <w:left w:val="none" w:sz="0" w:space="0" w:color="auto"/>
        <w:bottom w:val="none" w:sz="0" w:space="0" w:color="auto"/>
        <w:right w:val="none" w:sz="0" w:space="0" w:color="auto"/>
      </w:divBdr>
    </w:div>
    <w:div w:id="1590233469">
      <w:bodyDiv w:val="1"/>
      <w:marLeft w:val="0"/>
      <w:marRight w:val="0"/>
      <w:marTop w:val="0"/>
      <w:marBottom w:val="0"/>
      <w:divBdr>
        <w:top w:val="none" w:sz="0" w:space="0" w:color="auto"/>
        <w:left w:val="none" w:sz="0" w:space="0" w:color="auto"/>
        <w:bottom w:val="none" w:sz="0" w:space="0" w:color="auto"/>
        <w:right w:val="none" w:sz="0" w:space="0" w:color="auto"/>
      </w:divBdr>
    </w:div>
    <w:div w:id="1595362018">
      <w:bodyDiv w:val="1"/>
      <w:marLeft w:val="0"/>
      <w:marRight w:val="0"/>
      <w:marTop w:val="0"/>
      <w:marBottom w:val="0"/>
      <w:divBdr>
        <w:top w:val="none" w:sz="0" w:space="0" w:color="auto"/>
        <w:left w:val="none" w:sz="0" w:space="0" w:color="auto"/>
        <w:bottom w:val="none" w:sz="0" w:space="0" w:color="auto"/>
        <w:right w:val="none" w:sz="0" w:space="0" w:color="auto"/>
      </w:divBdr>
    </w:div>
    <w:div w:id="1595816833">
      <w:bodyDiv w:val="1"/>
      <w:marLeft w:val="0"/>
      <w:marRight w:val="0"/>
      <w:marTop w:val="0"/>
      <w:marBottom w:val="0"/>
      <w:divBdr>
        <w:top w:val="none" w:sz="0" w:space="0" w:color="auto"/>
        <w:left w:val="none" w:sz="0" w:space="0" w:color="auto"/>
        <w:bottom w:val="none" w:sz="0" w:space="0" w:color="auto"/>
        <w:right w:val="none" w:sz="0" w:space="0" w:color="auto"/>
      </w:divBdr>
    </w:div>
    <w:div w:id="1600215123">
      <w:bodyDiv w:val="1"/>
      <w:marLeft w:val="0"/>
      <w:marRight w:val="0"/>
      <w:marTop w:val="0"/>
      <w:marBottom w:val="0"/>
      <w:divBdr>
        <w:top w:val="none" w:sz="0" w:space="0" w:color="auto"/>
        <w:left w:val="none" w:sz="0" w:space="0" w:color="auto"/>
        <w:bottom w:val="none" w:sz="0" w:space="0" w:color="auto"/>
        <w:right w:val="none" w:sz="0" w:space="0" w:color="auto"/>
      </w:divBdr>
    </w:div>
    <w:div w:id="1622147980">
      <w:bodyDiv w:val="1"/>
      <w:marLeft w:val="0"/>
      <w:marRight w:val="0"/>
      <w:marTop w:val="0"/>
      <w:marBottom w:val="0"/>
      <w:divBdr>
        <w:top w:val="none" w:sz="0" w:space="0" w:color="auto"/>
        <w:left w:val="none" w:sz="0" w:space="0" w:color="auto"/>
        <w:bottom w:val="none" w:sz="0" w:space="0" w:color="auto"/>
        <w:right w:val="none" w:sz="0" w:space="0" w:color="auto"/>
      </w:divBdr>
    </w:div>
    <w:div w:id="1639871253">
      <w:bodyDiv w:val="1"/>
      <w:marLeft w:val="0"/>
      <w:marRight w:val="0"/>
      <w:marTop w:val="0"/>
      <w:marBottom w:val="0"/>
      <w:divBdr>
        <w:top w:val="none" w:sz="0" w:space="0" w:color="auto"/>
        <w:left w:val="none" w:sz="0" w:space="0" w:color="auto"/>
        <w:bottom w:val="none" w:sz="0" w:space="0" w:color="auto"/>
        <w:right w:val="none" w:sz="0" w:space="0" w:color="auto"/>
      </w:divBdr>
    </w:div>
    <w:div w:id="1644433718">
      <w:bodyDiv w:val="1"/>
      <w:marLeft w:val="0"/>
      <w:marRight w:val="0"/>
      <w:marTop w:val="0"/>
      <w:marBottom w:val="0"/>
      <w:divBdr>
        <w:top w:val="none" w:sz="0" w:space="0" w:color="auto"/>
        <w:left w:val="none" w:sz="0" w:space="0" w:color="auto"/>
        <w:bottom w:val="none" w:sz="0" w:space="0" w:color="auto"/>
        <w:right w:val="none" w:sz="0" w:space="0" w:color="auto"/>
      </w:divBdr>
    </w:div>
    <w:div w:id="1644772624">
      <w:bodyDiv w:val="1"/>
      <w:marLeft w:val="0"/>
      <w:marRight w:val="0"/>
      <w:marTop w:val="0"/>
      <w:marBottom w:val="0"/>
      <w:divBdr>
        <w:top w:val="none" w:sz="0" w:space="0" w:color="auto"/>
        <w:left w:val="none" w:sz="0" w:space="0" w:color="auto"/>
        <w:bottom w:val="none" w:sz="0" w:space="0" w:color="auto"/>
        <w:right w:val="none" w:sz="0" w:space="0" w:color="auto"/>
      </w:divBdr>
    </w:div>
    <w:div w:id="1662808521">
      <w:bodyDiv w:val="1"/>
      <w:marLeft w:val="0"/>
      <w:marRight w:val="0"/>
      <w:marTop w:val="0"/>
      <w:marBottom w:val="0"/>
      <w:divBdr>
        <w:top w:val="none" w:sz="0" w:space="0" w:color="auto"/>
        <w:left w:val="none" w:sz="0" w:space="0" w:color="auto"/>
        <w:bottom w:val="none" w:sz="0" w:space="0" w:color="auto"/>
        <w:right w:val="none" w:sz="0" w:space="0" w:color="auto"/>
      </w:divBdr>
    </w:div>
    <w:div w:id="1685016861">
      <w:bodyDiv w:val="1"/>
      <w:marLeft w:val="0"/>
      <w:marRight w:val="0"/>
      <w:marTop w:val="0"/>
      <w:marBottom w:val="0"/>
      <w:divBdr>
        <w:top w:val="none" w:sz="0" w:space="0" w:color="auto"/>
        <w:left w:val="none" w:sz="0" w:space="0" w:color="auto"/>
        <w:bottom w:val="none" w:sz="0" w:space="0" w:color="auto"/>
        <w:right w:val="none" w:sz="0" w:space="0" w:color="auto"/>
      </w:divBdr>
    </w:div>
    <w:div w:id="1692875659">
      <w:bodyDiv w:val="1"/>
      <w:marLeft w:val="0"/>
      <w:marRight w:val="0"/>
      <w:marTop w:val="0"/>
      <w:marBottom w:val="0"/>
      <w:divBdr>
        <w:top w:val="none" w:sz="0" w:space="0" w:color="auto"/>
        <w:left w:val="none" w:sz="0" w:space="0" w:color="auto"/>
        <w:bottom w:val="none" w:sz="0" w:space="0" w:color="auto"/>
        <w:right w:val="none" w:sz="0" w:space="0" w:color="auto"/>
      </w:divBdr>
    </w:div>
    <w:div w:id="1700739467">
      <w:bodyDiv w:val="1"/>
      <w:marLeft w:val="0"/>
      <w:marRight w:val="0"/>
      <w:marTop w:val="0"/>
      <w:marBottom w:val="0"/>
      <w:divBdr>
        <w:top w:val="none" w:sz="0" w:space="0" w:color="auto"/>
        <w:left w:val="none" w:sz="0" w:space="0" w:color="auto"/>
        <w:bottom w:val="none" w:sz="0" w:space="0" w:color="auto"/>
        <w:right w:val="none" w:sz="0" w:space="0" w:color="auto"/>
      </w:divBdr>
    </w:div>
    <w:div w:id="1704860153">
      <w:bodyDiv w:val="1"/>
      <w:marLeft w:val="0"/>
      <w:marRight w:val="0"/>
      <w:marTop w:val="0"/>
      <w:marBottom w:val="0"/>
      <w:divBdr>
        <w:top w:val="none" w:sz="0" w:space="0" w:color="auto"/>
        <w:left w:val="none" w:sz="0" w:space="0" w:color="auto"/>
        <w:bottom w:val="none" w:sz="0" w:space="0" w:color="auto"/>
        <w:right w:val="none" w:sz="0" w:space="0" w:color="auto"/>
      </w:divBdr>
    </w:div>
    <w:div w:id="1722559368">
      <w:bodyDiv w:val="1"/>
      <w:marLeft w:val="0"/>
      <w:marRight w:val="0"/>
      <w:marTop w:val="0"/>
      <w:marBottom w:val="0"/>
      <w:divBdr>
        <w:top w:val="none" w:sz="0" w:space="0" w:color="auto"/>
        <w:left w:val="none" w:sz="0" w:space="0" w:color="auto"/>
        <w:bottom w:val="none" w:sz="0" w:space="0" w:color="auto"/>
        <w:right w:val="none" w:sz="0" w:space="0" w:color="auto"/>
      </w:divBdr>
    </w:div>
    <w:div w:id="1739477079">
      <w:bodyDiv w:val="1"/>
      <w:marLeft w:val="0"/>
      <w:marRight w:val="0"/>
      <w:marTop w:val="0"/>
      <w:marBottom w:val="0"/>
      <w:divBdr>
        <w:top w:val="none" w:sz="0" w:space="0" w:color="auto"/>
        <w:left w:val="none" w:sz="0" w:space="0" w:color="auto"/>
        <w:bottom w:val="none" w:sz="0" w:space="0" w:color="auto"/>
        <w:right w:val="none" w:sz="0" w:space="0" w:color="auto"/>
      </w:divBdr>
    </w:div>
    <w:div w:id="1755664141">
      <w:bodyDiv w:val="1"/>
      <w:marLeft w:val="0"/>
      <w:marRight w:val="0"/>
      <w:marTop w:val="0"/>
      <w:marBottom w:val="0"/>
      <w:divBdr>
        <w:top w:val="none" w:sz="0" w:space="0" w:color="auto"/>
        <w:left w:val="none" w:sz="0" w:space="0" w:color="auto"/>
        <w:bottom w:val="none" w:sz="0" w:space="0" w:color="auto"/>
        <w:right w:val="none" w:sz="0" w:space="0" w:color="auto"/>
      </w:divBdr>
    </w:div>
    <w:div w:id="1765766668">
      <w:bodyDiv w:val="1"/>
      <w:marLeft w:val="0"/>
      <w:marRight w:val="0"/>
      <w:marTop w:val="0"/>
      <w:marBottom w:val="0"/>
      <w:divBdr>
        <w:top w:val="none" w:sz="0" w:space="0" w:color="auto"/>
        <w:left w:val="none" w:sz="0" w:space="0" w:color="auto"/>
        <w:bottom w:val="none" w:sz="0" w:space="0" w:color="auto"/>
        <w:right w:val="none" w:sz="0" w:space="0" w:color="auto"/>
      </w:divBdr>
    </w:div>
    <w:div w:id="1783302116">
      <w:bodyDiv w:val="1"/>
      <w:marLeft w:val="0"/>
      <w:marRight w:val="0"/>
      <w:marTop w:val="0"/>
      <w:marBottom w:val="0"/>
      <w:divBdr>
        <w:top w:val="none" w:sz="0" w:space="0" w:color="auto"/>
        <w:left w:val="none" w:sz="0" w:space="0" w:color="auto"/>
        <w:bottom w:val="none" w:sz="0" w:space="0" w:color="auto"/>
        <w:right w:val="none" w:sz="0" w:space="0" w:color="auto"/>
      </w:divBdr>
    </w:div>
    <w:div w:id="1803307069">
      <w:bodyDiv w:val="1"/>
      <w:marLeft w:val="0"/>
      <w:marRight w:val="0"/>
      <w:marTop w:val="0"/>
      <w:marBottom w:val="0"/>
      <w:divBdr>
        <w:top w:val="none" w:sz="0" w:space="0" w:color="auto"/>
        <w:left w:val="none" w:sz="0" w:space="0" w:color="auto"/>
        <w:bottom w:val="none" w:sz="0" w:space="0" w:color="auto"/>
        <w:right w:val="none" w:sz="0" w:space="0" w:color="auto"/>
      </w:divBdr>
    </w:div>
    <w:div w:id="1803570005">
      <w:bodyDiv w:val="1"/>
      <w:marLeft w:val="0"/>
      <w:marRight w:val="0"/>
      <w:marTop w:val="0"/>
      <w:marBottom w:val="0"/>
      <w:divBdr>
        <w:top w:val="none" w:sz="0" w:space="0" w:color="auto"/>
        <w:left w:val="none" w:sz="0" w:space="0" w:color="auto"/>
        <w:bottom w:val="none" w:sz="0" w:space="0" w:color="auto"/>
        <w:right w:val="none" w:sz="0" w:space="0" w:color="auto"/>
      </w:divBdr>
    </w:div>
    <w:div w:id="1814760511">
      <w:bodyDiv w:val="1"/>
      <w:marLeft w:val="0"/>
      <w:marRight w:val="0"/>
      <w:marTop w:val="0"/>
      <w:marBottom w:val="0"/>
      <w:divBdr>
        <w:top w:val="none" w:sz="0" w:space="0" w:color="auto"/>
        <w:left w:val="none" w:sz="0" w:space="0" w:color="auto"/>
        <w:bottom w:val="none" w:sz="0" w:space="0" w:color="auto"/>
        <w:right w:val="none" w:sz="0" w:space="0" w:color="auto"/>
      </w:divBdr>
    </w:div>
    <w:div w:id="1821383195">
      <w:bodyDiv w:val="1"/>
      <w:marLeft w:val="0"/>
      <w:marRight w:val="0"/>
      <w:marTop w:val="0"/>
      <w:marBottom w:val="0"/>
      <w:divBdr>
        <w:top w:val="none" w:sz="0" w:space="0" w:color="auto"/>
        <w:left w:val="none" w:sz="0" w:space="0" w:color="auto"/>
        <w:bottom w:val="none" w:sz="0" w:space="0" w:color="auto"/>
        <w:right w:val="none" w:sz="0" w:space="0" w:color="auto"/>
      </w:divBdr>
    </w:div>
    <w:div w:id="1847744522">
      <w:bodyDiv w:val="1"/>
      <w:marLeft w:val="0"/>
      <w:marRight w:val="0"/>
      <w:marTop w:val="0"/>
      <w:marBottom w:val="0"/>
      <w:divBdr>
        <w:top w:val="none" w:sz="0" w:space="0" w:color="auto"/>
        <w:left w:val="none" w:sz="0" w:space="0" w:color="auto"/>
        <w:bottom w:val="none" w:sz="0" w:space="0" w:color="auto"/>
        <w:right w:val="none" w:sz="0" w:space="0" w:color="auto"/>
      </w:divBdr>
    </w:div>
    <w:div w:id="1911386229">
      <w:bodyDiv w:val="1"/>
      <w:marLeft w:val="0"/>
      <w:marRight w:val="0"/>
      <w:marTop w:val="0"/>
      <w:marBottom w:val="0"/>
      <w:divBdr>
        <w:top w:val="none" w:sz="0" w:space="0" w:color="auto"/>
        <w:left w:val="none" w:sz="0" w:space="0" w:color="auto"/>
        <w:bottom w:val="none" w:sz="0" w:space="0" w:color="auto"/>
        <w:right w:val="none" w:sz="0" w:space="0" w:color="auto"/>
      </w:divBdr>
    </w:div>
    <w:div w:id="1943997140">
      <w:bodyDiv w:val="1"/>
      <w:marLeft w:val="0"/>
      <w:marRight w:val="0"/>
      <w:marTop w:val="0"/>
      <w:marBottom w:val="0"/>
      <w:divBdr>
        <w:top w:val="none" w:sz="0" w:space="0" w:color="auto"/>
        <w:left w:val="none" w:sz="0" w:space="0" w:color="auto"/>
        <w:bottom w:val="none" w:sz="0" w:space="0" w:color="auto"/>
        <w:right w:val="none" w:sz="0" w:space="0" w:color="auto"/>
      </w:divBdr>
    </w:div>
    <w:div w:id="1965963282">
      <w:bodyDiv w:val="1"/>
      <w:marLeft w:val="0"/>
      <w:marRight w:val="0"/>
      <w:marTop w:val="0"/>
      <w:marBottom w:val="0"/>
      <w:divBdr>
        <w:top w:val="none" w:sz="0" w:space="0" w:color="auto"/>
        <w:left w:val="none" w:sz="0" w:space="0" w:color="auto"/>
        <w:bottom w:val="none" w:sz="0" w:space="0" w:color="auto"/>
        <w:right w:val="none" w:sz="0" w:space="0" w:color="auto"/>
      </w:divBdr>
    </w:div>
    <w:div w:id="1988439067">
      <w:bodyDiv w:val="1"/>
      <w:marLeft w:val="0"/>
      <w:marRight w:val="0"/>
      <w:marTop w:val="0"/>
      <w:marBottom w:val="0"/>
      <w:divBdr>
        <w:top w:val="none" w:sz="0" w:space="0" w:color="auto"/>
        <w:left w:val="none" w:sz="0" w:space="0" w:color="auto"/>
        <w:bottom w:val="none" w:sz="0" w:space="0" w:color="auto"/>
        <w:right w:val="none" w:sz="0" w:space="0" w:color="auto"/>
      </w:divBdr>
    </w:div>
    <w:div w:id="1994288382">
      <w:bodyDiv w:val="1"/>
      <w:marLeft w:val="0"/>
      <w:marRight w:val="0"/>
      <w:marTop w:val="0"/>
      <w:marBottom w:val="0"/>
      <w:divBdr>
        <w:top w:val="none" w:sz="0" w:space="0" w:color="auto"/>
        <w:left w:val="none" w:sz="0" w:space="0" w:color="auto"/>
        <w:bottom w:val="none" w:sz="0" w:space="0" w:color="auto"/>
        <w:right w:val="none" w:sz="0" w:space="0" w:color="auto"/>
      </w:divBdr>
    </w:div>
    <w:div w:id="1996839864">
      <w:bodyDiv w:val="1"/>
      <w:marLeft w:val="0"/>
      <w:marRight w:val="0"/>
      <w:marTop w:val="0"/>
      <w:marBottom w:val="0"/>
      <w:divBdr>
        <w:top w:val="none" w:sz="0" w:space="0" w:color="auto"/>
        <w:left w:val="none" w:sz="0" w:space="0" w:color="auto"/>
        <w:bottom w:val="none" w:sz="0" w:space="0" w:color="auto"/>
        <w:right w:val="none" w:sz="0" w:space="0" w:color="auto"/>
      </w:divBdr>
    </w:div>
    <w:div w:id="2029404166">
      <w:bodyDiv w:val="1"/>
      <w:marLeft w:val="0"/>
      <w:marRight w:val="0"/>
      <w:marTop w:val="0"/>
      <w:marBottom w:val="0"/>
      <w:divBdr>
        <w:top w:val="none" w:sz="0" w:space="0" w:color="auto"/>
        <w:left w:val="none" w:sz="0" w:space="0" w:color="auto"/>
        <w:bottom w:val="none" w:sz="0" w:space="0" w:color="auto"/>
        <w:right w:val="none" w:sz="0" w:space="0" w:color="auto"/>
      </w:divBdr>
    </w:div>
    <w:div w:id="2059166808">
      <w:bodyDiv w:val="1"/>
      <w:marLeft w:val="0"/>
      <w:marRight w:val="0"/>
      <w:marTop w:val="0"/>
      <w:marBottom w:val="0"/>
      <w:divBdr>
        <w:top w:val="none" w:sz="0" w:space="0" w:color="auto"/>
        <w:left w:val="none" w:sz="0" w:space="0" w:color="auto"/>
        <w:bottom w:val="none" w:sz="0" w:space="0" w:color="auto"/>
        <w:right w:val="none" w:sz="0" w:space="0" w:color="auto"/>
      </w:divBdr>
    </w:div>
    <w:div w:id="2060736581">
      <w:bodyDiv w:val="1"/>
      <w:marLeft w:val="0"/>
      <w:marRight w:val="0"/>
      <w:marTop w:val="0"/>
      <w:marBottom w:val="0"/>
      <w:divBdr>
        <w:top w:val="none" w:sz="0" w:space="0" w:color="auto"/>
        <w:left w:val="none" w:sz="0" w:space="0" w:color="auto"/>
        <w:bottom w:val="none" w:sz="0" w:space="0" w:color="auto"/>
        <w:right w:val="none" w:sz="0" w:space="0" w:color="auto"/>
      </w:divBdr>
    </w:div>
    <w:div w:id="2136556694">
      <w:bodyDiv w:val="1"/>
      <w:marLeft w:val="0"/>
      <w:marRight w:val="0"/>
      <w:marTop w:val="0"/>
      <w:marBottom w:val="0"/>
      <w:divBdr>
        <w:top w:val="none" w:sz="0" w:space="0" w:color="auto"/>
        <w:left w:val="none" w:sz="0" w:space="0" w:color="auto"/>
        <w:bottom w:val="none" w:sz="0" w:space="0" w:color="auto"/>
        <w:right w:val="none" w:sz="0" w:space="0" w:color="auto"/>
      </w:divBdr>
    </w:div>
    <w:div w:id="21379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1</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4</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6</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7</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9</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10</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12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13</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15</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16</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17</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18</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19</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20</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33</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34</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37</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38</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40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41</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42</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43</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44</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45</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46</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47</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48</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49</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50</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51</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53</b:RefOrder>
  </b:Source>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54</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55</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56</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57</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58</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59</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60</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61</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62</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63</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64</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65</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66</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67</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68</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69</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70</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71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72</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73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74</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75</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76</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77</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78</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79</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80</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81</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82</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83</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84</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85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86</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87</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88</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89</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90</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91</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92</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93</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94</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95</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96</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s>
</file>

<file path=customXml/itemProps1.xml><?xml version="1.0" encoding="utf-8"?>
<ds:datastoreItem xmlns:ds="http://schemas.openxmlformats.org/officeDocument/2006/customXml" ds:itemID="{3CBD9963-711F-422D-AC40-6987B8DC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14351</Words>
  <Characters>81802</Characters>
  <Application>Microsoft Office Word</Application>
  <DocSecurity>0</DocSecurity>
  <Lines>681</Lines>
  <Paragraphs>191</Paragraphs>
  <ScaleCrop>false</ScaleCrop>
  <Company/>
  <LinksUpToDate>false</LinksUpToDate>
  <CharactersWithSpaces>95962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Deshwal</dc:creator>
  <cp:keywords/>
  <dc:description/>
  <cp:lastModifiedBy>Suman Deshwal</cp:lastModifiedBy>
  <cp:revision>5</cp:revision>
  <dcterms:created xsi:type="dcterms:W3CDTF">2024-09-19T09:17:00Z</dcterms:created>
  <dcterms:modified xsi:type="dcterms:W3CDTF">2024-09-19T09:18:00Z</dcterms:modified>
</cp:coreProperties>
</file>