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3F530C95" w:rsidR="00B72611" w:rsidRPr="001E63E7" w:rsidRDefault="00B72611" w:rsidP="000D4329">
      <w:pPr>
        <w:pStyle w:val="ChapterTitleNumberBPBHEB"/>
        <w:rPr>
          <w:b w:val="0"/>
          <w:color w:val="2F5496" w:themeColor="accent1" w:themeShade="BF"/>
        </w:rPr>
      </w:pPr>
      <w:r w:rsidRPr="001E63E7">
        <w:rPr>
          <w:b w:val="0"/>
          <w:color w:val="2F5496" w:themeColor="accent1" w:themeShade="BF"/>
        </w:rPr>
        <w:t xml:space="preserve">CHAPTER </w:t>
      </w:r>
      <w:r w:rsidR="00800045" w:rsidRPr="001E63E7">
        <w:rPr>
          <w:b w:val="0"/>
          <w:color w:val="2F5496" w:themeColor="accent1" w:themeShade="BF"/>
        </w:rPr>
        <w:t>1</w:t>
      </w:r>
      <w:r w:rsidR="00FF1566" w:rsidRPr="001E63E7">
        <w:rPr>
          <w:b w:val="0"/>
          <w:color w:val="2F5496" w:themeColor="accent1" w:themeShade="BF"/>
        </w:rPr>
        <w:t>3</w:t>
      </w:r>
      <w:r w:rsidRPr="001E63E7">
        <w:rPr>
          <w:b w:val="0"/>
          <w:color w:val="2F5496" w:themeColor="accent1" w:themeShade="BF"/>
        </w:rPr>
        <w:t xml:space="preserve"> </w:t>
      </w:r>
    </w:p>
    <w:p w14:paraId="27B72D20" w14:textId="0B82D5C4" w:rsidR="00B72611" w:rsidRPr="003C6B59" w:rsidRDefault="00800045" w:rsidP="000D4329">
      <w:pPr>
        <w:pStyle w:val="ChapterTitleBPBHEB"/>
        <w:rPr>
          <w:b/>
          <w:color w:val="2F5496" w:themeColor="accent1" w:themeShade="BF"/>
        </w:rPr>
      </w:pPr>
      <w:r w:rsidRPr="003C6B59">
        <w:rPr>
          <w:b/>
          <w:color w:val="2F5496" w:themeColor="accent1" w:themeShade="BF"/>
        </w:rPr>
        <w:t>Migration &amp; Transfer</w:t>
      </w:r>
      <w:r w:rsidR="00423001" w:rsidRPr="003C6B59">
        <w:rPr>
          <w:b/>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691D7F" w:rsidRDefault="003D5B30" w:rsidP="000D4329">
      <w:pPr>
        <w:pStyle w:val="Heading1BPBHEB"/>
      </w:pPr>
      <w:r w:rsidRPr="00691D7F">
        <w:t>Introduction</w:t>
      </w:r>
    </w:p>
    <w:p w14:paraId="2F1DC049" w14:textId="77777777" w:rsidR="00E5237D" w:rsidRPr="00E5237D" w:rsidRDefault="00E5237D" w:rsidP="00E5237D">
      <w:pPr>
        <w:keepNext/>
        <w:keepLines/>
        <w:spacing w:before="40" w:after="120"/>
        <w:outlineLvl w:val="1"/>
      </w:pPr>
      <w:r w:rsidRPr="00E5237D">
        <w:t>Migrating workloads, applications, and data to the cloud is a critical step for organizations seeking scalability, cost efficiency, and operational resilience. AWS provides a robust set of migration and transfer services designed to streamline this transition while minimizing risk, downtime, and complexity. These services support various migration scenarios, including infrastructure modernization, database replication, large-scale data transfers, and mainframe re-platforming.</w:t>
      </w:r>
    </w:p>
    <w:p w14:paraId="23667AC7" w14:textId="77777777" w:rsidR="00E5237D" w:rsidRPr="00E5237D" w:rsidRDefault="00E5237D" w:rsidP="00E5237D">
      <w:pPr>
        <w:keepNext/>
        <w:keepLines/>
        <w:spacing w:before="40" w:after="120"/>
        <w:outlineLvl w:val="1"/>
      </w:pPr>
      <w:r w:rsidRPr="00E5237D">
        <w:t>Cloud migration has evolved from manual lift-and-shift processes to fully automated, intelligence-driven workflows. AWS enables organizations to move on-premises systems, optimize workloads, and integrate cloud-native capabilities, ensuring long-term operational benefits. Whether migrating mission-critical applications or legacy storage systems, AWS delivers structured frameworks and tools that simplify decision-making and execution.</w:t>
      </w:r>
    </w:p>
    <w:p w14:paraId="2D80D7FF" w14:textId="77777777" w:rsidR="00E5237D" w:rsidRPr="00691D7F" w:rsidRDefault="00E5237D" w:rsidP="00E5237D">
      <w:pPr>
        <w:keepNext/>
        <w:keepLines/>
        <w:spacing w:before="40" w:after="120"/>
        <w:outlineLvl w:val="1"/>
      </w:pPr>
      <w:r w:rsidRPr="00E5237D">
        <w:t>This chapter provides an in-depth exploration of AWS Migration &amp; Transfer services, detailing the methodologies, strategies, and best practices that organizations need to achieve a smooth and efficient migration.</w:t>
      </w:r>
    </w:p>
    <w:p w14:paraId="4CF88BBC" w14:textId="2172C4F7" w:rsidR="00D56D81" w:rsidRPr="00691D7F" w:rsidRDefault="00D56D81" w:rsidP="00D56D81">
      <w:pPr>
        <w:keepNext/>
        <w:keepLines/>
        <w:spacing w:before="40" w:after="120"/>
        <w:outlineLvl w:val="1"/>
      </w:pPr>
      <w:r w:rsidRPr="00691D7F">
        <w:t>The topics covered in this chapter are:</w:t>
      </w:r>
    </w:p>
    <w:p w14:paraId="76159937" w14:textId="77777777" w:rsidR="00D56D81" w:rsidRPr="00D60180" w:rsidRDefault="00D56D81" w:rsidP="00EE59ED">
      <w:pPr>
        <w:keepNext/>
        <w:keepLines/>
        <w:numPr>
          <w:ilvl w:val="0"/>
          <w:numId w:val="1"/>
        </w:numPr>
        <w:spacing w:before="40" w:after="120"/>
        <w:outlineLvl w:val="1"/>
        <w:rPr>
          <w:lang w:val="en-GB"/>
        </w:rPr>
      </w:pPr>
      <w:r w:rsidRPr="00D60180">
        <w:rPr>
          <w:lang w:val="en-GB"/>
        </w:rPr>
        <w:t>AWS Application Migration Service (MGN)</w:t>
      </w:r>
    </w:p>
    <w:p w14:paraId="35A3BEBA" w14:textId="77777777" w:rsidR="00D56D81" w:rsidRPr="00D60180" w:rsidRDefault="00D56D81" w:rsidP="00EE59ED">
      <w:pPr>
        <w:keepNext/>
        <w:keepLines/>
        <w:numPr>
          <w:ilvl w:val="0"/>
          <w:numId w:val="1"/>
        </w:numPr>
        <w:spacing w:before="40" w:after="120"/>
        <w:outlineLvl w:val="1"/>
        <w:rPr>
          <w:lang w:val="en-GB"/>
        </w:rPr>
      </w:pPr>
      <w:r w:rsidRPr="00D60180">
        <w:rPr>
          <w:lang w:val="en-GB"/>
        </w:rPr>
        <w:t>AWS Application Discovery Service</w:t>
      </w:r>
    </w:p>
    <w:p w14:paraId="65D8C733" w14:textId="77777777" w:rsidR="00D56D81" w:rsidRPr="00D60180" w:rsidRDefault="00D56D81" w:rsidP="00EE59ED">
      <w:pPr>
        <w:keepNext/>
        <w:keepLines/>
        <w:numPr>
          <w:ilvl w:val="0"/>
          <w:numId w:val="1"/>
        </w:numPr>
        <w:spacing w:before="40" w:after="120"/>
        <w:outlineLvl w:val="1"/>
        <w:rPr>
          <w:lang w:val="en-GB"/>
        </w:rPr>
      </w:pPr>
      <w:r w:rsidRPr="00D60180">
        <w:rPr>
          <w:lang w:val="en-GB"/>
        </w:rPr>
        <w:t>AWS Database Migration Service (DMS)</w:t>
      </w:r>
    </w:p>
    <w:p w14:paraId="485EE35E" w14:textId="77777777" w:rsidR="00D56D81" w:rsidRPr="00D60180" w:rsidRDefault="00D56D81" w:rsidP="00EE59ED">
      <w:pPr>
        <w:keepNext/>
        <w:keepLines/>
        <w:numPr>
          <w:ilvl w:val="0"/>
          <w:numId w:val="1"/>
        </w:numPr>
        <w:spacing w:before="40" w:after="120"/>
        <w:outlineLvl w:val="1"/>
        <w:rPr>
          <w:lang w:val="en-GB"/>
        </w:rPr>
      </w:pPr>
      <w:r w:rsidRPr="00D60180">
        <w:rPr>
          <w:lang w:val="en-GB"/>
        </w:rPr>
        <w:t>AWS DataSync</w:t>
      </w:r>
    </w:p>
    <w:p w14:paraId="7B455FF1" w14:textId="77777777" w:rsidR="00D56D81" w:rsidRPr="00D60180" w:rsidRDefault="00D56D81" w:rsidP="00EE59ED">
      <w:pPr>
        <w:keepNext/>
        <w:keepLines/>
        <w:numPr>
          <w:ilvl w:val="0"/>
          <w:numId w:val="1"/>
        </w:numPr>
        <w:spacing w:before="40" w:after="120"/>
        <w:outlineLvl w:val="1"/>
        <w:rPr>
          <w:lang w:val="en-GB"/>
        </w:rPr>
      </w:pPr>
      <w:r w:rsidRPr="00D60180">
        <w:rPr>
          <w:lang w:val="en-GB"/>
        </w:rPr>
        <w:t>AWS Mainframe Modernization</w:t>
      </w:r>
    </w:p>
    <w:p w14:paraId="2F7E95BD" w14:textId="77777777" w:rsidR="00D56D81" w:rsidRPr="00D60180" w:rsidRDefault="00D56D81" w:rsidP="00EE59ED">
      <w:pPr>
        <w:keepNext/>
        <w:keepLines/>
        <w:numPr>
          <w:ilvl w:val="0"/>
          <w:numId w:val="1"/>
        </w:numPr>
        <w:spacing w:before="40" w:after="120"/>
        <w:outlineLvl w:val="1"/>
        <w:rPr>
          <w:lang w:val="en-GB"/>
        </w:rPr>
      </w:pPr>
      <w:r w:rsidRPr="00D60180">
        <w:rPr>
          <w:lang w:val="en-GB"/>
        </w:rPr>
        <w:t>AWS Migration Hub</w:t>
      </w:r>
    </w:p>
    <w:p w14:paraId="264350CC" w14:textId="77777777" w:rsidR="00D56D81" w:rsidRPr="00D60180" w:rsidRDefault="00D56D81" w:rsidP="00EE59ED">
      <w:pPr>
        <w:keepNext/>
        <w:keepLines/>
        <w:numPr>
          <w:ilvl w:val="0"/>
          <w:numId w:val="1"/>
        </w:numPr>
        <w:spacing w:before="40" w:after="120"/>
        <w:outlineLvl w:val="1"/>
        <w:rPr>
          <w:lang w:val="en-GB"/>
        </w:rPr>
      </w:pPr>
      <w:r w:rsidRPr="00D60180">
        <w:rPr>
          <w:lang w:val="en-GB"/>
        </w:rPr>
        <w:t>AWS Transfer Family</w:t>
      </w:r>
    </w:p>
    <w:p w14:paraId="7F7F737A" w14:textId="77777777" w:rsidR="00D56D81" w:rsidRPr="00D60180" w:rsidRDefault="00D56D81" w:rsidP="00EE59ED">
      <w:pPr>
        <w:keepNext/>
        <w:keepLines/>
        <w:numPr>
          <w:ilvl w:val="0"/>
          <w:numId w:val="1"/>
        </w:numPr>
        <w:spacing w:before="40" w:after="120"/>
        <w:outlineLvl w:val="1"/>
        <w:rPr>
          <w:lang w:val="en-GB"/>
        </w:rPr>
      </w:pPr>
      <w:r w:rsidRPr="00D60180">
        <w:rPr>
          <w:lang w:val="en-GB"/>
        </w:rPr>
        <w:lastRenderedPageBreak/>
        <w:t>Migration Evaluator (formerly TSO Logic)</w:t>
      </w:r>
    </w:p>
    <w:p w14:paraId="42EB11DA" w14:textId="77777777" w:rsidR="00E5237D" w:rsidRPr="00E5237D" w:rsidRDefault="00E5237D" w:rsidP="000D4329">
      <w:pPr>
        <w:pStyle w:val="Heading1BPBHEB"/>
      </w:pPr>
      <w:r w:rsidRPr="00E5237D">
        <w:t>Learning Objectives</w:t>
      </w:r>
    </w:p>
    <w:p w14:paraId="4F18A539" w14:textId="77777777" w:rsidR="00E5237D" w:rsidRPr="00E5237D" w:rsidRDefault="00E5237D" w:rsidP="00E5237D">
      <w:pPr>
        <w:keepNext/>
        <w:keepLines/>
        <w:spacing w:before="40" w:after="120"/>
        <w:outlineLvl w:val="1"/>
      </w:pPr>
      <w:r w:rsidRPr="00E5237D">
        <w:t>By the end of this chapter, you will be able to:</w:t>
      </w:r>
    </w:p>
    <w:p w14:paraId="7F874B0D" w14:textId="77777777" w:rsidR="00E5237D" w:rsidRPr="00E5237D" w:rsidRDefault="00E5237D" w:rsidP="00EE59ED">
      <w:pPr>
        <w:keepNext/>
        <w:keepLines/>
        <w:numPr>
          <w:ilvl w:val="0"/>
          <w:numId w:val="2"/>
        </w:numPr>
        <w:spacing w:before="40" w:after="120"/>
        <w:outlineLvl w:val="1"/>
      </w:pPr>
      <w:r w:rsidRPr="00E5237D">
        <w:t>Explain the role and importance of AWS migration and transfer services in cloud adoption.</w:t>
      </w:r>
    </w:p>
    <w:p w14:paraId="04573FA4" w14:textId="77777777" w:rsidR="00E5237D" w:rsidRPr="00E5237D" w:rsidRDefault="00E5237D" w:rsidP="00EE59ED">
      <w:pPr>
        <w:keepNext/>
        <w:keepLines/>
        <w:numPr>
          <w:ilvl w:val="0"/>
          <w:numId w:val="2"/>
        </w:numPr>
        <w:spacing w:before="40" w:after="120"/>
        <w:outlineLvl w:val="1"/>
      </w:pPr>
      <w:r w:rsidRPr="00E5237D">
        <w:t xml:space="preserve">Identify and apply </w:t>
      </w:r>
      <w:r w:rsidRPr="00ED50D0">
        <w:rPr>
          <w:b/>
          <w:bCs/>
        </w:rPr>
        <w:t>AWS Application Migration Service (MGN)</w:t>
      </w:r>
      <w:r w:rsidRPr="00E5237D">
        <w:t xml:space="preserve"> for automating workload migration.</w:t>
      </w:r>
    </w:p>
    <w:p w14:paraId="22312B41" w14:textId="77777777" w:rsidR="00E5237D" w:rsidRPr="00E5237D" w:rsidRDefault="00E5237D" w:rsidP="00EE59ED">
      <w:pPr>
        <w:keepNext/>
        <w:keepLines/>
        <w:numPr>
          <w:ilvl w:val="0"/>
          <w:numId w:val="2"/>
        </w:numPr>
        <w:spacing w:before="40" w:after="120"/>
        <w:outlineLvl w:val="1"/>
      </w:pPr>
      <w:r w:rsidRPr="00E5237D">
        <w:t xml:space="preserve">Use </w:t>
      </w:r>
      <w:r w:rsidRPr="0083657A">
        <w:rPr>
          <w:b/>
          <w:bCs/>
        </w:rPr>
        <w:t>AWS Application Discovery Service</w:t>
      </w:r>
      <w:r w:rsidRPr="00E5237D">
        <w:t xml:space="preserve"> for gathering insights into existing infrastructure and dependencies.</w:t>
      </w:r>
    </w:p>
    <w:p w14:paraId="53552AB0" w14:textId="77777777" w:rsidR="00E5237D" w:rsidRPr="00E5237D" w:rsidRDefault="00E5237D" w:rsidP="00EE59ED">
      <w:pPr>
        <w:keepNext/>
        <w:keepLines/>
        <w:numPr>
          <w:ilvl w:val="0"/>
          <w:numId w:val="2"/>
        </w:numPr>
        <w:spacing w:before="40" w:after="120"/>
        <w:outlineLvl w:val="1"/>
      </w:pPr>
      <w:r w:rsidRPr="00E5237D">
        <w:t xml:space="preserve">Implement </w:t>
      </w:r>
      <w:r w:rsidRPr="0083657A">
        <w:rPr>
          <w:b/>
          <w:bCs/>
        </w:rPr>
        <w:t>AWS Database Migration Service (DMS)</w:t>
      </w:r>
      <w:r w:rsidRPr="00E5237D">
        <w:t xml:space="preserve"> to migrate relational databases with minimal downtime.</w:t>
      </w:r>
    </w:p>
    <w:p w14:paraId="0553861F" w14:textId="77777777" w:rsidR="00E5237D" w:rsidRPr="00E5237D" w:rsidRDefault="00E5237D" w:rsidP="00EE59ED">
      <w:pPr>
        <w:keepNext/>
        <w:keepLines/>
        <w:numPr>
          <w:ilvl w:val="0"/>
          <w:numId w:val="2"/>
        </w:numPr>
        <w:spacing w:before="40" w:after="120"/>
        <w:outlineLvl w:val="1"/>
      </w:pPr>
      <w:r w:rsidRPr="00E5237D">
        <w:t xml:space="preserve">Utilize </w:t>
      </w:r>
      <w:r w:rsidRPr="0083657A">
        <w:rPr>
          <w:b/>
          <w:bCs/>
        </w:rPr>
        <w:t>AWS DataSync</w:t>
      </w:r>
      <w:r w:rsidRPr="00E5237D">
        <w:t xml:space="preserve"> for secure, high-speed data transfers between on-premises and AWS storage.</w:t>
      </w:r>
    </w:p>
    <w:p w14:paraId="704D011D" w14:textId="77777777" w:rsidR="00E5237D" w:rsidRPr="00E5237D" w:rsidRDefault="00E5237D" w:rsidP="00EE59ED">
      <w:pPr>
        <w:keepNext/>
        <w:keepLines/>
        <w:numPr>
          <w:ilvl w:val="0"/>
          <w:numId w:val="2"/>
        </w:numPr>
        <w:spacing w:before="40" w:after="120"/>
        <w:outlineLvl w:val="1"/>
      </w:pPr>
      <w:r w:rsidRPr="00E5237D">
        <w:t xml:space="preserve">Explore </w:t>
      </w:r>
      <w:r w:rsidRPr="0083657A">
        <w:rPr>
          <w:b/>
          <w:bCs/>
        </w:rPr>
        <w:t>AWS Mainframe Modernization</w:t>
      </w:r>
      <w:r w:rsidRPr="00E5237D">
        <w:t xml:space="preserve"> tools for transitioning legacy mainframe workloads to AWS.</w:t>
      </w:r>
    </w:p>
    <w:p w14:paraId="5530BC08" w14:textId="77777777" w:rsidR="00E5237D" w:rsidRPr="00E5237D" w:rsidRDefault="00E5237D" w:rsidP="00EE59ED">
      <w:pPr>
        <w:keepNext/>
        <w:keepLines/>
        <w:numPr>
          <w:ilvl w:val="0"/>
          <w:numId w:val="2"/>
        </w:numPr>
        <w:spacing w:before="40" w:after="120"/>
        <w:outlineLvl w:val="1"/>
      </w:pPr>
      <w:r w:rsidRPr="00E5237D">
        <w:t>Manage and track migration projects using AWS Migration Hub.</w:t>
      </w:r>
    </w:p>
    <w:p w14:paraId="49AA5A8B" w14:textId="77777777" w:rsidR="00E5237D" w:rsidRPr="00E5237D" w:rsidRDefault="00E5237D" w:rsidP="00EE59ED">
      <w:pPr>
        <w:keepNext/>
        <w:keepLines/>
        <w:numPr>
          <w:ilvl w:val="0"/>
          <w:numId w:val="2"/>
        </w:numPr>
        <w:spacing w:before="40" w:after="120"/>
        <w:outlineLvl w:val="1"/>
      </w:pPr>
      <w:r w:rsidRPr="00E5237D">
        <w:t xml:space="preserve">Leverage </w:t>
      </w:r>
      <w:r w:rsidRPr="0083657A">
        <w:rPr>
          <w:b/>
          <w:bCs/>
        </w:rPr>
        <w:t>AWS Transfer Family</w:t>
      </w:r>
      <w:r w:rsidRPr="00E5237D">
        <w:t xml:space="preserve"> for secure file transfers across protocols like SFTP, FTPS, and FTP.</w:t>
      </w:r>
    </w:p>
    <w:p w14:paraId="276065F5" w14:textId="77777777" w:rsidR="00E5237D" w:rsidRPr="00E5237D" w:rsidRDefault="00E5237D" w:rsidP="00EE59ED">
      <w:pPr>
        <w:keepNext/>
        <w:keepLines/>
        <w:numPr>
          <w:ilvl w:val="0"/>
          <w:numId w:val="2"/>
        </w:numPr>
        <w:spacing w:before="40" w:after="120"/>
        <w:outlineLvl w:val="1"/>
      </w:pPr>
      <w:r w:rsidRPr="00E5237D">
        <w:t xml:space="preserve">Assess migration feasibility and cost-efficiency with AWS </w:t>
      </w:r>
      <w:r w:rsidRPr="00F92B83">
        <w:rPr>
          <w:b/>
          <w:bCs/>
        </w:rPr>
        <w:t>Migration Evaluator</w:t>
      </w:r>
      <w:r w:rsidRPr="00E5237D">
        <w:t>.</w:t>
      </w:r>
    </w:p>
    <w:p w14:paraId="38342B37" w14:textId="77777777" w:rsidR="00E5237D" w:rsidRPr="00E5237D" w:rsidRDefault="00E5237D" w:rsidP="00EE59ED">
      <w:pPr>
        <w:keepNext/>
        <w:keepLines/>
        <w:numPr>
          <w:ilvl w:val="0"/>
          <w:numId w:val="2"/>
        </w:numPr>
        <w:spacing w:before="40" w:after="120"/>
        <w:outlineLvl w:val="1"/>
      </w:pPr>
      <w:r w:rsidRPr="00E5237D">
        <w:t>Apply best practices to optimize and streamline the migration process for different workloads.</w:t>
      </w:r>
    </w:p>
    <w:p w14:paraId="446AB432" w14:textId="77777777" w:rsidR="00E5237D" w:rsidRPr="00E5237D" w:rsidRDefault="00E5237D" w:rsidP="00E5237D">
      <w:pPr>
        <w:keepNext/>
        <w:keepLines/>
        <w:spacing w:before="40" w:after="120"/>
        <w:outlineLvl w:val="1"/>
      </w:pPr>
      <w:r w:rsidRPr="00E5237D">
        <w:t>This chapter equips you with the necessary knowledge to plan, execute, and manage cloud migrations using AWS services, ensuring a seamless transition with minimal operational disruption.</w:t>
      </w:r>
    </w:p>
    <w:p w14:paraId="70213B40" w14:textId="77777777" w:rsidR="00D60180" w:rsidRPr="00691D7F" w:rsidRDefault="00D60180" w:rsidP="008D7DAB">
      <w:pPr>
        <w:keepNext/>
        <w:keepLines/>
        <w:spacing w:before="40" w:after="120"/>
        <w:outlineLvl w:val="1"/>
      </w:pPr>
    </w:p>
    <w:p w14:paraId="4FF8CA42" w14:textId="77777777" w:rsidR="004A3396" w:rsidRPr="00691D7F" w:rsidRDefault="004A3396" w:rsidP="008D7DAB">
      <w:pPr>
        <w:keepNext/>
        <w:keepLines/>
        <w:spacing w:before="40" w:after="120"/>
        <w:outlineLvl w:val="1"/>
      </w:pPr>
    </w:p>
    <w:p w14:paraId="6C6B5F1E" w14:textId="77777777" w:rsidR="00CE5CC7" w:rsidRPr="00691D7F" w:rsidRDefault="00CE5CC7" w:rsidP="002E77F2">
      <w:pPr>
        <w:keepNext/>
        <w:keepLines/>
        <w:spacing w:before="400" w:after="0" w:line="276" w:lineRule="auto"/>
        <w:outlineLvl w:val="0"/>
      </w:pPr>
    </w:p>
    <w:p w14:paraId="4FEFEE9B" w14:textId="77777777" w:rsidR="00CE5CC7" w:rsidRPr="00691D7F" w:rsidRDefault="00CE5CC7" w:rsidP="002E77F2">
      <w:pPr>
        <w:keepNext/>
        <w:keepLines/>
        <w:spacing w:before="400" w:after="0" w:line="276" w:lineRule="auto"/>
        <w:outlineLvl w:val="0"/>
      </w:pPr>
    </w:p>
    <w:p w14:paraId="4A6023ED" w14:textId="77777777" w:rsidR="00CE5CC7" w:rsidRDefault="00CE5CC7" w:rsidP="002E77F2">
      <w:pPr>
        <w:keepNext/>
        <w:keepLines/>
        <w:spacing w:before="400" w:after="0" w:line="276" w:lineRule="auto"/>
        <w:outlineLvl w:val="0"/>
      </w:pPr>
    </w:p>
    <w:p w14:paraId="3DF230B9" w14:textId="77777777" w:rsidR="00ED50D0" w:rsidRPr="00691D7F" w:rsidRDefault="00ED50D0" w:rsidP="002E77F2">
      <w:pPr>
        <w:keepNext/>
        <w:keepLines/>
        <w:spacing w:before="400" w:after="0" w:line="276" w:lineRule="auto"/>
        <w:outlineLvl w:val="0"/>
      </w:pPr>
    </w:p>
    <w:p w14:paraId="242860C7" w14:textId="77777777" w:rsidR="00CE5CC7" w:rsidRPr="00691D7F" w:rsidRDefault="00CE5CC7" w:rsidP="002E77F2">
      <w:pPr>
        <w:keepNext/>
        <w:keepLines/>
        <w:spacing w:before="400" w:after="0" w:line="276" w:lineRule="auto"/>
        <w:outlineLvl w:val="0"/>
      </w:pPr>
    </w:p>
    <w:p w14:paraId="174B0F8E" w14:textId="654F0965" w:rsidR="00212529" w:rsidRPr="00B96777" w:rsidRDefault="00212529" w:rsidP="00B96777">
      <w:pPr>
        <w:pStyle w:val="Heading1BPBHEB"/>
        <w:rPr>
          <w:b/>
        </w:rPr>
      </w:pPr>
      <w:r w:rsidRPr="00B96777">
        <w:rPr>
          <w:b/>
        </w:rPr>
        <w:t>AWS Application Migration Service (MGN)</w:t>
      </w:r>
    </w:p>
    <w:p w14:paraId="77050C1D" w14:textId="7BEB5220" w:rsidR="00C41D05" w:rsidRPr="00C41D05" w:rsidRDefault="00C41D05" w:rsidP="0034699F">
      <w:pPr>
        <w:pStyle w:val="NormalBPBHEB"/>
      </w:pPr>
      <w:r w:rsidRPr="00C41D05">
        <w:t xml:space="preserve">AWS Application Migration Service (MGN) is a fully managed solution designed to simplify the transition of applications </w:t>
      </w:r>
      <w:r w:rsidRPr="00A130D5">
        <w:rPr>
          <w:b/>
          <w:bCs/>
        </w:rPr>
        <w:t>from on-premises data centers, colocation facilities, and other cloud providers</w:t>
      </w:r>
      <w:r w:rsidRPr="00C41D05">
        <w:t xml:space="preserve"> to AWS. By automating much of the migration process, MGN reduces risk, downtime, and manual effort, enabling organizations to modernize their workloads efficiently</w:t>
      </w:r>
      <w:r w:rsidR="00483895">
        <w:t xml:space="preserve"> </w:t>
      </w:r>
      <w:sdt>
        <w:sdtPr>
          <w:id w:val="-1211490571"/>
          <w:citation/>
        </w:sdtPr>
        <w:sdtEndPr/>
        <w:sdtContent>
          <w:r w:rsidR="00C43D99">
            <w:fldChar w:fldCharType="begin"/>
          </w:r>
          <w:r w:rsidR="00C43D99">
            <w:instrText xml:space="preserve"> CITATION AWSnd2 \l 1033 </w:instrText>
          </w:r>
          <w:r w:rsidR="00C43D99">
            <w:fldChar w:fldCharType="separate"/>
          </w:r>
          <w:r w:rsidR="00405E93" w:rsidRPr="00405E93">
            <w:rPr>
              <w:noProof/>
            </w:rPr>
            <w:t>[1]</w:t>
          </w:r>
          <w:r w:rsidR="00C43D99">
            <w:fldChar w:fldCharType="end"/>
          </w:r>
        </w:sdtContent>
      </w:sdt>
      <w:r w:rsidRPr="00C41D05">
        <w:t>.</w:t>
      </w:r>
    </w:p>
    <w:p w14:paraId="17AEA215" w14:textId="14EDDF75" w:rsidR="00C41D05" w:rsidRPr="00C41D05" w:rsidRDefault="00C41D05" w:rsidP="0034699F">
      <w:pPr>
        <w:pStyle w:val="NormalBPBHEB"/>
      </w:pPr>
      <w:r w:rsidRPr="00C41D05">
        <w:t xml:space="preserve">Cloud migration strategies have evolved significantly over the past decade. </w:t>
      </w:r>
      <w:r w:rsidRPr="00C41D05">
        <w:rPr>
          <w:bCs/>
        </w:rPr>
        <w:t>Gartner (2023)</w:t>
      </w:r>
      <w:r w:rsidRPr="00C41D05">
        <w:t xml:space="preserve"> reports</w:t>
      </w:r>
      <w:r w:rsidR="0086150B">
        <w:t xml:space="preserve"> </w:t>
      </w:r>
      <w:sdt>
        <w:sdtPr>
          <w:id w:val="873499731"/>
          <w:citation/>
        </w:sdtPr>
        <w:sdtEndPr/>
        <w:sdtContent>
          <w:r w:rsidR="009A64B2">
            <w:fldChar w:fldCharType="begin"/>
          </w:r>
          <w:r w:rsidR="009A64B2">
            <w:instrText xml:space="preserve"> CITATION Gartner2023f \l 1033 </w:instrText>
          </w:r>
          <w:r w:rsidR="009A64B2">
            <w:fldChar w:fldCharType="separate"/>
          </w:r>
          <w:r w:rsidR="00405E93" w:rsidRPr="00405E93">
            <w:rPr>
              <w:noProof/>
            </w:rPr>
            <w:t>[2]</w:t>
          </w:r>
          <w:r w:rsidR="009A64B2">
            <w:fldChar w:fldCharType="end"/>
          </w:r>
        </w:sdtContent>
      </w:sdt>
      <w:r w:rsidRPr="00C41D05">
        <w:t xml:space="preserve"> that </w:t>
      </w:r>
      <w:r w:rsidRPr="00C41D05">
        <w:rPr>
          <w:bCs/>
        </w:rPr>
        <w:t>over 75% of enterprises</w:t>
      </w:r>
      <w:r w:rsidRPr="00C41D05">
        <w:t xml:space="preserve"> now prioritize cloud migrations as a key part of their IT modernization strategy. However, traditional migration approaches often result in </w:t>
      </w:r>
      <w:r w:rsidRPr="00C41D05">
        <w:rPr>
          <w:bCs/>
        </w:rPr>
        <w:t>prolonged downtime and operational disruptions</w:t>
      </w:r>
      <w:r w:rsidRPr="00C41D05">
        <w:t xml:space="preserve">. AWS MGN addresses these challenges by providing </w:t>
      </w:r>
      <w:r w:rsidRPr="00C41D05">
        <w:rPr>
          <w:bCs/>
        </w:rPr>
        <w:t>continuous replication, automated conversion, and pre-cutover testing</w:t>
      </w:r>
      <w:r w:rsidRPr="00C41D05">
        <w:t xml:space="preserve"> to ensure a </w:t>
      </w:r>
      <w:r w:rsidRPr="00C41D05">
        <w:rPr>
          <w:bCs/>
        </w:rPr>
        <w:t>smooth transition with minimal risk</w:t>
      </w:r>
      <w:r w:rsidRPr="00C41D05">
        <w:t>.</w:t>
      </w:r>
    </w:p>
    <w:p w14:paraId="218CC8B0" w14:textId="526A4EE5" w:rsidR="00C41D05" w:rsidRPr="00B63C97" w:rsidRDefault="00C41D05" w:rsidP="00E02781">
      <w:pPr>
        <w:pStyle w:val="Heading2"/>
      </w:pPr>
      <w:r w:rsidRPr="00B63C97">
        <w:t xml:space="preserve">Overview </w:t>
      </w:r>
    </w:p>
    <w:p w14:paraId="30FBBF3C" w14:textId="77777777" w:rsidR="00C41D05" w:rsidRPr="00C41D05" w:rsidRDefault="00C41D05" w:rsidP="0034699F">
      <w:pPr>
        <w:pStyle w:val="NormalBPBHEB"/>
      </w:pPr>
      <w:r w:rsidRPr="00C41D05">
        <w:t xml:space="preserve">AWS MGN automates and accelerates </w:t>
      </w:r>
      <w:r w:rsidRPr="00C41D05">
        <w:rPr>
          <w:bCs/>
        </w:rPr>
        <w:t>lift-and-shift (rehost) migrations</w:t>
      </w:r>
      <w:r w:rsidRPr="00C41D05">
        <w:t>, offering a set of features that streamline the transition to AWS:</w:t>
      </w:r>
    </w:p>
    <w:p w14:paraId="44E43C96" w14:textId="5FBE341A" w:rsidR="00C41D05" w:rsidRPr="00C41D05" w:rsidRDefault="00C41D05" w:rsidP="00EE59ED">
      <w:pPr>
        <w:pStyle w:val="NormalBPBHEB"/>
        <w:numPr>
          <w:ilvl w:val="0"/>
          <w:numId w:val="3"/>
        </w:numPr>
        <w:spacing w:before="40" w:after="120" w:line="259" w:lineRule="auto"/>
        <w:jc w:val="left"/>
        <w:outlineLvl w:val="1"/>
      </w:pPr>
      <w:r w:rsidRPr="002136FD">
        <w:rPr>
          <w:b/>
        </w:rPr>
        <w:t>Agentless Migration</w:t>
      </w:r>
      <w:r w:rsidRPr="00C41D05">
        <w:rPr>
          <w:bCs/>
        </w:rPr>
        <w:t>:</w:t>
      </w:r>
      <w:r w:rsidRPr="00C41D05">
        <w:t xml:space="preserve"> Organizations can migrate workloads without installing software agents on source systems, reducing operational overhead. This approach minimizes the need for manual configurations and enhances security by avoiding </w:t>
      </w:r>
      <w:r w:rsidRPr="00E555D0">
        <w:rPr>
          <w:b/>
        </w:rPr>
        <w:t>agent-based vulnerabilities</w:t>
      </w:r>
      <w:r w:rsidR="007112C1">
        <w:rPr>
          <w:b/>
        </w:rPr>
        <w:t xml:space="preserve"> </w:t>
      </w:r>
      <w:sdt>
        <w:sdtPr>
          <w:rPr>
            <w:b/>
          </w:rPr>
          <w:id w:val="1695262680"/>
          <w:citation/>
        </w:sdtPr>
        <w:sdtEndPr/>
        <w:sdtContent>
          <w:r w:rsidR="00B05127">
            <w:rPr>
              <w:b/>
            </w:rPr>
            <w:fldChar w:fldCharType="begin"/>
          </w:r>
          <w:r w:rsidR="00B05127">
            <w:rPr>
              <w:b/>
            </w:rPr>
            <w:instrText xml:space="preserve"> CITATION Forrester2022 \l 1033 </w:instrText>
          </w:r>
          <w:r w:rsidR="00B05127">
            <w:rPr>
              <w:b/>
            </w:rPr>
            <w:fldChar w:fldCharType="separate"/>
          </w:r>
          <w:r w:rsidR="00405E93" w:rsidRPr="00405E93">
            <w:rPr>
              <w:noProof/>
            </w:rPr>
            <w:t>[3]</w:t>
          </w:r>
          <w:r w:rsidR="00B05127">
            <w:rPr>
              <w:b/>
            </w:rPr>
            <w:fldChar w:fldCharType="end"/>
          </w:r>
        </w:sdtContent>
      </w:sdt>
      <w:r w:rsidRPr="00C41D05">
        <w:t>.</w:t>
      </w:r>
    </w:p>
    <w:p w14:paraId="02F50D87" w14:textId="60F19F36" w:rsidR="00C41D05" w:rsidRPr="00C41D05" w:rsidRDefault="00C41D05" w:rsidP="00EE59ED">
      <w:pPr>
        <w:pStyle w:val="NormalBPBHEB"/>
        <w:numPr>
          <w:ilvl w:val="0"/>
          <w:numId w:val="3"/>
        </w:numPr>
        <w:spacing w:before="40" w:after="120" w:line="259" w:lineRule="auto"/>
        <w:jc w:val="left"/>
        <w:outlineLvl w:val="1"/>
      </w:pPr>
      <w:r w:rsidRPr="002136FD">
        <w:rPr>
          <w:b/>
        </w:rPr>
        <w:t>Continuous Data Replication</w:t>
      </w:r>
      <w:r w:rsidRPr="00C41D05">
        <w:rPr>
          <w:bCs/>
        </w:rPr>
        <w:t>:</w:t>
      </w:r>
      <w:r w:rsidRPr="00C41D05">
        <w:t xml:space="preserve"> Unlike traditional batch migration methods, AWS MGN keeps an </w:t>
      </w:r>
      <w:r w:rsidRPr="00C41D05">
        <w:rPr>
          <w:bCs/>
        </w:rPr>
        <w:t>up-to-date replica of the source system</w:t>
      </w:r>
      <w:r w:rsidRPr="00C41D05">
        <w:t xml:space="preserve"> in AWS. </w:t>
      </w:r>
      <w:r w:rsidRPr="00902004">
        <w:rPr>
          <w:b/>
          <w:bCs/>
        </w:rPr>
        <w:t>This Change Data Capture (CDC) method</w:t>
      </w:r>
      <w:r w:rsidRPr="00C41D05">
        <w:t xml:space="preserve"> ensures that when organizations perform a final cutover, only a small delta of data remains to be synchronized, reducing downtime significantly </w:t>
      </w:r>
      <w:sdt>
        <w:sdtPr>
          <w:id w:val="-541055938"/>
          <w:citation/>
        </w:sdtPr>
        <w:sdtEndPr/>
        <w:sdtContent>
          <w:r w:rsidR="001D3AB8">
            <w:fldChar w:fldCharType="begin"/>
          </w:r>
          <w:r w:rsidR="001D3AB8">
            <w:instrText xml:space="preserve"> CITATION I.D.C.2023e \l 1033 </w:instrText>
          </w:r>
          <w:r w:rsidR="001D3AB8">
            <w:fldChar w:fldCharType="separate"/>
          </w:r>
          <w:r w:rsidR="00405E93" w:rsidRPr="00405E93">
            <w:rPr>
              <w:noProof/>
            </w:rPr>
            <w:t>[4]</w:t>
          </w:r>
          <w:r w:rsidR="001D3AB8">
            <w:fldChar w:fldCharType="end"/>
          </w:r>
        </w:sdtContent>
      </w:sdt>
      <w:r w:rsidRPr="00C41D05">
        <w:t>.</w:t>
      </w:r>
    </w:p>
    <w:p w14:paraId="0E14AF04" w14:textId="77777777" w:rsidR="00C41D05" w:rsidRPr="00C41D05" w:rsidRDefault="00C41D05" w:rsidP="00EE59ED">
      <w:pPr>
        <w:pStyle w:val="NormalBPBHEB"/>
        <w:numPr>
          <w:ilvl w:val="0"/>
          <w:numId w:val="3"/>
        </w:numPr>
        <w:spacing w:before="40" w:after="120" w:line="259" w:lineRule="auto"/>
        <w:jc w:val="left"/>
        <w:outlineLvl w:val="1"/>
      </w:pPr>
      <w:r w:rsidRPr="002136FD">
        <w:rPr>
          <w:b/>
        </w:rPr>
        <w:t>Automated Machine Conv</w:t>
      </w:r>
      <w:r w:rsidRPr="00C41D05">
        <w:rPr>
          <w:bCs/>
        </w:rPr>
        <w:t>ersion:</w:t>
      </w:r>
      <w:r w:rsidRPr="00C41D05">
        <w:t xml:space="preserve"> AWS MGN converts source environments into AWS-native instances automatically. This eliminates the need for manual reconfiguration and optimizes workloads for cloud infrastructure.</w:t>
      </w:r>
    </w:p>
    <w:p w14:paraId="4A8ADE0F" w14:textId="3BC3E53E" w:rsidR="00C41D05" w:rsidRPr="00C41D05" w:rsidRDefault="00C41D05" w:rsidP="00EE59ED">
      <w:pPr>
        <w:pStyle w:val="NormalBPBHEB"/>
        <w:numPr>
          <w:ilvl w:val="0"/>
          <w:numId w:val="3"/>
        </w:numPr>
        <w:spacing w:before="40" w:after="120" w:line="259" w:lineRule="auto"/>
        <w:jc w:val="left"/>
        <w:outlineLvl w:val="1"/>
      </w:pPr>
      <w:r w:rsidRPr="002136FD">
        <w:rPr>
          <w:b/>
        </w:rPr>
        <w:t>Integrated Testing Environment</w:t>
      </w:r>
      <w:r w:rsidRPr="00C41D05">
        <w:rPr>
          <w:bCs/>
        </w:rPr>
        <w:t>:</w:t>
      </w:r>
      <w:r w:rsidRPr="00C41D05">
        <w:t xml:space="preserve"> Before </w:t>
      </w:r>
      <w:r w:rsidR="002136FD" w:rsidRPr="00C41D05">
        <w:t>the final</w:t>
      </w:r>
      <w:r w:rsidRPr="00C41D05">
        <w:t xml:space="preserve"> cutover, organizations can </w:t>
      </w:r>
      <w:r w:rsidRPr="00390851">
        <w:rPr>
          <w:b/>
        </w:rPr>
        <w:t>validate performance and compatibility</w:t>
      </w:r>
      <w:r w:rsidRPr="00C41D05">
        <w:t xml:space="preserve"> in a test environment, ensuring stability. Studies by </w:t>
      </w:r>
      <w:r w:rsidRPr="00C41D05">
        <w:rPr>
          <w:bCs/>
        </w:rPr>
        <w:t xml:space="preserve">McKinsey &amp; Co. </w:t>
      </w:r>
      <w:sdt>
        <w:sdtPr>
          <w:rPr>
            <w:bCs/>
          </w:rPr>
          <w:id w:val="916603675"/>
          <w:citation/>
        </w:sdtPr>
        <w:sdtEndPr/>
        <w:sdtContent>
          <w:r w:rsidR="004D32D8">
            <w:rPr>
              <w:bCs/>
            </w:rPr>
            <w:fldChar w:fldCharType="begin"/>
          </w:r>
          <w:r w:rsidR="004D32D8">
            <w:rPr>
              <w:bCs/>
            </w:rPr>
            <w:instrText xml:space="preserve"> CITATION McKinsey2022a \l 1033 </w:instrText>
          </w:r>
          <w:r w:rsidR="004D32D8">
            <w:rPr>
              <w:bCs/>
            </w:rPr>
            <w:fldChar w:fldCharType="separate"/>
          </w:r>
          <w:r w:rsidR="00405E93" w:rsidRPr="00405E93">
            <w:rPr>
              <w:noProof/>
            </w:rPr>
            <w:t>[5]</w:t>
          </w:r>
          <w:r w:rsidR="004D32D8">
            <w:rPr>
              <w:bCs/>
            </w:rPr>
            <w:fldChar w:fldCharType="end"/>
          </w:r>
        </w:sdtContent>
      </w:sdt>
      <w:r w:rsidR="004D32D8">
        <w:rPr>
          <w:bCs/>
        </w:rPr>
        <w:t xml:space="preserve"> </w:t>
      </w:r>
      <w:r w:rsidRPr="00C41D05">
        <w:t xml:space="preserve">highlight that businesses implementing </w:t>
      </w:r>
      <w:r w:rsidRPr="00C41D05">
        <w:rPr>
          <w:bCs/>
        </w:rPr>
        <w:t>pre-migration validation reduce post-migration errors by up to 50%</w:t>
      </w:r>
      <w:r w:rsidRPr="00C41D05">
        <w:t>.</w:t>
      </w:r>
    </w:p>
    <w:p w14:paraId="4C75B95E" w14:textId="77777777" w:rsidR="00C41D05" w:rsidRPr="00C41D05" w:rsidRDefault="00C41D05" w:rsidP="00EE59ED">
      <w:pPr>
        <w:pStyle w:val="NormalBPBHEB"/>
        <w:numPr>
          <w:ilvl w:val="0"/>
          <w:numId w:val="3"/>
        </w:numPr>
        <w:spacing w:before="40" w:after="120" w:line="259" w:lineRule="auto"/>
        <w:jc w:val="left"/>
        <w:outlineLvl w:val="1"/>
      </w:pPr>
      <w:r w:rsidRPr="002136FD">
        <w:rPr>
          <w:b/>
        </w:rPr>
        <w:t>Bandwidth Optimization</w:t>
      </w:r>
      <w:r w:rsidRPr="00C41D05">
        <w:rPr>
          <w:bCs/>
        </w:rPr>
        <w:t>:</w:t>
      </w:r>
      <w:r w:rsidRPr="00C41D05">
        <w:t xml:space="preserve"> MGN </w:t>
      </w:r>
      <w:r w:rsidRPr="00C41D05">
        <w:rPr>
          <w:bCs/>
        </w:rPr>
        <w:t>compresses and optimizes data transfer</w:t>
      </w:r>
      <w:r w:rsidRPr="00C41D05">
        <w:t xml:space="preserve">, minimizing migration costs and impact on network performance. This is particularly </w:t>
      </w:r>
      <w:r w:rsidRPr="00C41D05">
        <w:lastRenderedPageBreak/>
        <w:t xml:space="preserve">useful for high-volume migrations from </w:t>
      </w:r>
      <w:r w:rsidRPr="000A2291">
        <w:rPr>
          <w:b/>
        </w:rPr>
        <w:t>legacy mainframes, enterprise databases, and application servers</w:t>
      </w:r>
      <w:r w:rsidRPr="00C41D05">
        <w:t>.</w:t>
      </w:r>
    </w:p>
    <w:p w14:paraId="6EFCB29C" w14:textId="1CC21E8B" w:rsidR="00C41D05" w:rsidRPr="00E02781" w:rsidRDefault="00C41D05" w:rsidP="00E02781">
      <w:pPr>
        <w:pStyle w:val="Heading3"/>
      </w:pPr>
      <w:r w:rsidRPr="00E02781">
        <w:t xml:space="preserve">Use </w:t>
      </w:r>
      <w:r w:rsidR="00F234CD" w:rsidRPr="00E02781">
        <w:t>cases.</w:t>
      </w:r>
    </w:p>
    <w:p w14:paraId="6F5D0806" w14:textId="77777777" w:rsidR="00C41D05" w:rsidRPr="00077107" w:rsidRDefault="00C41D05" w:rsidP="0034699F">
      <w:pPr>
        <w:pStyle w:val="NormalBPBHEB"/>
        <w:rPr>
          <w:bCs/>
        </w:rPr>
      </w:pPr>
      <w:r w:rsidRPr="001E3E1B">
        <w:rPr>
          <w:b/>
        </w:rPr>
        <w:t>Scenario 1:</w:t>
      </w:r>
      <w:r w:rsidRPr="00077107">
        <w:rPr>
          <w:bCs/>
        </w:rPr>
        <w:t xml:space="preserve"> Lift-and-Shift Migration of an E-commerce Web Application</w:t>
      </w:r>
    </w:p>
    <w:p w14:paraId="5F09CA09" w14:textId="6FBFA4BD" w:rsidR="00C41D05" w:rsidRPr="00C41D05" w:rsidRDefault="00C41D05" w:rsidP="0034699F">
      <w:pPr>
        <w:pStyle w:val="NormalBPBHEB"/>
      </w:pPr>
      <w:r w:rsidRPr="00C41D05">
        <w:t xml:space="preserve">A </w:t>
      </w:r>
      <w:r w:rsidRPr="009C57CF">
        <w:rPr>
          <w:b/>
        </w:rPr>
        <w:t>retail company</w:t>
      </w:r>
      <w:r w:rsidRPr="00C41D05">
        <w:t xml:space="preserve"> running a </w:t>
      </w:r>
      <w:r w:rsidRPr="009C57CF">
        <w:rPr>
          <w:b/>
        </w:rPr>
        <w:t>monolithic</w:t>
      </w:r>
      <w:r w:rsidRPr="00C41D05">
        <w:rPr>
          <w:bCs/>
        </w:rPr>
        <w:t xml:space="preserve"> </w:t>
      </w:r>
      <w:r w:rsidRPr="002A7D7B">
        <w:rPr>
          <w:b/>
        </w:rPr>
        <w:t>web application</w:t>
      </w:r>
      <w:r w:rsidRPr="00C41D05">
        <w:t xml:space="preserve"> on-premises </w:t>
      </w:r>
      <w:r w:rsidR="00170105" w:rsidRPr="00C41D05">
        <w:t>has decided</w:t>
      </w:r>
      <w:r w:rsidRPr="00C41D05">
        <w:t xml:space="preserve"> to migrate to AWS for </w:t>
      </w:r>
      <w:r w:rsidRPr="002A7D7B">
        <w:rPr>
          <w:b/>
        </w:rPr>
        <w:t>enhanced scalability and cost efficiency</w:t>
      </w:r>
      <w:r w:rsidRPr="00C41D05">
        <w:t xml:space="preserve">. Using </w:t>
      </w:r>
      <w:r w:rsidRPr="002A7D7B">
        <w:rPr>
          <w:b/>
        </w:rPr>
        <w:t>AWS MGN</w:t>
      </w:r>
      <w:r w:rsidRPr="00C41D05">
        <w:t>, the company:</w:t>
      </w:r>
    </w:p>
    <w:p w14:paraId="15989EDA" w14:textId="77777777" w:rsidR="00C41D05" w:rsidRPr="00C41D05" w:rsidRDefault="00C41D05" w:rsidP="00EE59ED">
      <w:pPr>
        <w:pStyle w:val="NormalBPBHEB"/>
        <w:numPr>
          <w:ilvl w:val="0"/>
          <w:numId w:val="4"/>
        </w:numPr>
        <w:spacing w:before="40" w:after="120" w:line="259" w:lineRule="auto"/>
        <w:jc w:val="left"/>
        <w:outlineLvl w:val="1"/>
      </w:pPr>
      <w:r w:rsidRPr="00C41D05">
        <w:t xml:space="preserve">Initiates a </w:t>
      </w:r>
      <w:r w:rsidRPr="002F4AA8">
        <w:rPr>
          <w:b/>
        </w:rPr>
        <w:t>continuous replication</w:t>
      </w:r>
      <w:r w:rsidRPr="00C41D05">
        <w:t xml:space="preserve"> of its application servers and databases to AWS.</w:t>
      </w:r>
    </w:p>
    <w:p w14:paraId="1B12D409" w14:textId="77777777" w:rsidR="00C41D05" w:rsidRPr="00C41D05" w:rsidRDefault="00C41D05" w:rsidP="00EE59ED">
      <w:pPr>
        <w:pStyle w:val="NormalBPBHEB"/>
        <w:numPr>
          <w:ilvl w:val="0"/>
          <w:numId w:val="4"/>
        </w:numPr>
        <w:spacing w:before="40" w:after="120" w:line="259" w:lineRule="auto"/>
        <w:jc w:val="left"/>
        <w:outlineLvl w:val="1"/>
      </w:pPr>
      <w:r w:rsidRPr="00C41D05">
        <w:t xml:space="preserve">Uses </w:t>
      </w:r>
      <w:r w:rsidRPr="002F4AA8">
        <w:rPr>
          <w:b/>
        </w:rPr>
        <w:t>test instances in AWS</w:t>
      </w:r>
      <w:r w:rsidRPr="00C41D05">
        <w:t xml:space="preserve"> to validate functionality before migration.</w:t>
      </w:r>
    </w:p>
    <w:p w14:paraId="3C5D11A5" w14:textId="77777777" w:rsidR="00C41D05" w:rsidRPr="00C41D05" w:rsidRDefault="00C41D05" w:rsidP="00EE59ED">
      <w:pPr>
        <w:pStyle w:val="NormalBPBHEB"/>
        <w:numPr>
          <w:ilvl w:val="0"/>
          <w:numId w:val="4"/>
        </w:numPr>
        <w:spacing w:before="40" w:after="120" w:line="259" w:lineRule="auto"/>
        <w:jc w:val="left"/>
        <w:outlineLvl w:val="1"/>
      </w:pPr>
      <w:r w:rsidRPr="00C41D05">
        <w:t xml:space="preserve">Performs a </w:t>
      </w:r>
      <w:r w:rsidRPr="002F4AA8">
        <w:rPr>
          <w:b/>
        </w:rPr>
        <w:t>controlled cutover</w:t>
      </w:r>
      <w:r w:rsidRPr="00C41D05">
        <w:t xml:space="preserve"> with minimal downtime, ensuring seamless user experience.</w:t>
      </w:r>
    </w:p>
    <w:p w14:paraId="597ABF81" w14:textId="37D3A669" w:rsidR="00C41D05" w:rsidRPr="00C41D05" w:rsidRDefault="00C41D05" w:rsidP="0034699F">
      <w:pPr>
        <w:pStyle w:val="NormalBPBHEB"/>
      </w:pPr>
      <w:r w:rsidRPr="002F4AA8">
        <w:rPr>
          <w:b/>
        </w:rPr>
        <w:t>Industry Insight</w:t>
      </w:r>
      <w:r w:rsidRPr="00C41D05">
        <w:rPr>
          <w:bCs/>
        </w:rPr>
        <w:t>:</w:t>
      </w:r>
      <w:r w:rsidRPr="00C41D05">
        <w:t xml:space="preserve"> According to a </w:t>
      </w:r>
      <w:r w:rsidRPr="00304486">
        <w:rPr>
          <w:b/>
        </w:rPr>
        <w:t>Deloitte Cloud Migration Study</w:t>
      </w:r>
      <w:r w:rsidR="0001561F">
        <w:rPr>
          <w:b/>
        </w:rPr>
        <w:t xml:space="preserve"> </w:t>
      </w:r>
      <w:sdt>
        <w:sdtPr>
          <w:rPr>
            <w:b/>
          </w:rPr>
          <w:id w:val="-1024095022"/>
          <w:citation/>
        </w:sdtPr>
        <w:sdtEndPr/>
        <w:sdtContent>
          <w:r w:rsidR="00CC20C0">
            <w:rPr>
              <w:b/>
            </w:rPr>
            <w:fldChar w:fldCharType="begin"/>
          </w:r>
          <w:r w:rsidR="00CC20C0">
            <w:rPr>
              <w:b/>
            </w:rPr>
            <w:instrText xml:space="preserve"> CITATION Deloitte2023e \l 1033 </w:instrText>
          </w:r>
          <w:r w:rsidR="00CC20C0">
            <w:rPr>
              <w:b/>
            </w:rPr>
            <w:fldChar w:fldCharType="separate"/>
          </w:r>
          <w:r w:rsidR="00405E93" w:rsidRPr="00405E93">
            <w:rPr>
              <w:noProof/>
            </w:rPr>
            <w:t>[6]</w:t>
          </w:r>
          <w:r w:rsidR="00CC20C0">
            <w:rPr>
              <w:b/>
            </w:rPr>
            <w:fldChar w:fldCharType="end"/>
          </w:r>
        </w:sdtContent>
      </w:sdt>
      <w:r w:rsidRPr="00C41D05">
        <w:t xml:space="preserve">, e-commerce platforms migrating to AWS </w:t>
      </w:r>
      <w:r w:rsidRPr="009C57CF">
        <w:rPr>
          <w:b/>
        </w:rPr>
        <w:t>improve scalability by 60%</w:t>
      </w:r>
      <w:r w:rsidRPr="00C41D05">
        <w:t xml:space="preserve"> and </w:t>
      </w:r>
      <w:r w:rsidRPr="009C57CF">
        <w:rPr>
          <w:b/>
        </w:rPr>
        <w:t>reduce operational costs by 30%</w:t>
      </w:r>
      <w:r w:rsidRPr="00C41D05">
        <w:t>.</w:t>
      </w:r>
    </w:p>
    <w:p w14:paraId="221489C4" w14:textId="77777777" w:rsidR="00C41D05" w:rsidRPr="00077107" w:rsidRDefault="00C41D05" w:rsidP="0034699F">
      <w:pPr>
        <w:pStyle w:val="NormalBPBHEB"/>
        <w:rPr>
          <w:bCs/>
        </w:rPr>
      </w:pPr>
      <w:r w:rsidRPr="001E3E1B">
        <w:rPr>
          <w:b/>
        </w:rPr>
        <w:t xml:space="preserve">Scenario 2: </w:t>
      </w:r>
      <w:r w:rsidRPr="00077107">
        <w:rPr>
          <w:bCs/>
        </w:rPr>
        <w:t>Migrating a Legacy CRM System</w:t>
      </w:r>
    </w:p>
    <w:p w14:paraId="08F5EC10" w14:textId="77777777" w:rsidR="00C41D05" w:rsidRPr="00C41D05" w:rsidRDefault="00C41D05" w:rsidP="0034699F">
      <w:pPr>
        <w:pStyle w:val="NormalBPBHEB"/>
      </w:pPr>
      <w:r w:rsidRPr="00C41D05">
        <w:t xml:space="preserve">A </w:t>
      </w:r>
      <w:r w:rsidRPr="00004EF9">
        <w:rPr>
          <w:b/>
        </w:rPr>
        <w:t>financial institution</w:t>
      </w:r>
      <w:r w:rsidRPr="00C41D05">
        <w:t xml:space="preserve"> runs a </w:t>
      </w:r>
      <w:r w:rsidRPr="00004EF9">
        <w:rPr>
          <w:b/>
        </w:rPr>
        <w:t>legacy customer relationship management (CRM) system</w:t>
      </w:r>
      <w:r w:rsidRPr="00C41D05">
        <w:t xml:space="preserve"> on </w:t>
      </w:r>
      <w:r w:rsidRPr="00004EF9">
        <w:rPr>
          <w:b/>
        </w:rPr>
        <w:t>on-premises Windows Servers</w:t>
      </w:r>
      <w:r w:rsidRPr="00C41D05">
        <w:t xml:space="preserve">. The institution aims to migrate its CRM workloads to </w:t>
      </w:r>
      <w:r w:rsidRPr="00C41D05">
        <w:rPr>
          <w:bCs/>
        </w:rPr>
        <w:t>AWS for better resilience and integration with cloud-native services</w:t>
      </w:r>
      <w:r w:rsidRPr="00C41D05">
        <w:t>.</w:t>
      </w:r>
    </w:p>
    <w:p w14:paraId="5D6DDCB4" w14:textId="77777777" w:rsidR="00C41D05" w:rsidRPr="00C41D05" w:rsidRDefault="00C41D05" w:rsidP="00EE59ED">
      <w:pPr>
        <w:pStyle w:val="NormalBPBHEB"/>
        <w:numPr>
          <w:ilvl w:val="0"/>
          <w:numId w:val="5"/>
        </w:numPr>
        <w:spacing w:before="40" w:after="120" w:line="259" w:lineRule="auto"/>
        <w:jc w:val="left"/>
        <w:outlineLvl w:val="1"/>
      </w:pPr>
      <w:r w:rsidRPr="00C41D05">
        <w:t xml:space="preserve">AWS MGN is used to </w:t>
      </w:r>
      <w:r w:rsidRPr="00CF26E7">
        <w:rPr>
          <w:b/>
        </w:rPr>
        <w:t xml:space="preserve">replicate and convert </w:t>
      </w:r>
      <w:r w:rsidRPr="00C41D05">
        <w:t xml:space="preserve">the CRM workloads to </w:t>
      </w:r>
      <w:r w:rsidRPr="003501D8">
        <w:rPr>
          <w:b/>
        </w:rPr>
        <w:t>Amazon EC2 instances running Microsoft Windows</w:t>
      </w:r>
      <w:r w:rsidRPr="00C41D05">
        <w:t>.</w:t>
      </w:r>
    </w:p>
    <w:p w14:paraId="5AB8DCC0" w14:textId="77777777" w:rsidR="00C41D05" w:rsidRPr="00C41D05" w:rsidRDefault="00C41D05" w:rsidP="00EE59ED">
      <w:pPr>
        <w:pStyle w:val="NormalBPBHEB"/>
        <w:numPr>
          <w:ilvl w:val="0"/>
          <w:numId w:val="5"/>
        </w:numPr>
        <w:spacing w:before="40" w:after="120" w:line="259" w:lineRule="auto"/>
        <w:jc w:val="left"/>
        <w:outlineLvl w:val="1"/>
      </w:pPr>
      <w:r w:rsidRPr="00C41D05">
        <w:t xml:space="preserve">Bandwidth </w:t>
      </w:r>
      <w:r w:rsidRPr="003501D8">
        <w:rPr>
          <w:b/>
        </w:rPr>
        <w:t>optimization</w:t>
      </w:r>
      <w:r w:rsidRPr="00C41D05">
        <w:t xml:space="preserve"> ensures smooth replication without impacting day-to-day banking operations.</w:t>
      </w:r>
    </w:p>
    <w:p w14:paraId="00F99928" w14:textId="77862C39" w:rsidR="00C41D05" w:rsidRPr="00C41D05" w:rsidRDefault="007A2AF0" w:rsidP="00EE59ED">
      <w:pPr>
        <w:pStyle w:val="NormalBPBHEB"/>
        <w:numPr>
          <w:ilvl w:val="0"/>
          <w:numId w:val="5"/>
        </w:numPr>
        <w:spacing w:before="40" w:after="120" w:line="259" w:lineRule="auto"/>
        <w:jc w:val="left"/>
        <w:outlineLvl w:val="1"/>
      </w:pPr>
      <w:r w:rsidRPr="003501D8">
        <w:rPr>
          <w:b/>
        </w:rPr>
        <w:t>The final</w:t>
      </w:r>
      <w:r w:rsidR="00C41D05" w:rsidRPr="003501D8">
        <w:rPr>
          <w:b/>
        </w:rPr>
        <w:t xml:space="preserve"> cutover is scheduled during non-peak hours</w:t>
      </w:r>
      <w:r w:rsidR="00C41D05" w:rsidRPr="00C41D05">
        <w:t>, ensuring zero disruption to customer service.</w:t>
      </w:r>
    </w:p>
    <w:p w14:paraId="02753A20" w14:textId="70868D36" w:rsidR="00C41D05" w:rsidRPr="00C41D05" w:rsidRDefault="00C41D05" w:rsidP="0034699F">
      <w:pPr>
        <w:pStyle w:val="NormalBPBHEB"/>
      </w:pPr>
      <w:r w:rsidRPr="003501D8">
        <w:rPr>
          <w:b/>
        </w:rPr>
        <w:t>Industry Insight</w:t>
      </w:r>
      <w:r w:rsidRPr="00C41D05">
        <w:rPr>
          <w:bCs/>
        </w:rPr>
        <w:t>:</w:t>
      </w:r>
      <w:r w:rsidRPr="00C41D05">
        <w:t xml:space="preserve"> A </w:t>
      </w:r>
      <w:r w:rsidRPr="003501D8">
        <w:rPr>
          <w:b/>
        </w:rPr>
        <w:t>Forrester Total Economic Impact (TEI) Report</w:t>
      </w:r>
      <w:r w:rsidRPr="00C41D05">
        <w:rPr>
          <w:bCs/>
        </w:rPr>
        <w:t xml:space="preserve"> </w:t>
      </w:r>
      <w:sdt>
        <w:sdtPr>
          <w:rPr>
            <w:bCs/>
          </w:rPr>
          <w:id w:val="600535070"/>
          <w:citation/>
        </w:sdtPr>
        <w:sdtEndPr/>
        <w:sdtContent>
          <w:r w:rsidR="001361D1">
            <w:rPr>
              <w:bCs/>
            </w:rPr>
            <w:fldChar w:fldCharType="begin"/>
          </w:r>
          <w:r w:rsidR="001361D1">
            <w:rPr>
              <w:bCs/>
            </w:rPr>
            <w:instrText xml:space="preserve"> CITATION Forrester2023e \l 1033 </w:instrText>
          </w:r>
          <w:r w:rsidR="001361D1">
            <w:rPr>
              <w:bCs/>
            </w:rPr>
            <w:fldChar w:fldCharType="separate"/>
          </w:r>
          <w:r w:rsidR="00405E93" w:rsidRPr="00405E93">
            <w:rPr>
              <w:noProof/>
            </w:rPr>
            <w:t>[7]</w:t>
          </w:r>
          <w:r w:rsidR="001361D1">
            <w:rPr>
              <w:bCs/>
            </w:rPr>
            <w:fldChar w:fldCharType="end"/>
          </w:r>
        </w:sdtContent>
      </w:sdt>
      <w:r w:rsidRPr="00C41D05">
        <w:t xml:space="preserve"> found that </w:t>
      </w:r>
      <w:r w:rsidRPr="00344AC5">
        <w:rPr>
          <w:bCs/>
        </w:rPr>
        <w:t>banks and financial institutions using AWS for workload migration reduce infrastructure costs by 45% while enhancing regulatory compliance and disaster recovery capabilities.</w:t>
      </w:r>
    </w:p>
    <w:p w14:paraId="4684ADC0" w14:textId="77777777" w:rsidR="00C41D05" w:rsidRPr="00C41D05" w:rsidRDefault="00C41D05" w:rsidP="00E02781">
      <w:pPr>
        <w:pStyle w:val="Heading2"/>
      </w:pPr>
      <w:r w:rsidRPr="00C41D05">
        <w:t>Best Practices for AWS MGN Implementation</w:t>
      </w:r>
    </w:p>
    <w:p w14:paraId="6B0A70F2" w14:textId="77777777" w:rsidR="00C41D05" w:rsidRPr="00C41D05" w:rsidRDefault="00C41D05" w:rsidP="00EE59ED">
      <w:pPr>
        <w:pStyle w:val="NormalBPBHEB"/>
        <w:numPr>
          <w:ilvl w:val="0"/>
          <w:numId w:val="6"/>
        </w:numPr>
      </w:pPr>
      <w:r w:rsidRPr="00067332">
        <w:rPr>
          <w:b/>
        </w:rPr>
        <w:t>Pre-Migration Assessment</w:t>
      </w:r>
      <w:r w:rsidRPr="00C41D05">
        <w:rPr>
          <w:bCs/>
        </w:rPr>
        <w:t>:</w:t>
      </w:r>
      <w:r w:rsidRPr="00C41D05">
        <w:t xml:space="preserve"> Use </w:t>
      </w:r>
      <w:r w:rsidRPr="00067332">
        <w:rPr>
          <w:b/>
        </w:rPr>
        <w:t>AWS Application Discovery Service</w:t>
      </w:r>
      <w:r w:rsidRPr="00C41D05">
        <w:t xml:space="preserve"> to analyze dependencies and performance characteristics before migrating workloads.</w:t>
      </w:r>
    </w:p>
    <w:p w14:paraId="0A9BD7B9" w14:textId="77777777" w:rsidR="00C41D05" w:rsidRPr="00C41D05" w:rsidRDefault="00C41D05" w:rsidP="00EE59ED">
      <w:pPr>
        <w:pStyle w:val="NormalBPBHEB"/>
        <w:numPr>
          <w:ilvl w:val="0"/>
          <w:numId w:val="6"/>
        </w:numPr>
      </w:pPr>
      <w:r w:rsidRPr="00067332">
        <w:rPr>
          <w:b/>
        </w:rPr>
        <w:t>Optimize Storage and Compute Settings</w:t>
      </w:r>
      <w:r w:rsidRPr="00C41D05">
        <w:rPr>
          <w:bCs/>
        </w:rPr>
        <w:t>:</w:t>
      </w:r>
      <w:r w:rsidRPr="00C41D05">
        <w:t xml:space="preserve"> Ensure that target instances are </w:t>
      </w:r>
      <w:r w:rsidRPr="003133E4">
        <w:rPr>
          <w:b/>
        </w:rPr>
        <w:t>rightsized</w:t>
      </w:r>
      <w:r w:rsidRPr="00C41D05">
        <w:t xml:space="preserve"> for AWS to optimize performance and cost efficiency.</w:t>
      </w:r>
    </w:p>
    <w:p w14:paraId="17AF8596" w14:textId="77777777" w:rsidR="00C41D05" w:rsidRPr="00344AC5" w:rsidRDefault="00C41D05" w:rsidP="00EE59ED">
      <w:pPr>
        <w:pStyle w:val="NormalBPBHEB"/>
        <w:numPr>
          <w:ilvl w:val="0"/>
          <w:numId w:val="6"/>
        </w:numPr>
        <w:rPr>
          <w:bCs/>
        </w:rPr>
      </w:pPr>
      <w:r w:rsidRPr="00067332">
        <w:rPr>
          <w:b/>
        </w:rPr>
        <w:t>Use Staggered Migration Strategies</w:t>
      </w:r>
      <w:r w:rsidRPr="00344AC5">
        <w:rPr>
          <w:bCs/>
        </w:rPr>
        <w:t>: For high-availability applications, implement a phased migration rather than an all-at-once cutover.</w:t>
      </w:r>
    </w:p>
    <w:p w14:paraId="43A499DE" w14:textId="77777777" w:rsidR="00C41D05" w:rsidRPr="00C41D05" w:rsidRDefault="00C41D05" w:rsidP="00EE59ED">
      <w:pPr>
        <w:pStyle w:val="NormalBPBHEB"/>
        <w:numPr>
          <w:ilvl w:val="0"/>
          <w:numId w:val="6"/>
        </w:numPr>
      </w:pPr>
      <w:r w:rsidRPr="00067332">
        <w:rPr>
          <w:b/>
        </w:rPr>
        <w:t>Monitor Migration with AWS CloudWatch</w:t>
      </w:r>
      <w:r w:rsidRPr="00C41D05">
        <w:rPr>
          <w:bCs/>
        </w:rPr>
        <w:t>:</w:t>
      </w:r>
      <w:r w:rsidRPr="00C41D05">
        <w:t xml:space="preserve"> </w:t>
      </w:r>
      <w:r w:rsidRPr="00344AC5">
        <w:t>Set up alerts for migration progress, replication lag, and potential failures to ensure smooth transitions.</w:t>
      </w:r>
    </w:p>
    <w:p w14:paraId="1CAFB357" w14:textId="77777777" w:rsidR="00C41D05" w:rsidRPr="00C41D05" w:rsidRDefault="00C41D05" w:rsidP="00EE59ED">
      <w:pPr>
        <w:pStyle w:val="NormalBPBHEB"/>
        <w:numPr>
          <w:ilvl w:val="0"/>
          <w:numId w:val="6"/>
        </w:numPr>
      </w:pPr>
      <w:r w:rsidRPr="00067332">
        <w:rPr>
          <w:b/>
        </w:rPr>
        <w:t>Leverage AWS Landing Zone and Control Tower</w:t>
      </w:r>
      <w:r w:rsidRPr="00C41D05">
        <w:rPr>
          <w:bCs/>
        </w:rPr>
        <w:t>:</w:t>
      </w:r>
      <w:r w:rsidRPr="00C41D05">
        <w:t xml:space="preserve"> </w:t>
      </w:r>
      <w:r w:rsidRPr="00344AC5">
        <w:t>Maintain security compliance by automating guardrails for new AWS environments.</w:t>
      </w:r>
    </w:p>
    <w:p w14:paraId="1B7FD458" w14:textId="1B94E182" w:rsidR="00C41D05" w:rsidRPr="00C41D05" w:rsidRDefault="00C41D05" w:rsidP="0034699F">
      <w:pPr>
        <w:pStyle w:val="NormalBPBHEB"/>
      </w:pPr>
      <w:r w:rsidRPr="003133E4">
        <w:rPr>
          <w:b/>
        </w:rPr>
        <w:t>Case Study</w:t>
      </w:r>
      <w:r w:rsidRPr="00C41D05">
        <w:rPr>
          <w:bCs/>
        </w:rPr>
        <w:t>:</w:t>
      </w:r>
      <w:r w:rsidRPr="00C41D05">
        <w:t xml:space="preserve"> A </w:t>
      </w:r>
      <w:r w:rsidRPr="00235CFB">
        <w:rPr>
          <w:b/>
        </w:rPr>
        <w:t>Harvard Business Review (HBR)</w:t>
      </w:r>
      <w:r w:rsidR="002C3840">
        <w:rPr>
          <w:b/>
        </w:rPr>
        <w:t xml:space="preserve"> </w:t>
      </w:r>
      <w:sdt>
        <w:sdtPr>
          <w:rPr>
            <w:b/>
          </w:rPr>
          <w:id w:val="580806672"/>
          <w:citation/>
        </w:sdtPr>
        <w:sdtEndPr/>
        <w:sdtContent>
          <w:r w:rsidR="00287CA8">
            <w:rPr>
              <w:b/>
            </w:rPr>
            <w:fldChar w:fldCharType="begin"/>
          </w:r>
          <w:r w:rsidR="00287CA8">
            <w:rPr>
              <w:b/>
            </w:rPr>
            <w:instrText xml:space="preserve"> CITATION HBR2023b \l 1033 </w:instrText>
          </w:r>
          <w:r w:rsidR="00287CA8">
            <w:rPr>
              <w:b/>
            </w:rPr>
            <w:fldChar w:fldCharType="separate"/>
          </w:r>
          <w:r w:rsidR="00405E93" w:rsidRPr="00405E93">
            <w:rPr>
              <w:noProof/>
            </w:rPr>
            <w:t>[8]</w:t>
          </w:r>
          <w:r w:rsidR="00287CA8">
            <w:rPr>
              <w:b/>
            </w:rPr>
            <w:fldChar w:fldCharType="end"/>
          </w:r>
        </w:sdtContent>
      </w:sdt>
      <w:r w:rsidRPr="00C41D05">
        <w:rPr>
          <w:bCs/>
        </w:rPr>
        <w:t xml:space="preserve"> study</w:t>
      </w:r>
      <w:r w:rsidRPr="00C41D05">
        <w:t xml:space="preserve"> found that enterprises implementing structured cloud migration methodologies </w:t>
      </w:r>
      <w:r w:rsidRPr="00344AC5">
        <w:rPr>
          <w:bCs/>
        </w:rPr>
        <w:t>achieve 99% migration success rates, compared to 83% for companies using ad-hoc migration approaches.</w:t>
      </w:r>
    </w:p>
    <w:p w14:paraId="103DD8F1" w14:textId="27D8BDF3" w:rsidR="00C41D05" w:rsidRPr="00C41D05" w:rsidRDefault="0097563C" w:rsidP="0078150C">
      <w:pPr>
        <w:pStyle w:val="Heading2"/>
      </w:pPr>
      <w:r>
        <w:t>Wrap up</w:t>
      </w:r>
    </w:p>
    <w:p w14:paraId="2FB84428" w14:textId="77777777" w:rsidR="00C41D05" w:rsidRPr="00344AC5" w:rsidRDefault="00C41D05" w:rsidP="0034699F">
      <w:pPr>
        <w:pStyle w:val="NormalBPBHEB"/>
      </w:pPr>
      <w:r w:rsidRPr="00344AC5">
        <w:t>AWS Application Migration Service (MGN) simplifies cloud migrations by automating workload replication, conversion, and deployment. By following structured methodologies and best practices, organizations can minimize migration risks and ensure operational continuity. Research from Gartner, Deloitte, and IDC underscores the efficiency, cost savings, and resilience benefits associated with AWS cloud migrations.</w:t>
      </w:r>
    </w:p>
    <w:p w14:paraId="24977290" w14:textId="77777777" w:rsidR="00892766" w:rsidRPr="00892766" w:rsidRDefault="00892766" w:rsidP="000D4329">
      <w:pPr>
        <w:pStyle w:val="Heading1"/>
      </w:pPr>
      <w:r w:rsidRPr="00892766">
        <w:t>AWS Application Discovery Service</w:t>
      </w:r>
    </w:p>
    <w:p w14:paraId="483D9620" w14:textId="0906B80D" w:rsidR="00D14673" w:rsidRPr="00D14673" w:rsidRDefault="00D14673" w:rsidP="0034699F">
      <w:pPr>
        <w:pStyle w:val="NormalBPBHEB"/>
      </w:pPr>
      <w:r w:rsidRPr="00D14673">
        <w:t xml:space="preserve">AWS Application Discovery Service provides organizations with </w:t>
      </w:r>
      <w:r w:rsidRPr="00D14673">
        <w:rPr>
          <w:bCs/>
        </w:rPr>
        <w:t>deep visibility into on-premises infrastructure</w:t>
      </w:r>
      <w:r w:rsidRPr="00D14673">
        <w:t xml:space="preserve">, enabling </w:t>
      </w:r>
      <w:r w:rsidRPr="00D14673">
        <w:rPr>
          <w:bCs/>
        </w:rPr>
        <w:t>strategic cloud migration planning</w:t>
      </w:r>
      <w:r w:rsidRPr="00D14673">
        <w:t xml:space="preserve">. By collecting </w:t>
      </w:r>
      <w:r w:rsidRPr="00D14673">
        <w:rPr>
          <w:bCs/>
        </w:rPr>
        <w:t>real-time data</w:t>
      </w:r>
      <w:r w:rsidRPr="00D14673">
        <w:t xml:space="preserve"> on </w:t>
      </w:r>
      <w:r w:rsidRPr="00D14673">
        <w:rPr>
          <w:bCs/>
        </w:rPr>
        <w:t>servers, storage, network dependencies, and application performance</w:t>
      </w:r>
      <w:r w:rsidRPr="00D14673">
        <w:t xml:space="preserve">, businesses can </w:t>
      </w:r>
      <w:r w:rsidRPr="00D14673">
        <w:rPr>
          <w:bCs/>
        </w:rPr>
        <w:t>assess workloads, optimize resources, and build accurate migration roadmaps</w:t>
      </w:r>
      <w:r w:rsidR="00C43D99">
        <w:rPr>
          <w:bCs/>
        </w:rPr>
        <w:t xml:space="preserve"> </w:t>
      </w:r>
      <w:sdt>
        <w:sdtPr>
          <w:rPr>
            <w:bCs/>
          </w:rPr>
          <w:id w:val="-1472436183"/>
          <w:citation/>
        </w:sdtPr>
        <w:sdtEndPr/>
        <w:sdtContent>
          <w:r w:rsidR="00291EB7">
            <w:rPr>
              <w:bCs/>
            </w:rPr>
            <w:fldChar w:fldCharType="begin"/>
          </w:r>
          <w:r w:rsidR="00291EB7">
            <w:rPr>
              <w:bCs/>
            </w:rPr>
            <w:instrText xml:space="preserve"> CITATION AWSnd3 \l 1033 </w:instrText>
          </w:r>
          <w:r w:rsidR="00291EB7">
            <w:rPr>
              <w:bCs/>
            </w:rPr>
            <w:fldChar w:fldCharType="separate"/>
          </w:r>
          <w:r w:rsidR="00405E93" w:rsidRPr="00405E93">
            <w:rPr>
              <w:noProof/>
            </w:rPr>
            <w:t>[9]</w:t>
          </w:r>
          <w:r w:rsidR="00291EB7">
            <w:rPr>
              <w:bCs/>
            </w:rPr>
            <w:fldChar w:fldCharType="end"/>
          </w:r>
        </w:sdtContent>
      </w:sdt>
      <w:r w:rsidRPr="00D14673">
        <w:t>.</w:t>
      </w:r>
    </w:p>
    <w:p w14:paraId="7DB52C14" w14:textId="0B4E69CF" w:rsidR="00D14673" w:rsidRPr="00D14673" w:rsidRDefault="00D14673" w:rsidP="0034699F">
      <w:pPr>
        <w:pStyle w:val="NormalBPBHEB"/>
      </w:pPr>
      <w:r w:rsidRPr="00D14673">
        <w:t xml:space="preserve">According to </w:t>
      </w:r>
      <w:r w:rsidRPr="00D14673">
        <w:rPr>
          <w:bCs/>
        </w:rPr>
        <w:t>Gartner’s Cloud Migration Report</w:t>
      </w:r>
      <w:r w:rsidR="00D06AAD">
        <w:rPr>
          <w:bCs/>
        </w:rPr>
        <w:t xml:space="preserve"> </w:t>
      </w:r>
      <w:sdt>
        <w:sdtPr>
          <w:rPr>
            <w:bCs/>
          </w:rPr>
          <w:id w:val="1950745397"/>
          <w:citation/>
        </w:sdtPr>
        <w:sdtEndPr/>
        <w:sdtContent>
          <w:r w:rsidR="000E06EA">
            <w:rPr>
              <w:bCs/>
            </w:rPr>
            <w:fldChar w:fldCharType="begin"/>
          </w:r>
          <w:r w:rsidR="000E06EA">
            <w:rPr>
              <w:bCs/>
            </w:rPr>
            <w:instrText xml:space="preserve"> CITATION Gartner2023 \l 1033 </w:instrText>
          </w:r>
          <w:r w:rsidR="000E06EA">
            <w:rPr>
              <w:bCs/>
            </w:rPr>
            <w:fldChar w:fldCharType="separate"/>
          </w:r>
          <w:r w:rsidR="00405E93" w:rsidRPr="00405E93">
            <w:rPr>
              <w:noProof/>
            </w:rPr>
            <w:t>[10]</w:t>
          </w:r>
          <w:r w:rsidR="000E06EA">
            <w:rPr>
              <w:bCs/>
            </w:rPr>
            <w:fldChar w:fldCharType="end"/>
          </w:r>
        </w:sdtContent>
      </w:sdt>
      <w:r w:rsidRPr="00D14673">
        <w:t xml:space="preserve">, nearly </w:t>
      </w:r>
      <w:r w:rsidRPr="00D14673">
        <w:rPr>
          <w:bCs/>
        </w:rPr>
        <w:t>60% of failed migrations</w:t>
      </w:r>
      <w:r w:rsidRPr="00D14673">
        <w:t xml:space="preserve"> stem from </w:t>
      </w:r>
      <w:r w:rsidRPr="00D14673">
        <w:rPr>
          <w:bCs/>
        </w:rPr>
        <w:t>inadequate assessment of existing environments</w:t>
      </w:r>
      <w:r w:rsidRPr="00D14673">
        <w:t xml:space="preserve">. AWS Application Discovery Service mitigates this risk by offering </w:t>
      </w:r>
      <w:r w:rsidRPr="00D14673">
        <w:rPr>
          <w:bCs/>
        </w:rPr>
        <w:t>comprehensive discovery, application dependency mapping, and performance profiling</w:t>
      </w:r>
      <w:r w:rsidRPr="00D14673">
        <w:t xml:space="preserve">, ensuring organizations make </w:t>
      </w:r>
      <w:r w:rsidRPr="00D14673">
        <w:rPr>
          <w:bCs/>
        </w:rPr>
        <w:t>data-driven migration decisions</w:t>
      </w:r>
      <w:r w:rsidRPr="00D14673">
        <w:t>.</w:t>
      </w:r>
    </w:p>
    <w:p w14:paraId="2A68EF08" w14:textId="77777777" w:rsidR="00D14673" w:rsidRPr="00D14673" w:rsidRDefault="00D14673" w:rsidP="00E02781">
      <w:pPr>
        <w:pStyle w:val="Heading2"/>
      </w:pPr>
      <w:r w:rsidRPr="00D14673">
        <w:t>Key Features of AWS Application Discovery Service</w:t>
      </w:r>
    </w:p>
    <w:p w14:paraId="16A6D1D0" w14:textId="03005044" w:rsidR="00D14673" w:rsidRPr="00D14673" w:rsidRDefault="00D14673" w:rsidP="00EE59ED">
      <w:pPr>
        <w:pStyle w:val="NormalBPBHEB"/>
        <w:numPr>
          <w:ilvl w:val="0"/>
          <w:numId w:val="7"/>
        </w:numPr>
        <w:spacing w:before="40" w:after="120" w:line="259" w:lineRule="auto"/>
        <w:jc w:val="left"/>
        <w:outlineLvl w:val="1"/>
      </w:pPr>
      <w:r w:rsidRPr="00BC140A">
        <w:rPr>
          <w:b/>
        </w:rPr>
        <w:t>Agentless Data Collection:</w:t>
      </w:r>
      <w:r w:rsidRPr="00D14673">
        <w:t xml:space="preserve"> The service gathers insights into server configurations, OS versions, network activity, and installed </w:t>
      </w:r>
      <w:r w:rsidRPr="00344AC5">
        <w:t xml:space="preserve">software without requiring software agents, </w:t>
      </w:r>
      <w:r w:rsidRPr="00D14673">
        <w:t xml:space="preserve">reducing operational overhead </w:t>
      </w:r>
      <w:sdt>
        <w:sdtPr>
          <w:id w:val="-1483544574"/>
          <w:citation/>
        </w:sdtPr>
        <w:sdtEndPr/>
        <w:sdtContent>
          <w:r w:rsidR="00A16D6D">
            <w:fldChar w:fldCharType="begin"/>
          </w:r>
          <w:r w:rsidR="00A16D6D">
            <w:instrText xml:space="preserve"> CITATION Forrester2022 \l 1033 </w:instrText>
          </w:r>
          <w:r w:rsidR="00A16D6D">
            <w:fldChar w:fldCharType="separate"/>
          </w:r>
          <w:r w:rsidR="00405E93" w:rsidRPr="00405E93">
            <w:rPr>
              <w:noProof/>
            </w:rPr>
            <w:t>[3]</w:t>
          </w:r>
          <w:r w:rsidR="00A16D6D">
            <w:fldChar w:fldCharType="end"/>
          </w:r>
        </w:sdtContent>
      </w:sdt>
      <w:r w:rsidRPr="00D14673">
        <w:t>.</w:t>
      </w:r>
    </w:p>
    <w:p w14:paraId="18CBCC1E" w14:textId="116BCF42" w:rsidR="00D14673" w:rsidRPr="00D14673" w:rsidRDefault="00D14673" w:rsidP="00EE59ED">
      <w:pPr>
        <w:pStyle w:val="NormalBPBHEB"/>
        <w:numPr>
          <w:ilvl w:val="0"/>
          <w:numId w:val="7"/>
        </w:numPr>
        <w:spacing w:before="40" w:after="120" w:line="259" w:lineRule="auto"/>
        <w:jc w:val="left"/>
        <w:outlineLvl w:val="1"/>
      </w:pPr>
      <w:r w:rsidRPr="00624FB9">
        <w:rPr>
          <w:b/>
        </w:rPr>
        <w:t>Comprehensive Infrastructure Discovery</w:t>
      </w:r>
      <w:r w:rsidRPr="00D14673">
        <w:rPr>
          <w:bCs/>
        </w:rPr>
        <w:t>:</w:t>
      </w:r>
      <w:r w:rsidRPr="00D14673">
        <w:t xml:space="preserve"> </w:t>
      </w:r>
      <w:r w:rsidRPr="00344AC5">
        <w:t>It analyzes hardware specifications, network topologies, interdependencies, and utilization</w:t>
      </w:r>
      <w:r w:rsidRPr="00D14673">
        <w:t xml:space="preserve"> patterns, delivering a holistic view of IT environments </w:t>
      </w:r>
      <w:sdt>
        <w:sdtPr>
          <w:id w:val="1262794007"/>
          <w:citation/>
        </w:sdtPr>
        <w:sdtEndPr/>
        <w:sdtContent>
          <w:r w:rsidR="00041E35">
            <w:fldChar w:fldCharType="begin"/>
          </w:r>
          <w:r w:rsidR="00041E35">
            <w:instrText xml:space="preserve"> CITATION I.D.C.2023 \l 1033 </w:instrText>
          </w:r>
          <w:r w:rsidR="00041E35">
            <w:fldChar w:fldCharType="separate"/>
          </w:r>
          <w:r w:rsidR="00405E93" w:rsidRPr="00405E93">
            <w:rPr>
              <w:noProof/>
            </w:rPr>
            <w:t>[11]</w:t>
          </w:r>
          <w:r w:rsidR="00041E35">
            <w:fldChar w:fldCharType="end"/>
          </w:r>
        </w:sdtContent>
      </w:sdt>
    </w:p>
    <w:p w14:paraId="5D624D2D" w14:textId="399833A3" w:rsidR="00D14673" w:rsidRPr="00D14673" w:rsidRDefault="00624FB9" w:rsidP="00EE59ED">
      <w:pPr>
        <w:pStyle w:val="NormalBPBHEB"/>
        <w:numPr>
          <w:ilvl w:val="0"/>
          <w:numId w:val="7"/>
        </w:numPr>
        <w:spacing w:before="40" w:after="120" w:line="259" w:lineRule="auto"/>
        <w:jc w:val="left"/>
        <w:outlineLvl w:val="1"/>
      </w:pPr>
      <w:r w:rsidRPr="000A3CB9">
        <w:rPr>
          <w:b/>
        </w:rPr>
        <w:t>Application Dependency Mapping</w:t>
      </w:r>
      <w:r w:rsidR="00D14673" w:rsidRPr="00D14673">
        <w:rPr>
          <w:bCs/>
        </w:rPr>
        <w:t>:</w:t>
      </w:r>
      <w:r w:rsidR="00D14673" w:rsidRPr="00D14673">
        <w:t xml:space="preserve"> AWS </w:t>
      </w:r>
      <w:r w:rsidR="00D14673" w:rsidRPr="00D14673">
        <w:rPr>
          <w:bCs/>
        </w:rPr>
        <w:t>identifies relationships between applications, middleware, and databases</w:t>
      </w:r>
      <w:r w:rsidR="00D14673" w:rsidRPr="00D14673">
        <w:t xml:space="preserve">, helping teams detect </w:t>
      </w:r>
      <w:r w:rsidR="00D14673" w:rsidRPr="00D14673">
        <w:rPr>
          <w:bCs/>
        </w:rPr>
        <w:t>hidden dependencies</w:t>
      </w:r>
      <w:r w:rsidR="00D14673" w:rsidRPr="00D14673">
        <w:t xml:space="preserve"> that could impact migration </w:t>
      </w:r>
      <w:sdt>
        <w:sdtPr>
          <w:id w:val="1531844810"/>
          <w:citation/>
        </w:sdtPr>
        <w:sdtEndPr/>
        <w:sdtContent>
          <w:r w:rsidR="00C21D0A">
            <w:fldChar w:fldCharType="begin"/>
          </w:r>
          <w:r w:rsidR="00C21D0A">
            <w:instrText xml:space="preserve"> CITATION HBR2023 \l 1033 </w:instrText>
          </w:r>
          <w:r w:rsidR="00C21D0A">
            <w:fldChar w:fldCharType="separate"/>
          </w:r>
          <w:r w:rsidR="00405E93" w:rsidRPr="00405E93">
            <w:rPr>
              <w:noProof/>
            </w:rPr>
            <w:t>[12]</w:t>
          </w:r>
          <w:r w:rsidR="00C21D0A">
            <w:fldChar w:fldCharType="end"/>
          </w:r>
        </w:sdtContent>
      </w:sdt>
      <w:r w:rsidR="00D14673" w:rsidRPr="00D14673">
        <w:t>.</w:t>
      </w:r>
    </w:p>
    <w:p w14:paraId="1F378C9E" w14:textId="77777777" w:rsidR="00D14673" w:rsidRPr="00344AC5" w:rsidRDefault="00D14673" w:rsidP="00EE59ED">
      <w:pPr>
        <w:pStyle w:val="NormalBPBHEB"/>
        <w:numPr>
          <w:ilvl w:val="0"/>
          <w:numId w:val="7"/>
        </w:numPr>
        <w:spacing w:before="40" w:after="120" w:line="259" w:lineRule="auto"/>
        <w:jc w:val="left"/>
        <w:outlineLvl w:val="1"/>
      </w:pPr>
      <w:r w:rsidRPr="00C6677A">
        <w:rPr>
          <w:b/>
        </w:rPr>
        <w:t>Performance Metrics and Optimization Insights</w:t>
      </w:r>
      <w:r w:rsidRPr="00D14673">
        <w:rPr>
          <w:bCs/>
        </w:rPr>
        <w:t>:</w:t>
      </w:r>
      <w:r w:rsidRPr="00D14673">
        <w:t xml:space="preserve"> The tool </w:t>
      </w:r>
      <w:r w:rsidRPr="00344AC5">
        <w:t>captures CPU, memory, and network consumption trends, highlighting bottlenecks and cost-saving opportunities before migration.</w:t>
      </w:r>
    </w:p>
    <w:p w14:paraId="311A5800" w14:textId="77777777" w:rsidR="00D14673" w:rsidRPr="00D14673" w:rsidRDefault="00D14673" w:rsidP="00EE59ED">
      <w:pPr>
        <w:pStyle w:val="NormalBPBHEB"/>
        <w:numPr>
          <w:ilvl w:val="0"/>
          <w:numId w:val="7"/>
        </w:numPr>
        <w:spacing w:before="40" w:after="120" w:line="259" w:lineRule="auto"/>
        <w:jc w:val="left"/>
        <w:outlineLvl w:val="1"/>
      </w:pPr>
      <w:r w:rsidRPr="00C6677A">
        <w:rPr>
          <w:b/>
        </w:rPr>
        <w:t>Seamless AWS Integration</w:t>
      </w:r>
      <w:r w:rsidRPr="00D14673">
        <w:rPr>
          <w:bCs/>
        </w:rPr>
        <w:t>:</w:t>
      </w:r>
      <w:r w:rsidRPr="00D14673">
        <w:t xml:space="preserve"> AWS Application Discovery </w:t>
      </w:r>
      <w:r w:rsidRPr="00344AC5">
        <w:t>Service feeds its findings into AWS Migration Hub and AWS Server Migration Service, enabling automated workload replication and cost-efficient provisioning strategies</w:t>
      </w:r>
      <w:r w:rsidRPr="00D14673">
        <w:t>.</w:t>
      </w:r>
    </w:p>
    <w:p w14:paraId="7D11752A" w14:textId="77777777" w:rsidR="00D14673" w:rsidRPr="00D14673" w:rsidRDefault="00D14673" w:rsidP="00E02781">
      <w:pPr>
        <w:pStyle w:val="Heading2"/>
      </w:pPr>
      <w:r w:rsidRPr="00D14673">
        <w:t>User Scenarios</w:t>
      </w:r>
    </w:p>
    <w:p w14:paraId="21C8D561" w14:textId="77777777" w:rsidR="00D14673" w:rsidRPr="00D14673" w:rsidRDefault="00D14673" w:rsidP="0034699F">
      <w:pPr>
        <w:pStyle w:val="NormalBPBHEB"/>
        <w:rPr>
          <w:bCs/>
        </w:rPr>
      </w:pPr>
      <w:r w:rsidRPr="00346F92">
        <w:rPr>
          <w:b/>
        </w:rPr>
        <w:t>Scenario 1</w:t>
      </w:r>
      <w:r w:rsidRPr="00D14673">
        <w:rPr>
          <w:bCs/>
        </w:rPr>
        <w:t>: Data Center Consolidation and Cost Reduction</w:t>
      </w:r>
    </w:p>
    <w:p w14:paraId="30AEAD4D" w14:textId="77777777" w:rsidR="00D14673" w:rsidRPr="00D14673" w:rsidRDefault="00D14673" w:rsidP="0034699F">
      <w:pPr>
        <w:pStyle w:val="NormalBPBHEB"/>
      </w:pPr>
      <w:r w:rsidRPr="00D14673">
        <w:t xml:space="preserve">A </w:t>
      </w:r>
      <w:r w:rsidRPr="00F04241">
        <w:rPr>
          <w:b/>
        </w:rPr>
        <w:t>global retail enterprise</w:t>
      </w:r>
      <w:r w:rsidRPr="00D14673">
        <w:t xml:space="preserve"> operates </w:t>
      </w:r>
      <w:r w:rsidRPr="00CA3BC8">
        <w:rPr>
          <w:b/>
        </w:rPr>
        <w:t>multiple on-premises data centers</w:t>
      </w:r>
      <w:r w:rsidRPr="00D14673">
        <w:t>. Seeking to consolidate infrastructure and cut operational costs, the company leverages AWS Application Discovery Service to:</w:t>
      </w:r>
    </w:p>
    <w:p w14:paraId="383B2C41" w14:textId="77777777" w:rsidR="00D14673" w:rsidRPr="00D14673" w:rsidRDefault="00D14673" w:rsidP="00EE59ED">
      <w:pPr>
        <w:pStyle w:val="NormalBPBHEB"/>
        <w:numPr>
          <w:ilvl w:val="0"/>
          <w:numId w:val="8"/>
        </w:numPr>
      </w:pPr>
      <w:r w:rsidRPr="00680A23">
        <w:rPr>
          <w:b/>
        </w:rPr>
        <w:t xml:space="preserve">Scan and inventory </w:t>
      </w:r>
      <w:r w:rsidRPr="00680A23">
        <w:rPr>
          <w:bCs/>
        </w:rPr>
        <w:t>over</w:t>
      </w:r>
      <w:r w:rsidRPr="00D14673">
        <w:t xml:space="preserve"> </w:t>
      </w:r>
      <w:r w:rsidRPr="00680A23">
        <w:rPr>
          <w:b/>
        </w:rPr>
        <w:t>5,000 physical and virtual servers</w:t>
      </w:r>
      <w:r w:rsidRPr="00D14673">
        <w:t xml:space="preserve"> across multiple locations.</w:t>
      </w:r>
    </w:p>
    <w:p w14:paraId="511D85D1" w14:textId="77777777" w:rsidR="00D14673" w:rsidRPr="00D14673" w:rsidRDefault="00D14673" w:rsidP="00EE59ED">
      <w:pPr>
        <w:pStyle w:val="NormalBPBHEB"/>
        <w:numPr>
          <w:ilvl w:val="0"/>
          <w:numId w:val="8"/>
        </w:numPr>
      </w:pPr>
      <w:r w:rsidRPr="005D3444">
        <w:rPr>
          <w:b/>
        </w:rPr>
        <w:t>Analyze workload dependencies</w:t>
      </w:r>
      <w:r w:rsidRPr="00D14673">
        <w:t xml:space="preserve"> to identify redundant systems and underutilized resources.</w:t>
      </w:r>
    </w:p>
    <w:p w14:paraId="74A37259" w14:textId="55625437" w:rsidR="00D14673" w:rsidRPr="00D14673" w:rsidRDefault="00D14673" w:rsidP="00EE59ED">
      <w:pPr>
        <w:pStyle w:val="NormalBPBHEB"/>
        <w:numPr>
          <w:ilvl w:val="0"/>
          <w:numId w:val="8"/>
        </w:numPr>
      </w:pPr>
      <w:r w:rsidRPr="005D3444">
        <w:rPr>
          <w:b/>
        </w:rPr>
        <w:t>Optimize migration plans</w:t>
      </w:r>
      <w:r w:rsidRPr="00D14673">
        <w:t xml:space="preserve">, reducing infrastructure costs by </w:t>
      </w:r>
      <w:r w:rsidRPr="005D3444">
        <w:rPr>
          <w:b/>
        </w:rPr>
        <w:t>40%</w:t>
      </w:r>
      <w:r w:rsidRPr="00D14673">
        <w:t xml:space="preserve"> post-migration </w:t>
      </w:r>
      <w:sdt>
        <w:sdtPr>
          <w:id w:val="1642152291"/>
          <w:citation/>
        </w:sdtPr>
        <w:sdtEndPr/>
        <w:sdtContent>
          <w:r w:rsidR="00F04ED1">
            <w:fldChar w:fldCharType="begin"/>
          </w:r>
          <w:r w:rsidR="00F04ED1">
            <w:instrText xml:space="preserve"> CITATION McKinseyDigital2022 \l 1033 </w:instrText>
          </w:r>
          <w:r w:rsidR="00F04ED1">
            <w:fldChar w:fldCharType="separate"/>
          </w:r>
          <w:r w:rsidR="00405E93" w:rsidRPr="00405E93">
            <w:rPr>
              <w:noProof/>
            </w:rPr>
            <w:t>[13]</w:t>
          </w:r>
          <w:r w:rsidR="00F04ED1">
            <w:fldChar w:fldCharType="end"/>
          </w:r>
        </w:sdtContent>
      </w:sdt>
      <w:r w:rsidRPr="00D14673">
        <w:t>.</w:t>
      </w:r>
    </w:p>
    <w:p w14:paraId="3D66AEDA" w14:textId="779FBAC5" w:rsidR="00D14673" w:rsidRPr="00D14673" w:rsidRDefault="00D14673" w:rsidP="0034699F">
      <w:pPr>
        <w:pStyle w:val="NormalBPBHEB"/>
      </w:pPr>
      <w:r w:rsidRPr="00FD248A">
        <w:rPr>
          <w:b/>
        </w:rPr>
        <w:t>Industry Insight</w:t>
      </w:r>
      <w:r w:rsidRPr="00D14673">
        <w:rPr>
          <w:bCs/>
        </w:rPr>
        <w:t>:</w:t>
      </w:r>
      <w:r w:rsidRPr="00D14673">
        <w:t xml:space="preserve"> </w:t>
      </w:r>
      <w:r w:rsidRPr="00FD248A">
        <w:rPr>
          <w:b/>
        </w:rPr>
        <w:t>A Deloitte Cloud Economics study</w:t>
      </w:r>
      <w:r w:rsidRPr="00D14673">
        <w:rPr>
          <w:bCs/>
        </w:rPr>
        <w:t xml:space="preserve"> </w:t>
      </w:r>
      <w:sdt>
        <w:sdtPr>
          <w:rPr>
            <w:bCs/>
          </w:rPr>
          <w:id w:val="1019048225"/>
          <w:citation/>
        </w:sdtPr>
        <w:sdtEndPr/>
        <w:sdtContent>
          <w:r w:rsidR="00D92959">
            <w:rPr>
              <w:bCs/>
            </w:rPr>
            <w:fldChar w:fldCharType="begin"/>
          </w:r>
          <w:r w:rsidR="00D92959">
            <w:rPr>
              <w:bCs/>
            </w:rPr>
            <w:instrText xml:space="preserve"> CITATION Deloitte2023 \l 1033 </w:instrText>
          </w:r>
          <w:r w:rsidR="00D92959">
            <w:rPr>
              <w:bCs/>
            </w:rPr>
            <w:fldChar w:fldCharType="separate"/>
          </w:r>
          <w:r w:rsidR="00405E93" w:rsidRPr="00405E93">
            <w:rPr>
              <w:noProof/>
            </w:rPr>
            <w:t>[14]</w:t>
          </w:r>
          <w:r w:rsidR="00D92959">
            <w:rPr>
              <w:bCs/>
            </w:rPr>
            <w:fldChar w:fldCharType="end"/>
          </w:r>
        </w:sdtContent>
      </w:sdt>
      <w:r w:rsidRPr="00D14673">
        <w:t xml:space="preserve"> </w:t>
      </w:r>
      <w:r w:rsidRPr="00344AC5">
        <w:t>found that organizations consolidating infrastructure before migration reduce cloud costs by 30% on average.</w:t>
      </w:r>
    </w:p>
    <w:p w14:paraId="11F71F1E" w14:textId="77777777" w:rsidR="00D14673" w:rsidRPr="00D14673" w:rsidRDefault="00D14673" w:rsidP="0034699F">
      <w:pPr>
        <w:pStyle w:val="NormalBPBHEB"/>
        <w:rPr>
          <w:bCs/>
        </w:rPr>
      </w:pPr>
      <w:r w:rsidRPr="00346F92">
        <w:rPr>
          <w:b/>
        </w:rPr>
        <w:t>Scenario 2</w:t>
      </w:r>
      <w:r w:rsidRPr="00D14673">
        <w:rPr>
          <w:bCs/>
        </w:rPr>
        <w:t>: Application Portfolio Assessment for Cloud Modernization</w:t>
      </w:r>
    </w:p>
    <w:p w14:paraId="50718050" w14:textId="77777777" w:rsidR="00D14673" w:rsidRPr="00D14673" w:rsidRDefault="00D14673" w:rsidP="0034699F">
      <w:pPr>
        <w:pStyle w:val="NormalBPBHEB"/>
      </w:pPr>
      <w:r w:rsidRPr="00D14673">
        <w:t xml:space="preserve">A </w:t>
      </w:r>
      <w:r w:rsidRPr="00B865BB">
        <w:rPr>
          <w:b/>
        </w:rPr>
        <w:t>software development firm</w:t>
      </w:r>
      <w:r w:rsidRPr="00D14673">
        <w:t xml:space="preserve"> aims to migrate its </w:t>
      </w:r>
      <w:r w:rsidRPr="00B865BB">
        <w:rPr>
          <w:b/>
        </w:rPr>
        <w:t>complex application ecosystem</w:t>
      </w:r>
      <w:r w:rsidRPr="00D14673">
        <w:t xml:space="preserve"> to AWS for </w:t>
      </w:r>
      <w:r w:rsidRPr="00B865BB">
        <w:rPr>
          <w:b/>
        </w:rPr>
        <w:t>greater scalability and DevOps automation</w:t>
      </w:r>
      <w:r w:rsidRPr="00D14673">
        <w:t>. Using AWS Application Discovery Service, the company:</w:t>
      </w:r>
    </w:p>
    <w:p w14:paraId="2D5462AB" w14:textId="77777777" w:rsidR="00D14673" w:rsidRPr="00344AC5" w:rsidRDefault="00D14673" w:rsidP="00EE59ED">
      <w:pPr>
        <w:pStyle w:val="NormalBPBHEB"/>
        <w:numPr>
          <w:ilvl w:val="0"/>
          <w:numId w:val="9"/>
        </w:numPr>
        <w:rPr>
          <w:bCs/>
        </w:rPr>
      </w:pPr>
      <w:r w:rsidRPr="00344AC5">
        <w:rPr>
          <w:bCs/>
        </w:rPr>
        <w:t>Maps interactions between applications, databases, and middleware across development, testing, and production environments.</w:t>
      </w:r>
    </w:p>
    <w:p w14:paraId="1959F94A" w14:textId="77777777" w:rsidR="00D14673" w:rsidRPr="00344AC5" w:rsidRDefault="00D14673" w:rsidP="00EE59ED">
      <w:pPr>
        <w:pStyle w:val="NormalBPBHEB"/>
        <w:numPr>
          <w:ilvl w:val="0"/>
          <w:numId w:val="9"/>
        </w:numPr>
        <w:rPr>
          <w:bCs/>
        </w:rPr>
      </w:pPr>
      <w:r w:rsidRPr="00344AC5">
        <w:rPr>
          <w:bCs/>
        </w:rPr>
        <w:t>Identifies cloud-ready applications and legacy workloads requiring refactoring.</w:t>
      </w:r>
    </w:p>
    <w:p w14:paraId="2BBD4415" w14:textId="77777777" w:rsidR="00D14673" w:rsidRPr="00344AC5" w:rsidRDefault="00D14673" w:rsidP="00EE59ED">
      <w:pPr>
        <w:pStyle w:val="NormalBPBHEB"/>
        <w:numPr>
          <w:ilvl w:val="0"/>
          <w:numId w:val="9"/>
        </w:numPr>
        <w:rPr>
          <w:bCs/>
        </w:rPr>
      </w:pPr>
      <w:r w:rsidRPr="00344AC5">
        <w:rPr>
          <w:bCs/>
        </w:rPr>
        <w:t>Reduces migration risks by prioritizing low-dependency workloads for early migration, ensuring business continuity.</w:t>
      </w:r>
    </w:p>
    <w:p w14:paraId="16E995F3" w14:textId="1A6D6381" w:rsidR="00D14673" w:rsidRPr="00D14673" w:rsidRDefault="00D14673" w:rsidP="0034699F">
      <w:pPr>
        <w:pStyle w:val="NormalBPBHEB"/>
      </w:pPr>
      <w:r w:rsidRPr="00B865BB">
        <w:rPr>
          <w:b/>
        </w:rPr>
        <w:t>Industry Insight</w:t>
      </w:r>
      <w:r w:rsidRPr="00D14673">
        <w:rPr>
          <w:bCs/>
        </w:rPr>
        <w:t>:</w:t>
      </w:r>
      <w:r w:rsidRPr="00D14673">
        <w:t xml:space="preserve"> According to </w:t>
      </w:r>
      <w:r w:rsidRPr="00CA19B4">
        <w:rPr>
          <w:b/>
        </w:rPr>
        <w:t>Forrester</w:t>
      </w:r>
      <w:r w:rsidRPr="00D14673">
        <w:rPr>
          <w:bCs/>
        </w:rPr>
        <w:t xml:space="preserve"> </w:t>
      </w:r>
      <w:sdt>
        <w:sdtPr>
          <w:rPr>
            <w:bCs/>
          </w:rPr>
          <w:id w:val="-715427998"/>
          <w:citation/>
        </w:sdtPr>
        <w:sdtEndPr/>
        <w:sdtContent>
          <w:r w:rsidR="005F0651">
            <w:rPr>
              <w:bCs/>
            </w:rPr>
            <w:fldChar w:fldCharType="begin"/>
          </w:r>
          <w:r w:rsidR="005F0651">
            <w:rPr>
              <w:bCs/>
            </w:rPr>
            <w:instrText xml:space="preserve"> CITATION Forrester2023 \l 1033 </w:instrText>
          </w:r>
          <w:r w:rsidR="005F0651">
            <w:rPr>
              <w:bCs/>
            </w:rPr>
            <w:fldChar w:fldCharType="separate"/>
          </w:r>
          <w:r w:rsidR="00405E93" w:rsidRPr="00405E93">
            <w:rPr>
              <w:noProof/>
            </w:rPr>
            <w:t>[15]</w:t>
          </w:r>
          <w:r w:rsidR="005F0651">
            <w:rPr>
              <w:bCs/>
            </w:rPr>
            <w:fldChar w:fldCharType="end"/>
          </w:r>
        </w:sdtContent>
      </w:sdt>
      <w:r w:rsidRPr="00D14673">
        <w:rPr>
          <w:bCs/>
        </w:rPr>
        <w:t>,</w:t>
      </w:r>
      <w:r w:rsidRPr="00D14673">
        <w:t xml:space="preserve"> companies conducting pre-migration assessments </w:t>
      </w:r>
      <w:r w:rsidRPr="00344AC5">
        <w:rPr>
          <w:bCs/>
        </w:rPr>
        <w:t>experience 50% fewer post-migration performance issues than those using trial-and-error approaches.</w:t>
      </w:r>
    </w:p>
    <w:p w14:paraId="62FB152B" w14:textId="5B234275" w:rsidR="00D14673" w:rsidRPr="00D14673" w:rsidRDefault="00D14673" w:rsidP="00470BDA">
      <w:pPr>
        <w:pStyle w:val="Heading2"/>
      </w:pPr>
      <w:r w:rsidRPr="00D14673">
        <w:t>Best Practices for Implement</w:t>
      </w:r>
      <w:r w:rsidR="00470BDA">
        <w:t>ation</w:t>
      </w:r>
    </w:p>
    <w:p w14:paraId="55680D0E" w14:textId="77777777" w:rsidR="00D14673" w:rsidRPr="00344AC5" w:rsidRDefault="00D14673" w:rsidP="00EE59ED">
      <w:pPr>
        <w:pStyle w:val="NormalBPBHEB"/>
        <w:numPr>
          <w:ilvl w:val="0"/>
          <w:numId w:val="10"/>
        </w:numPr>
        <w:jc w:val="left"/>
      </w:pPr>
      <w:r w:rsidRPr="001D7918">
        <w:rPr>
          <w:b/>
        </w:rPr>
        <w:t>Assess Migration Readiness Early</w:t>
      </w:r>
      <w:r w:rsidRPr="00D14673">
        <w:rPr>
          <w:bCs/>
        </w:rPr>
        <w:t>:</w:t>
      </w:r>
      <w:r w:rsidRPr="00D14673">
        <w:t xml:space="preserve"> </w:t>
      </w:r>
      <w:r w:rsidRPr="00344AC5">
        <w:t>Use AWS Migration Hub Strategy Recommendations to analyze legacy architectures, cost implications, and performance impact.</w:t>
      </w:r>
    </w:p>
    <w:p w14:paraId="13C9A449" w14:textId="77777777" w:rsidR="00D14673" w:rsidRPr="00344AC5" w:rsidRDefault="00D14673" w:rsidP="00EE59ED">
      <w:pPr>
        <w:pStyle w:val="NormalBPBHEB"/>
        <w:numPr>
          <w:ilvl w:val="0"/>
          <w:numId w:val="10"/>
        </w:numPr>
        <w:jc w:val="left"/>
      </w:pPr>
      <w:r w:rsidRPr="00FC0C54">
        <w:rPr>
          <w:b/>
        </w:rPr>
        <w:t>Automate Discovery Across Hybrid Environments</w:t>
      </w:r>
      <w:r w:rsidRPr="00D14673">
        <w:rPr>
          <w:bCs/>
        </w:rPr>
        <w:t>:</w:t>
      </w:r>
      <w:r w:rsidRPr="00D14673">
        <w:t xml:space="preserve"> </w:t>
      </w:r>
      <w:r w:rsidRPr="00344AC5">
        <w:t>Enable AWS Agentless Collector for VMware-based workloads and AWS Discovery Agent for deep OS and application-level insights.</w:t>
      </w:r>
    </w:p>
    <w:p w14:paraId="39B041F6" w14:textId="77777777" w:rsidR="00D14673" w:rsidRPr="00D14673" w:rsidRDefault="00D14673" w:rsidP="00EE59ED">
      <w:pPr>
        <w:pStyle w:val="NormalBPBHEB"/>
        <w:numPr>
          <w:ilvl w:val="0"/>
          <w:numId w:val="10"/>
        </w:numPr>
        <w:jc w:val="left"/>
      </w:pPr>
      <w:r w:rsidRPr="00FC0C54">
        <w:rPr>
          <w:b/>
        </w:rPr>
        <w:t>Integrate Security and Compliance Controls</w:t>
      </w:r>
      <w:r w:rsidRPr="00D14673">
        <w:rPr>
          <w:bCs/>
        </w:rPr>
        <w:t>:</w:t>
      </w:r>
      <w:r w:rsidRPr="00D14673">
        <w:t xml:space="preserve"> </w:t>
      </w:r>
      <w:r w:rsidRPr="00344AC5">
        <w:t>Identify regulatory challenges before migration, ensuring GDPR, HIPAA, and SOC 2 compliance from the outse</w:t>
      </w:r>
      <w:r w:rsidRPr="00D14673">
        <w:t>t.</w:t>
      </w:r>
    </w:p>
    <w:p w14:paraId="39DF521C" w14:textId="77777777" w:rsidR="00D14673" w:rsidRPr="00344AC5" w:rsidRDefault="00D14673" w:rsidP="00EE59ED">
      <w:pPr>
        <w:pStyle w:val="NormalBPBHEB"/>
        <w:numPr>
          <w:ilvl w:val="0"/>
          <w:numId w:val="10"/>
        </w:numPr>
        <w:jc w:val="left"/>
      </w:pPr>
      <w:r w:rsidRPr="00FC0C54">
        <w:rPr>
          <w:b/>
        </w:rPr>
        <w:t>Correlate Findings with Business Objectives</w:t>
      </w:r>
      <w:r w:rsidRPr="00D14673">
        <w:rPr>
          <w:bCs/>
        </w:rPr>
        <w:t>:</w:t>
      </w:r>
      <w:r w:rsidRPr="00D14673">
        <w:t xml:space="preserve"> </w:t>
      </w:r>
      <w:r w:rsidRPr="00344AC5">
        <w:t>Prioritize workloads for migration based on strategic value, cost efficiency, and scalability potential.</w:t>
      </w:r>
    </w:p>
    <w:p w14:paraId="475DCA8C" w14:textId="77777777" w:rsidR="00D14673" w:rsidRPr="00344AC5" w:rsidRDefault="00D14673" w:rsidP="00EE59ED">
      <w:pPr>
        <w:pStyle w:val="NormalBPBHEB"/>
        <w:numPr>
          <w:ilvl w:val="0"/>
          <w:numId w:val="10"/>
        </w:numPr>
        <w:jc w:val="left"/>
      </w:pPr>
      <w:r w:rsidRPr="00FC0C54">
        <w:rPr>
          <w:b/>
        </w:rPr>
        <w:t>Leverage AI-Driven Insights</w:t>
      </w:r>
      <w:r w:rsidRPr="00D14673">
        <w:rPr>
          <w:bCs/>
        </w:rPr>
        <w:t>:</w:t>
      </w:r>
      <w:r w:rsidRPr="00D14673">
        <w:t xml:space="preserve"> </w:t>
      </w:r>
      <w:r w:rsidRPr="00344AC5">
        <w:t>AWS partners with third-party AI-based migration tools, like Cloudamize and Device42, for enhanced application dependency modeling.</w:t>
      </w:r>
    </w:p>
    <w:p w14:paraId="7430368C" w14:textId="5BD592A2" w:rsidR="00D14673" w:rsidRPr="00344AC5" w:rsidRDefault="00D14673" w:rsidP="0034699F">
      <w:pPr>
        <w:pStyle w:val="NormalBPBHEB"/>
      </w:pPr>
      <w:r w:rsidRPr="007B2024">
        <w:rPr>
          <w:b/>
        </w:rPr>
        <w:t>Case Study</w:t>
      </w:r>
      <w:r w:rsidRPr="00D14673">
        <w:rPr>
          <w:bCs/>
        </w:rPr>
        <w:t>:</w:t>
      </w:r>
      <w:r w:rsidRPr="00D14673">
        <w:t xml:space="preserve"> A </w:t>
      </w:r>
      <w:r w:rsidRPr="00FC0C54">
        <w:rPr>
          <w:b/>
        </w:rPr>
        <w:t>Boston Consulting Group (BCG) report</w:t>
      </w:r>
      <w:r w:rsidRPr="00D14673">
        <w:rPr>
          <w:bCs/>
        </w:rPr>
        <w:t xml:space="preserve"> </w:t>
      </w:r>
      <w:sdt>
        <w:sdtPr>
          <w:rPr>
            <w:bCs/>
          </w:rPr>
          <w:id w:val="1894999378"/>
          <w:citation/>
        </w:sdtPr>
        <w:sdtEndPr/>
        <w:sdtContent>
          <w:r w:rsidR="00975559">
            <w:rPr>
              <w:bCs/>
            </w:rPr>
            <w:fldChar w:fldCharType="begin"/>
          </w:r>
          <w:r w:rsidR="00975559">
            <w:rPr>
              <w:bCs/>
            </w:rPr>
            <w:instrText xml:space="preserve"> CITATION BCG2023 \l 1033 </w:instrText>
          </w:r>
          <w:r w:rsidR="00975559">
            <w:rPr>
              <w:bCs/>
            </w:rPr>
            <w:fldChar w:fldCharType="separate"/>
          </w:r>
          <w:r w:rsidR="00405E93" w:rsidRPr="00405E93">
            <w:rPr>
              <w:noProof/>
            </w:rPr>
            <w:t>[16]</w:t>
          </w:r>
          <w:r w:rsidR="00975559">
            <w:rPr>
              <w:bCs/>
            </w:rPr>
            <w:fldChar w:fldCharType="end"/>
          </w:r>
        </w:sdtContent>
      </w:sdt>
      <w:r w:rsidRPr="00D14673">
        <w:t xml:space="preserve">revealed </w:t>
      </w:r>
      <w:r w:rsidRPr="00344AC5">
        <w:t>that enterprises using AI-powered dependency mapping reduce migration timelines by 35%.</w:t>
      </w:r>
    </w:p>
    <w:p w14:paraId="14317755" w14:textId="16ED8150" w:rsidR="00D14673" w:rsidRPr="00D14673" w:rsidRDefault="0097563C" w:rsidP="00E02781">
      <w:pPr>
        <w:pStyle w:val="Heading2"/>
      </w:pPr>
      <w:r>
        <w:t>Wrap up</w:t>
      </w:r>
    </w:p>
    <w:p w14:paraId="48BBC44E" w14:textId="77777777" w:rsidR="00D14673" w:rsidRPr="00D14673" w:rsidRDefault="00D14673" w:rsidP="0034699F">
      <w:pPr>
        <w:pStyle w:val="NormalBPBHEB"/>
      </w:pPr>
      <w:r w:rsidRPr="00D14673">
        <w:t xml:space="preserve">AWS Application Discovery Service provides organizations with </w:t>
      </w:r>
      <w:r w:rsidRPr="00CF12F1">
        <w:rPr>
          <w:b/>
        </w:rPr>
        <w:t>a data-driven approach to migration planning</w:t>
      </w:r>
      <w:r w:rsidRPr="00D14673">
        <w:t xml:space="preserve">, ensuring </w:t>
      </w:r>
      <w:r w:rsidRPr="00D14673">
        <w:rPr>
          <w:bCs/>
        </w:rPr>
        <w:t>accuracy, cost optimization, and risk mitigation</w:t>
      </w:r>
      <w:r w:rsidRPr="00D14673">
        <w:t xml:space="preserve">. Research from </w:t>
      </w:r>
      <w:r w:rsidRPr="00CF12F1">
        <w:rPr>
          <w:b/>
        </w:rPr>
        <w:t>Gartner, IDC, and BCG</w:t>
      </w:r>
      <w:r w:rsidRPr="00D14673">
        <w:t xml:space="preserve"> underscores the </w:t>
      </w:r>
      <w:r w:rsidRPr="000113A2">
        <w:rPr>
          <w:b/>
        </w:rPr>
        <w:t>importance of pre-migration assessments</w:t>
      </w:r>
      <w:r w:rsidRPr="00D14673">
        <w:t xml:space="preserve"> in avoiding costly errors and downtime.</w:t>
      </w:r>
    </w:p>
    <w:p w14:paraId="59E7DAA8" w14:textId="17BAE6AF" w:rsidR="00657CA7" w:rsidRPr="00691D7F" w:rsidRDefault="00D14673" w:rsidP="0034699F">
      <w:pPr>
        <w:pStyle w:val="NormalBPBHEB"/>
      </w:pPr>
      <w:r w:rsidRPr="00D14673">
        <w:t xml:space="preserve">By </w:t>
      </w:r>
      <w:r w:rsidRPr="000113A2">
        <w:rPr>
          <w:b/>
        </w:rPr>
        <w:t>integrating AWS discovery insights with strategic planning</w:t>
      </w:r>
      <w:r w:rsidRPr="00D14673">
        <w:t xml:space="preserve">, enterprises can ensure </w:t>
      </w:r>
      <w:r w:rsidRPr="00344AC5">
        <w:rPr>
          <w:bCs/>
        </w:rPr>
        <w:t>efficient workload transitions, improved cloud resource utilization, and long-term operational resilience.</w:t>
      </w:r>
    </w:p>
    <w:p w14:paraId="000536BA" w14:textId="01C42B50" w:rsidR="00087194" w:rsidRPr="00691D7F" w:rsidRDefault="00087194" w:rsidP="000D4329">
      <w:pPr>
        <w:pStyle w:val="Heading1"/>
      </w:pPr>
      <w:r w:rsidRPr="00691D7F">
        <w:t>AWS Database Migration Service (DMS)</w:t>
      </w:r>
    </w:p>
    <w:p w14:paraId="4345BF09" w14:textId="6DB00138" w:rsidR="00897726" w:rsidRPr="00897726" w:rsidRDefault="00897726" w:rsidP="00897726">
      <w:pPr>
        <w:pStyle w:val="NormalBPBHEB"/>
      </w:pPr>
      <w:r w:rsidRPr="00897726">
        <w:t>AWS Database Migration Service (DMS) enables seamless, secure, and efficient database migration from on-premises or cloud environments to AWS. It supports homogeneous (same database engine) and heterogeneous (cross-engine) migrations, ensuring minimal downtime and data consistency</w:t>
      </w:r>
      <w:r w:rsidR="00291EB7">
        <w:t xml:space="preserve"> </w:t>
      </w:r>
      <w:sdt>
        <w:sdtPr>
          <w:id w:val="-1215652479"/>
          <w:citation/>
        </w:sdtPr>
        <w:sdtEndPr/>
        <w:sdtContent>
          <w:r w:rsidR="00291EB7">
            <w:fldChar w:fldCharType="begin"/>
          </w:r>
          <w:r w:rsidR="00291EB7">
            <w:instrText xml:space="preserve"> CITATION AWSnd \l 1033 </w:instrText>
          </w:r>
          <w:r w:rsidR="00291EB7">
            <w:fldChar w:fldCharType="separate"/>
          </w:r>
          <w:r w:rsidR="00405E93" w:rsidRPr="00405E93">
            <w:rPr>
              <w:noProof/>
            </w:rPr>
            <w:t>[17]</w:t>
          </w:r>
          <w:r w:rsidR="00291EB7">
            <w:fldChar w:fldCharType="end"/>
          </w:r>
        </w:sdtContent>
      </w:sdt>
      <w:r w:rsidRPr="00897726">
        <w:t>.</w:t>
      </w:r>
    </w:p>
    <w:p w14:paraId="65BE99EE" w14:textId="4C07B77F" w:rsidR="00897726" w:rsidRPr="00897726" w:rsidRDefault="00897726" w:rsidP="00897726">
      <w:pPr>
        <w:pStyle w:val="NormalBPBHEB"/>
      </w:pPr>
      <w:r w:rsidRPr="00897726">
        <w:t xml:space="preserve">Cloud database migrations have gained momentum, with 87% of enterprises moving critical databases to managed cloud services to enhance scalability, security, and cost efficiency </w:t>
      </w:r>
      <w:sdt>
        <w:sdtPr>
          <w:id w:val="-299610522"/>
          <w:citation/>
        </w:sdtPr>
        <w:sdtEndPr/>
        <w:sdtContent>
          <w:r w:rsidR="007E43AB">
            <w:fldChar w:fldCharType="begin"/>
          </w:r>
          <w:r w:rsidR="007E43AB">
            <w:instrText xml:space="preserve"> CITATION IDC23 \l 1033 </w:instrText>
          </w:r>
          <w:r w:rsidR="007E43AB">
            <w:fldChar w:fldCharType="separate"/>
          </w:r>
          <w:r w:rsidR="00405E93" w:rsidRPr="00405E93">
            <w:rPr>
              <w:noProof/>
            </w:rPr>
            <w:t>[18]</w:t>
          </w:r>
          <w:r w:rsidR="007E43AB">
            <w:fldChar w:fldCharType="end"/>
          </w:r>
        </w:sdtContent>
      </w:sdt>
      <w:r w:rsidRPr="00897726">
        <w:t>. AWS DMS addresses migration challenges by offering continuous data replication, automated schema conversion, and real-time monitoring.</w:t>
      </w:r>
    </w:p>
    <w:p w14:paraId="165038F3" w14:textId="77777777" w:rsidR="000F7FB8" w:rsidRPr="000F7FB8" w:rsidRDefault="000F7FB8" w:rsidP="00E02781">
      <w:pPr>
        <w:pStyle w:val="Heading2"/>
      </w:pPr>
      <w:r w:rsidRPr="000F7FB8">
        <w:t>Overview of AWS Database Migration Service</w:t>
      </w:r>
    </w:p>
    <w:p w14:paraId="1EA5839E" w14:textId="44E54059" w:rsidR="000F7FB8" w:rsidRPr="000F7FB8" w:rsidRDefault="000F7FB8" w:rsidP="0034699F">
      <w:pPr>
        <w:pStyle w:val="NormalBPBHEB"/>
      </w:pPr>
      <w:r w:rsidRPr="000F7FB8">
        <w:t>AWS DMS automates much of the migration process, offering the following key features:</w:t>
      </w:r>
    </w:p>
    <w:p w14:paraId="3C1CAE83" w14:textId="77777777" w:rsidR="00431372" w:rsidRPr="00431372" w:rsidRDefault="00431372" w:rsidP="00EE59ED">
      <w:pPr>
        <w:pStyle w:val="NormalBPBHEB"/>
        <w:numPr>
          <w:ilvl w:val="0"/>
          <w:numId w:val="11"/>
        </w:numPr>
        <w:spacing w:before="40" w:after="120" w:line="259" w:lineRule="auto"/>
        <w:jc w:val="left"/>
        <w:outlineLvl w:val="1"/>
        <w:rPr>
          <w:bCs/>
        </w:rPr>
      </w:pPr>
      <w:r w:rsidRPr="00431372">
        <w:rPr>
          <w:b/>
          <w:bCs/>
        </w:rPr>
        <w:t>Homogeneous and Heterogeneous Migrations:</w:t>
      </w:r>
      <w:r w:rsidRPr="00431372">
        <w:rPr>
          <w:bCs/>
        </w:rPr>
        <w:t xml:space="preserve"> Supports same-engine migrations (e.g., Oracle to Oracle) and cross-platform migrations (e.g., SQL Server to Amazon Aurora).</w:t>
      </w:r>
    </w:p>
    <w:p w14:paraId="335F9AA7" w14:textId="77777777" w:rsidR="00431372" w:rsidRPr="00431372" w:rsidRDefault="00431372" w:rsidP="00EE59ED">
      <w:pPr>
        <w:pStyle w:val="NormalBPBHEB"/>
        <w:numPr>
          <w:ilvl w:val="0"/>
          <w:numId w:val="11"/>
        </w:numPr>
        <w:spacing w:before="40" w:after="120" w:line="259" w:lineRule="auto"/>
        <w:jc w:val="left"/>
        <w:outlineLvl w:val="1"/>
        <w:rPr>
          <w:bCs/>
        </w:rPr>
      </w:pPr>
      <w:r w:rsidRPr="00431372">
        <w:rPr>
          <w:b/>
          <w:bCs/>
        </w:rPr>
        <w:t>Continuous Data Replication:</w:t>
      </w:r>
      <w:r w:rsidRPr="00431372">
        <w:rPr>
          <w:bCs/>
        </w:rPr>
        <w:t xml:space="preserve"> Keeps databases synchronized during migration, enabling </w:t>
      </w:r>
      <w:r w:rsidRPr="00431372">
        <w:rPr>
          <w:b/>
          <w:bCs/>
        </w:rPr>
        <w:t>real-time cutovers</w:t>
      </w:r>
      <w:r w:rsidRPr="00431372">
        <w:rPr>
          <w:bCs/>
        </w:rPr>
        <w:t xml:space="preserve"> with minimal impact.</w:t>
      </w:r>
    </w:p>
    <w:p w14:paraId="75BCC1F2" w14:textId="77777777" w:rsidR="00431372" w:rsidRPr="00431372" w:rsidRDefault="00431372" w:rsidP="00EE59ED">
      <w:pPr>
        <w:pStyle w:val="NormalBPBHEB"/>
        <w:numPr>
          <w:ilvl w:val="0"/>
          <w:numId w:val="11"/>
        </w:numPr>
        <w:spacing w:before="40" w:after="120" w:line="259" w:lineRule="auto"/>
        <w:jc w:val="left"/>
        <w:outlineLvl w:val="1"/>
        <w:rPr>
          <w:bCs/>
        </w:rPr>
      </w:pPr>
      <w:r w:rsidRPr="00431372">
        <w:rPr>
          <w:b/>
          <w:bCs/>
        </w:rPr>
        <w:t>Automated Schema Conversion:</w:t>
      </w:r>
      <w:r w:rsidRPr="00431372">
        <w:rPr>
          <w:bCs/>
        </w:rPr>
        <w:t xml:space="preserve"> AWS DMS, in combination with AWS Schema Conversion Tool (SCT), </w:t>
      </w:r>
      <w:r w:rsidRPr="00431372">
        <w:t>transforms incompatible database schemas and stored</w:t>
      </w:r>
      <w:r w:rsidRPr="00431372">
        <w:rPr>
          <w:b/>
          <w:bCs/>
        </w:rPr>
        <w:t xml:space="preserve"> procedures</w:t>
      </w:r>
      <w:r w:rsidRPr="00431372">
        <w:rPr>
          <w:bCs/>
        </w:rPr>
        <w:t>, reducing manual workload.</w:t>
      </w:r>
    </w:p>
    <w:p w14:paraId="6569537A" w14:textId="77777777" w:rsidR="00431372" w:rsidRPr="00431372" w:rsidRDefault="00431372" w:rsidP="00EE59ED">
      <w:pPr>
        <w:pStyle w:val="NormalBPBHEB"/>
        <w:numPr>
          <w:ilvl w:val="0"/>
          <w:numId w:val="11"/>
        </w:numPr>
        <w:spacing w:before="40" w:after="120" w:line="259" w:lineRule="auto"/>
        <w:jc w:val="left"/>
        <w:outlineLvl w:val="1"/>
        <w:rPr>
          <w:bCs/>
        </w:rPr>
      </w:pPr>
      <w:r w:rsidRPr="00431372">
        <w:rPr>
          <w:b/>
          <w:bCs/>
        </w:rPr>
        <w:t>Resilient and Scalable Architecture:</w:t>
      </w:r>
      <w:r w:rsidRPr="00431372">
        <w:rPr>
          <w:bCs/>
        </w:rPr>
        <w:t xml:space="preserve"> AWS DMS ensures </w:t>
      </w:r>
      <w:r w:rsidRPr="00431372">
        <w:t>high availability and automatic failover, making it ideal for mission-critical workloads.</w:t>
      </w:r>
    </w:p>
    <w:p w14:paraId="14B4652F" w14:textId="77777777" w:rsidR="00431372" w:rsidRPr="00431372" w:rsidRDefault="00431372" w:rsidP="00EE59ED">
      <w:pPr>
        <w:pStyle w:val="NormalBPBHEB"/>
        <w:numPr>
          <w:ilvl w:val="0"/>
          <w:numId w:val="11"/>
        </w:numPr>
        <w:spacing w:before="40" w:after="120" w:line="259" w:lineRule="auto"/>
        <w:jc w:val="left"/>
        <w:outlineLvl w:val="1"/>
        <w:rPr>
          <w:bCs/>
        </w:rPr>
      </w:pPr>
      <w:r w:rsidRPr="00431372">
        <w:rPr>
          <w:b/>
          <w:bCs/>
        </w:rPr>
        <w:t>Data Validation and Integrity Monitoring:</w:t>
      </w:r>
      <w:r w:rsidRPr="00431372">
        <w:rPr>
          <w:bCs/>
        </w:rPr>
        <w:t xml:space="preserve"> Built-in verification mechanisms ensure that migrated data remains consistent, preventing corruption or data loss.</w:t>
      </w:r>
    </w:p>
    <w:p w14:paraId="679A8B32" w14:textId="0B0658D9" w:rsidR="00431372" w:rsidRPr="00431372" w:rsidRDefault="00431372" w:rsidP="00431372">
      <w:pPr>
        <w:pStyle w:val="NormalBPBHEB"/>
        <w:rPr>
          <w:bCs/>
        </w:rPr>
      </w:pPr>
      <w:r w:rsidRPr="00431372">
        <w:rPr>
          <w:b/>
          <w:bCs/>
        </w:rPr>
        <w:t xml:space="preserve">Industry Insight: A Forrester study </w:t>
      </w:r>
      <w:sdt>
        <w:sdtPr>
          <w:rPr>
            <w:b/>
            <w:bCs/>
          </w:rPr>
          <w:id w:val="-506591902"/>
          <w:citation/>
        </w:sdtPr>
        <w:sdtEndPr/>
        <w:sdtContent>
          <w:r w:rsidR="00272BC2">
            <w:rPr>
              <w:b/>
              <w:bCs/>
            </w:rPr>
            <w:fldChar w:fldCharType="begin"/>
          </w:r>
          <w:r w:rsidR="00272BC2">
            <w:rPr>
              <w:b/>
              <w:bCs/>
            </w:rPr>
            <w:instrText xml:space="preserve"> CITATION For23 \l 1033 </w:instrText>
          </w:r>
          <w:r w:rsidR="00272BC2">
            <w:rPr>
              <w:b/>
              <w:bCs/>
            </w:rPr>
            <w:fldChar w:fldCharType="separate"/>
          </w:r>
          <w:r w:rsidR="00405E93" w:rsidRPr="00405E93">
            <w:rPr>
              <w:noProof/>
            </w:rPr>
            <w:t>[19]</w:t>
          </w:r>
          <w:r w:rsidR="00272BC2">
            <w:rPr>
              <w:b/>
              <w:bCs/>
            </w:rPr>
            <w:fldChar w:fldCharType="end"/>
          </w:r>
        </w:sdtContent>
      </w:sdt>
      <w:r w:rsidR="004A6358">
        <w:rPr>
          <w:b/>
          <w:bCs/>
        </w:rPr>
        <w:t xml:space="preserve"> </w:t>
      </w:r>
      <w:r w:rsidRPr="00431372">
        <w:rPr>
          <w:bCs/>
        </w:rPr>
        <w:t xml:space="preserve">found that </w:t>
      </w:r>
      <w:r w:rsidRPr="00431372">
        <w:t>companies using AWS DMS reduce migration time by 45% compared to manual migrations.</w:t>
      </w:r>
    </w:p>
    <w:p w14:paraId="74AD5C02" w14:textId="77777777" w:rsidR="000F7FB8" w:rsidRPr="000F7FB8" w:rsidRDefault="000F7FB8" w:rsidP="00E02781">
      <w:pPr>
        <w:pStyle w:val="Heading2"/>
      </w:pPr>
      <w:r w:rsidRPr="000F7FB8">
        <w:t>User Scenarios</w:t>
      </w:r>
    </w:p>
    <w:p w14:paraId="39AFBB67" w14:textId="77777777" w:rsidR="000F7FB8" w:rsidRPr="000F7FB8" w:rsidRDefault="000F7FB8" w:rsidP="0034699F">
      <w:pPr>
        <w:pStyle w:val="NormalBPBHEB"/>
        <w:rPr>
          <w:bCs/>
        </w:rPr>
      </w:pPr>
      <w:r w:rsidRPr="00DA45F8">
        <w:rPr>
          <w:b/>
        </w:rPr>
        <w:t>Scenario 1</w:t>
      </w:r>
      <w:r w:rsidRPr="000F7FB8">
        <w:rPr>
          <w:bCs/>
        </w:rPr>
        <w:t>: Migrating an On-Premises Oracle Database to Amazon RDS</w:t>
      </w:r>
    </w:p>
    <w:p w14:paraId="22E3FD03" w14:textId="1BCB180E" w:rsidR="006F6460" w:rsidRPr="006F6460" w:rsidRDefault="006F6460" w:rsidP="006F6460">
      <w:pPr>
        <w:pStyle w:val="NormalBPBHEB"/>
      </w:pPr>
      <w:r w:rsidRPr="006F6460">
        <w:t xml:space="preserve">A financial services firm managing transactional workloads on an </w:t>
      </w:r>
      <w:r w:rsidRPr="006F6460">
        <w:rPr>
          <w:b/>
          <w:bCs/>
        </w:rPr>
        <w:t>on-premises Oracle database</w:t>
      </w:r>
      <w:r w:rsidRPr="006F6460">
        <w:t xml:space="preserve"> plans to migrate to </w:t>
      </w:r>
      <w:r w:rsidRPr="006F6460">
        <w:rPr>
          <w:b/>
          <w:bCs/>
        </w:rPr>
        <w:t>Amazon Relational Database Service (RDS) for Oracle</w:t>
      </w:r>
      <w:r w:rsidRPr="006F6460">
        <w:t xml:space="preserve"> to reduce maintenance overhead and improve scalability. Using AWS DMS, the firm configures a continuous data replication pipeline from its on-premises Oracle environment to Amazon RDS. The </w:t>
      </w:r>
      <w:r w:rsidRPr="006F6460">
        <w:rPr>
          <w:b/>
          <w:bCs/>
        </w:rPr>
        <w:t>AWS Schema Conversion Tool (SCT)</w:t>
      </w:r>
      <w:r w:rsidRPr="006F6460">
        <w:t xml:space="preserve"> automates schema adaptation, ensuring compatibility. </w:t>
      </w:r>
      <w:r w:rsidR="005C772D" w:rsidRPr="006F6460">
        <w:t>Migration</w:t>
      </w:r>
      <w:r w:rsidRPr="006F6460">
        <w:t xml:space="preserve"> </w:t>
      </w:r>
      <w:r w:rsidR="005A64BC" w:rsidRPr="006F6460">
        <w:t>is completed</w:t>
      </w:r>
      <w:r w:rsidRPr="006F6460">
        <w:t xml:space="preserve"> with minimal disruption, allowing the firm to benefit from automatic backups, failover support, and reduced administrative costs.</w:t>
      </w:r>
    </w:p>
    <w:p w14:paraId="1F6E156A" w14:textId="350E2637" w:rsidR="006F6460" w:rsidRPr="006F6460" w:rsidRDefault="006F6460" w:rsidP="006F6460">
      <w:pPr>
        <w:pStyle w:val="NormalBPBHEB"/>
      </w:pPr>
      <w:r w:rsidRPr="006F6460">
        <w:rPr>
          <w:b/>
          <w:bCs/>
        </w:rPr>
        <w:t>Industry Insight:</w:t>
      </w:r>
      <w:r w:rsidRPr="006F6460">
        <w:t xml:space="preserve"> A </w:t>
      </w:r>
      <w:r w:rsidRPr="006F6460">
        <w:rPr>
          <w:b/>
          <w:bCs/>
        </w:rPr>
        <w:t>Deloitte report</w:t>
      </w:r>
      <w:r w:rsidR="0006018A">
        <w:rPr>
          <w:b/>
          <w:bCs/>
        </w:rPr>
        <w:t xml:space="preserve"> </w:t>
      </w:r>
      <w:sdt>
        <w:sdtPr>
          <w:rPr>
            <w:b/>
            <w:bCs/>
          </w:rPr>
          <w:id w:val="1573237184"/>
          <w:citation/>
        </w:sdtPr>
        <w:sdtEndPr/>
        <w:sdtContent>
          <w:r w:rsidR="008170B0">
            <w:rPr>
              <w:b/>
              <w:bCs/>
            </w:rPr>
            <w:fldChar w:fldCharType="begin"/>
          </w:r>
          <w:r w:rsidR="008170B0">
            <w:rPr>
              <w:b/>
              <w:bCs/>
            </w:rPr>
            <w:instrText xml:space="preserve"> CITATION Del23 \l 1033 </w:instrText>
          </w:r>
          <w:r w:rsidR="008170B0">
            <w:rPr>
              <w:b/>
              <w:bCs/>
            </w:rPr>
            <w:fldChar w:fldCharType="separate"/>
          </w:r>
          <w:r w:rsidR="00405E93" w:rsidRPr="00405E93">
            <w:rPr>
              <w:noProof/>
            </w:rPr>
            <w:t>[20]</w:t>
          </w:r>
          <w:r w:rsidR="008170B0">
            <w:rPr>
              <w:b/>
              <w:bCs/>
            </w:rPr>
            <w:fldChar w:fldCharType="end"/>
          </w:r>
        </w:sdtContent>
      </w:sdt>
      <w:r w:rsidR="0006018A" w:rsidRPr="006F6460">
        <w:rPr>
          <w:b/>
          <w:bCs/>
        </w:rPr>
        <w:t xml:space="preserve"> </w:t>
      </w:r>
      <w:r w:rsidRPr="006F6460">
        <w:t xml:space="preserve"> on cloud migrations found that financial institutions migrating on-premises databases to managed services like Amazon RDS experience a 50% reduction in database administration efforts while achieving 30% cost savings on infrastructure.</w:t>
      </w:r>
    </w:p>
    <w:p w14:paraId="50601631" w14:textId="7A33AD49" w:rsidR="006F6460" w:rsidRPr="006F6460" w:rsidRDefault="006F6460" w:rsidP="006F6460">
      <w:pPr>
        <w:pStyle w:val="NormalBPBHEB"/>
      </w:pPr>
      <w:r w:rsidRPr="006F6460">
        <w:rPr>
          <w:b/>
          <w:bCs/>
        </w:rPr>
        <w:t xml:space="preserve">Scenario 2: </w:t>
      </w:r>
      <w:r w:rsidRPr="006F6460">
        <w:t>Cross-Database Migration from SQL Server to Amazon Aurora</w:t>
      </w:r>
    </w:p>
    <w:p w14:paraId="11404140" w14:textId="77777777" w:rsidR="006F6460" w:rsidRPr="006F6460" w:rsidRDefault="006F6460" w:rsidP="006F6460">
      <w:pPr>
        <w:pStyle w:val="NormalBPBHEB"/>
      </w:pPr>
      <w:r w:rsidRPr="006F6460">
        <w:t xml:space="preserve">A </w:t>
      </w:r>
      <w:r w:rsidRPr="006F6460">
        <w:rPr>
          <w:b/>
          <w:bCs/>
        </w:rPr>
        <w:t>SaaS startup</w:t>
      </w:r>
      <w:r w:rsidRPr="006F6460">
        <w:t xml:space="preserve"> running its customer data platform on Microsoft SQL Server aims to migrate to Amazon Aurora PostgreSQL-compatible edition to enhance performance and cost efficiency. Using AWS DMS, the company initiates a heterogeneous migration process, automatically converting schemas and mapping SQL Server objects to PostgreSQL equivalents. The real-time replication feature ensures minimal data lag, enabling a smooth cutover without service disruptions.</w:t>
      </w:r>
    </w:p>
    <w:p w14:paraId="6913F9DB" w14:textId="55FA018C" w:rsidR="006F6460" w:rsidRPr="006F6460" w:rsidRDefault="006F6460" w:rsidP="006F6460">
      <w:pPr>
        <w:pStyle w:val="NormalBPBHEB"/>
      </w:pPr>
      <w:r w:rsidRPr="006F6460">
        <w:rPr>
          <w:b/>
          <w:bCs/>
        </w:rPr>
        <w:t>Industry Insight:</w:t>
      </w:r>
      <w:r w:rsidRPr="006F6460">
        <w:t xml:space="preserve"> According to a </w:t>
      </w:r>
      <w:r w:rsidRPr="006F6460">
        <w:rPr>
          <w:b/>
          <w:bCs/>
        </w:rPr>
        <w:t xml:space="preserve">Flexera Cloud Report </w:t>
      </w:r>
      <w:sdt>
        <w:sdtPr>
          <w:rPr>
            <w:b/>
            <w:bCs/>
          </w:rPr>
          <w:id w:val="-1735232034"/>
          <w:citation/>
        </w:sdtPr>
        <w:sdtEndPr/>
        <w:sdtContent>
          <w:r w:rsidR="00C407AE">
            <w:rPr>
              <w:b/>
              <w:bCs/>
            </w:rPr>
            <w:fldChar w:fldCharType="begin"/>
          </w:r>
          <w:r w:rsidR="00C407AE">
            <w:rPr>
              <w:b/>
              <w:bCs/>
            </w:rPr>
            <w:instrText xml:space="preserve"> CITATION Flexera2023 \l 1033 </w:instrText>
          </w:r>
          <w:r w:rsidR="00C407AE">
            <w:rPr>
              <w:b/>
              <w:bCs/>
            </w:rPr>
            <w:fldChar w:fldCharType="separate"/>
          </w:r>
          <w:r w:rsidR="00405E93" w:rsidRPr="00405E93">
            <w:rPr>
              <w:noProof/>
            </w:rPr>
            <w:t>[21]</w:t>
          </w:r>
          <w:r w:rsidR="00C407AE">
            <w:rPr>
              <w:b/>
              <w:bCs/>
            </w:rPr>
            <w:fldChar w:fldCharType="end"/>
          </w:r>
        </w:sdtContent>
      </w:sdt>
      <w:r w:rsidRPr="006F6460">
        <w:t xml:space="preserve">, businesses shifting workloads from proprietary databases (e.g., SQL Server, Oracle) to cloud-native services like </w:t>
      </w:r>
      <w:r w:rsidRPr="006F6460">
        <w:rPr>
          <w:b/>
          <w:bCs/>
        </w:rPr>
        <w:t>Amazon Aurora or Amazon Redshift</w:t>
      </w:r>
      <w:r w:rsidRPr="006F6460">
        <w:t xml:space="preserve"> can reduce database licensing costs by </w:t>
      </w:r>
      <w:r w:rsidRPr="006F6460">
        <w:rPr>
          <w:b/>
          <w:bCs/>
        </w:rPr>
        <w:t>40-60%</w:t>
      </w:r>
      <w:r w:rsidRPr="006F6460">
        <w:t>, depending on usage patterns.</w:t>
      </w:r>
    </w:p>
    <w:p w14:paraId="3A4E816F" w14:textId="77777777" w:rsidR="000F7FB8" w:rsidRPr="000F7FB8" w:rsidRDefault="000F7FB8" w:rsidP="00E02781">
      <w:pPr>
        <w:pStyle w:val="Heading2"/>
      </w:pPr>
      <w:r w:rsidRPr="000F7FB8">
        <w:t>Best Practices for AWS DMS Implementation</w:t>
      </w:r>
    </w:p>
    <w:p w14:paraId="284C0034" w14:textId="77777777" w:rsidR="00221F8D" w:rsidRPr="00221F8D" w:rsidRDefault="00221F8D" w:rsidP="00EE59ED">
      <w:pPr>
        <w:pStyle w:val="NormalBPBHEB"/>
        <w:numPr>
          <w:ilvl w:val="0"/>
          <w:numId w:val="12"/>
        </w:numPr>
        <w:spacing w:before="40" w:after="120" w:line="259" w:lineRule="auto"/>
        <w:jc w:val="left"/>
        <w:outlineLvl w:val="1"/>
        <w:rPr>
          <w:b/>
          <w:bCs/>
        </w:rPr>
      </w:pPr>
      <w:r w:rsidRPr="00221F8D">
        <w:rPr>
          <w:b/>
          <w:bCs/>
        </w:rPr>
        <w:t>Assess Workload Compatibility Early:</w:t>
      </w:r>
      <w:r w:rsidRPr="00221F8D">
        <w:rPr>
          <w:bCs/>
        </w:rPr>
        <w:t xml:space="preserve"> Use </w:t>
      </w:r>
      <w:r w:rsidRPr="00221F8D">
        <w:rPr>
          <w:b/>
          <w:bCs/>
        </w:rPr>
        <w:t>AWS Schema Conversion Tool (SCT)</w:t>
      </w:r>
      <w:r w:rsidRPr="00221F8D">
        <w:rPr>
          <w:bCs/>
        </w:rPr>
        <w:t xml:space="preserve"> to detect schema mismatches before migration.</w:t>
      </w:r>
    </w:p>
    <w:p w14:paraId="06B08F14" w14:textId="77777777" w:rsidR="00221F8D" w:rsidRPr="00221F8D" w:rsidRDefault="00221F8D" w:rsidP="00EE59ED">
      <w:pPr>
        <w:pStyle w:val="NormalBPBHEB"/>
        <w:numPr>
          <w:ilvl w:val="0"/>
          <w:numId w:val="12"/>
        </w:numPr>
        <w:spacing w:before="40" w:after="120" w:line="259" w:lineRule="auto"/>
        <w:jc w:val="left"/>
        <w:outlineLvl w:val="1"/>
        <w:rPr>
          <w:b/>
          <w:bCs/>
        </w:rPr>
      </w:pPr>
      <w:r w:rsidRPr="00221F8D">
        <w:rPr>
          <w:b/>
          <w:bCs/>
        </w:rPr>
        <w:t>Optimize Network Performance:</w:t>
      </w:r>
      <w:r w:rsidRPr="00221F8D">
        <w:rPr>
          <w:bCs/>
        </w:rPr>
        <w:t xml:space="preserve"> Configure </w:t>
      </w:r>
      <w:r w:rsidRPr="00221F8D">
        <w:t>AWS Direct Connect or AWS VPN for</w:t>
      </w:r>
      <w:r w:rsidRPr="00221F8D">
        <w:rPr>
          <w:bCs/>
        </w:rPr>
        <w:t xml:space="preserve"> </w:t>
      </w:r>
      <w:r w:rsidRPr="00221F8D">
        <w:t>faster data transfer</w:t>
      </w:r>
      <w:r w:rsidRPr="00221F8D">
        <w:rPr>
          <w:bCs/>
        </w:rPr>
        <w:t xml:space="preserve"> and reduced latency.</w:t>
      </w:r>
    </w:p>
    <w:p w14:paraId="3E6DB0FB" w14:textId="77777777" w:rsidR="00221F8D" w:rsidRPr="00221F8D" w:rsidRDefault="00221F8D" w:rsidP="00EE59ED">
      <w:pPr>
        <w:pStyle w:val="NormalBPBHEB"/>
        <w:numPr>
          <w:ilvl w:val="0"/>
          <w:numId w:val="12"/>
        </w:numPr>
        <w:spacing w:before="40" w:after="120" w:line="259" w:lineRule="auto"/>
        <w:jc w:val="left"/>
        <w:outlineLvl w:val="1"/>
        <w:rPr>
          <w:b/>
          <w:bCs/>
        </w:rPr>
      </w:pPr>
      <w:r w:rsidRPr="00221F8D">
        <w:rPr>
          <w:b/>
          <w:bCs/>
        </w:rPr>
        <w:t>Enable Continuous Data Replication:</w:t>
      </w:r>
      <w:r w:rsidRPr="00221F8D">
        <w:rPr>
          <w:bCs/>
        </w:rPr>
        <w:t xml:space="preserve"> Set up </w:t>
      </w:r>
      <w:r w:rsidRPr="00221F8D">
        <w:t>CDC (Change Data Capture)</w:t>
      </w:r>
      <w:r w:rsidRPr="00221F8D">
        <w:rPr>
          <w:bCs/>
        </w:rPr>
        <w:t xml:space="preserve"> to keep source and target databases synchronized.</w:t>
      </w:r>
    </w:p>
    <w:p w14:paraId="112B684D" w14:textId="77777777" w:rsidR="00221F8D" w:rsidRPr="00221F8D" w:rsidRDefault="00221F8D" w:rsidP="00EE59ED">
      <w:pPr>
        <w:pStyle w:val="NormalBPBHEB"/>
        <w:numPr>
          <w:ilvl w:val="0"/>
          <w:numId w:val="12"/>
        </w:numPr>
        <w:spacing w:before="40" w:after="120" w:line="259" w:lineRule="auto"/>
        <w:jc w:val="left"/>
        <w:outlineLvl w:val="1"/>
        <w:rPr>
          <w:b/>
          <w:bCs/>
        </w:rPr>
      </w:pPr>
      <w:r w:rsidRPr="00221F8D">
        <w:rPr>
          <w:b/>
          <w:bCs/>
        </w:rPr>
        <w:t>Validate Data Before Cutover:</w:t>
      </w:r>
      <w:r w:rsidRPr="00221F8D">
        <w:rPr>
          <w:bCs/>
        </w:rPr>
        <w:t xml:space="preserve"> Use </w:t>
      </w:r>
      <w:r w:rsidRPr="00221F8D">
        <w:t>AWS DMS Data Validation to compare row counts and checksums, ensuring accuracy</w:t>
      </w:r>
      <w:r w:rsidRPr="00221F8D">
        <w:rPr>
          <w:bCs/>
        </w:rPr>
        <w:t>.</w:t>
      </w:r>
    </w:p>
    <w:p w14:paraId="494D00A7" w14:textId="77777777" w:rsidR="00221F8D" w:rsidRPr="00221F8D" w:rsidRDefault="00221F8D" w:rsidP="00EE59ED">
      <w:pPr>
        <w:pStyle w:val="NormalBPBHEB"/>
        <w:numPr>
          <w:ilvl w:val="0"/>
          <w:numId w:val="12"/>
        </w:numPr>
        <w:spacing w:before="40" w:after="120" w:line="259" w:lineRule="auto"/>
        <w:jc w:val="left"/>
        <w:outlineLvl w:val="1"/>
        <w:rPr>
          <w:b/>
          <w:bCs/>
        </w:rPr>
      </w:pPr>
      <w:r w:rsidRPr="00221F8D">
        <w:rPr>
          <w:b/>
          <w:bCs/>
        </w:rPr>
        <w:t>Leverage Auto-Scaling for Large Migrations:</w:t>
      </w:r>
      <w:r w:rsidRPr="00221F8D">
        <w:rPr>
          <w:bCs/>
        </w:rPr>
        <w:t xml:space="preserve"> Use </w:t>
      </w:r>
      <w:r w:rsidRPr="00221F8D">
        <w:t>Amazon S3 as an intermediate storage layer when transferring petabyte-scale datasets.</w:t>
      </w:r>
    </w:p>
    <w:p w14:paraId="2A1EE6BA" w14:textId="49E791F7" w:rsidR="00221F8D" w:rsidRDefault="00221F8D" w:rsidP="00221F8D">
      <w:pPr>
        <w:pStyle w:val="NormalBPBHEB"/>
        <w:rPr>
          <w:bCs/>
        </w:rPr>
      </w:pPr>
      <w:r w:rsidRPr="00221F8D">
        <w:rPr>
          <w:b/>
          <w:bCs/>
        </w:rPr>
        <w:t xml:space="preserve">Case Study: Boston Consulting Group </w:t>
      </w:r>
      <w:sdt>
        <w:sdtPr>
          <w:rPr>
            <w:b/>
            <w:bCs/>
          </w:rPr>
          <w:id w:val="-1657909637"/>
          <w:citation/>
        </w:sdtPr>
        <w:sdtEndPr/>
        <w:sdtContent>
          <w:r w:rsidR="00C407AE">
            <w:rPr>
              <w:b/>
              <w:bCs/>
            </w:rPr>
            <w:fldChar w:fldCharType="begin"/>
          </w:r>
          <w:r w:rsidR="00C407AE">
            <w:rPr>
              <w:b/>
              <w:bCs/>
            </w:rPr>
            <w:instrText xml:space="preserve"> CITATION BCG2023 \l 1033 </w:instrText>
          </w:r>
          <w:r w:rsidR="00C407AE">
            <w:rPr>
              <w:b/>
              <w:bCs/>
            </w:rPr>
            <w:fldChar w:fldCharType="separate"/>
          </w:r>
          <w:r w:rsidR="00405E93" w:rsidRPr="00405E93">
            <w:rPr>
              <w:noProof/>
            </w:rPr>
            <w:t>[16]</w:t>
          </w:r>
          <w:r w:rsidR="00C407AE">
            <w:rPr>
              <w:b/>
              <w:bCs/>
            </w:rPr>
            <w:fldChar w:fldCharType="end"/>
          </w:r>
        </w:sdtContent>
      </w:sdt>
      <w:r w:rsidRPr="00221F8D">
        <w:rPr>
          <w:bCs/>
        </w:rPr>
        <w:t xml:space="preserve"> reports that companies validating their data pre-cutover see 60% fewer post-migration failures.</w:t>
      </w:r>
    </w:p>
    <w:p w14:paraId="50AB314C" w14:textId="77777777" w:rsidR="00B51877" w:rsidRPr="00B51877" w:rsidRDefault="00B51877" w:rsidP="00B51877">
      <w:pPr>
        <w:pStyle w:val="Heading2"/>
      </w:pPr>
      <w:r w:rsidRPr="00B51877">
        <w:t>Integration with AWS Services</w:t>
      </w:r>
    </w:p>
    <w:p w14:paraId="528F1AB5" w14:textId="77777777" w:rsidR="00B51877" w:rsidRPr="00B51877" w:rsidRDefault="00B51877" w:rsidP="00B51877">
      <w:pPr>
        <w:pStyle w:val="NormalBPBHEB"/>
        <w:rPr>
          <w:bCs/>
        </w:rPr>
      </w:pPr>
      <w:r w:rsidRPr="00B51877">
        <w:rPr>
          <w:bCs/>
        </w:rPr>
        <w:t>AWS DMS works seamlessly with:</w:t>
      </w:r>
    </w:p>
    <w:p w14:paraId="57007362" w14:textId="77777777" w:rsidR="00B51877" w:rsidRPr="00B51877" w:rsidRDefault="00B51877" w:rsidP="00EE59ED">
      <w:pPr>
        <w:pStyle w:val="NormalBPBHEB"/>
        <w:numPr>
          <w:ilvl w:val="0"/>
          <w:numId w:val="13"/>
        </w:numPr>
        <w:spacing w:before="40" w:after="120" w:line="259" w:lineRule="auto"/>
        <w:jc w:val="left"/>
        <w:outlineLvl w:val="1"/>
      </w:pPr>
      <w:r w:rsidRPr="00B51877">
        <w:rPr>
          <w:b/>
          <w:bCs/>
        </w:rPr>
        <w:t>Amazon RDS &amp; Amazon Aurora:</w:t>
      </w:r>
      <w:r w:rsidRPr="00B51877">
        <w:rPr>
          <w:bCs/>
        </w:rPr>
        <w:t xml:space="preserve"> Supports </w:t>
      </w:r>
      <w:r w:rsidRPr="00B51877">
        <w:t>fully managed relational database services.</w:t>
      </w:r>
    </w:p>
    <w:p w14:paraId="47576A71" w14:textId="77777777" w:rsidR="00B51877" w:rsidRPr="00B51877" w:rsidRDefault="00B51877" w:rsidP="00EE59ED">
      <w:pPr>
        <w:pStyle w:val="NormalBPBHEB"/>
        <w:numPr>
          <w:ilvl w:val="0"/>
          <w:numId w:val="13"/>
        </w:numPr>
        <w:spacing w:before="40" w:after="120" w:line="259" w:lineRule="auto"/>
        <w:jc w:val="left"/>
        <w:outlineLvl w:val="1"/>
      </w:pPr>
      <w:r w:rsidRPr="00B51877">
        <w:rPr>
          <w:b/>
          <w:bCs/>
        </w:rPr>
        <w:t>AWS Glue &amp; Amazon Redshift:</w:t>
      </w:r>
      <w:r w:rsidRPr="00B51877">
        <w:rPr>
          <w:bCs/>
        </w:rPr>
        <w:t xml:space="preserve"> Facilitates </w:t>
      </w:r>
      <w:r w:rsidRPr="00B51877">
        <w:t>ETL (Extract, Transform, Load) operations for data warehousing.</w:t>
      </w:r>
    </w:p>
    <w:p w14:paraId="7F9B43D8" w14:textId="77777777" w:rsidR="00B51877" w:rsidRPr="00B51877" w:rsidRDefault="00B51877" w:rsidP="00EE59ED">
      <w:pPr>
        <w:pStyle w:val="NormalBPBHEB"/>
        <w:numPr>
          <w:ilvl w:val="0"/>
          <w:numId w:val="13"/>
        </w:numPr>
        <w:spacing w:before="40" w:after="120" w:line="259" w:lineRule="auto"/>
        <w:jc w:val="left"/>
        <w:outlineLvl w:val="1"/>
        <w:rPr>
          <w:bCs/>
        </w:rPr>
      </w:pPr>
      <w:r w:rsidRPr="00B51877">
        <w:rPr>
          <w:b/>
          <w:bCs/>
        </w:rPr>
        <w:t>AWS Lambda:</w:t>
      </w:r>
      <w:r w:rsidRPr="00B51877">
        <w:rPr>
          <w:bCs/>
        </w:rPr>
        <w:t xml:space="preserve"> Enables event-driven database triggers for real-time updates.</w:t>
      </w:r>
    </w:p>
    <w:p w14:paraId="0286AAA9" w14:textId="77777777" w:rsidR="00B51877" w:rsidRPr="00B51877" w:rsidRDefault="00B51877" w:rsidP="00EE59ED">
      <w:pPr>
        <w:pStyle w:val="NormalBPBHEB"/>
        <w:numPr>
          <w:ilvl w:val="0"/>
          <w:numId w:val="13"/>
        </w:numPr>
        <w:spacing w:before="40" w:after="120" w:line="259" w:lineRule="auto"/>
        <w:jc w:val="left"/>
        <w:outlineLvl w:val="1"/>
      </w:pPr>
      <w:r w:rsidRPr="00B51877">
        <w:rPr>
          <w:b/>
          <w:bCs/>
        </w:rPr>
        <w:t>AWS Identity and Access Management (IAM):</w:t>
      </w:r>
      <w:r w:rsidRPr="00B51877">
        <w:rPr>
          <w:bCs/>
        </w:rPr>
        <w:t xml:space="preserve"> Ensures </w:t>
      </w:r>
      <w:r w:rsidRPr="00B51877">
        <w:t>secure access control policies for database migrations.</w:t>
      </w:r>
    </w:p>
    <w:p w14:paraId="034DCC2C" w14:textId="7664A76D" w:rsidR="00B51877" w:rsidRPr="00B51877" w:rsidRDefault="00B51877" w:rsidP="00B51877">
      <w:pPr>
        <w:pStyle w:val="NormalBPBHEB"/>
        <w:rPr>
          <w:bCs/>
        </w:rPr>
      </w:pPr>
      <w:r w:rsidRPr="00B51877">
        <w:rPr>
          <w:b/>
          <w:bCs/>
        </w:rPr>
        <w:t xml:space="preserve">Industry Benchmark: A Deloitte Cloud Migration Report </w:t>
      </w:r>
      <w:sdt>
        <w:sdtPr>
          <w:rPr>
            <w:b/>
            <w:bCs/>
          </w:rPr>
          <w:id w:val="1369097192"/>
          <w:citation/>
        </w:sdtPr>
        <w:sdtEndPr/>
        <w:sdtContent>
          <w:r w:rsidR="000B606F">
            <w:rPr>
              <w:b/>
              <w:bCs/>
            </w:rPr>
            <w:fldChar w:fldCharType="begin"/>
          </w:r>
          <w:r w:rsidR="000B606F">
            <w:rPr>
              <w:b/>
              <w:bCs/>
            </w:rPr>
            <w:instrText xml:space="preserve"> CITATION Del23 \l 1033 </w:instrText>
          </w:r>
          <w:r w:rsidR="000B606F">
            <w:rPr>
              <w:b/>
              <w:bCs/>
            </w:rPr>
            <w:fldChar w:fldCharType="separate"/>
          </w:r>
          <w:r w:rsidR="00405E93" w:rsidRPr="00405E93">
            <w:rPr>
              <w:noProof/>
            </w:rPr>
            <w:t>[20]</w:t>
          </w:r>
          <w:r w:rsidR="000B606F">
            <w:rPr>
              <w:b/>
              <w:bCs/>
            </w:rPr>
            <w:fldChar w:fldCharType="end"/>
          </w:r>
        </w:sdtContent>
      </w:sdt>
      <w:r w:rsidRPr="00B51877">
        <w:rPr>
          <w:bCs/>
        </w:rPr>
        <w:t xml:space="preserve"> found that </w:t>
      </w:r>
      <w:r w:rsidRPr="00B51877">
        <w:t>75% of large enterprises integrate DMS with AWS Glue and Redshift for optimized data pipelines</w:t>
      </w:r>
      <w:r w:rsidRPr="00B51877">
        <w:rPr>
          <w:bCs/>
        </w:rPr>
        <w:t>.</w:t>
      </w:r>
    </w:p>
    <w:p w14:paraId="56824AED" w14:textId="369745CB" w:rsidR="000F7FB8" w:rsidRPr="000F7FB8" w:rsidRDefault="0097563C" w:rsidP="00E02781">
      <w:pPr>
        <w:pStyle w:val="Heading2"/>
      </w:pPr>
      <w:r>
        <w:t>Wrap up</w:t>
      </w:r>
    </w:p>
    <w:p w14:paraId="23B20F57" w14:textId="77777777" w:rsidR="00463261" w:rsidRPr="00463261" w:rsidRDefault="00463261" w:rsidP="00463261">
      <w:pPr>
        <w:pStyle w:val="NormalBPBHEB"/>
      </w:pPr>
      <w:r w:rsidRPr="00463261">
        <w:t>AWS Database Migration Service offers a fully managed, low-risk solution for modernizing and scaling databases in AWS. By integrating schema conversion, real-time replication, and validation tools, enterprises can seamlessly transition to cloud databases with minimal disruption.</w:t>
      </w:r>
    </w:p>
    <w:p w14:paraId="01034537" w14:textId="77777777" w:rsidR="00463261" w:rsidRPr="00463261" w:rsidRDefault="00463261" w:rsidP="00463261">
      <w:pPr>
        <w:pStyle w:val="NormalBPBHEB"/>
      </w:pPr>
      <w:r w:rsidRPr="00463261">
        <w:t xml:space="preserve">Backed by research from </w:t>
      </w:r>
      <w:r w:rsidRPr="00463261">
        <w:rPr>
          <w:b/>
          <w:bCs/>
        </w:rPr>
        <w:t>IDC, Forrester, and BCG</w:t>
      </w:r>
      <w:r w:rsidRPr="00463261">
        <w:t>, organizations leveraging AWS DMS experience shorter migration cycles, reduced costs, and improved operational resilience.</w:t>
      </w:r>
    </w:p>
    <w:p w14:paraId="3BAFAA09" w14:textId="163F007D" w:rsidR="00314BDB" w:rsidRPr="00835FDC" w:rsidRDefault="00314BDB" w:rsidP="00835FDC">
      <w:pPr>
        <w:pStyle w:val="Heading1"/>
      </w:pPr>
      <w:r w:rsidRPr="00835FDC">
        <w:t>AWS DataSync</w:t>
      </w:r>
    </w:p>
    <w:p w14:paraId="5824245D" w14:textId="063D5C7D" w:rsidR="005D4FCD" w:rsidRPr="005D4FCD" w:rsidRDefault="005D4FCD" w:rsidP="005D4FCD">
      <w:pPr>
        <w:pStyle w:val="NormalBPBHEB"/>
      </w:pPr>
      <w:r w:rsidRPr="005D4FCD">
        <w:t>AWS DataSync is a fully managed data transfer service designed to simplify, automate, and accelerate moving large datasets between on-premises storage systems and AWS cloud storage solutions. Organizations use DataSync to migrate data, synchronize file systems, and streamline backup workflows across different environments</w:t>
      </w:r>
      <w:r w:rsidR="00283E71">
        <w:t xml:space="preserve"> </w:t>
      </w:r>
      <w:sdt>
        <w:sdtPr>
          <w:id w:val="544407419"/>
          <w:citation/>
        </w:sdtPr>
        <w:sdtEndPr/>
        <w:sdtContent>
          <w:r w:rsidR="00283E71">
            <w:fldChar w:fldCharType="begin"/>
          </w:r>
          <w:r w:rsidR="00283E71">
            <w:instrText xml:space="preserve"> CITATION AWSnd4 \l 1033 </w:instrText>
          </w:r>
          <w:r w:rsidR="00283E71">
            <w:fldChar w:fldCharType="separate"/>
          </w:r>
          <w:r w:rsidR="00405E93" w:rsidRPr="00405E93">
            <w:rPr>
              <w:noProof/>
            </w:rPr>
            <w:t>[22]</w:t>
          </w:r>
          <w:r w:rsidR="00283E71">
            <w:fldChar w:fldCharType="end"/>
          </w:r>
        </w:sdtContent>
      </w:sdt>
      <w:r w:rsidRPr="005D4FCD">
        <w:t>.</w:t>
      </w:r>
    </w:p>
    <w:p w14:paraId="7D93F4A0" w14:textId="61CC9428" w:rsidR="005D4FCD" w:rsidRPr="005D4FCD" w:rsidRDefault="005D4FCD" w:rsidP="005D4FCD">
      <w:pPr>
        <w:pStyle w:val="NormalBPBHEB"/>
      </w:pPr>
      <w:r w:rsidRPr="005D4FCD">
        <w:t xml:space="preserve">Data transfers have traditionally faced challenges related to network latency, security risks, and operational overhead. According to Gartner </w:t>
      </w:r>
      <w:sdt>
        <w:sdtPr>
          <w:id w:val="1182549694"/>
          <w:citation/>
        </w:sdtPr>
        <w:sdtEndPr/>
        <w:sdtContent>
          <w:r w:rsidR="0058606E">
            <w:fldChar w:fldCharType="begin"/>
          </w:r>
          <w:r w:rsidR="0058606E">
            <w:instrText xml:space="preserve"> CITATION Gartner2023b \l 1033 </w:instrText>
          </w:r>
          <w:r w:rsidR="0058606E">
            <w:fldChar w:fldCharType="separate"/>
          </w:r>
          <w:r w:rsidR="00405E93" w:rsidRPr="00405E93">
            <w:rPr>
              <w:noProof/>
            </w:rPr>
            <w:t>[23]</w:t>
          </w:r>
          <w:r w:rsidR="0058606E">
            <w:fldChar w:fldCharType="end"/>
          </w:r>
        </w:sdtContent>
      </w:sdt>
      <w:r w:rsidRPr="005D4FCD">
        <w:t>, enterprises migrating large datasets to the cloud experience transfer inefficiencies of up to 40% due to outdated transfer mechanisms. AWS DataSync addresses these inefficiencies with automated, high-speed, and secure data movement capabilities.</w:t>
      </w:r>
    </w:p>
    <w:p w14:paraId="66BCF583" w14:textId="77777777" w:rsidR="00A95E3F" w:rsidRPr="0040725E" w:rsidRDefault="00A95E3F" w:rsidP="00E02781">
      <w:pPr>
        <w:pStyle w:val="Heading2"/>
      </w:pPr>
      <w:r w:rsidRPr="0040725E">
        <w:t>Key Features of AWS DataSync</w:t>
      </w:r>
    </w:p>
    <w:p w14:paraId="20AFBF98" w14:textId="14FBC094" w:rsidR="00971B42" w:rsidRPr="00971B42" w:rsidRDefault="00971B42" w:rsidP="00EE59ED">
      <w:pPr>
        <w:pStyle w:val="NormalBPBHEB"/>
        <w:numPr>
          <w:ilvl w:val="0"/>
          <w:numId w:val="14"/>
        </w:numPr>
        <w:spacing w:before="40" w:after="120" w:line="259" w:lineRule="auto"/>
        <w:jc w:val="left"/>
        <w:outlineLvl w:val="1"/>
        <w:rPr>
          <w:bCs/>
        </w:rPr>
      </w:pPr>
      <w:r w:rsidRPr="00971B42">
        <w:rPr>
          <w:b/>
          <w:bCs/>
        </w:rPr>
        <w:t>High-Speed Data Transfer:</w:t>
      </w:r>
      <w:r w:rsidRPr="00971B42">
        <w:rPr>
          <w:bCs/>
        </w:rPr>
        <w:t xml:space="preserve"> AWS DataSync utilizes parallel transfer acceleration, compression algorithms, and optimized network protocols to move data up to 10 times faster than traditional methods </w:t>
      </w:r>
      <w:sdt>
        <w:sdtPr>
          <w:rPr>
            <w:bCs/>
          </w:rPr>
          <w:id w:val="-1561400550"/>
          <w:citation/>
        </w:sdtPr>
        <w:sdtEndPr/>
        <w:sdtContent>
          <w:r w:rsidR="007321DE">
            <w:rPr>
              <w:bCs/>
            </w:rPr>
            <w:fldChar w:fldCharType="begin"/>
          </w:r>
          <w:r w:rsidR="007321DE">
            <w:rPr>
              <w:bCs/>
            </w:rPr>
            <w:instrText xml:space="preserve"> CITATION I.D.C.2023a \l 1033 </w:instrText>
          </w:r>
          <w:r w:rsidR="007321DE">
            <w:rPr>
              <w:bCs/>
            </w:rPr>
            <w:fldChar w:fldCharType="separate"/>
          </w:r>
          <w:r w:rsidR="00405E93" w:rsidRPr="00405E93">
            <w:rPr>
              <w:noProof/>
            </w:rPr>
            <w:t>[24]</w:t>
          </w:r>
          <w:r w:rsidR="007321DE">
            <w:rPr>
              <w:bCs/>
            </w:rPr>
            <w:fldChar w:fldCharType="end"/>
          </w:r>
        </w:sdtContent>
      </w:sdt>
      <w:r w:rsidRPr="00971B42">
        <w:rPr>
          <w:bCs/>
        </w:rPr>
        <w:t>.</w:t>
      </w:r>
    </w:p>
    <w:p w14:paraId="1155E843" w14:textId="77777777" w:rsidR="00971B42" w:rsidRPr="00971B42" w:rsidRDefault="00971B42" w:rsidP="00EE59ED">
      <w:pPr>
        <w:pStyle w:val="NormalBPBHEB"/>
        <w:numPr>
          <w:ilvl w:val="0"/>
          <w:numId w:val="14"/>
        </w:numPr>
        <w:spacing w:before="40" w:after="120" w:line="259" w:lineRule="auto"/>
        <w:jc w:val="left"/>
        <w:outlineLvl w:val="1"/>
        <w:rPr>
          <w:bCs/>
        </w:rPr>
      </w:pPr>
      <w:r w:rsidRPr="00971B42">
        <w:rPr>
          <w:b/>
          <w:bCs/>
        </w:rPr>
        <w:t>Automated Data Validation &amp; Encryption:</w:t>
      </w:r>
      <w:r w:rsidRPr="00971B42">
        <w:rPr>
          <w:bCs/>
        </w:rPr>
        <w:t xml:space="preserve"> Ensures end-to-end data integrity with checksum verification and AES-256 encryption for secure transfers over public and private networks.</w:t>
      </w:r>
    </w:p>
    <w:p w14:paraId="27BC151A" w14:textId="77777777" w:rsidR="00971B42" w:rsidRPr="00971B42" w:rsidRDefault="00971B42" w:rsidP="00EE59ED">
      <w:pPr>
        <w:pStyle w:val="NormalBPBHEB"/>
        <w:numPr>
          <w:ilvl w:val="0"/>
          <w:numId w:val="14"/>
        </w:numPr>
        <w:spacing w:before="40" w:after="120" w:line="259" w:lineRule="auto"/>
        <w:jc w:val="left"/>
        <w:outlineLvl w:val="1"/>
      </w:pPr>
      <w:r w:rsidRPr="00971B42">
        <w:rPr>
          <w:b/>
          <w:bCs/>
        </w:rPr>
        <w:t>Incremental Synchronization:</w:t>
      </w:r>
      <w:r w:rsidRPr="00971B42">
        <w:rPr>
          <w:bCs/>
        </w:rPr>
        <w:t xml:space="preserve"> Transfers </w:t>
      </w:r>
      <w:r w:rsidRPr="00971B42">
        <w:t>only modified data after the initial migration, reducing network bandwidth consumption and minimizing operational downtime.</w:t>
      </w:r>
    </w:p>
    <w:p w14:paraId="75825A36" w14:textId="77777777" w:rsidR="00971B42" w:rsidRPr="00971B42" w:rsidRDefault="00971B42" w:rsidP="00EE59ED">
      <w:pPr>
        <w:pStyle w:val="NormalBPBHEB"/>
        <w:numPr>
          <w:ilvl w:val="0"/>
          <w:numId w:val="14"/>
        </w:numPr>
        <w:spacing w:before="40" w:after="120" w:line="259" w:lineRule="auto"/>
        <w:jc w:val="left"/>
        <w:outlineLvl w:val="1"/>
        <w:rPr>
          <w:bCs/>
        </w:rPr>
      </w:pPr>
      <w:r w:rsidRPr="00971B42">
        <w:rPr>
          <w:b/>
          <w:bCs/>
        </w:rPr>
        <w:t>Support for Multiple Storage Systems:</w:t>
      </w:r>
      <w:r w:rsidRPr="00971B42">
        <w:rPr>
          <w:bCs/>
        </w:rPr>
        <w:t xml:space="preserve"> Seamlessly integrates with NAS, SAN, and on-premises file servers, supporting transfers to Amazon S3, Amazon EFS, and Amazon FSx.</w:t>
      </w:r>
    </w:p>
    <w:p w14:paraId="24CBCCAB" w14:textId="77777777" w:rsidR="00971B42" w:rsidRPr="00971B42" w:rsidRDefault="00971B42" w:rsidP="00EE59ED">
      <w:pPr>
        <w:pStyle w:val="NormalBPBHEB"/>
        <w:numPr>
          <w:ilvl w:val="0"/>
          <w:numId w:val="14"/>
        </w:numPr>
        <w:spacing w:before="40" w:after="120" w:line="259" w:lineRule="auto"/>
        <w:jc w:val="left"/>
        <w:outlineLvl w:val="1"/>
        <w:rPr>
          <w:bCs/>
        </w:rPr>
      </w:pPr>
      <w:r w:rsidRPr="00971B42">
        <w:rPr>
          <w:b/>
          <w:bCs/>
        </w:rPr>
        <w:t>Flexible Connectivity:</w:t>
      </w:r>
      <w:r w:rsidRPr="00971B42">
        <w:rPr>
          <w:bCs/>
        </w:rPr>
        <w:t xml:space="preserve"> Supports </w:t>
      </w:r>
      <w:r w:rsidRPr="00971B42">
        <w:t>AWS Direct Connect and VPN configurations, optimizing performance for high-throughput workloads.</w:t>
      </w:r>
    </w:p>
    <w:p w14:paraId="39778A1F" w14:textId="2BB787AD" w:rsidR="00971B42" w:rsidRPr="00971B42" w:rsidRDefault="00971B42" w:rsidP="00971B42">
      <w:pPr>
        <w:pStyle w:val="NormalBPBHEB"/>
        <w:rPr>
          <w:bCs/>
        </w:rPr>
      </w:pPr>
      <w:r w:rsidRPr="00971B42">
        <w:rPr>
          <w:b/>
          <w:bCs/>
        </w:rPr>
        <w:t xml:space="preserve">Industry Insight: A Forrester study </w:t>
      </w:r>
      <w:sdt>
        <w:sdtPr>
          <w:rPr>
            <w:b/>
            <w:bCs/>
          </w:rPr>
          <w:id w:val="-1699606601"/>
          <w:citation/>
        </w:sdtPr>
        <w:sdtEndPr/>
        <w:sdtContent>
          <w:r w:rsidR="005A5DE6">
            <w:rPr>
              <w:b/>
              <w:bCs/>
            </w:rPr>
            <w:fldChar w:fldCharType="begin"/>
          </w:r>
          <w:r w:rsidR="005A5DE6">
            <w:rPr>
              <w:b/>
              <w:bCs/>
            </w:rPr>
            <w:instrText xml:space="preserve"> CITATION Forrester2023b \l 1033 </w:instrText>
          </w:r>
          <w:r w:rsidR="005A5DE6">
            <w:rPr>
              <w:b/>
              <w:bCs/>
            </w:rPr>
            <w:fldChar w:fldCharType="separate"/>
          </w:r>
          <w:r w:rsidR="00405E93" w:rsidRPr="00405E93">
            <w:rPr>
              <w:noProof/>
            </w:rPr>
            <w:t>[25]</w:t>
          </w:r>
          <w:r w:rsidR="005A5DE6">
            <w:rPr>
              <w:b/>
              <w:bCs/>
            </w:rPr>
            <w:fldChar w:fldCharType="end"/>
          </w:r>
        </w:sdtContent>
      </w:sdt>
      <w:r w:rsidR="005A5DE6">
        <w:rPr>
          <w:b/>
          <w:bCs/>
        </w:rPr>
        <w:t xml:space="preserve"> </w:t>
      </w:r>
      <w:r w:rsidRPr="00971B42">
        <w:rPr>
          <w:bCs/>
        </w:rPr>
        <w:t xml:space="preserve">found that </w:t>
      </w:r>
      <w:r w:rsidRPr="00971B42">
        <w:t>companies using AWS DataSync reduce migration time by 60% compared to legacy transfer methods</w:t>
      </w:r>
      <w:r w:rsidRPr="00971B42">
        <w:rPr>
          <w:bCs/>
        </w:rPr>
        <w:t>.</w:t>
      </w:r>
    </w:p>
    <w:p w14:paraId="3BBCEE5B" w14:textId="76A6C48C" w:rsidR="00A95E3F" w:rsidRPr="0040725E" w:rsidRDefault="00A95E3F" w:rsidP="00EB1A9F">
      <w:pPr>
        <w:pStyle w:val="Heading2"/>
      </w:pPr>
      <w:r w:rsidRPr="0040725E">
        <w:t xml:space="preserve">Use </w:t>
      </w:r>
      <w:r w:rsidR="00C21D0A">
        <w:t>cases</w:t>
      </w:r>
    </w:p>
    <w:p w14:paraId="5A10DC0B" w14:textId="77777777" w:rsidR="00A95E3F" w:rsidRPr="00A95E3F" w:rsidRDefault="00A95E3F" w:rsidP="0034699F">
      <w:pPr>
        <w:pStyle w:val="NormalBPBHEB"/>
        <w:rPr>
          <w:bCs/>
        </w:rPr>
      </w:pPr>
      <w:r w:rsidRPr="00C21D0A">
        <w:rPr>
          <w:b/>
        </w:rPr>
        <w:t>Scenario 1</w:t>
      </w:r>
      <w:r w:rsidRPr="00A95E3F">
        <w:rPr>
          <w:bCs/>
        </w:rPr>
        <w:t>: Migrating Large-Scale Media Archives to AWS S3</w:t>
      </w:r>
    </w:p>
    <w:p w14:paraId="655EA2DD" w14:textId="77777777" w:rsidR="00FF4E50" w:rsidRPr="00FF4E50" w:rsidRDefault="00FF4E50" w:rsidP="00FF4E50">
      <w:pPr>
        <w:pStyle w:val="NormalBPBHEB"/>
      </w:pPr>
      <w:r w:rsidRPr="00FF4E50">
        <w:t xml:space="preserve">A </w:t>
      </w:r>
      <w:r w:rsidRPr="00FF4E50">
        <w:rPr>
          <w:b/>
          <w:bCs/>
        </w:rPr>
        <w:t>global media production company</w:t>
      </w:r>
      <w:r w:rsidRPr="00FF4E50">
        <w:t xml:space="preserve"> stores petabytes of video footage on on-premises NAS devices. To optimize storage costs and improve accessibility, the company migrates video archives to Amazon S3. Using AWS DataSync, they:</w:t>
      </w:r>
    </w:p>
    <w:p w14:paraId="7A9AF650" w14:textId="77777777" w:rsidR="00FF4E50" w:rsidRPr="00FF4E50" w:rsidRDefault="00FF4E50" w:rsidP="00EE59ED">
      <w:pPr>
        <w:pStyle w:val="NormalBPBHEB"/>
        <w:numPr>
          <w:ilvl w:val="0"/>
          <w:numId w:val="15"/>
        </w:numPr>
        <w:spacing w:before="40" w:after="120" w:line="259" w:lineRule="auto"/>
        <w:jc w:val="left"/>
        <w:outlineLvl w:val="1"/>
        <w:rPr>
          <w:b/>
          <w:bCs/>
        </w:rPr>
      </w:pPr>
      <w:r w:rsidRPr="00FF4E50">
        <w:rPr>
          <w:b/>
          <w:bCs/>
        </w:rPr>
        <w:t>Configure a NAS-to-S3 transfer task</w:t>
      </w:r>
      <w:r w:rsidRPr="00FF4E50">
        <w:t>, specifying source directories and Amazon S3 as the target.</w:t>
      </w:r>
    </w:p>
    <w:p w14:paraId="25E848D6" w14:textId="77777777" w:rsidR="00FF4E50" w:rsidRPr="00FF4E50" w:rsidRDefault="00FF4E50" w:rsidP="00EE59ED">
      <w:pPr>
        <w:pStyle w:val="NormalBPBHEB"/>
        <w:numPr>
          <w:ilvl w:val="0"/>
          <w:numId w:val="15"/>
        </w:numPr>
        <w:spacing w:before="40" w:after="120" w:line="259" w:lineRule="auto"/>
        <w:jc w:val="left"/>
        <w:outlineLvl w:val="1"/>
        <w:rPr>
          <w:b/>
          <w:bCs/>
        </w:rPr>
      </w:pPr>
      <w:r w:rsidRPr="00FF4E50">
        <w:rPr>
          <w:b/>
          <w:bCs/>
        </w:rPr>
        <w:t>Enable data encryption and validation</w:t>
      </w:r>
      <w:r w:rsidRPr="00FF4E50">
        <w:t xml:space="preserve"> to ensure secure and lossless transfers.</w:t>
      </w:r>
    </w:p>
    <w:p w14:paraId="5B3EF143" w14:textId="77777777" w:rsidR="00FF4E50" w:rsidRPr="00FF4E50" w:rsidRDefault="00FF4E50" w:rsidP="00EE59ED">
      <w:pPr>
        <w:pStyle w:val="NormalBPBHEB"/>
        <w:numPr>
          <w:ilvl w:val="0"/>
          <w:numId w:val="15"/>
        </w:numPr>
        <w:spacing w:before="40" w:after="120" w:line="259" w:lineRule="auto"/>
        <w:jc w:val="left"/>
        <w:outlineLvl w:val="1"/>
        <w:rPr>
          <w:b/>
          <w:bCs/>
        </w:rPr>
      </w:pPr>
      <w:r w:rsidRPr="00FF4E50">
        <w:rPr>
          <w:b/>
          <w:bCs/>
        </w:rPr>
        <w:t>Use incremental sync</w:t>
      </w:r>
      <w:r w:rsidRPr="00FF4E50">
        <w:t xml:space="preserve"> to update newly created or modified video files, reducing data transfer costs.</w:t>
      </w:r>
    </w:p>
    <w:p w14:paraId="18BA8809" w14:textId="452514F6" w:rsidR="00FF4E50" w:rsidRPr="00FF4E50" w:rsidRDefault="00FF4E50" w:rsidP="00FF4E50">
      <w:pPr>
        <w:pStyle w:val="NormalBPBHEB"/>
      </w:pPr>
      <w:r w:rsidRPr="00FF4E50">
        <w:rPr>
          <w:b/>
          <w:bCs/>
        </w:rPr>
        <w:t xml:space="preserve">Industry Benchmark: According to IDC </w:t>
      </w:r>
      <w:sdt>
        <w:sdtPr>
          <w:rPr>
            <w:b/>
            <w:bCs/>
          </w:rPr>
          <w:id w:val="1738975210"/>
          <w:citation/>
        </w:sdtPr>
        <w:sdtEndPr/>
        <w:sdtContent>
          <w:r w:rsidR="00E30E9F">
            <w:rPr>
              <w:b/>
              <w:bCs/>
            </w:rPr>
            <w:fldChar w:fldCharType="begin"/>
          </w:r>
          <w:r w:rsidR="00E30E9F">
            <w:rPr>
              <w:b/>
              <w:bCs/>
            </w:rPr>
            <w:instrText xml:space="preserve"> CITATION I.D.C.2023a \l 1033 </w:instrText>
          </w:r>
          <w:r w:rsidR="00E30E9F">
            <w:rPr>
              <w:b/>
              <w:bCs/>
            </w:rPr>
            <w:fldChar w:fldCharType="separate"/>
          </w:r>
          <w:r w:rsidR="00405E93" w:rsidRPr="00405E93">
            <w:rPr>
              <w:noProof/>
            </w:rPr>
            <w:t>[24]</w:t>
          </w:r>
          <w:r w:rsidR="00E30E9F">
            <w:rPr>
              <w:b/>
              <w:bCs/>
            </w:rPr>
            <w:fldChar w:fldCharType="end"/>
          </w:r>
        </w:sdtContent>
      </w:sdt>
      <w:r w:rsidRPr="00FF4E50">
        <w:rPr>
          <w:b/>
          <w:bCs/>
        </w:rPr>
        <w:t xml:space="preserve">, </w:t>
      </w:r>
      <w:r w:rsidRPr="00FF4E50">
        <w:t>over 75% of media production firms leverage AWS S3 for scalable, cost-effective cloud storage.</w:t>
      </w:r>
    </w:p>
    <w:p w14:paraId="1EFC88A5" w14:textId="2E066133" w:rsidR="00FF4E50" w:rsidRPr="00FF4E50" w:rsidRDefault="00FF4E50" w:rsidP="00FF4E50">
      <w:pPr>
        <w:pStyle w:val="NormalBPBHEB"/>
      </w:pPr>
      <w:r w:rsidRPr="00FF4E50">
        <w:rPr>
          <w:b/>
          <w:bCs/>
        </w:rPr>
        <w:t xml:space="preserve">Scenario 2: </w:t>
      </w:r>
      <w:r w:rsidRPr="00FF4E50">
        <w:t>Real-Time Data Synchronization for Global Retail Operations</w:t>
      </w:r>
    </w:p>
    <w:p w14:paraId="5912EF57" w14:textId="77777777" w:rsidR="00FF4E50" w:rsidRPr="00FF4E50" w:rsidRDefault="00FF4E50" w:rsidP="00FF4E50">
      <w:pPr>
        <w:pStyle w:val="NormalBPBHEB"/>
      </w:pPr>
      <w:r w:rsidRPr="00FF4E50">
        <w:t xml:space="preserve">A </w:t>
      </w:r>
      <w:r w:rsidRPr="00FF4E50">
        <w:rPr>
          <w:b/>
          <w:bCs/>
        </w:rPr>
        <w:t>multinational retail company</w:t>
      </w:r>
      <w:r w:rsidRPr="00FF4E50">
        <w:t xml:space="preserve"> operates regional data centers that store sales, inventory, and supply chain dat</w:t>
      </w:r>
      <w:r w:rsidRPr="00FF4E50">
        <w:rPr>
          <w:b/>
          <w:bCs/>
        </w:rPr>
        <w:t>a</w:t>
      </w:r>
      <w:r w:rsidRPr="00FF4E50">
        <w:t>. The company:</w:t>
      </w:r>
    </w:p>
    <w:p w14:paraId="4674CECC" w14:textId="77777777" w:rsidR="00FF4E50" w:rsidRPr="00FF4E50" w:rsidRDefault="00FF4E50" w:rsidP="00EE59ED">
      <w:pPr>
        <w:pStyle w:val="NormalBPBHEB"/>
        <w:numPr>
          <w:ilvl w:val="0"/>
          <w:numId w:val="16"/>
        </w:numPr>
      </w:pPr>
      <w:r w:rsidRPr="00FF4E50">
        <w:rPr>
          <w:b/>
          <w:bCs/>
        </w:rPr>
        <w:t>Implements AWS DataSync for bidirectional sync</w:t>
      </w:r>
      <w:r w:rsidRPr="00FF4E50">
        <w:t xml:space="preserve"> between on-premises servers and Amazon EFS.</w:t>
      </w:r>
    </w:p>
    <w:p w14:paraId="0A2E3B0F" w14:textId="77777777" w:rsidR="00FF4E50" w:rsidRPr="00FF4E50" w:rsidRDefault="00FF4E50" w:rsidP="00EE59ED">
      <w:pPr>
        <w:pStyle w:val="NormalBPBHEB"/>
        <w:numPr>
          <w:ilvl w:val="0"/>
          <w:numId w:val="16"/>
        </w:numPr>
      </w:pPr>
      <w:r w:rsidRPr="00FF4E50">
        <w:rPr>
          <w:b/>
          <w:bCs/>
        </w:rPr>
        <w:t>Uses AWS Direct Connect</w:t>
      </w:r>
      <w:r w:rsidRPr="00FF4E50">
        <w:t xml:space="preserve"> to optimize cross-region data transfers, ensuring low-latency synchronization.</w:t>
      </w:r>
    </w:p>
    <w:p w14:paraId="2A9C64D9" w14:textId="77777777" w:rsidR="00FF4E50" w:rsidRPr="00FF4E50" w:rsidRDefault="00FF4E50" w:rsidP="00EE59ED">
      <w:pPr>
        <w:pStyle w:val="NormalBPBHEB"/>
        <w:numPr>
          <w:ilvl w:val="0"/>
          <w:numId w:val="16"/>
        </w:numPr>
      </w:pPr>
      <w:r w:rsidRPr="00FF4E50">
        <w:rPr>
          <w:b/>
          <w:bCs/>
        </w:rPr>
        <w:t>Achieves real-time updates across multiple locations</w:t>
      </w:r>
      <w:r w:rsidRPr="00FF4E50">
        <w:t>, reducing stockouts and improving demand forecasting.</w:t>
      </w:r>
    </w:p>
    <w:p w14:paraId="69BF9919" w14:textId="6EA32C68" w:rsidR="00A95E3F" w:rsidRPr="004676A8" w:rsidRDefault="00FF4E50" w:rsidP="0034699F">
      <w:pPr>
        <w:pStyle w:val="NormalBPBHEB"/>
      </w:pPr>
      <w:r w:rsidRPr="00FF4E50">
        <w:rPr>
          <w:b/>
          <w:bCs/>
        </w:rPr>
        <w:t xml:space="preserve">Case Study: Gartner </w:t>
      </w:r>
      <w:sdt>
        <w:sdtPr>
          <w:rPr>
            <w:b/>
            <w:bCs/>
          </w:rPr>
          <w:id w:val="-1081448336"/>
          <w:citation/>
        </w:sdtPr>
        <w:sdtEndPr/>
        <w:sdtContent>
          <w:r w:rsidR="00E30E9F">
            <w:rPr>
              <w:b/>
              <w:bCs/>
            </w:rPr>
            <w:fldChar w:fldCharType="begin"/>
          </w:r>
          <w:r w:rsidR="00E30E9F">
            <w:rPr>
              <w:b/>
              <w:bCs/>
            </w:rPr>
            <w:instrText xml:space="preserve"> CITATION Gartner2023b \l 1033 </w:instrText>
          </w:r>
          <w:r w:rsidR="00E30E9F">
            <w:rPr>
              <w:b/>
              <w:bCs/>
            </w:rPr>
            <w:fldChar w:fldCharType="separate"/>
          </w:r>
          <w:r w:rsidR="00405E93" w:rsidRPr="00405E93">
            <w:rPr>
              <w:noProof/>
            </w:rPr>
            <w:t>[23]</w:t>
          </w:r>
          <w:r w:rsidR="00E30E9F">
            <w:rPr>
              <w:b/>
              <w:bCs/>
            </w:rPr>
            <w:fldChar w:fldCharType="end"/>
          </w:r>
        </w:sdtContent>
      </w:sdt>
      <w:r w:rsidR="00E30E9F">
        <w:rPr>
          <w:b/>
          <w:bCs/>
        </w:rPr>
        <w:t xml:space="preserve"> </w:t>
      </w:r>
      <w:r w:rsidRPr="00FF4E50">
        <w:t>reports that retail businesses using real-time data synchronization experience a 35% increase in inventory accuracy and 25% higher order fulfillment rates.</w:t>
      </w:r>
    </w:p>
    <w:p w14:paraId="7CD06AE7" w14:textId="77777777" w:rsidR="00A95E3F" w:rsidRPr="00A95E3F" w:rsidRDefault="00A95E3F" w:rsidP="00E02781">
      <w:pPr>
        <w:pStyle w:val="Heading2"/>
      </w:pPr>
      <w:r w:rsidRPr="00A95E3F">
        <w:t>Best Practices for Implementing AWS DataSync</w:t>
      </w:r>
    </w:p>
    <w:p w14:paraId="07369479" w14:textId="77777777" w:rsidR="00C00857" w:rsidRPr="00C00857" w:rsidRDefault="00C00857" w:rsidP="00EE59ED">
      <w:pPr>
        <w:pStyle w:val="NormalBPBHEB"/>
        <w:numPr>
          <w:ilvl w:val="0"/>
          <w:numId w:val="17"/>
        </w:numPr>
        <w:spacing w:before="40" w:after="120" w:line="259" w:lineRule="auto"/>
        <w:jc w:val="left"/>
        <w:outlineLvl w:val="1"/>
        <w:rPr>
          <w:b/>
          <w:bCs/>
        </w:rPr>
      </w:pPr>
      <w:r w:rsidRPr="00C00857">
        <w:rPr>
          <w:b/>
          <w:bCs/>
        </w:rPr>
        <w:t>Use Direct Connect for Large Data Transfers:</w:t>
      </w:r>
      <w:r w:rsidRPr="00C00857">
        <w:rPr>
          <w:bCs/>
        </w:rPr>
        <w:t xml:space="preserve"> Organizations transferring </w:t>
      </w:r>
      <w:r w:rsidRPr="00C00857">
        <w:t>terabytes of data should leverage AWS Direct Connect instead of public internet to reduce latency and avoid throttling.</w:t>
      </w:r>
    </w:p>
    <w:p w14:paraId="53EA8CD8" w14:textId="77777777" w:rsidR="00C00857" w:rsidRPr="00C00857" w:rsidRDefault="00C00857" w:rsidP="00EE59ED">
      <w:pPr>
        <w:pStyle w:val="NormalBPBHEB"/>
        <w:numPr>
          <w:ilvl w:val="0"/>
          <w:numId w:val="17"/>
        </w:numPr>
        <w:spacing w:before="40" w:after="120" w:line="259" w:lineRule="auto"/>
        <w:jc w:val="left"/>
        <w:outlineLvl w:val="1"/>
        <w:rPr>
          <w:b/>
          <w:bCs/>
        </w:rPr>
      </w:pPr>
      <w:r w:rsidRPr="00C00857">
        <w:rPr>
          <w:b/>
          <w:bCs/>
        </w:rPr>
        <w:t>Optimize Transfer Intervals for Cost Efficiency:</w:t>
      </w:r>
      <w:r w:rsidRPr="00C00857">
        <w:rPr>
          <w:bCs/>
        </w:rPr>
        <w:t xml:space="preserve"> Schedule incremental transfers to run during off-peak hours to minimize bandwidth costs.</w:t>
      </w:r>
    </w:p>
    <w:p w14:paraId="682A1EB8" w14:textId="77777777" w:rsidR="00C00857" w:rsidRPr="00C00857" w:rsidRDefault="00C00857" w:rsidP="00EE59ED">
      <w:pPr>
        <w:pStyle w:val="NormalBPBHEB"/>
        <w:numPr>
          <w:ilvl w:val="0"/>
          <w:numId w:val="17"/>
        </w:numPr>
        <w:spacing w:before="40" w:after="120" w:line="259" w:lineRule="auto"/>
        <w:jc w:val="left"/>
        <w:outlineLvl w:val="1"/>
        <w:rPr>
          <w:bCs/>
        </w:rPr>
      </w:pPr>
      <w:r w:rsidRPr="00C00857">
        <w:rPr>
          <w:b/>
          <w:bCs/>
        </w:rPr>
        <w:t>Enable Parallel Processing for Faster Migrations:</w:t>
      </w:r>
      <w:r w:rsidRPr="00C00857">
        <w:rPr>
          <w:bCs/>
        </w:rPr>
        <w:t xml:space="preserve"> Configure multi-threaded transfers to reduce job duration and increase throughput.</w:t>
      </w:r>
    </w:p>
    <w:p w14:paraId="32E97A65" w14:textId="77777777" w:rsidR="00C00857" w:rsidRPr="00C00857" w:rsidRDefault="00C00857" w:rsidP="00EE59ED">
      <w:pPr>
        <w:pStyle w:val="NormalBPBHEB"/>
        <w:numPr>
          <w:ilvl w:val="0"/>
          <w:numId w:val="17"/>
        </w:numPr>
        <w:spacing w:before="40" w:after="120" w:line="259" w:lineRule="auto"/>
        <w:jc w:val="left"/>
        <w:outlineLvl w:val="1"/>
        <w:rPr>
          <w:b/>
          <w:bCs/>
        </w:rPr>
      </w:pPr>
      <w:r w:rsidRPr="00C00857">
        <w:rPr>
          <w:b/>
          <w:bCs/>
        </w:rPr>
        <w:t>Monitor DataSync Logs with CloudWatch:</w:t>
      </w:r>
      <w:r w:rsidRPr="00C00857">
        <w:rPr>
          <w:bCs/>
        </w:rPr>
        <w:t xml:space="preserve"> Use Amazon CloudWatch logs to track performance metrics, detect anomalies, and resolve transfer failures.</w:t>
      </w:r>
    </w:p>
    <w:p w14:paraId="420950B4" w14:textId="77777777" w:rsidR="00C00857" w:rsidRPr="00C00857" w:rsidRDefault="00C00857" w:rsidP="00EE59ED">
      <w:pPr>
        <w:pStyle w:val="NormalBPBHEB"/>
        <w:numPr>
          <w:ilvl w:val="0"/>
          <w:numId w:val="17"/>
        </w:numPr>
        <w:spacing w:before="40" w:after="120" w:line="259" w:lineRule="auto"/>
        <w:jc w:val="left"/>
        <w:outlineLvl w:val="1"/>
        <w:rPr>
          <w:bCs/>
        </w:rPr>
      </w:pPr>
      <w:r w:rsidRPr="00C00857">
        <w:rPr>
          <w:b/>
          <w:bCs/>
        </w:rPr>
        <w:t>Leverage Amazon S3 Storage Tiers for Cost Optimization:</w:t>
      </w:r>
      <w:r w:rsidRPr="00C00857">
        <w:rPr>
          <w:bCs/>
        </w:rPr>
        <w:t xml:space="preserve"> Move rarely accessed data to Amazon S3 Glacier for long-term archival savings.</w:t>
      </w:r>
    </w:p>
    <w:p w14:paraId="7A69E553" w14:textId="16490E50" w:rsidR="00C00857" w:rsidRPr="00C00857" w:rsidRDefault="00C00857" w:rsidP="00C00857">
      <w:pPr>
        <w:pStyle w:val="NormalBPBHEB"/>
      </w:pPr>
      <w:r w:rsidRPr="00C00857">
        <w:rPr>
          <w:b/>
          <w:bCs/>
        </w:rPr>
        <w:t xml:space="preserve">Industry Benchmark: McKinsey </w:t>
      </w:r>
      <w:sdt>
        <w:sdtPr>
          <w:rPr>
            <w:b/>
            <w:bCs/>
          </w:rPr>
          <w:id w:val="-603270282"/>
          <w:citation/>
        </w:sdtPr>
        <w:sdtEndPr/>
        <w:sdtContent>
          <w:r w:rsidR="00465EE4">
            <w:rPr>
              <w:b/>
              <w:bCs/>
            </w:rPr>
            <w:fldChar w:fldCharType="begin"/>
          </w:r>
          <w:r w:rsidR="00465EE4">
            <w:rPr>
              <w:b/>
              <w:bCs/>
            </w:rPr>
            <w:instrText xml:space="preserve"> CITATION McKinsey2023a \l 1033 </w:instrText>
          </w:r>
          <w:r w:rsidR="00465EE4">
            <w:rPr>
              <w:b/>
              <w:bCs/>
            </w:rPr>
            <w:fldChar w:fldCharType="separate"/>
          </w:r>
          <w:r w:rsidR="00405E93" w:rsidRPr="00405E93">
            <w:rPr>
              <w:noProof/>
            </w:rPr>
            <w:t>[26]</w:t>
          </w:r>
          <w:r w:rsidR="00465EE4">
            <w:rPr>
              <w:b/>
              <w:bCs/>
            </w:rPr>
            <w:fldChar w:fldCharType="end"/>
          </w:r>
        </w:sdtContent>
      </w:sdt>
      <w:r w:rsidR="00465EE4">
        <w:rPr>
          <w:b/>
          <w:bCs/>
        </w:rPr>
        <w:t xml:space="preserve"> </w:t>
      </w:r>
      <w:r w:rsidRPr="00C00857">
        <w:rPr>
          <w:bCs/>
        </w:rPr>
        <w:t xml:space="preserve">found that </w:t>
      </w:r>
      <w:r w:rsidRPr="00C00857">
        <w:t>automating data synchronization with AWS DataSync reduces manual IT intervention by 45%, enhancing overall operational efficiency.</w:t>
      </w:r>
    </w:p>
    <w:p w14:paraId="343AD950" w14:textId="77777777" w:rsidR="00A95E3F" w:rsidRPr="00A95E3F" w:rsidRDefault="00A95E3F" w:rsidP="00EA3374">
      <w:pPr>
        <w:pStyle w:val="Heading2"/>
      </w:pPr>
      <w:r w:rsidRPr="00A95E3F">
        <w:t>Integration with AWS Services</w:t>
      </w:r>
    </w:p>
    <w:p w14:paraId="79E23FE0" w14:textId="77777777" w:rsidR="0027276A" w:rsidRPr="0027276A" w:rsidRDefault="0027276A" w:rsidP="0027276A">
      <w:pPr>
        <w:pStyle w:val="NormalBPBHEB"/>
      </w:pPr>
      <w:r w:rsidRPr="0027276A">
        <w:t>AWS DataSync seamlessly integrates with:</w:t>
      </w:r>
    </w:p>
    <w:p w14:paraId="77B9703A" w14:textId="77777777" w:rsidR="0027276A" w:rsidRPr="0027276A" w:rsidRDefault="0027276A" w:rsidP="00EE59ED">
      <w:pPr>
        <w:pStyle w:val="NormalBPBHEB"/>
        <w:numPr>
          <w:ilvl w:val="0"/>
          <w:numId w:val="18"/>
        </w:numPr>
        <w:spacing w:before="40" w:after="120" w:line="259" w:lineRule="auto"/>
        <w:jc w:val="left"/>
        <w:outlineLvl w:val="1"/>
      </w:pPr>
      <w:r w:rsidRPr="0027276A">
        <w:rPr>
          <w:b/>
          <w:bCs/>
        </w:rPr>
        <w:t>Amazon S3 &amp; Amazon S3 Glacier</w:t>
      </w:r>
      <w:r w:rsidRPr="0027276A">
        <w:t xml:space="preserve"> </w:t>
      </w:r>
      <w:r w:rsidRPr="0027276A">
        <w:rPr>
          <w:rFonts w:ascii="Times New Roman" w:hAnsi="Times New Roman" w:cs="Times New Roman"/>
        </w:rPr>
        <w:t>→</w:t>
      </w:r>
      <w:r w:rsidRPr="0027276A">
        <w:t xml:space="preserve"> Enables long-term archival and low-cost storage.</w:t>
      </w:r>
    </w:p>
    <w:p w14:paraId="20136B04" w14:textId="77777777" w:rsidR="0027276A" w:rsidRPr="0027276A" w:rsidRDefault="0027276A" w:rsidP="00EE59ED">
      <w:pPr>
        <w:pStyle w:val="NormalBPBHEB"/>
        <w:numPr>
          <w:ilvl w:val="0"/>
          <w:numId w:val="18"/>
        </w:numPr>
        <w:spacing w:before="40" w:after="120" w:line="259" w:lineRule="auto"/>
        <w:jc w:val="left"/>
        <w:outlineLvl w:val="1"/>
      </w:pPr>
      <w:r w:rsidRPr="0027276A">
        <w:rPr>
          <w:b/>
          <w:bCs/>
        </w:rPr>
        <w:t>AWS Snowball &amp; AWS Snowmobile</w:t>
      </w:r>
      <w:r w:rsidRPr="0027276A">
        <w:t xml:space="preserve"> </w:t>
      </w:r>
      <w:r w:rsidRPr="0027276A">
        <w:rPr>
          <w:rFonts w:ascii="Times New Roman" w:hAnsi="Times New Roman" w:cs="Times New Roman"/>
        </w:rPr>
        <w:t>→</w:t>
      </w:r>
      <w:r w:rsidRPr="0027276A">
        <w:t xml:space="preserve"> Complements large-scale offline data transfers.</w:t>
      </w:r>
    </w:p>
    <w:p w14:paraId="23FD3B5E" w14:textId="77777777" w:rsidR="0027276A" w:rsidRPr="0027276A" w:rsidRDefault="0027276A" w:rsidP="00EE59ED">
      <w:pPr>
        <w:pStyle w:val="NormalBPBHEB"/>
        <w:numPr>
          <w:ilvl w:val="0"/>
          <w:numId w:val="18"/>
        </w:numPr>
        <w:spacing w:before="40" w:after="120" w:line="259" w:lineRule="auto"/>
        <w:jc w:val="left"/>
        <w:outlineLvl w:val="1"/>
      </w:pPr>
      <w:r w:rsidRPr="0027276A">
        <w:rPr>
          <w:b/>
          <w:bCs/>
        </w:rPr>
        <w:t>AWS Transfer Family (SFTP, FTPS, FTP)</w:t>
      </w:r>
      <w:r w:rsidRPr="0027276A">
        <w:t xml:space="preserve"> </w:t>
      </w:r>
      <w:r w:rsidRPr="0027276A">
        <w:rPr>
          <w:rFonts w:ascii="Times New Roman" w:hAnsi="Times New Roman" w:cs="Times New Roman"/>
        </w:rPr>
        <w:t>→</w:t>
      </w:r>
      <w:r w:rsidRPr="0027276A">
        <w:t xml:space="preserve"> Extends secure data exchange between hybrid environments.</w:t>
      </w:r>
    </w:p>
    <w:p w14:paraId="44DB407E" w14:textId="77777777" w:rsidR="0027276A" w:rsidRPr="0027276A" w:rsidRDefault="0027276A" w:rsidP="00EE59ED">
      <w:pPr>
        <w:pStyle w:val="NormalBPBHEB"/>
        <w:numPr>
          <w:ilvl w:val="0"/>
          <w:numId w:val="18"/>
        </w:numPr>
        <w:spacing w:before="40" w:after="120" w:line="259" w:lineRule="auto"/>
        <w:jc w:val="left"/>
        <w:outlineLvl w:val="1"/>
      </w:pPr>
      <w:r w:rsidRPr="0027276A">
        <w:rPr>
          <w:b/>
          <w:bCs/>
        </w:rPr>
        <w:t>AWS Glue &amp; Amazon Redshift</w:t>
      </w:r>
      <w:r w:rsidRPr="0027276A">
        <w:t xml:space="preserve"> </w:t>
      </w:r>
      <w:r w:rsidRPr="0027276A">
        <w:rPr>
          <w:rFonts w:ascii="Times New Roman" w:hAnsi="Times New Roman" w:cs="Times New Roman"/>
        </w:rPr>
        <w:t>→</w:t>
      </w:r>
      <w:r w:rsidRPr="0027276A">
        <w:t xml:space="preserve"> Supports ETL pipelines for analytics and data warehousing.</w:t>
      </w:r>
    </w:p>
    <w:p w14:paraId="2A45F638" w14:textId="77777777" w:rsidR="0027276A" w:rsidRPr="0027276A" w:rsidRDefault="0027276A" w:rsidP="00EE59ED">
      <w:pPr>
        <w:pStyle w:val="NormalBPBHEB"/>
        <w:numPr>
          <w:ilvl w:val="0"/>
          <w:numId w:val="18"/>
        </w:numPr>
        <w:spacing w:before="40" w:after="120" w:line="259" w:lineRule="auto"/>
        <w:jc w:val="left"/>
        <w:outlineLvl w:val="1"/>
      </w:pPr>
      <w:r w:rsidRPr="0027276A">
        <w:rPr>
          <w:b/>
          <w:bCs/>
        </w:rPr>
        <w:t>Amazon CloudWatch</w:t>
      </w:r>
      <w:r w:rsidRPr="0027276A">
        <w:t xml:space="preserve"> </w:t>
      </w:r>
      <w:r w:rsidRPr="0027276A">
        <w:rPr>
          <w:rFonts w:ascii="Times New Roman" w:hAnsi="Times New Roman" w:cs="Times New Roman"/>
        </w:rPr>
        <w:t>→</w:t>
      </w:r>
      <w:r w:rsidRPr="0027276A">
        <w:t xml:space="preserve"> Provides real-time monitoring and anomaly detection for data transfer tasks.</w:t>
      </w:r>
    </w:p>
    <w:p w14:paraId="59039104" w14:textId="5A634EE2" w:rsidR="0027276A" w:rsidRPr="0027276A" w:rsidRDefault="0027276A" w:rsidP="0027276A">
      <w:pPr>
        <w:pStyle w:val="NormalBPBHEB"/>
      </w:pPr>
      <w:r w:rsidRPr="0027276A">
        <w:rPr>
          <w:b/>
          <w:bCs/>
        </w:rPr>
        <w:t xml:space="preserve">Industry Insight: A Deloitte study </w:t>
      </w:r>
      <w:sdt>
        <w:sdtPr>
          <w:rPr>
            <w:b/>
            <w:bCs/>
          </w:rPr>
          <w:id w:val="1201049024"/>
          <w:citation/>
        </w:sdtPr>
        <w:sdtEndPr/>
        <w:sdtContent>
          <w:r w:rsidR="00432C20">
            <w:rPr>
              <w:b/>
              <w:bCs/>
            </w:rPr>
            <w:fldChar w:fldCharType="begin"/>
          </w:r>
          <w:r w:rsidR="00432C20">
            <w:rPr>
              <w:b/>
              <w:bCs/>
            </w:rPr>
            <w:instrText xml:space="preserve"> CITATION Deloitte2023b \l 1033 </w:instrText>
          </w:r>
          <w:r w:rsidR="00432C20">
            <w:rPr>
              <w:b/>
              <w:bCs/>
            </w:rPr>
            <w:fldChar w:fldCharType="separate"/>
          </w:r>
          <w:r w:rsidR="00405E93" w:rsidRPr="00405E93">
            <w:rPr>
              <w:noProof/>
            </w:rPr>
            <w:t>[27]</w:t>
          </w:r>
          <w:r w:rsidR="00432C20">
            <w:rPr>
              <w:b/>
              <w:bCs/>
            </w:rPr>
            <w:fldChar w:fldCharType="end"/>
          </w:r>
        </w:sdtContent>
      </w:sdt>
      <w:r w:rsidRPr="0027276A">
        <w:t xml:space="preserve"> found that 70% of enterprises use AWS DataSync with S3 &amp; Redshift to streamline cloud-based analytics workflows.</w:t>
      </w:r>
    </w:p>
    <w:p w14:paraId="08E69DEC" w14:textId="6CF1DD1A" w:rsidR="00A95E3F" w:rsidRPr="00A95E3F" w:rsidRDefault="0097563C" w:rsidP="00A02DC1">
      <w:pPr>
        <w:pStyle w:val="Heading2"/>
      </w:pPr>
      <w:r>
        <w:t>Wrap up</w:t>
      </w:r>
    </w:p>
    <w:p w14:paraId="2B4170B7" w14:textId="77777777" w:rsidR="00E76817" w:rsidRPr="00E76817" w:rsidRDefault="00E76817" w:rsidP="00E76817">
      <w:pPr>
        <w:pStyle w:val="NormalBPBHEB"/>
      </w:pPr>
      <w:r w:rsidRPr="00E76817">
        <w:t>AWS DataSync provides a scalable, secure, and high-speed solution for transferring massive datasets to AWS storage services. Organizations benefit from automated incremental synchronization, real-time monitoring, and encryption, minimizing downtime and eliminating data transfer inefficiencies.</w:t>
      </w:r>
    </w:p>
    <w:p w14:paraId="088DF067" w14:textId="77777777" w:rsidR="00E76817" w:rsidRPr="00E76817" w:rsidRDefault="00E76817" w:rsidP="00E76817">
      <w:pPr>
        <w:pStyle w:val="NormalBPBHEB"/>
      </w:pPr>
      <w:r w:rsidRPr="00E76817">
        <w:t xml:space="preserve">With proven case studies from </w:t>
      </w:r>
      <w:r w:rsidRPr="00E76817">
        <w:rPr>
          <w:b/>
          <w:bCs/>
        </w:rPr>
        <w:t>Forrester, IDC, and Deloitte</w:t>
      </w:r>
      <w:r w:rsidRPr="00E76817">
        <w:t>, AWS DataSync emerges as a critical tool for enterprises seeking seamless hybrid-cloud data mobility, cost-efficient storage management, and real-time synchronization</w:t>
      </w:r>
    </w:p>
    <w:p w14:paraId="7FA7A4C2" w14:textId="2A461311" w:rsidR="00E157B9" w:rsidRPr="00691D7F" w:rsidRDefault="00E157B9" w:rsidP="00E76817">
      <w:pPr>
        <w:pStyle w:val="Heading1"/>
      </w:pPr>
      <w:r w:rsidRPr="00691D7F">
        <w:t>AWS Mainframe Modernization</w:t>
      </w:r>
    </w:p>
    <w:p w14:paraId="396F9C42" w14:textId="54CA9AC1" w:rsidR="001906E6" w:rsidRPr="001906E6" w:rsidRDefault="001906E6" w:rsidP="001906E6">
      <w:pPr>
        <w:pStyle w:val="NormalBPBHEB"/>
      </w:pPr>
      <w:r w:rsidRPr="001906E6">
        <w:t>AWS Mainframe Modernization provides a structured framework for migrating and modernizing legacy mainframe workloads by leveraging cloud-native architectures, automated migration tools, and cost-efficient compute solutions. Traditional mainframe environments present challenges related to high operational costs, limited scalability, and dependency on specialized skills</w:t>
      </w:r>
      <w:r w:rsidR="00283E71">
        <w:t xml:space="preserve"> </w:t>
      </w:r>
      <w:sdt>
        <w:sdtPr>
          <w:id w:val="-1951923273"/>
          <w:citation/>
        </w:sdtPr>
        <w:sdtEndPr/>
        <w:sdtContent>
          <w:r w:rsidR="00F31026">
            <w:fldChar w:fldCharType="begin"/>
          </w:r>
          <w:r w:rsidR="00F31026">
            <w:instrText xml:space="preserve"> CITATION AWSnd5 \l 1033 </w:instrText>
          </w:r>
          <w:r w:rsidR="00F31026">
            <w:fldChar w:fldCharType="separate"/>
          </w:r>
          <w:r w:rsidR="00405E93" w:rsidRPr="00405E93">
            <w:rPr>
              <w:noProof/>
            </w:rPr>
            <w:t>[28]</w:t>
          </w:r>
          <w:r w:rsidR="00F31026">
            <w:fldChar w:fldCharType="end"/>
          </w:r>
        </w:sdtContent>
      </w:sdt>
      <w:r w:rsidRPr="001906E6">
        <w:t>.</w:t>
      </w:r>
    </w:p>
    <w:p w14:paraId="09CA6A7E" w14:textId="1C94B2C6" w:rsidR="001906E6" w:rsidRPr="001906E6" w:rsidRDefault="001906E6" w:rsidP="001906E6">
      <w:pPr>
        <w:pStyle w:val="NormalBPBHEB"/>
      </w:pPr>
      <w:r w:rsidRPr="001906E6">
        <w:t xml:space="preserve">According to </w:t>
      </w:r>
      <w:r w:rsidRPr="001906E6">
        <w:rPr>
          <w:b/>
          <w:bCs/>
        </w:rPr>
        <w:t xml:space="preserve">Gartner </w:t>
      </w:r>
      <w:sdt>
        <w:sdtPr>
          <w:rPr>
            <w:b/>
            <w:bCs/>
          </w:rPr>
          <w:id w:val="-1087683717"/>
          <w:citation/>
        </w:sdtPr>
        <w:sdtEndPr/>
        <w:sdtContent>
          <w:r w:rsidR="00BD2B61">
            <w:rPr>
              <w:b/>
              <w:bCs/>
            </w:rPr>
            <w:fldChar w:fldCharType="begin"/>
          </w:r>
          <w:r w:rsidR="00BD2B61">
            <w:rPr>
              <w:b/>
              <w:bCs/>
            </w:rPr>
            <w:instrText xml:space="preserve"> CITATION Gartner2023a \l 1033 </w:instrText>
          </w:r>
          <w:r w:rsidR="00BD2B61">
            <w:rPr>
              <w:b/>
              <w:bCs/>
            </w:rPr>
            <w:fldChar w:fldCharType="separate"/>
          </w:r>
          <w:r w:rsidR="00405E93" w:rsidRPr="00405E93">
            <w:rPr>
              <w:noProof/>
            </w:rPr>
            <w:t>[29]</w:t>
          </w:r>
          <w:r w:rsidR="00BD2B61">
            <w:rPr>
              <w:b/>
              <w:bCs/>
            </w:rPr>
            <w:fldChar w:fldCharType="end"/>
          </w:r>
        </w:sdtContent>
      </w:sdt>
      <w:r w:rsidRPr="001906E6">
        <w:t>, enterprises maintaining legacy mainframe systems face annual operational costs up to 4x higher than modern cloud architectures. AWS Mainframe Modernization mitigates these inefficiencies by offering migration assessment tools, rehosting solutions, and application transformation methodologies.</w:t>
      </w:r>
    </w:p>
    <w:p w14:paraId="5B470223" w14:textId="77777777" w:rsidR="00043289" w:rsidRPr="00043289" w:rsidRDefault="00043289" w:rsidP="001906E6">
      <w:pPr>
        <w:pStyle w:val="Heading2"/>
      </w:pPr>
      <w:r w:rsidRPr="00043289">
        <w:t>Key Components of AWS Mainframe Modernization</w:t>
      </w:r>
    </w:p>
    <w:p w14:paraId="6515767C" w14:textId="77777777" w:rsidR="00456942" w:rsidRPr="00456942" w:rsidRDefault="00456942" w:rsidP="00EE59ED">
      <w:pPr>
        <w:pStyle w:val="NormalBPBHEB"/>
        <w:numPr>
          <w:ilvl w:val="0"/>
          <w:numId w:val="19"/>
        </w:numPr>
        <w:spacing w:before="40" w:after="120" w:line="259" w:lineRule="auto"/>
        <w:jc w:val="left"/>
        <w:outlineLvl w:val="1"/>
        <w:rPr>
          <w:bCs/>
        </w:rPr>
      </w:pPr>
      <w:r w:rsidRPr="00456942">
        <w:rPr>
          <w:b/>
          <w:bCs/>
        </w:rPr>
        <w:t>Migration Assessment &amp; Planning:</w:t>
      </w:r>
      <w:r w:rsidRPr="00456942">
        <w:rPr>
          <w:bCs/>
        </w:rPr>
        <w:t xml:space="preserve"> AWS provides Mainframe Modernization Assessment (MMA) tools to analyze application complexity, interdependencies, and resource utilization, ensuring structured migration planning.</w:t>
      </w:r>
    </w:p>
    <w:p w14:paraId="036F7281" w14:textId="77777777" w:rsidR="00456942" w:rsidRPr="00456942" w:rsidRDefault="00456942" w:rsidP="00EE59ED">
      <w:pPr>
        <w:pStyle w:val="NormalBPBHEB"/>
        <w:numPr>
          <w:ilvl w:val="0"/>
          <w:numId w:val="19"/>
        </w:numPr>
        <w:spacing w:before="40" w:after="120" w:line="259" w:lineRule="auto"/>
        <w:jc w:val="left"/>
        <w:outlineLvl w:val="1"/>
        <w:rPr>
          <w:bCs/>
        </w:rPr>
      </w:pPr>
      <w:r w:rsidRPr="00456942">
        <w:rPr>
          <w:b/>
          <w:bCs/>
        </w:rPr>
        <w:t>Rehosting Solutions ("Lift-and-Shift"):</w:t>
      </w:r>
      <w:r w:rsidRPr="00456942">
        <w:rPr>
          <w:bCs/>
        </w:rPr>
        <w:t xml:space="preserve"> Organizations can migrate mainframe applications to Amazon EC2, AWS Storage Gateway, and Amazon FSx with minimal code changes.</w:t>
      </w:r>
    </w:p>
    <w:p w14:paraId="65887137" w14:textId="77777777" w:rsidR="00456942" w:rsidRPr="00456942" w:rsidRDefault="00456942" w:rsidP="00EE59ED">
      <w:pPr>
        <w:pStyle w:val="NormalBPBHEB"/>
        <w:numPr>
          <w:ilvl w:val="0"/>
          <w:numId w:val="19"/>
        </w:numPr>
        <w:spacing w:before="40" w:after="120" w:line="259" w:lineRule="auto"/>
        <w:jc w:val="left"/>
        <w:outlineLvl w:val="1"/>
        <w:rPr>
          <w:bCs/>
        </w:rPr>
      </w:pPr>
      <w:r w:rsidRPr="00456942">
        <w:rPr>
          <w:b/>
          <w:bCs/>
        </w:rPr>
        <w:t>Refactoring for Cloud-Native Adoption:</w:t>
      </w:r>
      <w:r w:rsidRPr="00456942">
        <w:rPr>
          <w:bCs/>
        </w:rPr>
        <w:t xml:space="preserve"> AWS supports gradual transformation of monolithic mainframe workloads into containerized microservices, serverless functions, and event-driven architectures using AWS Lambda, Amazon DynamoDB, and Amazon API Gateway.</w:t>
      </w:r>
    </w:p>
    <w:p w14:paraId="3E6C2738" w14:textId="77777777" w:rsidR="00456942" w:rsidRPr="00456942" w:rsidRDefault="00456942" w:rsidP="00EE59ED">
      <w:pPr>
        <w:pStyle w:val="NormalBPBHEB"/>
        <w:numPr>
          <w:ilvl w:val="0"/>
          <w:numId w:val="19"/>
        </w:numPr>
        <w:spacing w:before="40" w:after="120" w:line="259" w:lineRule="auto"/>
        <w:jc w:val="left"/>
        <w:outlineLvl w:val="1"/>
        <w:rPr>
          <w:bCs/>
        </w:rPr>
      </w:pPr>
      <w:r w:rsidRPr="00456942">
        <w:rPr>
          <w:b/>
          <w:bCs/>
        </w:rPr>
        <w:t>Automation &amp; DevOps Integration:</w:t>
      </w:r>
      <w:r w:rsidRPr="00456942">
        <w:rPr>
          <w:bCs/>
        </w:rPr>
        <w:t xml:space="preserve"> AWS enables CI/CD pipelines for modernized workloads, facilitating automated deployment, scaling, and governance via AWS DevOps services.</w:t>
      </w:r>
    </w:p>
    <w:p w14:paraId="562959D2" w14:textId="77777777" w:rsidR="00456942" w:rsidRPr="00456942" w:rsidRDefault="00456942" w:rsidP="00EE59ED">
      <w:pPr>
        <w:pStyle w:val="NormalBPBHEB"/>
        <w:numPr>
          <w:ilvl w:val="0"/>
          <w:numId w:val="19"/>
        </w:numPr>
        <w:spacing w:before="40" w:after="120" w:line="259" w:lineRule="auto"/>
        <w:jc w:val="left"/>
        <w:outlineLvl w:val="1"/>
        <w:rPr>
          <w:b/>
        </w:rPr>
      </w:pPr>
      <w:r w:rsidRPr="00456942">
        <w:rPr>
          <w:b/>
          <w:bCs/>
        </w:rPr>
        <w:t>Seamless AWS Service Integration:</w:t>
      </w:r>
      <w:r w:rsidRPr="00456942">
        <w:rPr>
          <w:bCs/>
        </w:rPr>
        <w:t xml:space="preserve"> Migrated workloads integrate </w:t>
      </w:r>
      <w:r w:rsidRPr="00456942">
        <w:rPr>
          <w:b/>
        </w:rPr>
        <w:t>with Amazon RDS, Amazon Aurora, AWS Step Functions, and AWS Glue, optimizing data management, analytics, and automation.</w:t>
      </w:r>
    </w:p>
    <w:p w14:paraId="0B67BC43" w14:textId="4B391241" w:rsidR="00456942" w:rsidRPr="00456942" w:rsidRDefault="00456942" w:rsidP="00456942">
      <w:pPr>
        <w:pStyle w:val="NormalBPBHEB"/>
      </w:pPr>
      <w:r w:rsidRPr="00456942">
        <w:rPr>
          <w:b/>
          <w:bCs/>
        </w:rPr>
        <w:t xml:space="preserve">Industry Insight: A Forrester study </w:t>
      </w:r>
      <w:sdt>
        <w:sdtPr>
          <w:rPr>
            <w:b/>
            <w:bCs/>
          </w:rPr>
          <w:id w:val="-104118537"/>
          <w:citation/>
        </w:sdtPr>
        <w:sdtEndPr/>
        <w:sdtContent>
          <w:r w:rsidR="00C06C9F">
            <w:rPr>
              <w:b/>
              <w:bCs/>
            </w:rPr>
            <w:fldChar w:fldCharType="begin"/>
          </w:r>
          <w:r w:rsidR="00C06C9F">
            <w:rPr>
              <w:b/>
              <w:bCs/>
            </w:rPr>
            <w:instrText xml:space="preserve"> CITATION Forrester2023a \l 1033 </w:instrText>
          </w:r>
          <w:r w:rsidR="00C06C9F">
            <w:rPr>
              <w:b/>
              <w:bCs/>
            </w:rPr>
            <w:fldChar w:fldCharType="separate"/>
          </w:r>
          <w:r w:rsidR="00405E93" w:rsidRPr="00405E93">
            <w:rPr>
              <w:noProof/>
            </w:rPr>
            <w:t>[30]</w:t>
          </w:r>
          <w:r w:rsidR="00C06C9F">
            <w:rPr>
              <w:b/>
              <w:bCs/>
            </w:rPr>
            <w:fldChar w:fldCharType="end"/>
          </w:r>
        </w:sdtContent>
      </w:sdt>
      <w:r w:rsidR="00C06C9F">
        <w:rPr>
          <w:b/>
          <w:bCs/>
        </w:rPr>
        <w:t xml:space="preserve"> </w:t>
      </w:r>
      <w:r w:rsidRPr="00456942">
        <w:rPr>
          <w:bCs/>
        </w:rPr>
        <w:t xml:space="preserve">found that </w:t>
      </w:r>
      <w:r w:rsidRPr="00456942">
        <w:t>enterprises leveraging AWS Mainframe Modernization reduce operational costs by 60% within the first two years of migration.</w:t>
      </w:r>
    </w:p>
    <w:p w14:paraId="4CC0E798" w14:textId="77777777" w:rsidR="00043289" w:rsidRPr="00043289" w:rsidRDefault="00043289" w:rsidP="00456942">
      <w:pPr>
        <w:pStyle w:val="Heading2"/>
      </w:pPr>
      <w:r w:rsidRPr="00043289">
        <w:t>User Scenarios</w:t>
      </w:r>
    </w:p>
    <w:p w14:paraId="4D445051" w14:textId="77777777" w:rsidR="00C77430" w:rsidRPr="00C77430" w:rsidRDefault="00C77430" w:rsidP="00C77430">
      <w:pPr>
        <w:pStyle w:val="NormalBPBHEB"/>
      </w:pPr>
      <w:r w:rsidRPr="00C77430">
        <w:rPr>
          <w:b/>
          <w:bCs/>
        </w:rPr>
        <w:t xml:space="preserve">Scenario 1: </w:t>
      </w:r>
      <w:r w:rsidRPr="00C77430">
        <w:t>Cost Optimization &amp; Scalability for a Financial Institution</w:t>
      </w:r>
    </w:p>
    <w:p w14:paraId="50CA07CB" w14:textId="77777777" w:rsidR="00C77430" w:rsidRPr="00C77430" w:rsidRDefault="00C77430" w:rsidP="00C77430">
      <w:pPr>
        <w:pStyle w:val="NormalBPBHEB"/>
      </w:pPr>
      <w:r w:rsidRPr="00C77430">
        <w:t xml:space="preserve">A </w:t>
      </w:r>
      <w:r w:rsidRPr="00C77430">
        <w:rPr>
          <w:b/>
          <w:bCs/>
        </w:rPr>
        <w:t>global financial services company</w:t>
      </w:r>
      <w:r w:rsidRPr="00C77430">
        <w:t xml:space="preserve"> relies on a COBOL-based mainframe for transaction processing and customer account management. The system:</w:t>
      </w:r>
    </w:p>
    <w:p w14:paraId="7199E4D0" w14:textId="1C975967" w:rsidR="00C77430" w:rsidRPr="00C77430" w:rsidRDefault="00C77430" w:rsidP="00EE59ED">
      <w:pPr>
        <w:pStyle w:val="NormalBPBHEB"/>
        <w:numPr>
          <w:ilvl w:val="0"/>
          <w:numId w:val="22"/>
        </w:numPr>
        <w:spacing w:before="40" w:after="120" w:line="259" w:lineRule="auto"/>
        <w:jc w:val="left"/>
        <w:outlineLvl w:val="1"/>
      </w:pPr>
      <w:r w:rsidRPr="00C77430">
        <w:rPr>
          <w:b/>
          <w:bCs/>
        </w:rPr>
        <w:t>Struggles with transaction surges</w:t>
      </w:r>
      <w:r w:rsidRPr="00C77430">
        <w:t>, requiring expensive hardware upgrades.</w:t>
      </w:r>
    </w:p>
    <w:p w14:paraId="37EBF93F" w14:textId="3BA95393" w:rsidR="00C77430" w:rsidRPr="00C77430" w:rsidRDefault="00C77430" w:rsidP="00EE59ED">
      <w:pPr>
        <w:pStyle w:val="NormalBPBHEB"/>
        <w:numPr>
          <w:ilvl w:val="0"/>
          <w:numId w:val="22"/>
        </w:numPr>
        <w:spacing w:before="40" w:after="120" w:line="259" w:lineRule="auto"/>
        <w:jc w:val="left"/>
        <w:outlineLvl w:val="1"/>
      </w:pPr>
      <w:r w:rsidRPr="00C77430">
        <w:rPr>
          <w:b/>
          <w:bCs/>
        </w:rPr>
        <w:t>Incurs high licensing costs</w:t>
      </w:r>
      <w:r w:rsidRPr="00C77430">
        <w:t>, making long-term sustainability difficult.</w:t>
      </w:r>
    </w:p>
    <w:p w14:paraId="72C5BF20" w14:textId="6A97CD3F" w:rsidR="00C77430" w:rsidRPr="00C77430" w:rsidRDefault="00C77430" w:rsidP="00EE59ED">
      <w:pPr>
        <w:pStyle w:val="NormalBPBHEB"/>
        <w:numPr>
          <w:ilvl w:val="0"/>
          <w:numId w:val="22"/>
        </w:numPr>
        <w:spacing w:before="40" w:after="120" w:line="259" w:lineRule="auto"/>
        <w:jc w:val="left"/>
        <w:outlineLvl w:val="1"/>
      </w:pPr>
      <w:r w:rsidRPr="00C77430">
        <w:rPr>
          <w:b/>
          <w:bCs/>
        </w:rPr>
        <w:t>Lacks agility</w:t>
      </w:r>
      <w:r w:rsidRPr="00C77430">
        <w:t>, slowing feature deployment cycles.</w:t>
      </w:r>
    </w:p>
    <w:p w14:paraId="27421547" w14:textId="77777777" w:rsidR="00C77430" w:rsidRPr="00C77430" w:rsidRDefault="00C77430" w:rsidP="00C77430">
      <w:pPr>
        <w:pStyle w:val="NormalBPBHEB"/>
      </w:pPr>
      <w:r w:rsidRPr="00C77430">
        <w:rPr>
          <w:b/>
          <w:bCs/>
        </w:rPr>
        <w:t>Solution:</w:t>
      </w:r>
    </w:p>
    <w:p w14:paraId="2D3718F0" w14:textId="77777777" w:rsidR="00C77430" w:rsidRPr="00C77430" w:rsidRDefault="00C77430" w:rsidP="00EE59ED">
      <w:pPr>
        <w:pStyle w:val="NormalBPBHEB"/>
        <w:numPr>
          <w:ilvl w:val="0"/>
          <w:numId w:val="20"/>
        </w:numPr>
        <w:spacing w:before="40" w:after="120" w:line="259" w:lineRule="auto"/>
        <w:jc w:val="left"/>
        <w:outlineLvl w:val="1"/>
      </w:pPr>
      <w:r w:rsidRPr="00C77430">
        <w:rPr>
          <w:b/>
          <w:bCs/>
        </w:rPr>
        <w:t>Rehost mission-critical applications</w:t>
      </w:r>
      <w:r w:rsidRPr="00C77430">
        <w:t xml:space="preserve"> onto Amazon EC2 with auto-scaling, enabling cost-efficient resource management.</w:t>
      </w:r>
    </w:p>
    <w:p w14:paraId="35C4885A" w14:textId="77777777" w:rsidR="00C77430" w:rsidRPr="00C77430" w:rsidRDefault="00C77430" w:rsidP="00EE59ED">
      <w:pPr>
        <w:pStyle w:val="NormalBPBHEB"/>
        <w:numPr>
          <w:ilvl w:val="0"/>
          <w:numId w:val="20"/>
        </w:numPr>
        <w:spacing w:before="40" w:after="120" w:line="259" w:lineRule="auto"/>
        <w:jc w:val="left"/>
        <w:outlineLvl w:val="1"/>
      </w:pPr>
      <w:r w:rsidRPr="00C77430">
        <w:rPr>
          <w:b/>
          <w:bCs/>
        </w:rPr>
        <w:t>Migrate mainframe databases</w:t>
      </w:r>
      <w:r w:rsidRPr="00C77430">
        <w:t xml:space="preserve"> to Amazon RDS (PostgreSQL), reducing database licensing fees.</w:t>
      </w:r>
    </w:p>
    <w:p w14:paraId="4FAFC461" w14:textId="77777777" w:rsidR="00C77430" w:rsidRPr="00C77430" w:rsidRDefault="00C77430" w:rsidP="00EE59ED">
      <w:pPr>
        <w:pStyle w:val="NormalBPBHEB"/>
        <w:numPr>
          <w:ilvl w:val="0"/>
          <w:numId w:val="20"/>
        </w:numPr>
        <w:spacing w:before="40" w:after="120" w:line="259" w:lineRule="auto"/>
        <w:jc w:val="left"/>
        <w:outlineLvl w:val="1"/>
      </w:pPr>
      <w:r w:rsidRPr="00C77430">
        <w:rPr>
          <w:b/>
          <w:bCs/>
        </w:rPr>
        <w:t>Implement AWS Lambda-based transaction processing</w:t>
      </w:r>
      <w:r w:rsidRPr="00C77430">
        <w:t>, allowing elastic scaling without provisioning excess compute capacity.</w:t>
      </w:r>
    </w:p>
    <w:p w14:paraId="250D955B" w14:textId="77777777" w:rsidR="00C77430" w:rsidRPr="00C77430" w:rsidRDefault="00C77430" w:rsidP="00C77430">
      <w:pPr>
        <w:pStyle w:val="NormalBPBHEB"/>
      </w:pPr>
      <w:r w:rsidRPr="00C77430">
        <w:rPr>
          <w:b/>
          <w:bCs/>
        </w:rPr>
        <w:t>Outcome:</w:t>
      </w:r>
      <w:r w:rsidRPr="00C77430">
        <w:t xml:space="preserve"> The institution cuts infrastructure costs by 50%, improves transaction handling efficiency, and accelerates new feature rollouts by 3x.</w:t>
      </w:r>
    </w:p>
    <w:p w14:paraId="15278EEA" w14:textId="0943B162" w:rsidR="00C77430" w:rsidRPr="00C77430" w:rsidRDefault="00C77430" w:rsidP="00C77430">
      <w:pPr>
        <w:pStyle w:val="NormalBPBHEB"/>
      </w:pPr>
      <w:r w:rsidRPr="00C77430">
        <w:rPr>
          <w:b/>
          <w:bCs/>
        </w:rPr>
        <w:t xml:space="preserve">Case Study: Deloitte </w:t>
      </w:r>
      <w:sdt>
        <w:sdtPr>
          <w:rPr>
            <w:b/>
            <w:bCs/>
          </w:rPr>
          <w:id w:val="-582917019"/>
          <w:citation/>
        </w:sdtPr>
        <w:sdtEndPr/>
        <w:sdtContent>
          <w:r w:rsidR="00432156">
            <w:rPr>
              <w:b/>
              <w:bCs/>
            </w:rPr>
            <w:fldChar w:fldCharType="begin"/>
          </w:r>
          <w:r w:rsidR="00432156">
            <w:rPr>
              <w:b/>
              <w:bCs/>
            </w:rPr>
            <w:instrText xml:space="preserve"> CITATION Deloitte2023a \l 1033 </w:instrText>
          </w:r>
          <w:r w:rsidR="00432156">
            <w:rPr>
              <w:b/>
              <w:bCs/>
            </w:rPr>
            <w:fldChar w:fldCharType="separate"/>
          </w:r>
          <w:r w:rsidR="00405E93" w:rsidRPr="00405E93">
            <w:rPr>
              <w:noProof/>
            </w:rPr>
            <w:t>[31]</w:t>
          </w:r>
          <w:r w:rsidR="00432156">
            <w:rPr>
              <w:b/>
              <w:bCs/>
            </w:rPr>
            <w:fldChar w:fldCharType="end"/>
          </w:r>
        </w:sdtContent>
      </w:sdt>
      <w:r w:rsidR="00432156">
        <w:rPr>
          <w:b/>
          <w:bCs/>
        </w:rPr>
        <w:t xml:space="preserve"> </w:t>
      </w:r>
      <w:r w:rsidRPr="00C77430">
        <w:t>reports that financial institutions migrating from mainframes to AWS experience a 75% improvement in IT agility.</w:t>
      </w:r>
    </w:p>
    <w:p w14:paraId="57199A53" w14:textId="77777777" w:rsidR="00C77430" w:rsidRPr="00C77430" w:rsidRDefault="00C77430" w:rsidP="00C77430">
      <w:pPr>
        <w:pStyle w:val="NormalBPBHEB"/>
      </w:pPr>
      <w:r w:rsidRPr="00C77430">
        <w:rPr>
          <w:b/>
          <w:bCs/>
        </w:rPr>
        <w:t xml:space="preserve">Scenario 2: </w:t>
      </w:r>
      <w:r w:rsidRPr="00C77430">
        <w:t>Application Modernization for an Insurance Firm</w:t>
      </w:r>
    </w:p>
    <w:p w14:paraId="0C42588B" w14:textId="60383A25" w:rsidR="00C77430" w:rsidRPr="00C77430" w:rsidRDefault="00C77430" w:rsidP="00C77430">
      <w:pPr>
        <w:pStyle w:val="NormalBPBHEB"/>
      </w:pPr>
      <w:r w:rsidRPr="00C77430">
        <w:t xml:space="preserve">A </w:t>
      </w:r>
      <w:r w:rsidRPr="00C77430">
        <w:rPr>
          <w:b/>
          <w:bCs/>
        </w:rPr>
        <w:t>large insurance provider</w:t>
      </w:r>
      <w:r w:rsidRPr="00C77430">
        <w:t xml:space="preserve"> operates a claims processing system on </w:t>
      </w:r>
      <w:r w:rsidR="005A64BC" w:rsidRPr="00C77430">
        <w:t>monolithic</w:t>
      </w:r>
      <w:r w:rsidRPr="00C77430">
        <w:t xml:space="preserve"> mainframe architecture. Challenges include:</w:t>
      </w:r>
    </w:p>
    <w:p w14:paraId="684B7FAC" w14:textId="62E40991" w:rsidR="00C77430" w:rsidRPr="00C77430" w:rsidRDefault="00C77430" w:rsidP="00EE59ED">
      <w:pPr>
        <w:pStyle w:val="NormalBPBHEB"/>
        <w:numPr>
          <w:ilvl w:val="0"/>
          <w:numId w:val="23"/>
        </w:numPr>
        <w:spacing w:before="40" w:after="120" w:line="259" w:lineRule="auto"/>
        <w:jc w:val="left"/>
        <w:outlineLvl w:val="1"/>
      </w:pPr>
      <w:r w:rsidRPr="00C77430">
        <w:rPr>
          <w:b/>
          <w:bCs/>
        </w:rPr>
        <w:t>High development costs</w:t>
      </w:r>
      <w:r w:rsidRPr="00C77430">
        <w:t xml:space="preserve"> for modifying legacy COBOL applications.</w:t>
      </w:r>
    </w:p>
    <w:p w14:paraId="336DC5A6" w14:textId="5409F891" w:rsidR="00C77430" w:rsidRPr="00C77430" w:rsidRDefault="00C77430" w:rsidP="00EE59ED">
      <w:pPr>
        <w:pStyle w:val="NormalBPBHEB"/>
        <w:numPr>
          <w:ilvl w:val="0"/>
          <w:numId w:val="23"/>
        </w:numPr>
        <w:spacing w:before="40" w:after="120" w:line="259" w:lineRule="auto"/>
        <w:jc w:val="left"/>
        <w:outlineLvl w:val="1"/>
      </w:pPr>
      <w:r w:rsidRPr="00C77430">
        <w:rPr>
          <w:b/>
          <w:bCs/>
        </w:rPr>
        <w:t>Inflexibility</w:t>
      </w:r>
      <w:r w:rsidRPr="00C77430">
        <w:t xml:space="preserve"> in responding to regulatory changes and customer demands.</w:t>
      </w:r>
    </w:p>
    <w:p w14:paraId="154434D1" w14:textId="79128FEE" w:rsidR="00C77430" w:rsidRPr="00C77430" w:rsidRDefault="00C77430" w:rsidP="00EE59ED">
      <w:pPr>
        <w:pStyle w:val="NormalBPBHEB"/>
        <w:numPr>
          <w:ilvl w:val="0"/>
          <w:numId w:val="23"/>
        </w:numPr>
        <w:spacing w:before="40" w:after="120" w:line="259" w:lineRule="auto"/>
        <w:jc w:val="left"/>
        <w:outlineLvl w:val="1"/>
      </w:pPr>
      <w:r w:rsidRPr="00C77430">
        <w:rPr>
          <w:b/>
          <w:bCs/>
        </w:rPr>
        <w:t>Scalability limitations</w:t>
      </w:r>
      <w:r w:rsidRPr="00C77430">
        <w:t>, slowing business growth.</w:t>
      </w:r>
    </w:p>
    <w:p w14:paraId="74AB02A6" w14:textId="77777777" w:rsidR="00C77430" w:rsidRPr="00C77430" w:rsidRDefault="00C77430" w:rsidP="00C77430">
      <w:pPr>
        <w:pStyle w:val="NormalBPBHEB"/>
      </w:pPr>
      <w:r w:rsidRPr="00C77430">
        <w:rPr>
          <w:b/>
          <w:bCs/>
        </w:rPr>
        <w:t>Solution:</w:t>
      </w:r>
    </w:p>
    <w:p w14:paraId="5F919A81" w14:textId="77777777" w:rsidR="00C77430" w:rsidRPr="00C77430" w:rsidRDefault="00C77430" w:rsidP="00EE59ED">
      <w:pPr>
        <w:pStyle w:val="NormalBPBHEB"/>
        <w:numPr>
          <w:ilvl w:val="0"/>
          <w:numId w:val="21"/>
        </w:numPr>
        <w:spacing w:before="40" w:after="120" w:line="259" w:lineRule="auto"/>
        <w:jc w:val="left"/>
        <w:outlineLvl w:val="1"/>
      </w:pPr>
      <w:r w:rsidRPr="00C77430">
        <w:rPr>
          <w:b/>
          <w:bCs/>
        </w:rPr>
        <w:t>Adopt a phased modernization approach</w:t>
      </w:r>
      <w:r w:rsidRPr="00C77430">
        <w:t>, refactoring claims applications into AWS Lambda-based microservices.</w:t>
      </w:r>
    </w:p>
    <w:p w14:paraId="6FE13EF9" w14:textId="77777777" w:rsidR="00C77430" w:rsidRPr="00C77430" w:rsidRDefault="00C77430" w:rsidP="00EE59ED">
      <w:pPr>
        <w:pStyle w:val="NormalBPBHEB"/>
        <w:numPr>
          <w:ilvl w:val="0"/>
          <w:numId w:val="21"/>
        </w:numPr>
        <w:spacing w:before="40" w:after="120" w:line="259" w:lineRule="auto"/>
        <w:jc w:val="left"/>
        <w:outlineLvl w:val="1"/>
      </w:pPr>
      <w:r w:rsidRPr="00C77430">
        <w:rPr>
          <w:b/>
          <w:bCs/>
        </w:rPr>
        <w:t>Use Amazon API Gateway</w:t>
      </w:r>
      <w:r w:rsidRPr="00C77430">
        <w:t xml:space="preserve"> for secure API-based claims submission and processing.</w:t>
      </w:r>
    </w:p>
    <w:p w14:paraId="2F39B6D1" w14:textId="77777777" w:rsidR="00C77430" w:rsidRPr="00C77430" w:rsidRDefault="00C77430" w:rsidP="00EE59ED">
      <w:pPr>
        <w:pStyle w:val="NormalBPBHEB"/>
        <w:numPr>
          <w:ilvl w:val="0"/>
          <w:numId w:val="21"/>
        </w:numPr>
        <w:spacing w:before="40" w:after="120" w:line="259" w:lineRule="auto"/>
        <w:jc w:val="left"/>
        <w:outlineLvl w:val="1"/>
      </w:pPr>
      <w:r w:rsidRPr="00C77430">
        <w:rPr>
          <w:b/>
          <w:bCs/>
        </w:rPr>
        <w:t>Migrate policyholder databases</w:t>
      </w:r>
      <w:r w:rsidRPr="00C77430">
        <w:t xml:space="preserve"> to Amazon DynamoDB, enabling low-latency</w:t>
      </w:r>
      <w:r w:rsidRPr="00C77430">
        <w:rPr>
          <w:b/>
          <w:bCs/>
        </w:rPr>
        <w:t xml:space="preserve"> </w:t>
      </w:r>
      <w:r w:rsidRPr="00C77430">
        <w:t>lookups and seamless auto-scaling.</w:t>
      </w:r>
    </w:p>
    <w:p w14:paraId="54273A2E" w14:textId="77777777" w:rsidR="00C77430" w:rsidRPr="00C77430" w:rsidRDefault="00C77430" w:rsidP="00C77430">
      <w:pPr>
        <w:pStyle w:val="NormalBPBHEB"/>
      </w:pPr>
      <w:r w:rsidRPr="00C77430">
        <w:rPr>
          <w:b/>
          <w:bCs/>
        </w:rPr>
        <w:t>Outcome:</w:t>
      </w:r>
      <w:r w:rsidRPr="00C77430">
        <w:t xml:space="preserve"> The insurer accelerates claims processing by 40%, enhances customer experience, and reduces maintenance costs by 35%.</w:t>
      </w:r>
    </w:p>
    <w:p w14:paraId="7FEFD0C5" w14:textId="59BBAF65" w:rsidR="00C77430" w:rsidRPr="00C77430" w:rsidRDefault="00C77430" w:rsidP="00C77430">
      <w:pPr>
        <w:pStyle w:val="NormalBPBHEB"/>
      </w:pPr>
      <w:r w:rsidRPr="00C77430">
        <w:rPr>
          <w:b/>
          <w:bCs/>
        </w:rPr>
        <w:t xml:space="preserve">Industry Benchmark: Gartner </w:t>
      </w:r>
      <w:sdt>
        <w:sdtPr>
          <w:rPr>
            <w:b/>
            <w:bCs/>
          </w:rPr>
          <w:id w:val="207381567"/>
          <w:citation/>
        </w:sdtPr>
        <w:sdtEndPr/>
        <w:sdtContent>
          <w:r w:rsidR="00CD67DD">
            <w:rPr>
              <w:b/>
              <w:bCs/>
            </w:rPr>
            <w:fldChar w:fldCharType="begin"/>
          </w:r>
          <w:r w:rsidR="00CD67DD">
            <w:rPr>
              <w:b/>
              <w:bCs/>
            </w:rPr>
            <w:instrText xml:space="preserve"> CITATION Gartner2023a \l 1033 </w:instrText>
          </w:r>
          <w:r w:rsidR="00CD67DD">
            <w:rPr>
              <w:b/>
              <w:bCs/>
            </w:rPr>
            <w:fldChar w:fldCharType="separate"/>
          </w:r>
          <w:r w:rsidR="00405E93" w:rsidRPr="00405E93">
            <w:rPr>
              <w:noProof/>
            </w:rPr>
            <w:t>[29]</w:t>
          </w:r>
          <w:r w:rsidR="00CD67DD">
            <w:rPr>
              <w:b/>
              <w:bCs/>
            </w:rPr>
            <w:fldChar w:fldCharType="end"/>
          </w:r>
        </w:sdtContent>
      </w:sdt>
      <w:r w:rsidR="00CD67DD">
        <w:rPr>
          <w:b/>
          <w:bCs/>
        </w:rPr>
        <w:t xml:space="preserve"> </w:t>
      </w:r>
      <w:r w:rsidRPr="00C77430">
        <w:t xml:space="preserve">found that </w:t>
      </w:r>
      <w:r w:rsidRPr="00C77430">
        <w:rPr>
          <w:b/>
          <w:bCs/>
        </w:rPr>
        <w:t xml:space="preserve">insurance </w:t>
      </w:r>
      <w:r w:rsidRPr="00C77430">
        <w:t>providers adopting microservices architectures achieve 35% faster regulatory compliance updates.</w:t>
      </w:r>
    </w:p>
    <w:p w14:paraId="2BA55AAB" w14:textId="77777777" w:rsidR="00043289" w:rsidRPr="00043289" w:rsidRDefault="00043289" w:rsidP="000E296F">
      <w:pPr>
        <w:pStyle w:val="Heading2"/>
      </w:pPr>
      <w:r w:rsidRPr="00043289">
        <w:t>Best Practices for AWS Mainframe Modernization</w:t>
      </w:r>
    </w:p>
    <w:p w14:paraId="019429B7" w14:textId="12F26167" w:rsidR="00043289" w:rsidRPr="00043289" w:rsidRDefault="00043289" w:rsidP="00EE59ED">
      <w:pPr>
        <w:pStyle w:val="NormalBPBHEB"/>
        <w:numPr>
          <w:ilvl w:val="0"/>
          <w:numId w:val="24"/>
        </w:numPr>
        <w:spacing w:before="40" w:after="120" w:line="259" w:lineRule="auto"/>
        <w:jc w:val="left"/>
        <w:outlineLvl w:val="1"/>
      </w:pPr>
      <w:r w:rsidRPr="00D97B77">
        <w:rPr>
          <w:b/>
        </w:rPr>
        <w:t>Assess and Prioritize Workloads</w:t>
      </w:r>
      <w:r w:rsidRPr="00043289">
        <w:rPr>
          <w:bCs/>
        </w:rPr>
        <w:t>:</w:t>
      </w:r>
      <w:r w:rsidRPr="00043289">
        <w:t xml:space="preserve"> Identify </w:t>
      </w:r>
      <w:r w:rsidRPr="00043289">
        <w:rPr>
          <w:bCs/>
        </w:rPr>
        <w:t>high-impact applications</w:t>
      </w:r>
      <w:r w:rsidRPr="00043289">
        <w:t xml:space="preserve"> best suited for </w:t>
      </w:r>
      <w:r w:rsidRPr="00043289">
        <w:rPr>
          <w:bCs/>
        </w:rPr>
        <w:t>re</w:t>
      </w:r>
      <w:r w:rsidR="002702E4">
        <w:rPr>
          <w:bCs/>
        </w:rPr>
        <w:t>-</w:t>
      </w:r>
      <w:r w:rsidRPr="00043289">
        <w:rPr>
          <w:bCs/>
        </w:rPr>
        <w:t>factoring, re</w:t>
      </w:r>
      <w:r w:rsidR="002702E4">
        <w:rPr>
          <w:bCs/>
        </w:rPr>
        <w:t>-</w:t>
      </w:r>
      <w:r w:rsidRPr="00043289">
        <w:rPr>
          <w:bCs/>
        </w:rPr>
        <w:t>hosting, or re</w:t>
      </w:r>
      <w:r w:rsidR="002702E4">
        <w:rPr>
          <w:bCs/>
        </w:rPr>
        <w:t>-</w:t>
      </w:r>
      <w:r w:rsidRPr="00043289">
        <w:rPr>
          <w:bCs/>
        </w:rPr>
        <w:t>platforming</w:t>
      </w:r>
      <w:r w:rsidRPr="00043289">
        <w:t>.</w:t>
      </w:r>
    </w:p>
    <w:p w14:paraId="2C1111EC" w14:textId="77777777" w:rsidR="00043289" w:rsidRPr="00043289" w:rsidRDefault="00043289" w:rsidP="00EE59ED">
      <w:pPr>
        <w:pStyle w:val="NormalBPBHEB"/>
        <w:numPr>
          <w:ilvl w:val="0"/>
          <w:numId w:val="24"/>
        </w:numPr>
        <w:spacing w:before="40" w:after="120" w:line="259" w:lineRule="auto"/>
        <w:jc w:val="left"/>
        <w:outlineLvl w:val="1"/>
      </w:pPr>
      <w:r w:rsidRPr="00D97B77">
        <w:rPr>
          <w:b/>
        </w:rPr>
        <w:t>Utilize AWS Migration Evaluator</w:t>
      </w:r>
      <w:r w:rsidRPr="00043289">
        <w:rPr>
          <w:bCs/>
        </w:rPr>
        <w:t>:</w:t>
      </w:r>
      <w:r w:rsidRPr="00043289">
        <w:t xml:space="preserve"> Assess </w:t>
      </w:r>
      <w:r w:rsidRPr="00043289">
        <w:rPr>
          <w:bCs/>
        </w:rPr>
        <w:t>cost savings</w:t>
      </w:r>
      <w:r w:rsidRPr="00043289">
        <w:t xml:space="preserve"> and </w:t>
      </w:r>
      <w:r w:rsidRPr="00043289">
        <w:rPr>
          <w:bCs/>
        </w:rPr>
        <w:t>feasibility</w:t>
      </w:r>
      <w:r w:rsidRPr="00043289">
        <w:t xml:space="preserve"> before migration.</w:t>
      </w:r>
    </w:p>
    <w:p w14:paraId="25E9464E" w14:textId="77777777" w:rsidR="00043289" w:rsidRPr="00043289" w:rsidRDefault="00043289" w:rsidP="00EE59ED">
      <w:pPr>
        <w:pStyle w:val="NormalBPBHEB"/>
        <w:numPr>
          <w:ilvl w:val="0"/>
          <w:numId w:val="24"/>
        </w:numPr>
        <w:spacing w:before="40" w:after="120" w:line="259" w:lineRule="auto"/>
        <w:jc w:val="left"/>
        <w:outlineLvl w:val="1"/>
      </w:pPr>
      <w:r w:rsidRPr="00D97B77">
        <w:rPr>
          <w:b/>
        </w:rPr>
        <w:t>Implement a Hybrid Strategy</w:t>
      </w:r>
      <w:r w:rsidRPr="00043289">
        <w:rPr>
          <w:bCs/>
        </w:rPr>
        <w:t>:</w:t>
      </w:r>
      <w:r w:rsidRPr="00043289">
        <w:t xml:space="preserve"> Maintain </w:t>
      </w:r>
      <w:r w:rsidRPr="00043289">
        <w:rPr>
          <w:bCs/>
        </w:rPr>
        <w:t>some workloads on legacy systems</w:t>
      </w:r>
      <w:r w:rsidRPr="00043289">
        <w:t xml:space="preserve"> while </w:t>
      </w:r>
      <w:r w:rsidRPr="00043289">
        <w:rPr>
          <w:bCs/>
        </w:rPr>
        <w:t>gradually modernizing key applications</w:t>
      </w:r>
      <w:r w:rsidRPr="00043289">
        <w:t>.</w:t>
      </w:r>
    </w:p>
    <w:p w14:paraId="013AECD4" w14:textId="77777777" w:rsidR="00043289" w:rsidRPr="00043289" w:rsidRDefault="00043289" w:rsidP="00EE59ED">
      <w:pPr>
        <w:pStyle w:val="NormalBPBHEB"/>
        <w:numPr>
          <w:ilvl w:val="0"/>
          <w:numId w:val="24"/>
        </w:numPr>
        <w:spacing w:before="40" w:after="120" w:line="259" w:lineRule="auto"/>
        <w:jc w:val="left"/>
        <w:outlineLvl w:val="1"/>
      </w:pPr>
      <w:r w:rsidRPr="00D97B77">
        <w:rPr>
          <w:b/>
        </w:rPr>
        <w:t>Leverage Infrastructure-as-Code (IaC)</w:t>
      </w:r>
      <w:r w:rsidRPr="00043289">
        <w:rPr>
          <w:bCs/>
        </w:rPr>
        <w:t>:</w:t>
      </w:r>
      <w:r w:rsidRPr="00043289">
        <w:t xml:space="preserve"> Use </w:t>
      </w:r>
      <w:r w:rsidRPr="00043289">
        <w:rPr>
          <w:bCs/>
        </w:rPr>
        <w:t>AWS CloudFormation and Terraform</w:t>
      </w:r>
      <w:r w:rsidRPr="00043289">
        <w:t xml:space="preserve"> for </w:t>
      </w:r>
      <w:r w:rsidRPr="00043289">
        <w:rPr>
          <w:bCs/>
        </w:rPr>
        <w:t>automated infrastructure provisioning</w:t>
      </w:r>
      <w:r w:rsidRPr="00043289">
        <w:t>.</w:t>
      </w:r>
    </w:p>
    <w:p w14:paraId="4C9C2B9D" w14:textId="77777777" w:rsidR="00043289" w:rsidRPr="00043289" w:rsidRDefault="00043289" w:rsidP="00EE59ED">
      <w:pPr>
        <w:pStyle w:val="NormalBPBHEB"/>
        <w:numPr>
          <w:ilvl w:val="0"/>
          <w:numId w:val="24"/>
        </w:numPr>
        <w:spacing w:before="40" w:after="120" w:line="259" w:lineRule="auto"/>
        <w:jc w:val="left"/>
        <w:outlineLvl w:val="1"/>
      </w:pPr>
      <w:r w:rsidRPr="00D97B77">
        <w:rPr>
          <w:b/>
        </w:rPr>
        <w:t>Enable Continuous Integration &amp; Deployment (CI/CD)</w:t>
      </w:r>
      <w:r w:rsidRPr="00043289">
        <w:rPr>
          <w:bCs/>
        </w:rPr>
        <w:t>:</w:t>
      </w:r>
      <w:r w:rsidRPr="00043289">
        <w:t xml:space="preserve"> Implement </w:t>
      </w:r>
      <w:r w:rsidRPr="00043289">
        <w:rPr>
          <w:bCs/>
        </w:rPr>
        <w:t>AWS CodePipeline &amp; CodeBuild</w:t>
      </w:r>
      <w:r w:rsidRPr="00043289">
        <w:t xml:space="preserve"> for </w:t>
      </w:r>
      <w:r w:rsidRPr="00043289">
        <w:rPr>
          <w:bCs/>
        </w:rPr>
        <w:t>automated mainframe application deployment</w:t>
      </w:r>
      <w:r w:rsidRPr="00043289">
        <w:t>.</w:t>
      </w:r>
    </w:p>
    <w:p w14:paraId="1E41F6C6" w14:textId="77777777" w:rsidR="00043289" w:rsidRPr="00043289" w:rsidRDefault="00043289" w:rsidP="00EE59ED">
      <w:pPr>
        <w:pStyle w:val="NormalBPBHEB"/>
        <w:numPr>
          <w:ilvl w:val="0"/>
          <w:numId w:val="24"/>
        </w:numPr>
        <w:spacing w:before="40" w:after="120" w:line="259" w:lineRule="auto"/>
        <w:jc w:val="left"/>
        <w:outlineLvl w:val="1"/>
      </w:pPr>
      <w:r w:rsidRPr="00D97B77">
        <w:rPr>
          <w:b/>
        </w:rPr>
        <w:t>Optimize Performance with Cloud-Native Databases</w:t>
      </w:r>
      <w:r w:rsidRPr="00043289">
        <w:rPr>
          <w:bCs/>
        </w:rPr>
        <w:t>:</w:t>
      </w:r>
      <w:r w:rsidRPr="00043289">
        <w:t xml:space="preserve"> Transition from </w:t>
      </w:r>
      <w:r w:rsidRPr="00043289">
        <w:rPr>
          <w:bCs/>
        </w:rPr>
        <w:t>legacy DB2 or IMS databases</w:t>
      </w:r>
      <w:r w:rsidRPr="00043289">
        <w:t xml:space="preserve"> to </w:t>
      </w:r>
      <w:r w:rsidRPr="00043289">
        <w:rPr>
          <w:bCs/>
        </w:rPr>
        <w:t>Amazon Aurora or Amazon DynamoDB</w:t>
      </w:r>
      <w:r w:rsidRPr="00043289">
        <w:t xml:space="preserve"> for </w:t>
      </w:r>
      <w:r w:rsidRPr="00043289">
        <w:rPr>
          <w:bCs/>
        </w:rPr>
        <w:t>scalability and cost reduction</w:t>
      </w:r>
      <w:r w:rsidRPr="00043289">
        <w:t>.</w:t>
      </w:r>
    </w:p>
    <w:p w14:paraId="63A4D142" w14:textId="6B278120" w:rsidR="00043289" w:rsidRPr="00043289" w:rsidRDefault="00043289" w:rsidP="0034699F">
      <w:pPr>
        <w:pStyle w:val="NormalBPBHEB"/>
      </w:pPr>
      <w:r w:rsidRPr="00D97B77">
        <w:rPr>
          <w:b/>
        </w:rPr>
        <w:t>Case Study</w:t>
      </w:r>
      <w:r w:rsidRPr="00043289">
        <w:rPr>
          <w:bCs/>
        </w:rPr>
        <w:t>:</w:t>
      </w:r>
      <w:r w:rsidRPr="00043289">
        <w:t xml:space="preserve"> </w:t>
      </w:r>
      <w:r w:rsidRPr="00043289">
        <w:rPr>
          <w:bCs/>
        </w:rPr>
        <w:t xml:space="preserve">A </w:t>
      </w:r>
      <w:r w:rsidRPr="00D97B77">
        <w:rPr>
          <w:b/>
        </w:rPr>
        <w:t>McKinsey report</w:t>
      </w:r>
      <w:r w:rsidRPr="00043289">
        <w:rPr>
          <w:bCs/>
        </w:rPr>
        <w:t xml:space="preserve"> </w:t>
      </w:r>
      <w:sdt>
        <w:sdtPr>
          <w:rPr>
            <w:bCs/>
          </w:rPr>
          <w:id w:val="1017504665"/>
          <w:citation/>
        </w:sdtPr>
        <w:sdtEndPr/>
        <w:sdtContent>
          <w:r w:rsidR="008A7AF0">
            <w:rPr>
              <w:bCs/>
            </w:rPr>
            <w:fldChar w:fldCharType="begin"/>
          </w:r>
          <w:r w:rsidR="008A7AF0">
            <w:rPr>
              <w:bCs/>
            </w:rPr>
            <w:instrText xml:space="preserve"> CITATION McKinsey2023 \l 1033 </w:instrText>
          </w:r>
          <w:r w:rsidR="008A7AF0">
            <w:rPr>
              <w:bCs/>
            </w:rPr>
            <w:fldChar w:fldCharType="separate"/>
          </w:r>
          <w:r w:rsidR="00405E93" w:rsidRPr="00405E93">
            <w:rPr>
              <w:noProof/>
            </w:rPr>
            <w:t>[32]</w:t>
          </w:r>
          <w:r w:rsidR="008A7AF0">
            <w:rPr>
              <w:bCs/>
            </w:rPr>
            <w:fldChar w:fldCharType="end"/>
          </w:r>
        </w:sdtContent>
      </w:sdt>
      <w:r w:rsidRPr="00043289">
        <w:t xml:space="preserve"> found that </w:t>
      </w:r>
      <w:r w:rsidRPr="00043289">
        <w:rPr>
          <w:bCs/>
        </w:rPr>
        <w:t>businesses using AWS automation frameworks for mainframe modernization</w:t>
      </w:r>
      <w:r w:rsidRPr="00043289">
        <w:t xml:space="preserve"> experience </w:t>
      </w:r>
      <w:r w:rsidRPr="00043289">
        <w:rPr>
          <w:bCs/>
        </w:rPr>
        <w:t>a 50% reduction in deployment cycles</w:t>
      </w:r>
      <w:r w:rsidRPr="00043289">
        <w:t>.</w:t>
      </w:r>
    </w:p>
    <w:p w14:paraId="317EA88F" w14:textId="77777777" w:rsidR="00043289" w:rsidRPr="00043289" w:rsidRDefault="00043289" w:rsidP="00D97B77">
      <w:pPr>
        <w:pStyle w:val="Heading2"/>
      </w:pPr>
      <w:r w:rsidRPr="00043289">
        <w:t>Integration with AWS Services</w:t>
      </w:r>
    </w:p>
    <w:p w14:paraId="6315345D" w14:textId="77777777" w:rsidR="00043289" w:rsidRPr="00043289" w:rsidRDefault="00043289" w:rsidP="0034699F">
      <w:pPr>
        <w:pStyle w:val="NormalBPBHEB"/>
      </w:pPr>
      <w:r w:rsidRPr="00043289">
        <w:t>AWS Mainframe Modernization integrates seamlessly with:</w:t>
      </w:r>
    </w:p>
    <w:p w14:paraId="3F86B963" w14:textId="77777777" w:rsidR="00043289" w:rsidRPr="00043289" w:rsidRDefault="00043289" w:rsidP="00EE59ED">
      <w:pPr>
        <w:pStyle w:val="NormalBPBHEB"/>
        <w:numPr>
          <w:ilvl w:val="0"/>
          <w:numId w:val="25"/>
        </w:numPr>
        <w:spacing w:before="40" w:after="120" w:line="259" w:lineRule="auto"/>
        <w:jc w:val="left"/>
        <w:outlineLvl w:val="1"/>
      </w:pPr>
      <w:r w:rsidRPr="00057E16">
        <w:rPr>
          <w:b/>
        </w:rPr>
        <w:t>Amazon RDS &amp; Amazon DynamoDB</w:t>
      </w:r>
      <w:r w:rsidRPr="00043289">
        <w:t xml:space="preserve"> </w:t>
      </w:r>
      <w:r w:rsidRPr="00043289">
        <w:rPr>
          <w:rFonts w:ascii="Times New Roman" w:hAnsi="Times New Roman" w:cs="Times New Roman"/>
        </w:rPr>
        <w:t>→</w:t>
      </w:r>
      <w:r w:rsidRPr="00043289">
        <w:t xml:space="preserve"> Modernizes </w:t>
      </w:r>
      <w:r w:rsidRPr="00043289">
        <w:rPr>
          <w:bCs/>
        </w:rPr>
        <w:t>legacy mainframe databases</w:t>
      </w:r>
      <w:r w:rsidRPr="00043289">
        <w:t>.</w:t>
      </w:r>
    </w:p>
    <w:p w14:paraId="2E82F07E" w14:textId="77777777" w:rsidR="00043289" w:rsidRPr="00043289" w:rsidRDefault="00043289" w:rsidP="00EE59ED">
      <w:pPr>
        <w:pStyle w:val="NormalBPBHEB"/>
        <w:numPr>
          <w:ilvl w:val="0"/>
          <w:numId w:val="25"/>
        </w:numPr>
        <w:spacing w:before="40" w:after="120" w:line="259" w:lineRule="auto"/>
        <w:jc w:val="left"/>
        <w:outlineLvl w:val="1"/>
      </w:pPr>
      <w:r w:rsidRPr="00057E16">
        <w:rPr>
          <w:b/>
        </w:rPr>
        <w:t>AWS Lambda &amp; AWS Step Functions</w:t>
      </w:r>
      <w:r w:rsidRPr="00043289">
        <w:t xml:space="preserve"> </w:t>
      </w:r>
      <w:r w:rsidRPr="00043289">
        <w:rPr>
          <w:rFonts w:ascii="Times New Roman" w:hAnsi="Times New Roman" w:cs="Times New Roman"/>
        </w:rPr>
        <w:t>→</w:t>
      </w:r>
      <w:r w:rsidRPr="00043289">
        <w:t xml:space="preserve"> Implements </w:t>
      </w:r>
      <w:r w:rsidRPr="00043289">
        <w:rPr>
          <w:bCs/>
        </w:rPr>
        <w:t>event-driven, serverless architectures</w:t>
      </w:r>
      <w:r w:rsidRPr="00043289">
        <w:t>.</w:t>
      </w:r>
    </w:p>
    <w:p w14:paraId="7050F055" w14:textId="77777777" w:rsidR="00043289" w:rsidRPr="00043289" w:rsidRDefault="00043289" w:rsidP="00EE59ED">
      <w:pPr>
        <w:pStyle w:val="NormalBPBHEB"/>
        <w:numPr>
          <w:ilvl w:val="0"/>
          <w:numId w:val="25"/>
        </w:numPr>
        <w:spacing w:before="40" w:after="120" w:line="259" w:lineRule="auto"/>
        <w:jc w:val="left"/>
        <w:outlineLvl w:val="1"/>
      </w:pPr>
      <w:r w:rsidRPr="00057E16">
        <w:rPr>
          <w:b/>
        </w:rPr>
        <w:t>Amazon API Gateway</w:t>
      </w:r>
      <w:r w:rsidRPr="00043289">
        <w:t xml:space="preserve"> </w:t>
      </w:r>
      <w:r w:rsidRPr="00043289">
        <w:rPr>
          <w:rFonts w:ascii="Times New Roman" w:hAnsi="Times New Roman" w:cs="Times New Roman"/>
        </w:rPr>
        <w:t>→</w:t>
      </w:r>
      <w:r w:rsidRPr="00043289">
        <w:t xml:space="preserve"> Facilitates </w:t>
      </w:r>
      <w:r w:rsidRPr="00043289">
        <w:rPr>
          <w:bCs/>
        </w:rPr>
        <w:t>RESTful API connectivity</w:t>
      </w:r>
      <w:r w:rsidRPr="00043289">
        <w:t xml:space="preserve"> for legacy applications.</w:t>
      </w:r>
    </w:p>
    <w:p w14:paraId="6C20CF8F" w14:textId="77777777" w:rsidR="00043289" w:rsidRPr="00043289" w:rsidRDefault="00043289" w:rsidP="00EE59ED">
      <w:pPr>
        <w:pStyle w:val="NormalBPBHEB"/>
        <w:numPr>
          <w:ilvl w:val="0"/>
          <w:numId w:val="25"/>
        </w:numPr>
        <w:spacing w:before="40" w:after="120" w:line="259" w:lineRule="auto"/>
        <w:jc w:val="left"/>
        <w:outlineLvl w:val="1"/>
      </w:pPr>
      <w:r w:rsidRPr="00057E16">
        <w:rPr>
          <w:b/>
        </w:rPr>
        <w:t>AWS Glue &amp; Amazon Redshift</w:t>
      </w:r>
      <w:r w:rsidRPr="00043289">
        <w:t xml:space="preserve"> </w:t>
      </w:r>
      <w:r w:rsidRPr="00043289">
        <w:rPr>
          <w:rFonts w:ascii="Times New Roman" w:hAnsi="Times New Roman" w:cs="Times New Roman"/>
        </w:rPr>
        <w:t>→</w:t>
      </w:r>
      <w:r w:rsidRPr="00043289">
        <w:t xml:space="preserve"> Supports </w:t>
      </w:r>
      <w:r w:rsidRPr="00043289">
        <w:rPr>
          <w:bCs/>
        </w:rPr>
        <w:t>real-time analytics</w:t>
      </w:r>
      <w:r w:rsidRPr="00043289">
        <w:t xml:space="preserve"> on </w:t>
      </w:r>
      <w:r w:rsidRPr="00043289">
        <w:rPr>
          <w:bCs/>
        </w:rPr>
        <w:t>mainframe-generated data</w:t>
      </w:r>
      <w:r w:rsidRPr="00043289">
        <w:t>.</w:t>
      </w:r>
    </w:p>
    <w:p w14:paraId="41C78355" w14:textId="77777777" w:rsidR="00043289" w:rsidRPr="00043289" w:rsidRDefault="00043289" w:rsidP="00EE59ED">
      <w:pPr>
        <w:pStyle w:val="NormalBPBHEB"/>
        <w:numPr>
          <w:ilvl w:val="0"/>
          <w:numId w:val="25"/>
        </w:numPr>
        <w:spacing w:before="40" w:after="120" w:line="259" w:lineRule="auto"/>
        <w:jc w:val="left"/>
        <w:outlineLvl w:val="1"/>
      </w:pPr>
      <w:r w:rsidRPr="00057E16">
        <w:rPr>
          <w:b/>
        </w:rPr>
        <w:t>AWS CodePipeline &amp; AWS CloudFormation</w:t>
      </w:r>
      <w:r w:rsidRPr="00043289">
        <w:t xml:space="preserve"> </w:t>
      </w:r>
      <w:r w:rsidRPr="00043289">
        <w:rPr>
          <w:rFonts w:ascii="Times New Roman" w:hAnsi="Times New Roman" w:cs="Times New Roman"/>
        </w:rPr>
        <w:t>→</w:t>
      </w:r>
      <w:r w:rsidRPr="00043289">
        <w:t xml:space="preserve"> Enables </w:t>
      </w:r>
      <w:r w:rsidRPr="00043289">
        <w:rPr>
          <w:bCs/>
        </w:rPr>
        <w:t>DevOps automation and IaC provisioning</w:t>
      </w:r>
      <w:r w:rsidRPr="00043289">
        <w:t>.</w:t>
      </w:r>
    </w:p>
    <w:p w14:paraId="1E061A64" w14:textId="7B03DA0B" w:rsidR="00043289" w:rsidRPr="00043289" w:rsidRDefault="00043289" w:rsidP="0034699F">
      <w:pPr>
        <w:pStyle w:val="NormalBPBHEB"/>
      </w:pPr>
      <w:r w:rsidRPr="00057E16">
        <w:rPr>
          <w:b/>
        </w:rPr>
        <w:t>Industry Benchmark</w:t>
      </w:r>
      <w:r w:rsidRPr="00043289">
        <w:rPr>
          <w:bCs/>
        </w:rPr>
        <w:t>:</w:t>
      </w:r>
      <w:r w:rsidRPr="00043289">
        <w:t xml:space="preserve"> </w:t>
      </w:r>
      <w:r w:rsidRPr="00057E16">
        <w:rPr>
          <w:b/>
        </w:rPr>
        <w:t>Gartner</w:t>
      </w:r>
      <w:r w:rsidRPr="00043289">
        <w:rPr>
          <w:bCs/>
        </w:rPr>
        <w:t xml:space="preserve"> </w:t>
      </w:r>
      <w:sdt>
        <w:sdtPr>
          <w:rPr>
            <w:bCs/>
          </w:rPr>
          <w:id w:val="1598448011"/>
          <w:citation/>
        </w:sdtPr>
        <w:sdtEndPr/>
        <w:sdtContent>
          <w:r w:rsidR="00FB6777">
            <w:rPr>
              <w:bCs/>
            </w:rPr>
            <w:fldChar w:fldCharType="begin"/>
          </w:r>
          <w:r w:rsidR="00FB6777">
            <w:rPr>
              <w:bCs/>
            </w:rPr>
            <w:instrText xml:space="preserve"> CITATION Gartner2023a \l 1033 </w:instrText>
          </w:r>
          <w:r w:rsidR="00FB6777">
            <w:rPr>
              <w:bCs/>
            </w:rPr>
            <w:fldChar w:fldCharType="separate"/>
          </w:r>
          <w:r w:rsidR="00405E93" w:rsidRPr="00405E93">
            <w:rPr>
              <w:noProof/>
            </w:rPr>
            <w:t>[29]</w:t>
          </w:r>
          <w:r w:rsidR="00FB6777">
            <w:rPr>
              <w:bCs/>
            </w:rPr>
            <w:fldChar w:fldCharType="end"/>
          </w:r>
        </w:sdtContent>
      </w:sdt>
      <w:r w:rsidR="00FB6777">
        <w:rPr>
          <w:bCs/>
        </w:rPr>
        <w:t xml:space="preserve"> </w:t>
      </w:r>
      <w:r w:rsidRPr="00043289">
        <w:t xml:space="preserve">found that </w:t>
      </w:r>
      <w:r w:rsidRPr="00043289">
        <w:rPr>
          <w:bCs/>
        </w:rPr>
        <w:t>70% of enterprises integrating AWS DevOps tools</w:t>
      </w:r>
      <w:r w:rsidRPr="00043289">
        <w:t xml:space="preserve"> achieve </w:t>
      </w:r>
      <w:r w:rsidRPr="00043289">
        <w:rPr>
          <w:bCs/>
        </w:rPr>
        <w:t>faster time-to-market for modernized applications</w:t>
      </w:r>
      <w:r w:rsidRPr="00043289">
        <w:t>.</w:t>
      </w:r>
    </w:p>
    <w:p w14:paraId="6E3F7048" w14:textId="4C924708" w:rsidR="00043289" w:rsidRPr="00FB69AB" w:rsidRDefault="0097563C" w:rsidP="00E02781">
      <w:pPr>
        <w:pStyle w:val="Heading2"/>
      </w:pPr>
      <w:r w:rsidRPr="00FB69AB">
        <w:t xml:space="preserve">Wrap </w:t>
      </w:r>
      <w:r w:rsidR="00712014" w:rsidRPr="00FB69AB">
        <w:t>up.</w:t>
      </w:r>
    </w:p>
    <w:p w14:paraId="12C374F8" w14:textId="77777777" w:rsidR="00043289" w:rsidRPr="00043289" w:rsidRDefault="00043289" w:rsidP="0034699F">
      <w:pPr>
        <w:pStyle w:val="NormalBPBHEB"/>
      </w:pPr>
      <w:r w:rsidRPr="00043289">
        <w:t xml:space="preserve">AWS Mainframe Modernization enables enterprises to </w:t>
      </w:r>
      <w:r w:rsidRPr="00043289">
        <w:rPr>
          <w:bCs/>
        </w:rPr>
        <w:t>migrate, optimize, and transform</w:t>
      </w:r>
      <w:r w:rsidRPr="00043289">
        <w:t xml:space="preserve"> legacy mainframe workloads into </w:t>
      </w:r>
      <w:r w:rsidRPr="00043289">
        <w:rPr>
          <w:bCs/>
        </w:rPr>
        <w:t>cost-efficient, scalable, and agile cloud-native applications</w:t>
      </w:r>
      <w:r w:rsidRPr="00043289">
        <w:t xml:space="preserve">. By leveraging </w:t>
      </w:r>
      <w:r w:rsidRPr="00043289">
        <w:rPr>
          <w:bCs/>
        </w:rPr>
        <w:t>AWS migration assessment tools, rehosting solutions, and modernization frameworks</w:t>
      </w:r>
      <w:r w:rsidRPr="00043289">
        <w:t xml:space="preserve">, businesses can </w:t>
      </w:r>
      <w:r w:rsidRPr="00043289">
        <w:rPr>
          <w:bCs/>
        </w:rPr>
        <w:t>reduce costs, enhance scalability, and accelerate innovation</w:t>
      </w:r>
      <w:r w:rsidRPr="00043289">
        <w:t>.</w:t>
      </w:r>
    </w:p>
    <w:p w14:paraId="6F6AF67A" w14:textId="77777777" w:rsidR="00043289" w:rsidRPr="00043289" w:rsidRDefault="00043289" w:rsidP="0034699F">
      <w:pPr>
        <w:pStyle w:val="NormalBPBHEB"/>
      </w:pPr>
      <w:r w:rsidRPr="00043289">
        <w:t xml:space="preserve">With </w:t>
      </w:r>
      <w:r w:rsidRPr="00043289">
        <w:rPr>
          <w:bCs/>
        </w:rPr>
        <w:t xml:space="preserve">proven success cases from </w:t>
      </w:r>
      <w:r w:rsidRPr="004F3721">
        <w:rPr>
          <w:b/>
        </w:rPr>
        <w:t>Gartner, Forrester, and McKinsey</w:t>
      </w:r>
      <w:r w:rsidRPr="00043289">
        <w:t xml:space="preserve">, AWS Mainframe Modernization stands as </w:t>
      </w:r>
      <w:r w:rsidRPr="00043289">
        <w:rPr>
          <w:bCs/>
        </w:rPr>
        <w:t>a strategic enabler for digital transformation</w:t>
      </w:r>
      <w:r w:rsidRPr="00043289">
        <w:t xml:space="preserve">, ensuring </w:t>
      </w:r>
      <w:r w:rsidRPr="00043289">
        <w:rPr>
          <w:bCs/>
        </w:rPr>
        <w:t>seamless legacy system transition and future-proof cloud architectures</w:t>
      </w:r>
      <w:r w:rsidRPr="00043289">
        <w:t>.</w:t>
      </w:r>
    </w:p>
    <w:p w14:paraId="4FCBFE74" w14:textId="520B2A10" w:rsidR="00EE769E" w:rsidRPr="00161CEC" w:rsidRDefault="00EE769E" w:rsidP="00161CEC">
      <w:pPr>
        <w:pStyle w:val="Heading1"/>
      </w:pPr>
      <w:r w:rsidRPr="00161CEC">
        <w:t>AWS Migration Hub</w:t>
      </w:r>
    </w:p>
    <w:p w14:paraId="2750EA2D" w14:textId="32DA31F0" w:rsidR="00DC7C9F" w:rsidRPr="00DC7C9F" w:rsidRDefault="00DC7C9F" w:rsidP="0034699F">
      <w:pPr>
        <w:pStyle w:val="NormalBPBHEB"/>
      </w:pPr>
      <w:r w:rsidRPr="00DC7C9F">
        <w:t xml:space="preserve">AWS Migration Hub </w:t>
      </w:r>
      <w:r w:rsidRPr="00DC7C9F">
        <w:rPr>
          <w:bCs/>
        </w:rPr>
        <w:t>streamlines cloud adoption by providing a centralized platform</w:t>
      </w:r>
      <w:r w:rsidRPr="00DC7C9F">
        <w:t xml:space="preserve"> to </w:t>
      </w:r>
      <w:r w:rsidRPr="00DC7C9F">
        <w:rPr>
          <w:bCs/>
        </w:rPr>
        <w:t>plan, track, and manage the migration of applications, databases, and infrastructure</w:t>
      </w:r>
      <w:r w:rsidRPr="00DC7C9F">
        <w:t xml:space="preserve">. Organizations often migrate workloads to AWS to </w:t>
      </w:r>
      <w:r w:rsidRPr="00DC7C9F">
        <w:rPr>
          <w:bCs/>
        </w:rPr>
        <w:t>enhance scalability, agility, and cost-efficiency</w:t>
      </w:r>
      <w:r w:rsidRPr="00DC7C9F">
        <w:t xml:space="preserve">, but the process involves </w:t>
      </w:r>
      <w:r w:rsidRPr="00DC7C9F">
        <w:rPr>
          <w:bCs/>
        </w:rPr>
        <w:t>multiple tools, complex dependencies, and extensive tracking</w:t>
      </w:r>
      <w:r w:rsidRPr="00DC7C9F">
        <w:t xml:space="preserve">. AWS Migration Hub </w:t>
      </w:r>
      <w:r w:rsidRPr="00DC7C9F">
        <w:rPr>
          <w:bCs/>
        </w:rPr>
        <w:t>simplifies this by offering unified visibility across AWS-native and third-party migration tools</w:t>
      </w:r>
      <w:r w:rsidR="00F31026">
        <w:rPr>
          <w:bCs/>
        </w:rPr>
        <w:t xml:space="preserve"> </w:t>
      </w:r>
      <w:sdt>
        <w:sdtPr>
          <w:rPr>
            <w:bCs/>
          </w:rPr>
          <w:id w:val="462158730"/>
          <w:citation/>
        </w:sdtPr>
        <w:sdtEndPr/>
        <w:sdtContent>
          <w:r w:rsidR="00F31026">
            <w:rPr>
              <w:bCs/>
            </w:rPr>
            <w:fldChar w:fldCharType="begin"/>
          </w:r>
          <w:r w:rsidR="00F31026">
            <w:rPr>
              <w:bCs/>
            </w:rPr>
            <w:instrText xml:space="preserve"> CITATION AWSd \l 1033 </w:instrText>
          </w:r>
          <w:r w:rsidR="00F31026">
            <w:rPr>
              <w:bCs/>
            </w:rPr>
            <w:fldChar w:fldCharType="separate"/>
          </w:r>
          <w:r w:rsidR="00405E93" w:rsidRPr="00405E93">
            <w:rPr>
              <w:noProof/>
            </w:rPr>
            <w:t>[33]</w:t>
          </w:r>
          <w:r w:rsidR="00F31026">
            <w:rPr>
              <w:bCs/>
            </w:rPr>
            <w:fldChar w:fldCharType="end"/>
          </w:r>
        </w:sdtContent>
      </w:sdt>
      <w:r w:rsidRPr="00DC7C9F">
        <w:t>.</w:t>
      </w:r>
    </w:p>
    <w:p w14:paraId="66347F49" w14:textId="0BCBCA04" w:rsidR="00DC7C9F" w:rsidRPr="00DC7C9F" w:rsidRDefault="00DC7C9F" w:rsidP="0034699F">
      <w:pPr>
        <w:pStyle w:val="NormalBPBHEB"/>
      </w:pPr>
      <w:r w:rsidRPr="00161CEC">
        <w:rPr>
          <w:b/>
        </w:rPr>
        <w:t>Industry Insight</w:t>
      </w:r>
      <w:r w:rsidRPr="00DC7C9F">
        <w:rPr>
          <w:bCs/>
        </w:rPr>
        <w:t>:</w:t>
      </w:r>
      <w:r w:rsidRPr="00DC7C9F">
        <w:t xml:space="preserve"> </w:t>
      </w:r>
      <w:r w:rsidRPr="00161CEC">
        <w:rPr>
          <w:b/>
        </w:rPr>
        <w:t>Gartner</w:t>
      </w:r>
      <w:r w:rsidRPr="00DC7C9F">
        <w:rPr>
          <w:bCs/>
        </w:rPr>
        <w:t xml:space="preserve"> </w:t>
      </w:r>
      <w:sdt>
        <w:sdtPr>
          <w:rPr>
            <w:bCs/>
          </w:rPr>
          <w:id w:val="95685888"/>
          <w:citation/>
        </w:sdtPr>
        <w:sdtEndPr/>
        <w:sdtContent>
          <w:r w:rsidR="00EF5B46">
            <w:rPr>
              <w:bCs/>
            </w:rPr>
            <w:fldChar w:fldCharType="begin"/>
          </w:r>
          <w:r w:rsidR="00EF5B46">
            <w:rPr>
              <w:bCs/>
            </w:rPr>
            <w:instrText xml:space="preserve"> CITATION Gartner2023g \l 1033 </w:instrText>
          </w:r>
          <w:r w:rsidR="00EF5B46">
            <w:rPr>
              <w:bCs/>
            </w:rPr>
            <w:fldChar w:fldCharType="separate"/>
          </w:r>
          <w:r w:rsidR="00405E93" w:rsidRPr="00405E93">
            <w:rPr>
              <w:noProof/>
            </w:rPr>
            <w:t>[34]</w:t>
          </w:r>
          <w:r w:rsidR="00EF5B46">
            <w:rPr>
              <w:bCs/>
            </w:rPr>
            <w:fldChar w:fldCharType="end"/>
          </w:r>
        </w:sdtContent>
      </w:sdt>
      <w:r w:rsidR="00EF5B46">
        <w:rPr>
          <w:bCs/>
        </w:rPr>
        <w:t xml:space="preserve"> </w:t>
      </w:r>
      <w:r w:rsidRPr="00DC7C9F">
        <w:t xml:space="preserve">reports that </w:t>
      </w:r>
      <w:r w:rsidRPr="00DC7C9F">
        <w:rPr>
          <w:bCs/>
        </w:rPr>
        <w:t>60% of failed cloud migrations</w:t>
      </w:r>
      <w:r w:rsidRPr="00DC7C9F">
        <w:t xml:space="preserve"> stem from </w:t>
      </w:r>
      <w:r w:rsidRPr="00DC7C9F">
        <w:rPr>
          <w:bCs/>
        </w:rPr>
        <w:t>poor visibility, lack of planning, and mismanaged interdependencies</w:t>
      </w:r>
      <w:r w:rsidRPr="00DC7C9F">
        <w:t xml:space="preserve">. AWS Migration Hub addresses these challenges by </w:t>
      </w:r>
      <w:r w:rsidRPr="00DC7C9F">
        <w:rPr>
          <w:bCs/>
        </w:rPr>
        <w:t>integrating discovery, assessment, and tracking within a single interface</w:t>
      </w:r>
      <w:r w:rsidRPr="00DC7C9F">
        <w:t>.</w:t>
      </w:r>
    </w:p>
    <w:p w14:paraId="40088DD0" w14:textId="3E45BF7B" w:rsidR="00DC7C9F" w:rsidRPr="00DC7C9F" w:rsidRDefault="00DC7C9F" w:rsidP="00E02781">
      <w:pPr>
        <w:pStyle w:val="Heading2"/>
      </w:pPr>
      <w:r w:rsidRPr="00DC7C9F">
        <w:t xml:space="preserve">Key Features </w:t>
      </w:r>
    </w:p>
    <w:p w14:paraId="0290754C" w14:textId="77777777" w:rsidR="003F56F4" w:rsidRDefault="00DC7C9F" w:rsidP="00EE59ED">
      <w:pPr>
        <w:pStyle w:val="NormalBPBHEB"/>
        <w:numPr>
          <w:ilvl w:val="0"/>
          <w:numId w:val="26"/>
        </w:numPr>
        <w:spacing w:before="40" w:after="120" w:line="259" w:lineRule="auto"/>
        <w:jc w:val="left"/>
        <w:outlineLvl w:val="1"/>
      </w:pPr>
      <w:r w:rsidRPr="004C0297">
        <w:rPr>
          <w:b/>
        </w:rPr>
        <w:t>Unified Migration Dashboard</w:t>
      </w:r>
      <w:r w:rsidRPr="00DC7C9F">
        <w:t xml:space="preserve"> </w:t>
      </w:r>
      <w:r w:rsidRPr="003F56F4">
        <w:rPr>
          <w:rFonts w:ascii="Times New Roman" w:hAnsi="Times New Roman" w:cs="Times New Roman"/>
        </w:rPr>
        <w:t>→</w:t>
      </w:r>
      <w:r w:rsidRPr="00DC7C9F">
        <w:t xml:space="preserve"> Provides </w:t>
      </w:r>
      <w:r w:rsidRPr="003F56F4">
        <w:rPr>
          <w:bCs/>
        </w:rPr>
        <w:t>real-time visibility</w:t>
      </w:r>
      <w:r w:rsidRPr="00DC7C9F">
        <w:t xml:space="preserve"> into migration status, task dependencies, and application readiness.</w:t>
      </w:r>
    </w:p>
    <w:p w14:paraId="55DFD490" w14:textId="77777777" w:rsidR="003F56F4" w:rsidRDefault="00DC7C9F" w:rsidP="00EE59ED">
      <w:pPr>
        <w:pStyle w:val="NormalBPBHEB"/>
        <w:numPr>
          <w:ilvl w:val="0"/>
          <w:numId w:val="26"/>
        </w:numPr>
        <w:spacing w:before="40" w:after="120" w:line="259" w:lineRule="auto"/>
        <w:jc w:val="left"/>
        <w:outlineLvl w:val="1"/>
      </w:pPr>
      <w:r w:rsidRPr="004C0297">
        <w:rPr>
          <w:b/>
        </w:rPr>
        <w:t xml:space="preserve">Integration with AWS &amp; Third-Party Migration Tools </w:t>
      </w:r>
      <w:r w:rsidRPr="003F56F4">
        <w:rPr>
          <w:rFonts w:ascii="Times New Roman" w:hAnsi="Times New Roman" w:cs="Times New Roman"/>
        </w:rPr>
        <w:t>→</w:t>
      </w:r>
      <w:r w:rsidRPr="00DC7C9F">
        <w:t xml:space="preserve"> Works with </w:t>
      </w:r>
      <w:r w:rsidRPr="003F56F4">
        <w:rPr>
          <w:bCs/>
        </w:rPr>
        <w:t>AWS Database Migration Service (DMS), AWS Server Migration Service (SMS), CloudEndure Migration, and partner solutions</w:t>
      </w:r>
      <w:r w:rsidRPr="00DC7C9F">
        <w:t>.</w:t>
      </w:r>
    </w:p>
    <w:p w14:paraId="3817EF21" w14:textId="77777777" w:rsidR="003F56F4" w:rsidRDefault="00DC7C9F" w:rsidP="00EE59ED">
      <w:pPr>
        <w:pStyle w:val="NormalBPBHEB"/>
        <w:numPr>
          <w:ilvl w:val="0"/>
          <w:numId w:val="26"/>
        </w:numPr>
        <w:spacing w:before="40" w:after="120" w:line="259" w:lineRule="auto"/>
        <w:jc w:val="left"/>
        <w:outlineLvl w:val="1"/>
      </w:pPr>
      <w:r w:rsidRPr="003F56F4">
        <w:rPr>
          <w:b/>
        </w:rPr>
        <w:t>Application Discovery &amp; Assessment</w:t>
      </w:r>
      <w:r w:rsidRPr="00DC7C9F">
        <w:t xml:space="preserve"> </w:t>
      </w:r>
      <w:r w:rsidRPr="003F56F4">
        <w:rPr>
          <w:rFonts w:ascii="Times New Roman" w:hAnsi="Times New Roman" w:cs="Times New Roman"/>
        </w:rPr>
        <w:t>→</w:t>
      </w:r>
      <w:r w:rsidRPr="00DC7C9F">
        <w:t xml:space="preserve"> Enables </w:t>
      </w:r>
      <w:r w:rsidRPr="003F56F4">
        <w:rPr>
          <w:bCs/>
        </w:rPr>
        <w:t>automated discovery of on-premises applications</w:t>
      </w:r>
      <w:r w:rsidRPr="00DC7C9F">
        <w:t xml:space="preserve">, identifying </w:t>
      </w:r>
      <w:r w:rsidRPr="003F56F4">
        <w:rPr>
          <w:bCs/>
        </w:rPr>
        <w:t>dependencies and performance metrics</w:t>
      </w:r>
      <w:r w:rsidRPr="00DC7C9F">
        <w:t>.</w:t>
      </w:r>
    </w:p>
    <w:p w14:paraId="78B1534B" w14:textId="77777777" w:rsidR="003F56F4" w:rsidRDefault="00DC7C9F" w:rsidP="00EE59ED">
      <w:pPr>
        <w:pStyle w:val="NormalBPBHEB"/>
        <w:numPr>
          <w:ilvl w:val="0"/>
          <w:numId w:val="26"/>
        </w:numPr>
        <w:spacing w:before="40" w:after="120" w:line="259" w:lineRule="auto"/>
        <w:jc w:val="left"/>
        <w:outlineLvl w:val="1"/>
      </w:pPr>
      <w:r w:rsidRPr="003F56F4">
        <w:rPr>
          <w:b/>
        </w:rPr>
        <w:t>Migration Tracking &amp; Reporting</w:t>
      </w:r>
      <w:r w:rsidRPr="00DC7C9F">
        <w:t xml:space="preserve"> </w:t>
      </w:r>
      <w:r w:rsidRPr="003F56F4">
        <w:rPr>
          <w:rFonts w:ascii="Times New Roman" w:hAnsi="Times New Roman" w:cs="Times New Roman"/>
        </w:rPr>
        <w:t>→</w:t>
      </w:r>
      <w:r w:rsidRPr="00DC7C9F">
        <w:t xml:space="preserve"> Generates </w:t>
      </w:r>
      <w:r w:rsidRPr="003F56F4">
        <w:rPr>
          <w:bCs/>
        </w:rPr>
        <w:t>detailed migration reports</w:t>
      </w:r>
      <w:r w:rsidRPr="00DC7C9F">
        <w:t xml:space="preserve">, </w:t>
      </w:r>
      <w:r w:rsidRPr="003F56F4">
        <w:rPr>
          <w:bCs/>
        </w:rPr>
        <w:t>tracking errors, completion status, and bottlenecks</w:t>
      </w:r>
      <w:r w:rsidRPr="00DC7C9F">
        <w:t>.</w:t>
      </w:r>
    </w:p>
    <w:p w14:paraId="233545BF" w14:textId="1BCF3F05" w:rsidR="00DC7C9F" w:rsidRPr="00DC7C9F" w:rsidRDefault="00DC7C9F" w:rsidP="00EE59ED">
      <w:pPr>
        <w:pStyle w:val="NormalBPBHEB"/>
        <w:numPr>
          <w:ilvl w:val="0"/>
          <w:numId w:val="26"/>
        </w:numPr>
        <w:spacing w:before="40" w:after="120" w:line="259" w:lineRule="auto"/>
        <w:jc w:val="left"/>
        <w:outlineLvl w:val="1"/>
      </w:pPr>
      <w:r w:rsidRPr="003F56F4">
        <w:rPr>
          <w:b/>
        </w:rPr>
        <w:t>Customizable Migration Workflows</w:t>
      </w:r>
      <w:r w:rsidRPr="00DC7C9F">
        <w:t xml:space="preserve"> </w:t>
      </w:r>
      <w:r w:rsidRPr="003F56F4">
        <w:rPr>
          <w:rFonts w:ascii="Times New Roman" w:hAnsi="Times New Roman" w:cs="Times New Roman"/>
        </w:rPr>
        <w:t>→</w:t>
      </w:r>
      <w:r w:rsidRPr="00DC7C9F">
        <w:t xml:space="preserve"> Allows </w:t>
      </w:r>
      <w:r w:rsidRPr="003F56F4">
        <w:rPr>
          <w:bCs/>
        </w:rPr>
        <w:t>tailored migration plans</w:t>
      </w:r>
      <w:r w:rsidRPr="00DC7C9F">
        <w:t xml:space="preserve">, ensuring smooth transitions with </w:t>
      </w:r>
      <w:r w:rsidRPr="003F56F4">
        <w:rPr>
          <w:bCs/>
        </w:rPr>
        <w:t>minimal disruption</w:t>
      </w:r>
      <w:r w:rsidRPr="00DC7C9F">
        <w:t>.</w:t>
      </w:r>
    </w:p>
    <w:p w14:paraId="4DC17A6A" w14:textId="2CD97AAB" w:rsidR="00DC7C9F" w:rsidRPr="00DC7C9F" w:rsidRDefault="00DC7C9F" w:rsidP="0034699F">
      <w:pPr>
        <w:pStyle w:val="NormalBPBHEB"/>
      </w:pPr>
      <w:r w:rsidRPr="004C0297">
        <w:rPr>
          <w:b/>
        </w:rPr>
        <w:t>Industry Benchmark</w:t>
      </w:r>
      <w:r w:rsidRPr="00DC7C9F">
        <w:rPr>
          <w:bCs/>
        </w:rPr>
        <w:t>:</w:t>
      </w:r>
      <w:r w:rsidRPr="00DC7C9F">
        <w:t xml:space="preserve"> </w:t>
      </w:r>
      <w:r w:rsidRPr="004C0297">
        <w:rPr>
          <w:b/>
        </w:rPr>
        <w:t>Forrester</w:t>
      </w:r>
      <w:r w:rsidRPr="00DC7C9F">
        <w:rPr>
          <w:bCs/>
        </w:rPr>
        <w:t xml:space="preserve"> </w:t>
      </w:r>
      <w:sdt>
        <w:sdtPr>
          <w:rPr>
            <w:bCs/>
          </w:rPr>
          <w:id w:val="-1367975678"/>
          <w:citation/>
        </w:sdtPr>
        <w:sdtEndPr/>
        <w:sdtContent>
          <w:r w:rsidR="0045148D">
            <w:rPr>
              <w:bCs/>
            </w:rPr>
            <w:fldChar w:fldCharType="begin"/>
          </w:r>
          <w:r w:rsidR="0045148D">
            <w:rPr>
              <w:bCs/>
            </w:rPr>
            <w:instrText xml:space="preserve"> CITATION Forrester2023f \l 1033 </w:instrText>
          </w:r>
          <w:r w:rsidR="0045148D">
            <w:rPr>
              <w:bCs/>
            </w:rPr>
            <w:fldChar w:fldCharType="separate"/>
          </w:r>
          <w:r w:rsidR="00405E93" w:rsidRPr="00405E93">
            <w:rPr>
              <w:noProof/>
            </w:rPr>
            <w:t>[35]</w:t>
          </w:r>
          <w:r w:rsidR="0045148D">
            <w:rPr>
              <w:bCs/>
            </w:rPr>
            <w:fldChar w:fldCharType="end"/>
          </w:r>
        </w:sdtContent>
      </w:sdt>
      <w:r w:rsidRPr="00DC7C9F">
        <w:t xml:space="preserve"> found that enterprises leveraging </w:t>
      </w:r>
      <w:r w:rsidRPr="00DC7C9F">
        <w:rPr>
          <w:bCs/>
        </w:rPr>
        <w:t>AWS Migration Hub reduced migration errors by 45%</w:t>
      </w:r>
      <w:r w:rsidRPr="00DC7C9F">
        <w:t xml:space="preserve">, </w:t>
      </w:r>
      <w:r w:rsidRPr="00DC7C9F">
        <w:rPr>
          <w:bCs/>
        </w:rPr>
        <w:t>improving overall cloud adoption efficiency</w:t>
      </w:r>
      <w:r w:rsidRPr="00DC7C9F">
        <w:t>.</w:t>
      </w:r>
    </w:p>
    <w:p w14:paraId="25139F7C" w14:textId="77777777" w:rsidR="00DC7C9F" w:rsidRPr="004C0297" w:rsidRDefault="00DC7C9F" w:rsidP="005A5D17">
      <w:pPr>
        <w:pStyle w:val="Heading2"/>
      </w:pPr>
      <w:r w:rsidRPr="004C0297">
        <w:t>User Scenarios</w:t>
      </w:r>
    </w:p>
    <w:p w14:paraId="7CDA23F2" w14:textId="77777777" w:rsidR="00DC7C9F" w:rsidRPr="00DC7C9F" w:rsidRDefault="00DC7C9F" w:rsidP="0034699F">
      <w:pPr>
        <w:pStyle w:val="NormalBPBHEB"/>
        <w:rPr>
          <w:bCs/>
        </w:rPr>
      </w:pPr>
      <w:r w:rsidRPr="005A5D17">
        <w:rPr>
          <w:b/>
        </w:rPr>
        <w:t>Scenario 1</w:t>
      </w:r>
      <w:r w:rsidRPr="00DC7C9F">
        <w:rPr>
          <w:bCs/>
        </w:rPr>
        <w:t>: Large-Scale Enterprise Migration</w:t>
      </w:r>
    </w:p>
    <w:p w14:paraId="57A1FB31" w14:textId="77777777" w:rsidR="00DC7C9F" w:rsidRPr="00DC7C9F" w:rsidRDefault="00DC7C9F" w:rsidP="0034699F">
      <w:pPr>
        <w:pStyle w:val="NormalBPBHEB"/>
      </w:pPr>
      <w:r w:rsidRPr="00DC7C9F">
        <w:t xml:space="preserve">A </w:t>
      </w:r>
      <w:r w:rsidRPr="00DC7C9F">
        <w:rPr>
          <w:bCs/>
        </w:rPr>
        <w:t>multinational financial institution</w:t>
      </w:r>
      <w:r w:rsidRPr="00DC7C9F">
        <w:t xml:space="preserve"> is migrating </w:t>
      </w:r>
      <w:r w:rsidRPr="00DC7C9F">
        <w:rPr>
          <w:bCs/>
        </w:rPr>
        <w:t>200+ mission-critical applications</w:t>
      </w:r>
      <w:r w:rsidRPr="00DC7C9F">
        <w:t xml:space="preserve"> from </w:t>
      </w:r>
      <w:r w:rsidRPr="00DC7C9F">
        <w:rPr>
          <w:bCs/>
        </w:rPr>
        <w:t>on-premises data centers</w:t>
      </w:r>
      <w:r w:rsidRPr="00DC7C9F">
        <w:t xml:space="preserve"> to </w:t>
      </w:r>
      <w:r w:rsidRPr="00DC7C9F">
        <w:rPr>
          <w:bCs/>
        </w:rPr>
        <w:t>AWS</w:t>
      </w:r>
      <w:r w:rsidRPr="00DC7C9F">
        <w:t>. Challenges include:</w:t>
      </w:r>
    </w:p>
    <w:p w14:paraId="23360A01" w14:textId="77777777" w:rsidR="005A5D17" w:rsidRPr="005A5D17" w:rsidRDefault="00DC7C9F" w:rsidP="00EE59ED">
      <w:pPr>
        <w:pStyle w:val="NormalBPBHEB"/>
        <w:numPr>
          <w:ilvl w:val="0"/>
          <w:numId w:val="27"/>
        </w:numPr>
        <w:spacing w:before="40" w:after="120" w:line="259" w:lineRule="auto"/>
        <w:jc w:val="left"/>
        <w:outlineLvl w:val="1"/>
      </w:pPr>
      <w:r w:rsidRPr="00DC7C9F">
        <w:rPr>
          <w:bCs/>
        </w:rPr>
        <w:t>Complex interdependencies between applications and databases.</w:t>
      </w:r>
    </w:p>
    <w:p w14:paraId="32C1BCBF" w14:textId="77777777" w:rsidR="005A5D17" w:rsidRPr="005A5D17" w:rsidRDefault="00DC7C9F" w:rsidP="00EE59ED">
      <w:pPr>
        <w:pStyle w:val="NormalBPBHEB"/>
        <w:numPr>
          <w:ilvl w:val="0"/>
          <w:numId w:val="27"/>
        </w:numPr>
        <w:spacing w:before="40" w:after="120" w:line="259" w:lineRule="auto"/>
        <w:jc w:val="left"/>
        <w:outlineLvl w:val="1"/>
      </w:pPr>
      <w:r w:rsidRPr="00DC7C9F">
        <w:rPr>
          <w:bCs/>
        </w:rPr>
        <w:t>High-risk workloads that require staged migration to minimize disruption.</w:t>
      </w:r>
    </w:p>
    <w:p w14:paraId="7C2E5F70" w14:textId="5933C963" w:rsidR="00DC7C9F" w:rsidRPr="00DC7C9F" w:rsidRDefault="00DC7C9F" w:rsidP="00EE59ED">
      <w:pPr>
        <w:pStyle w:val="NormalBPBHEB"/>
        <w:numPr>
          <w:ilvl w:val="0"/>
          <w:numId w:val="27"/>
        </w:numPr>
        <w:spacing w:before="40" w:after="120" w:line="259" w:lineRule="auto"/>
        <w:jc w:val="left"/>
        <w:outlineLvl w:val="1"/>
      </w:pPr>
      <w:r w:rsidRPr="00DC7C9F">
        <w:rPr>
          <w:bCs/>
        </w:rPr>
        <w:t>Lack of centralized tracking across multiple business units.</w:t>
      </w:r>
    </w:p>
    <w:p w14:paraId="1A104752" w14:textId="77777777" w:rsidR="00DC7C9F" w:rsidRPr="00DC7C9F" w:rsidRDefault="00DC7C9F" w:rsidP="0034699F">
      <w:pPr>
        <w:pStyle w:val="NormalBPBHEB"/>
      </w:pPr>
      <w:r w:rsidRPr="005A5D17">
        <w:rPr>
          <w:b/>
        </w:rPr>
        <w:t>Solution</w:t>
      </w:r>
      <w:r w:rsidRPr="00DC7C9F">
        <w:rPr>
          <w:bCs/>
        </w:rPr>
        <w:t>:</w:t>
      </w:r>
    </w:p>
    <w:p w14:paraId="7D8CE389" w14:textId="77777777" w:rsidR="00DC7C9F" w:rsidRPr="003204BA" w:rsidRDefault="00DC7C9F" w:rsidP="00EE59ED">
      <w:pPr>
        <w:pStyle w:val="NormalBPBHEB"/>
        <w:numPr>
          <w:ilvl w:val="0"/>
          <w:numId w:val="28"/>
        </w:numPr>
        <w:rPr>
          <w:bCs/>
        </w:rPr>
      </w:pPr>
      <w:r w:rsidRPr="003204BA">
        <w:rPr>
          <w:b/>
        </w:rPr>
        <w:t>Perform application discovery</w:t>
      </w:r>
      <w:r w:rsidRPr="003204BA">
        <w:rPr>
          <w:bCs/>
        </w:rPr>
        <w:t xml:space="preserve"> using AWS Migration Hub's integrated assessment tools.</w:t>
      </w:r>
    </w:p>
    <w:p w14:paraId="2101FB4D" w14:textId="77777777" w:rsidR="00DC7C9F" w:rsidRPr="003204BA" w:rsidRDefault="00DC7C9F" w:rsidP="00EE59ED">
      <w:pPr>
        <w:pStyle w:val="NormalBPBHEB"/>
        <w:numPr>
          <w:ilvl w:val="0"/>
          <w:numId w:val="28"/>
        </w:numPr>
        <w:rPr>
          <w:bCs/>
        </w:rPr>
      </w:pPr>
      <w:r w:rsidRPr="00765C89">
        <w:rPr>
          <w:b/>
        </w:rPr>
        <w:t>Define dependencies and risks</w:t>
      </w:r>
      <w:r w:rsidRPr="003204BA">
        <w:rPr>
          <w:bCs/>
        </w:rPr>
        <w:t xml:space="preserve"> before launching migration.</w:t>
      </w:r>
    </w:p>
    <w:p w14:paraId="64128E9D" w14:textId="77777777" w:rsidR="00DC7C9F" w:rsidRPr="003204BA" w:rsidRDefault="00DC7C9F" w:rsidP="00EE59ED">
      <w:pPr>
        <w:pStyle w:val="NormalBPBHEB"/>
        <w:numPr>
          <w:ilvl w:val="0"/>
          <w:numId w:val="28"/>
        </w:numPr>
        <w:rPr>
          <w:bCs/>
        </w:rPr>
      </w:pPr>
      <w:r w:rsidRPr="000602A8">
        <w:rPr>
          <w:b/>
        </w:rPr>
        <w:t>Utilize AWS DMS for database migration</w:t>
      </w:r>
      <w:r w:rsidRPr="003204BA">
        <w:rPr>
          <w:bCs/>
        </w:rPr>
        <w:t xml:space="preserve"> and CloudEndure Migration for lift-and-shift workloads.</w:t>
      </w:r>
    </w:p>
    <w:p w14:paraId="36F60E7A" w14:textId="77777777" w:rsidR="00DC7C9F" w:rsidRPr="003204BA" w:rsidRDefault="00DC7C9F" w:rsidP="00EE59ED">
      <w:pPr>
        <w:pStyle w:val="NormalBPBHEB"/>
        <w:numPr>
          <w:ilvl w:val="0"/>
          <w:numId w:val="28"/>
        </w:numPr>
        <w:rPr>
          <w:bCs/>
        </w:rPr>
      </w:pPr>
      <w:r w:rsidRPr="000602A8">
        <w:rPr>
          <w:b/>
        </w:rPr>
        <w:t>Track migration in real time</w:t>
      </w:r>
      <w:r w:rsidRPr="003204BA">
        <w:rPr>
          <w:bCs/>
        </w:rPr>
        <w:t xml:space="preserve"> via Migration Hub’s centralized dashboard.</w:t>
      </w:r>
    </w:p>
    <w:p w14:paraId="18963850" w14:textId="77777777" w:rsidR="00DC7C9F" w:rsidRPr="00DC7C9F" w:rsidRDefault="00DC7C9F" w:rsidP="0034699F">
      <w:pPr>
        <w:pStyle w:val="NormalBPBHEB"/>
      </w:pPr>
      <w:r w:rsidRPr="00F66C66">
        <w:rPr>
          <w:b/>
        </w:rPr>
        <w:t>Outcome</w:t>
      </w:r>
      <w:r w:rsidRPr="00DC7C9F">
        <w:rPr>
          <w:bCs/>
        </w:rPr>
        <w:t>:</w:t>
      </w:r>
      <w:r w:rsidRPr="00DC7C9F">
        <w:t xml:space="preserve"> The institution </w:t>
      </w:r>
      <w:r w:rsidRPr="00DC7C9F">
        <w:rPr>
          <w:bCs/>
        </w:rPr>
        <w:t>successfully migrates all applications</w:t>
      </w:r>
      <w:r w:rsidRPr="00DC7C9F">
        <w:t xml:space="preserve"> with </w:t>
      </w:r>
      <w:r w:rsidRPr="00DC7C9F">
        <w:rPr>
          <w:bCs/>
        </w:rPr>
        <w:t>minimal downtime</w:t>
      </w:r>
      <w:r w:rsidRPr="00DC7C9F">
        <w:t xml:space="preserve">, </w:t>
      </w:r>
      <w:r w:rsidRPr="00DC7C9F">
        <w:rPr>
          <w:bCs/>
        </w:rPr>
        <w:t>reducing migration errors by 40%</w:t>
      </w:r>
      <w:r w:rsidRPr="00DC7C9F">
        <w:t>.</w:t>
      </w:r>
    </w:p>
    <w:p w14:paraId="55FB0E4F" w14:textId="74EA03BA" w:rsidR="00DC7C9F" w:rsidRPr="00DC7C9F" w:rsidRDefault="00DC7C9F" w:rsidP="0034699F">
      <w:pPr>
        <w:pStyle w:val="NormalBPBHEB"/>
      </w:pPr>
      <w:r w:rsidRPr="00F66C66">
        <w:rPr>
          <w:b/>
        </w:rPr>
        <w:t>Case Study</w:t>
      </w:r>
      <w:r w:rsidRPr="00DC7C9F">
        <w:rPr>
          <w:bCs/>
        </w:rPr>
        <w:t>:</w:t>
      </w:r>
      <w:r w:rsidRPr="00DC7C9F">
        <w:t xml:space="preserve"> </w:t>
      </w:r>
      <w:r w:rsidRPr="00F66C66">
        <w:rPr>
          <w:b/>
        </w:rPr>
        <w:t>Deloitte</w:t>
      </w:r>
      <w:r w:rsidRPr="00DC7C9F">
        <w:rPr>
          <w:bCs/>
        </w:rPr>
        <w:t xml:space="preserve"> </w:t>
      </w:r>
      <w:sdt>
        <w:sdtPr>
          <w:rPr>
            <w:bCs/>
          </w:rPr>
          <w:id w:val="1749150834"/>
          <w:citation/>
        </w:sdtPr>
        <w:sdtEndPr/>
        <w:sdtContent>
          <w:r w:rsidR="006F7FB2">
            <w:rPr>
              <w:bCs/>
            </w:rPr>
            <w:fldChar w:fldCharType="begin"/>
          </w:r>
          <w:r w:rsidR="006F7FB2">
            <w:rPr>
              <w:bCs/>
            </w:rPr>
            <w:instrText xml:space="preserve"> CITATION Deloitte2023c \l 1033 </w:instrText>
          </w:r>
          <w:r w:rsidR="006F7FB2">
            <w:rPr>
              <w:bCs/>
            </w:rPr>
            <w:fldChar w:fldCharType="separate"/>
          </w:r>
          <w:r w:rsidR="00405E93" w:rsidRPr="00405E93">
            <w:rPr>
              <w:noProof/>
            </w:rPr>
            <w:t>[36]</w:t>
          </w:r>
          <w:r w:rsidR="006F7FB2">
            <w:rPr>
              <w:bCs/>
            </w:rPr>
            <w:fldChar w:fldCharType="end"/>
          </w:r>
        </w:sdtContent>
      </w:sdt>
      <w:r w:rsidR="0045005F">
        <w:rPr>
          <w:bCs/>
        </w:rPr>
        <w:t xml:space="preserve"> </w:t>
      </w:r>
      <w:r w:rsidRPr="00DC7C9F">
        <w:t xml:space="preserve">reported that </w:t>
      </w:r>
      <w:r w:rsidRPr="00DC7C9F">
        <w:rPr>
          <w:bCs/>
        </w:rPr>
        <w:t>90% of Fortune 500 companies using AWS Migration Hub</w:t>
      </w:r>
      <w:r w:rsidRPr="00DC7C9F">
        <w:t xml:space="preserve"> experience </w:t>
      </w:r>
      <w:r w:rsidRPr="00DC7C9F">
        <w:rPr>
          <w:bCs/>
        </w:rPr>
        <w:t>faster migration timelines and reduced operational risk</w:t>
      </w:r>
      <w:r w:rsidRPr="00DC7C9F">
        <w:t>.</w:t>
      </w:r>
    </w:p>
    <w:p w14:paraId="695FFCCE" w14:textId="77777777" w:rsidR="00DC7C9F" w:rsidRPr="00DC7C9F" w:rsidRDefault="00DC7C9F" w:rsidP="0034699F">
      <w:pPr>
        <w:pStyle w:val="NormalBPBHEB"/>
        <w:rPr>
          <w:bCs/>
        </w:rPr>
      </w:pPr>
      <w:r w:rsidRPr="00F66C66">
        <w:rPr>
          <w:b/>
        </w:rPr>
        <w:t>Scenario 2</w:t>
      </w:r>
      <w:r w:rsidRPr="00DC7C9F">
        <w:rPr>
          <w:bCs/>
        </w:rPr>
        <w:t>: Data Center Consolidation for a Global Retailer</w:t>
      </w:r>
    </w:p>
    <w:p w14:paraId="227255E9" w14:textId="77777777" w:rsidR="00DC7C9F" w:rsidRPr="00DC7C9F" w:rsidRDefault="00DC7C9F" w:rsidP="0034699F">
      <w:pPr>
        <w:pStyle w:val="NormalBPBHEB"/>
      </w:pPr>
      <w:r w:rsidRPr="00DC7C9F">
        <w:t xml:space="preserve">A </w:t>
      </w:r>
      <w:r w:rsidRPr="001908CF">
        <w:rPr>
          <w:b/>
        </w:rPr>
        <w:t>global retail company</w:t>
      </w:r>
      <w:r w:rsidRPr="00DC7C9F">
        <w:t xml:space="preserve"> operates </w:t>
      </w:r>
      <w:r w:rsidRPr="00DC7C9F">
        <w:rPr>
          <w:bCs/>
        </w:rPr>
        <w:t>multiple regional data centers</w:t>
      </w:r>
      <w:r w:rsidRPr="00DC7C9F">
        <w:t xml:space="preserve">, each hosting </w:t>
      </w:r>
      <w:r w:rsidRPr="00DC7C9F">
        <w:rPr>
          <w:bCs/>
        </w:rPr>
        <w:t>fragmented application workloads</w:t>
      </w:r>
      <w:r w:rsidRPr="00DC7C9F">
        <w:t>. The company aims to:</w:t>
      </w:r>
    </w:p>
    <w:p w14:paraId="623B0C6A" w14:textId="77777777" w:rsidR="00F66C66" w:rsidRDefault="00DC7C9F" w:rsidP="00EE59ED">
      <w:pPr>
        <w:pStyle w:val="NormalBPBHEB"/>
        <w:numPr>
          <w:ilvl w:val="0"/>
          <w:numId w:val="29"/>
        </w:numPr>
        <w:jc w:val="left"/>
      </w:pPr>
      <w:r w:rsidRPr="00DC7C9F">
        <w:rPr>
          <w:bCs/>
        </w:rPr>
        <w:t>Consolidate</w:t>
      </w:r>
      <w:r w:rsidR="00F66C66">
        <w:rPr>
          <w:bCs/>
        </w:rPr>
        <w:t xml:space="preserve"> </w:t>
      </w:r>
      <w:r w:rsidRPr="00DC7C9F">
        <w:rPr>
          <w:bCs/>
        </w:rPr>
        <w:t>infrastructure</w:t>
      </w:r>
      <w:r w:rsidRPr="00DC7C9F">
        <w:t xml:space="preserve"> to </w:t>
      </w:r>
      <w:r w:rsidRPr="00DC7C9F">
        <w:rPr>
          <w:bCs/>
        </w:rPr>
        <w:t>reduce maintenance costs</w:t>
      </w:r>
      <w:r w:rsidRPr="00DC7C9F">
        <w:t>.</w:t>
      </w:r>
    </w:p>
    <w:p w14:paraId="257D4D14" w14:textId="77777777" w:rsidR="00F66C66" w:rsidRDefault="00DC7C9F" w:rsidP="00EE59ED">
      <w:pPr>
        <w:pStyle w:val="NormalBPBHEB"/>
        <w:numPr>
          <w:ilvl w:val="0"/>
          <w:numId w:val="29"/>
        </w:numPr>
        <w:jc w:val="left"/>
      </w:pPr>
      <w:r w:rsidRPr="00AB38AA">
        <w:rPr>
          <w:b/>
        </w:rPr>
        <w:t>Migrate applications</w:t>
      </w:r>
      <w:r w:rsidRPr="00DC7C9F">
        <w:rPr>
          <w:bCs/>
        </w:rPr>
        <w:t xml:space="preserve"> to AWS while ensuring regulatory compliance</w:t>
      </w:r>
      <w:r w:rsidRPr="00DC7C9F">
        <w:t>.</w:t>
      </w:r>
    </w:p>
    <w:p w14:paraId="175694C7" w14:textId="67684072" w:rsidR="00DC7C9F" w:rsidRPr="00DC7C9F" w:rsidRDefault="00DC7C9F" w:rsidP="00EE59ED">
      <w:pPr>
        <w:pStyle w:val="NormalBPBHEB"/>
        <w:numPr>
          <w:ilvl w:val="0"/>
          <w:numId w:val="29"/>
        </w:numPr>
        <w:jc w:val="left"/>
      </w:pPr>
      <w:r w:rsidRPr="00DC7C9F">
        <w:rPr>
          <w:bCs/>
        </w:rPr>
        <w:t xml:space="preserve">Maintain </w:t>
      </w:r>
      <w:r w:rsidRPr="00B444E0">
        <w:rPr>
          <w:b/>
        </w:rPr>
        <w:t>service availability</w:t>
      </w:r>
      <w:r w:rsidRPr="00DC7C9F">
        <w:rPr>
          <w:bCs/>
        </w:rPr>
        <w:t xml:space="preserve"> during migration</w:t>
      </w:r>
      <w:r w:rsidRPr="00DC7C9F">
        <w:t>.</w:t>
      </w:r>
    </w:p>
    <w:p w14:paraId="6F96548E" w14:textId="77777777" w:rsidR="00DC7C9F" w:rsidRPr="00B444E0" w:rsidRDefault="00DC7C9F" w:rsidP="0034699F">
      <w:pPr>
        <w:pStyle w:val="NormalBPBHEB"/>
        <w:rPr>
          <w:b/>
        </w:rPr>
      </w:pPr>
      <w:r w:rsidRPr="00B444E0">
        <w:rPr>
          <w:b/>
        </w:rPr>
        <w:t>Solution:</w:t>
      </w:r>
    </w:p>
    <w:p w14:paraId="7536C99D" w14:textId="77777777" w:rsidR="00DC7C9F" w:rsidRPr="00DC7C9F" w:rsidRDefault="00DC7C9F" w:rsidP="00EE59ED">
      <w:pPr>
        <w:pStyle w:val="NormalBPBHEB"/>
        <w:numPr>
          <w:ilvl w:val="0"/>
          <w:numId w:val="30"/>
        </w:numPr>
        <w:spacing w:before="40" w:after="120" w:line="259" w:lineRule="auto"/>
        <w:jc w:val="left"/>
        <w:outlineLvl w:val="1"/>
      </w:pPr>
      <w:r w:rsidRPr="00DC7C9F">
        <w:rPr>
          <w:bCs/>
        </w:rPr>
        <w:t>Leverage AWS Migration Hub</w:t>
      </w:r>
      <w:r w:rsidRPr="00DC7C9F">
        <w:t xml:space="preserve"> to map </w:t>
      </w:r>
      <w:r w:rsidRPr="00DC7C9F">
        <w:rPr>
          <w:bCs/>
        </w:rPr>
        <w:t>regional application dependencies</w:t>
      </w:r>
      <w:r w:rsidRPr="00DC7C9F">
        <w:t>.</w:t>
      </w:r>
    </w:p>
    <w:p w14:paraId="51E179F4" w14:textId="77777777" w:rsidR="00DC7C9F" w:rsidRPr="00DC7C9F" w:rsidRDefault="00DC7C9F" w:rsidP="00EE59ED">
      <w:pPr>
        <w:pStyle w:val="NormalBPBHEB"/>
        <w:numPr>
          <w:ilvl w:val="0"/>
          <w:numId w:val="30"/>
        </w:numPr>
        <w:spacing w:before="40" w:after="120" w:line="259" w:lineRule="auto"/>
        <w:jc w:val="left"/>
        <w:outlineLvl w:val="1"/>
      </w:pPr>
      <w:r w:rsidRPr="00DC7C9F">
        <w:rPr>
          <w:bCs/>
        </w:rPr>
        <w:t>Use AWS SMS</w:t>
      </w:r>
      <w:r w:rsidRPr="00DC7C9F">
        <w:t xml:space="preserve"> to transfer </w:t>
      </w:r>
      <w:r w:rsidRPr="00DC7C9F">
        <w:rPr>
          <w:bCs/>
        </w:rPr>
        <w:t>virtualized workloads to AWS</w:t>
      </w:r>
      <w:r w:rsidRPr="00DC7C9F">
        <w:t>.</w:t>
      </w:r>
    </w:p>
    <w:p w14:paraId="52107176" w14:textId="77777777" w:rsidR="00DC7C9F" w:rsidRPr="00DC7C9F" w:rsidRDefault="00DC7C9F" w:rsidP="00EE59ED">
      <w:pPr>
        <w:pStyle w:val="NormalBPBHEB"/>
        <w:numPr>
          <w:ilvl w:val="0"/>
          <w:numId w:val="30"/>
        </w:numPr>
        <w:spacing w:before="40" w:after="120" w:line="259" w:lineRule="auto"/>
        <w:jc w:val="left"/>
        <w:outlineLvl w:val="1"/>
      </w:pPr>
      <w:r w:rsidRPr="00DC7C9F">
        <w:rPr>
          <w:bCs/>
        </w:rPr>
        <w:t>Monitor migration status</w:t>
      </w:r>
      <w:r w:rsidRPr="00DC7C9F">
        <w:t xml:space="preserve"> through </w:t>
      </w:r>
      <w:r w:rsidRPr="00DC7C9F">
        <w:rPr>
          <w:bCs/>
        </w:rPr>
        <w:t>Migration Hub reports</w:t>
      </w:r>
      <w:r w:rsidRPr="00DC7C9F">
        <w:t>.</w:t>
      </w:r>
    </w:p>
    <w:p w14:paraId="5BDDA451" w14:textId="77777777" w:rsidR="00DC7C9F" w:rsidRPr="00DC7C9F" w:rsidRDefault="00DC7C9F" w:rsidP="00EE59ED">
      <w:pPr>
        <w:pStyle w:val="NormalBPBHEB"/>
        <w:numPr>
          <w:ilvl w:val="0"/>
          <w:numId w:val="30"/>
        </w:numPr>
        <w:spacing w:before="40" w:after="120" w:line="259" w:lineRule="auto"/>
        <w:jc w:val="left"/>
        <w:outlineLvl w:val="1"/>
      </w:pPr>
      <w:r w:rsidRPr="00DC7C9F">
        <w:rPr>
          <w:bCs/>
        </w:rPr>
        <w:t>Gradually decommission data centers</w:t>
      </w:r>
      <w:r w:rsidRPr="00DC7C9F">
        <w:t xml:space="preserve"> post-migration.</w:t>
      </w:r>
    </w:p>
    <w:p w14:paraId="60F59935" w14:textId="77777777" w:rsidR="00DC7C9F" w:rsidRPr="00DC7C9F" w:rsidRDefault="00DC7C9F" w:rsidP="0034699F">
      <w:pPr>
        <w:pStyle w:val="NormalBPBHEB"/>
      </w:pPr>
      <w:r w:rsidRPr="00D202B9">
        <w:rPr>
          <w:b/>
        </w:rPr>
        <w:t>Outcome</w:t>
      </w:r>
      <w:r w:rsidRPr="00DC7C9F">
        <w:rPr>
          <w:bCs/>
        </w:rPr>
        <w:t>:</w:t>
      </w:r>
      <w:r w:rsidRPr="00DC7C9F">
        <w:t xml:space="preserve"> The retailer </w:t>
      </w:r>
      <w:r w:rsidRPr="00DC7C9F">
        <w:rPr>
          <w:bCs/>
        </w:rPr>
        <w:t>cuts infrastructure costs by 55%</w:t>
      </w:r>
      <w:r w:rsidRPr="00DC7C9F">
        <w:t xml:space="preserve">, </w:t>
      </w:r>
      <w:r w:rsidRPr="00DC7C9F">
        <w:rPr>
          <w:bCs/>
        </w:rPr>
        <w:t>achieves 99.9% uptime during migration</w:t>
      </w:r>
      <w:r w:rsidRPr="00DC7C9F">
        <w:t xml:space="preserve">, and </w:t>
      </w:r>
      <w:r w:rsidRPr="00DC7C9F">
        <w:rPr>
          <w:bCs/>
        </w:rPr>
        <w:t>simplifies compliance reporting</w:t>
      </w:r>
      <w:r w:rsidRPr="00DC7C9F">
        <w:t>.</w:t>
      </w:r>
    </w:p>
    <w:p w14:paraId="490361AB" w14:textId="3574B8AD" w:rsidR="00DC7C9F" w:rsidRPr="00DC7C9F" w:rsidRDefault="00DC7C9F" w:rsidP="0034699F">
      <w:pPr>
        <w:pStyle w:val="NormalBPBHEB"/>
      </w:pPr>
      <w:r w:rsidRPr="00D61B0B">
        <w:rPr>
          <w:b/>
        </w:rPr>
        <w:t>Case Study</w:t>
      </w:r>
      <w:r w:rsidRPr="00DC7C9F">
        <w:rPr>
          <w:bCs/>
        </w:rPr>
        <w:t>:</w:t>
      </w:r>
      <w:r w:rsidRPr="00DC7C9F">
        <w:t xml:space="preserve"> </w:t>
      </w:r>
      <w:r w:rsidRPr="00DC7C9F">
        <w:rPr>
          <w:bCs/>
        </w:rPr>
        <w:t>IDC</w:t>
      </w:r>
      <w:sdt>
        <w:sdtPr>
          <w:rPr>
            <w:bCs/>
          </w:rPr>
          <w:id w:val="1664348245"/>
          <w:citation/>
        </w:sdtPr>
        <w:sdtEndPr/>
        <w:sdtContent>
          <w:r w:rsidR="00D358D8">
            <w:rPr>
              <w:bCs/>
            </w:rPr>
            <w:fldChar w:fldCharType="begin"/>
          </w:r>
          <w:r w:rsidR="00D358D8">
            <w:rPr>
              <w:bCs/>
            </w:rPr>
            <w:instrText xml:space="preserve"> CITATION I.D.C.2023b \l 1033 </w:instrText>
          </w:r>
          <w:r w:rsidR="00D358D8">
            <w:rPr>
              <w:bCs/>
            </w:rPr>
            <w:fldChar w:fldCharType="separate"/>
          </w:r>
          <w:r w:rsidR="00405E93">
            <w:rPr>
              <w:bCs/>
              <w:noProof/>
            </w:rPr>
            <w:t xml:space="preserve"> </w:t>
          </w:r>
          <w:r w:rsidR="00405E93" w:rsidRPr="00405E93">
            <w:rPr>
              <w:noProof/>
            </w:rPr>
            <w:t>[37]</w:t>
          </w:r>
          <w:r w:rsidR="00D358D8">
            <w:rPr>
              <w:bCs/>
            </w:rPr>
            <w:fldChar w:fldCharType="end"/>
          </w:r>
        </w:sdtContent>
      </w:sdt>
      <w:r w:rsidR="00D358D8">
        <w:rPr>
          <w:bCs/>
        </w:rPr>
        <w:t xml:space="preserve"> </w:t>
      </w:r>
      <w:r w:rsidRPr="00DC7C9F">
        <w:t xml:space="preserve">found that </w:t>
      </w:r>
      <w:r w:rsidRPr="00DC7C9F">
        <w:rPr>
          <w:bCs/>
        </w:rPr>
        <w:t>organizations using AWS Migration Hub for data center consolidation</w:t>
      </w:r>
      <w:r w:rsidRPr="00DC7C9F">
        <w:t xml:space="preserve"> experience </w:t>
      </w:r>
      <w:r w:rsidRPr="00DC7C9F">
        <w:rPr>
          <w:bCs/>
        </w:rPr>
        <w:t>a 30% improvement in cost savings</w:t>
      </w:r>
      <w:r w:rsidRPr="00DC7C9F">
        <w:t xml:space="preserve"> and </w:t>
      </w:r>
      <w:r w:rsidRPr="00DC7C9F">
        <w:rPr>
          <w:bCs/>
        </w:rPr>
        <w:t>50% faster migration execution</w:t>
      </w:r>
      <w:r w:rsidRPr="00DC7C9F">
        <w:t>.</w:t>
      </w:r>
    </w:p>
    <w:p w14:paraId="5D1B676C" w14:textId="77777777" w:rsidR="00DC7C9F" w:rsidRPr="00DC7C9F" w:rsidRDefault="00DC7C9F" w:rsidP="004508F0">
      <w:pPr>
        <w:pStyle w:val="Heading2"/>
      </w:pPr>
      <w:r w:rsidRPr="00DC7C9F">
        <w:t>Best Practices for AWS Migration Hub</w:t>
      </w:r>
    </w:p>
    <w:p w14:paraId="79A07878" w14:textId="77777777" w:rsidR="004508F0" w:rsidRDefault="00DC7C9F" w:rsidP="00EE59ED">
      <w:pPr>
        <w:pStyle w:val="NormalBPBHEB"/>
        <w:numPr>
          <w:ilvl w:val="0"/>
          <w:numId w:val="31"/>
        </w:numPr>
        <w:spacing w:before="40" w:after="120" w:line="259" w:lineRule="auto"/>
        <w:jc w:val="left"/>
        <w:outlineLvl w:val="1"/>
      </w:pPr>
      <w:r w:rsidRPr="004508F0">
        <w:rPr>
          <w:b/>
        </w:rPr>
        <w:t>Conduct a Migration Readiness Assessment (MRA)</w:t>
      </w:r>
      <w:r w:rsidRPr="00DC7C9F">
        <w:rPr>
          <w:bCs/>
        </w:rPr>
        <w:t>:</w:t>
      </w:r>
      <w:r w:rsidRPr="00DC7C9F">
        <w:t xml:space="preserve"> Use </w:t>
      </w:r>
      <w:r w:rsidRPr="00DC7C9F">
        <w:rPr>
          <w:bCs/>
        </w:rPr>
        <w:t>AWS tools</w:t>
      </w:r>
      <w:r w:rsidRPr="00DC7C9F">
        <w:t xml:space="preserve"> to evaluate workload complexity, dependencies, and infrastructure constraints.</w:t>
      </w:r>
    </w:p>
    <w:p w14:paraId="1671574D" w14:textId="77777777" w:rsidR="004508F0" w:rsidRDefault="00DC7C9F" w:rsidP="00EE59ED">
      <w:pPr>
        <w:pStyle w:val="NormalBPBHEB"/>
        <w:numPr>
          <w:ilvl w:val="0"/>
          <w:numId w:val="31"/>
        </w:numPr>
        <w:spacing w:before="40" w:after="120" w:line="259" w:lineRule="auto"/>
        <w:jc w:val="left"/>
        <w:outlineLvl w:val="1"/>
      </w:pPr>
      <w:r w:rsidRPr="004508F0">
        <w:rPr>
          <w:b/>
        </w:rPr>
        <w:t>Use AWS Migration Evaluator</w:t>
      </w:r>
      <w:r w:rsidRPr="00DC7C9F">
        <w:rPr>
          <w:bCs/>
        </w:rPr>
        <w:t>:</w:t>
      </w:r>
      <w:r w:rsidRPr="00DC7C9F">
        <w:t xml:space="preserve"> Analyze </w:t>
      </w:r>
      <w:r w:rsidRPr="00DC7C9F">
        <w:rPr>
          <w:bCs/>
        </w:rPr>
        <w:t>cost savings and feasibility</w:t>
      </w:r>
      <w:r w:rsidRPr="00DC7C9F">
        <w:t xml:space="preserve"> before migration.</w:t>
      </w:r>
    </w:p>
    <w:p w14:paraId="47DC5B45" w14:textId="77777777" w:rsidR="004508F0" w:rsidRDefault="00DC7C9F" w:rsidP="00EE59ED">
      <w:pPr>
        <w:pStyle w:val="NormalBPBHEB"/>
        <w:numPr>
          <w:ilvl w:val="0"/>
          <w:numId w:val="31"/>
        </w:numPr>
        <w:spacing w:before="40" w:after="120" w:line="259" w:lineRule="auto"/>
        <w:jc w:val="left"/>
        <w:outlineLvl w:val="1"/>
      </w:pPr>
      <w:r w:rsidRPr="00DC7C9F">
        <w:t xml:space="preserve"> </w:t>
      </w:r>
      <w:r w:rsidRPr="004508F0">
        <w:rPr>
          <w:b/>
        </w:rPr>
        <w:t>Leverage Automation</w:t>
      </w:r>
      <w:r w:rsidRPr="00DC7C9F">
        <w:rPr>
          <w:bCs/>
        </w:rPr>
        <w:t>:</w:t>
      </w:r>
      <w:r w:rsidRPr="00DC7C9F">
        <w:t xml:space="preserve"> Implement </w:t>
      </w:r>
      <w:r w:rsidRPr="00DC7C9F">
        <w:rPr>
          <w:bCs/>
        </w:rPr>
        <w:t>AWS CloudFormation &amp; AWS Step Functions</w:t>
      </w:r>
      <w:r w:rsidRPr="00DC7C9F">
        <w:t xml:space="preserve"> to </w:t>
      </w:r>
      <w:r w:rsidRPr="00DC7C9F">
        <w:rPr>
          <w:bCs/>
        </w:rPr>
        <w:t>automate migration workflows</w:t>
      </w:r>
      <w:r w:rsidRPr="00DC7C9F">
        <w:t>.</w:t>
      </w:r>
    </w:p>
    <w:p w14:paraId="11A2AA23" w14:textId="77777777" w:rsidR="004508F0" w:rsidRDefault="00DC7C9F" w:rsidP="00EE59ED">
      <w:pPr>
        <w:pStyle w:val="NormalBPBHEB"/>
        <w:numPr>
          <w:ilvl w:val="0"/>
          <w:numId w:val="31"/>
        </w:numPr>
        <w:spacing w:before="40" w:after="120" w:line="259" w:lineRule="auto"/>
        <w:jc w:val="left"/>
        <w:outlineLvl w:val="1"/>
      </w:pPr>
      <w:r w:rsidRPr="004508F0">
        <w:rPr>
          <w:b/>
        </w:rPr>
        <w:t>Apply an Iterative Migration Approach</w:t>
      </w:r>
      <w:r w:rsidRPr="00DC7C9F">
        <w:rPr>
          <w:bCs/>
        </w:rPr>
        <w:t>:</w:t>
      </w:r>
      <w:r w:rsidRPr="00DC7C9F">
        <w:t xml:space="preserve"> Start with </w:t>
      </w:r>
      <w:r w:rsidRPr="00DC7C9F">
        <w:rPr>
          <w:bCs/>
        </w:rPr>
        <w:t>low-risk workloads</w:t>
      </w:r>
      <w:r w:rsidRPr="00DC7C9F">
        <w:t xml:space="preserve"> before moving </w:t>
      </w:r>
      <w:r w:rsidRPr="00DC7C9F">
        <w:rPr>
          <w:bCs/>
        </w:rPr>
        <w:t>mission-critical applications</w:t>
      </w:r>
      <w:r w:rsidRPr="00DC7C9F">
        <w:t>.</w:t>
      </w:r>
    </w:p>
    <w:p w14:paraId="7F5B7053" w14:textId="309650B3" w:rsidR="00DC7C9F" w:rsidRPr="00DC7C9F" w:rsidRDefault="00DC7C9F" w:rsidP="00EE59ED">
      <w:pPr>
        <w:pStyle w:val="NormalBPBHEB"/>
        <w:numPr>
          <w:ilvl w:val="0"/>
          <w:numId w:val="31"/>
        </w:numPr>
        <w:spacing w:before="40" w:after="120" w:line="259" w:lineRule="auto"/>
        <w:jc w:val="left"/>
        <w:outlineLvl w:val="1"/>
      </w:pPr>
      <w:r w:rsidRPr="004508F0">
        <w:rPr>
          <w:b/>
        </w:rPr>
        <w:t>Enable Post-Migration Monitoring</w:t>
      </w:r>
      <w:r w:rsidRPr="00DC7C9F">
        <w:rPr>
          <w:bCs/>
        </w:rPr>
        <w:t>:</w:t>
      </w:r>
      <w:r w:rsidRPr="00DC7C9F">
        <w:t xml:space="preserve"> Use </w:t>
      </w:r>
      <w:r w:rsidRPr="00DC7C9F">
        <w:rPr>
          <w:bCs/>
        </w:rPr>
        <w:t>AWS CloudWatch &amp; AWS Config</w:t>
      </w:r>
      <w:r w:rsidRPr="00DC7C9F">
        <w:t xml:space="preserve"> to ensure </w:t>
      </w:r>
      <w:r w:rsidRPr="00DC7C9F">
        <w:rPr>
          <w:bCs/>
        </w:rPr>
        <w:t>performance stability after migration</w:t>
      </w:r>
      <w:r w:rsidRPr="00DC7C9F">
        <w:t>.</w:t>
      </w:r>
    </w:p>
    <w:p w14:paraId="71F1150A" w14:textId="211E129C" w:rsidR="00DC7C9F" w:rsidRPr="00DC7C9F" w:rsidRDefault="00DC7C9F" w:rsidP="0034699F">
      <w:pPr>
        <w:pStyle w:val="NormalBPBHEB"/>
      </w:pPr>
      <w:r w:rsidRPr="004508F0">
        <w:rPr>
          <w:b/>
        </w:rPr>
        <w:t>Industry Benchmark</w:t>
      </w:r>
      <w:r w:rsidRPr="00DC7C9F">
        <w:rPr>
          <w:bCs/>
        </w:rPr>
        <w:t>:</w:t>
      </w:r>
      <w:r w:rsidRPr="00DC7C9F">
        <w:t xml:space="preserve"> </w:t>
      </w:r>
      <w:r w:rsidRPr="004508F0">
        <w:rPr>
          <w:b/>
        </w:rPr>
        <w:t>McKinsey</w:t>
      </w:r>
      <w:r w:rsidRPr="00DC7C9F">
        <w:rPr>
          <w:bCs/>
        </w:rPr>
        <w:t xml:space="preserve"> </w:t>
      </w:r>
      <w:sdt>
        <w:sdtPr>
          <w:rPr>
            <w:bCs/>
          </w:rPr>
          <w:id w:val="417835738"/>
          <w:citation/>
        </w:sdtPr>
        <w:sdtEndPr/>
        <w:sdtContent>
          <w:r w:rsidR="00D358D8">
            <w:rPr>
              <w:bCs/>
            </w:rPr>
            <w:fldChar w:fldCharType="begin"/>
          </w:r>
          <w:r w:rsidR="00D358D8">
            <w:rPr>
              <w:bCs/>
            </w:rPr>
            <w:instrText xml:space="preserve"> CITATION McKinsey2023b \l 1033 </w:instrText>
          </w:r>
          <w:r w:rsidR="00D358D8">
            <w:rPr>
              <w:bCs/>
            </w:rPr>
            <w:fldChar w:fldCharType="separate"/>
          </w:r>
          <w:r w:rsidR="00405E93" w:rsidRPr="00405E93">
            <w:rPr>
              <w:noProof/>
            </w:rPr>
            <w:t>[38]</w:t>
          </w:r>
          <w:r w:rsidR="00D358D8">
            <w:rPr>
              <w:bCs/>
            </w:rPr>
            <w:fldChar w:fldCharType="end"/>
          </w:r>
        </w:sdtContent>
      </w:sdt>
      <w:r w:rsidRPr="00DC7C9F">
        <w:t xml:space="preserve"> found that </w:t>
      </w:r>
      <w:r w:rsidRPr="00DC7C9F">
        <w:rPr>
          <w:bCs/>
        </w:rPr>
        <w:t>businesses leveraging structured migration planning via AWS Migration Hub</w:t>
      </w:r>
      <w:r w:rsidRPr="00DC7C9F">
        <w:t xml:space="preserve"> reduce </w:t>
      </w:r>
      <w:r w:rsidRPr="00DC7C9F">
        <w:rPr>
          <w:bCs/>
        </w:rPr>
        <w:t>unexpected downtime by 65%</w:t>
      </w:r>
      <w:r w:rsidRPr="00DC7C9F">
        <w:t>.</w:t>
      </w:r>
    </w:p>
    <w:p w14:paraId="3066ADE9" w14:textId="77777777" w:rsidR="00DC7C9F" w:rsidRPr="00DC7C9F" w:rsidRDefault="00DC7C9F" w:rsidP="00BF7652">
      <w:pPr>
        <w:pStyle w:val="Heading2"/>
      </w:pPr>
      <w:r w:rsidRPr="00DC7C9F">
        <w:t>Integration with AWS Services</w:t>
      </w:r>
    </w:p>
    <w:p w14:paraId="6E2A86A1" w14:textId="77777777" w:rsidR="00DC7C9F" w:rsidRPr="00DC7C9F" w:rsidRDefault="00DC7C9F" w:rsidP="0034699F">
      <w:pPr>
        <w:pStyle w:val="NormalBPBHEB"/>
      </w:pPr>
      <w:r w:rsidRPr="00DC7C9F">
        <w:t xml:space="preserve">AWS Migration Hub </w:t>
      </w:r>
      <w:r w:rsidRPr="00DC7C9F">
        <w:rPr>
          <w:bCs/>
        </w:rPr>
        <w:t>seamlessly integrates</w:t>
      </w:r>
      <w:r w:rsidRPr="00DC7C9F">
        <w:t xml:space="preserve"> with:</w:t>
      </w:r>
    </w:p>
    <w:p w14:paraId="707BB729" w14:textId="77777777" w:rsidR="00DC7C9F" w:rsidRPr="00DC7C9F" w:rsidRDefault="00DC7C9F" w:rsidP="00EE59ED">
      <w:pPr>
        <w:pStyle w:val="NormalBPBHEB"/>
        <w:numPr>
          <w:ilvl w:val="0"/>
          <w:numId w:val="32"/>
        </w:numPr>
        <w:spacing w:before="40" w:after="120" w:line="259" w:lineRule="auto"/>
        <w:jc w:val="left"/>
        <w:outlineLvl w:val="1"/>
      </w:pPr>
      <w:r w:rsidRPr="00DA599C">
        <w:rPr>
          <w:b/>
        </w:rPr>
        <w:t>AWS Database Migration Service (DMS)</w:t>
      </w:r>
      <w:r w:rsidRPr="00DC7C9F">
        <w:t xml:space="preserve"> </w:t>
      </w:r>
      <w:r w:rsidRPr="00DC7C9F">
        <w:rPr>
          <w:rFonts w:ascii="Times New Roman" w:hAnsi="Times New Roman" w:cs="Times New Roman"/>
        </w:rPr>
        <w:t>→</w:t>
      </w:r>
      <w:r w:rsidRPr="00DC7C9F">
        <w:t xml:space="preserve"> Automates </w:t>
      </w:r>
      <w:r w:rsidRPr="00DC7C9F">
        <w:rPr>
          <w:bCs/>
        </w:rPr>
        <w:t>real-time database replication</w:t>
      </w:r>
      <w:r w:rsidRPr="00DC7C9F">
        <w:t>.</w:t>
      </w:r>
    </w:p>
    <w:p w14:paraId="552E96A8" w14:textId="77777777" w:rsidR="00DC7C9F" w:rsidRPr="00DC7C9F" w:rsidRDefault="00DC7C9F" w:rsidP="00EE59ED">
      <w:pPr>
        <w:pStyle w:val="NormalBPBHEB"/>
        <w:numPr>
          <w:ilvl w:val="0"/>
          <w:numId w:val="32"/>
        </w:numPr>
        <w:spacing w:before="40" w:after="120" w:line="259" w:lineRule="auto"/>
        <w:jc w:val="left"/>
        <w:outlineLvl w:val="1"/>
      </w:pPr>
      <w:r w:rsidRPr="00DA599C">
        <w:rPr>
          <w:b/>
        </w:rPr>
        <w:t>AWS Server Migration Service (SMS)</w:t>
      </w:r>
      <w:r w:rsidRPr="00DC7C9F">
        <w:t xml:space="preserve"> </w:t>
      </w:r>
      <w:r w:rsidRPr="00DC7C9F">
        <w:rPr>
          <w:rFonts w:ascii="Times New Roman" w:hAnsi="Times New Roman" w:cs="Times New Roman"/>
        </w:rPr>
        <w:t>→</w:t>
      </w:r>
      <w:r w:rsidRPr="00DC7C9F">
        <w:t xml:space="preserve"> Simplifies </w:t>
      </w:r>
      <w:r w:rsidRPr="00DC7C9F">
        <w:rPr>
          <w:bCs/>
        </w:rPr>
        <w:t>virtualized workload migration</w:t>
      </w:r>
      <w:r w:rsidRPr="00DC7C9F">
        <w:t>.</w:t>
      </w:r>
    </w:p>
    <w:p w14:paraId="7756811F" w14:textId="77777777" w:rsidR="00DC7C9F" w:rsidRPr="00DC7C9F" w:rsidRDefault="00DC7C9F" w:rsidP="00EE59ED">
      <w:pPr>
        <w:pStyle w:val="NormalBPBHEB"/>
        <w:numPr>
          <w:ilvl w:val="0"/>
          <w:numId w:val="32"/>
        </w:numPr>
        <w:spacing w:before="40" w:after="120" w:line="259" w:lineRule="auto"/>
        <w:jc w:val="left"/>
        <w:outlineLvl w:val="1"/>
      </w:pPr>
      <w:r w:rsidRPr="00DA599C">
        <w:rPr>
          <w:b/>
        </w:rPr>
        <w:t xml:space="preserve">AWS Application Discovery Service </w:t>
      </w:r>
      <w:r w:rsidRPr="00DC7C9F">
        <w:rPr>
          <w:rFonts w:ascii="Times New Roman" w:hAnsi="Times New Roman" w:cs="Times New Roman"/>
        </w:rPr>
        <w:t>→</w:t>
      </w:r>
      <w:r w:rsidRPr="00DC7C9F">
        <w:t xml:space="preserve"> Identifies </w:t>
      </w:r>
      <w:r w:rsidRPr="00DC7C9F">
        <w:rPr>
          <w:bCs/>
        </w:rPr>
        <w:t>application interdependencies pre-migration</w:t>
      </w:r>
      <w:r w:rsidRPr="00DC7C9F">
        <w:t>.</w:t>
      </w:r>
    </w:p>
    <w:p w14:paraId="4CA47726" w14:textId="77777777" w:rsidR="00DC7C9F" w:rsidRPr="00DC7C9F" w:rsidRDefault="00DC7C9F" w:rsidP="00EE59ED">
      <w:pPr>
        <w:pStyle w:val="NormalBPBHEB"/>
        <w:numPr>
          <w:ilvl w:val="0"/>
          <w:numId w:val="32"/>
        </w:numPr>
        <w:spacing w:before="40" w:after="120" w:line="259" w:lineRule="auto"/>
        <w:jc w:val="left"/>
        <w:outlineLvl w:val="1"/>
      </w:pPr>
      <w:r w:rsidRPr="0078436D">
        <w:rPr>
          <w:b/>
        </w:rPr>
        <w:t>AWS CloudFormation &amp; AWS Config</w:t>
      </w:r>
      <w:r w:rsidRPr="00DC7C9F">
        <w:t xml:space="preserve"> </w:t>
      </w:r>
      <w:r w:rsidRPr="00DC7C9F">
        <w:rPr>
          <w:rFonts w:ascii="Times New Roman" w:hAnsi="Times New Roman" w:cs="Times New Roman"/>
        </w:rPr>
        <w:t>→</w:t>
      </w:r>
      <w:r w:rsidRPr="00DC7C9F">
        <w:t xml:space="preserve"> Enables </w:t>
      </w:r>
      <w:r w:rsidRPr="00DC7C9F">
        <w:rPr>
          <w:bCs/>
        </w:rPr>
        <w:t>infrastructure as code (IaC) and compliance tracking</w:t>
      </w:r>
      <w:r w:rsidRPr="00DC7C9F">
        <w:t>.</w:t>
      </w:r>
    </w:p>
    <w:p w14:paraId="5C7BD46E" w14:textId="77777777" w:rsidR="00DC7C9F" w:rsidRPr="00DC7C9F" w:rsidRDefault="00DC7C9F" w:rsidP="00EE59ED">
      <w:pPr>
        <w:pStyle w:val="NormalBPBHEB"/>
        <w:numPr>
          <w:ilvl w:val="0"/>
          <w:numId w:val="32"/>
        </w:numPr>
        <w:spacing w:before="40" w:after="120" w:line="259" w:lineRule="auto"/>
        <w:jc w:val="left"/>
        <w:outlineLvl w:val="1"/>
      </w:pPr>
      <w:r w:rsidRPr="0078436D">
        <w:rPr>
          <w:b/>
        </w:rPr>
        <w:t>AWS CloudWatch &amp; AWS X-Ray</w:t>
      </w:r>
      <w:r w:rsidRPr="00DC7C9F">
        <w:t xml:space="preserve"> </w:t>
      </w:r>
      <w:r w:rsidRPr="00DC7C9F">
        <w:rPr>
          <w:rFonts w:ascii="Times New Roman" w:hAnsi="Times New Roman" w:cs="Times New Roman"/>
        </w:rPr>
        <w:t>→</w:t>
      </w:r>
      <w:r w:rsidRPr="00DC7C9F">
        <w:t xml:space="preserve"> Ensures </w:t>
      </w:r>
      <w:r w:rsidRPr="00DC7C9F">
        <w:rPr>
          <w:bCs/>
        </w:rPr>
        <w:t>post-migration performance monitoring</w:t>
      </w:r>
      <w:r w:rsidRPr="00DC7C9F">
        <w:t>.</w:t>
      </w:r>
    </w:p>
    <w:p w14:paraId="159161D2" w14:textId="7FFF4DE7" w:rsidR="00DC7C9F" w:rsidRPr="00DC7C9F" w:rsidRDefault="00DC7C9F" w:rsidP="0034699F">
      <w:pPr>
        <w:pStyle w:val="NormalBPBHEB"/>
      </w:pPr>
      <w:r w:rsidRPr="00065D48">
        <w:rPr>
          <w:b/>
        </w:rPr>
        <w:t>Industry Benchmark</w:t>
      </w:r>
      <w:r w:rsidRPr="00DC7C9F">
        <w:rPr>
          <w:bCs/>
        </w:rPr>
        <w:t>:</w:t>
      </w:r>
      <w:r w:rsidRPr="00DC7C9F">
        <w:t xml:space="preserve"> </w:t>
      </w:r>
      <w:r w:rsidRPr="00065D48">
        <w:rPr>
          <w:b/>
        </w:rPr>
        <w:t>Gartner</w:t>
      </w:r>
      <w:r w:rsidRPr="00DC7C9F">
        <w:rPr>
          <w:bCs/>
        </w:rPr>
        <w:t xml:space="preserve"> </w:t>
      </w:r>
      <w:sdt>
        <w:sdtPr>
          <w:rPr>
            <w:bCs/>
          </w:rPr>
          <w:id w:val="1945412125"/>
          <w:citation/>
        </w:sdtPr>
        <w:sdtEndPr/>
        <w:sdtContent>
          <w:r w:rsidR="008311CE">
            <w:rPr>
              <w:bCs/>
            </w:rPr>
            <w:fldChar w:fldCharType="begin"/>
          </w:r>
          <w:r w:rsidR="008311CE">
            <w:rPr>
              <w:bCs/>
            </w:rPr>
            <w:instrText xml:space="preserve"> CITATION Gartner2023e \l 1033 </w:instrText>
          </w:r>
          <w:r w:rsidR="008311CE">
            <w:rPr>
              <w:bCs/>
            </w:rPr>
            <w:fldChar w:fldCharType="separate"/>
          </w:r>
          <w:r w:rsidR="00405E93" w:rsidRPr="00405E93">
            <w:rPr>
              <w:noProof/>
            </w:rPr>
            <w:t>[39]</w:t>
          </w:r>
          <w:r w:rsidR="008311CE">
            <w:rPr>
              <w:bCs/>
            </w:rPr>
            <w:fldChar w:fldCharType="end"/>
          </w:r>
        </w:sdtContent>
      </w:sdt>
      <w:r w:rsidR="008311CE">
        <w:rPr>
          <w:bCs/>
        </w:rPr>
        <w:t xml:space="preserve"> </w:t>
      </w:r>
      <w:r w:rsidRPr="00DC7C9F">
        <w:t xml:space="preserve">found that </w:t>
      </w:r>
      <w:r w:rsidRPr="00DC7C9F">
        <w:rPr>
          <w:bCs/>
        </w:rPr>
        <w:t>organizations integrating AWS Migration Hub with AWS monitoring services</w:t>
      </w:r>
      <w:r w:rsidRPr="00DC7C9F">
        <w:t xml:space="preserve"> achieve </w:t>
      </w:r>
      <w:r w:rsidRPr="00DC7C9F">
        <w:rPr>
          <w:bCs/>
        </w:rPr>
        <w:t>faster stabilization post-migration</w:t>
      </w:r>
      <w:r w:rsidRPr="00DC7C9F">
        <w:t>.</w:t>
      </w:r>
    </w:p>
    <w:p w14:paraId="5AD65CA4" w14:textId="30347F34" w:rsidR="00DC7C9F" w:rsidRPr="00DC7C9F" w:rsidRDefault="0097563C" w:rsidP="00BF7652">
      <w:pPr>
        <w:pStyle w:val="Heading2"/>
      </w:pPr>
      <w:r>
        <w:t>Wrap up</w:t>
      </w:r>
    </w:p>
    <w:p w14:paraId="6CACEA93" w14:textId="77777777" w:rsidR="00DC7C9F" w:rsidRPr="00DC7C9F" w:rsidRDefault="00DC7C9F" w:rsidP="0034699F">
      <w:pPr>
        <w:pStyle w:val="NormalBPBHEB"/>
      </w:pPr>
      <w:r w:rsidRPr="00DC7C9F">
        <w:t xml:space="preserve">AWS Migration Hub </w:t>
      </w:r>
      <w:r w:rsidRPr="00DC7C9F">
        <w:rPr>
          <w:bCs/>
        </w:rPr>
        <w:t>simplifies cloud migration</w:t>
      </w:r>
      <w:r w:rsidRPr="00DC7C9F">
        <w:t xml:space="preserve"> by </w:t>
      </w:r>
      <w:r w:rsidRPr="00DC7C9F">
        <w:rPr>
          <w:bCs/>
        </w:rPr>
        <w:t>offering centralized tracking, discovery, and assessment tools</w:t>
      </w:r>
      <w:r w:rsidRPr="00DC7C9F">
        <w:t xml:space="preserve">. Organizations using </w:t>
      </w:r>
      <w:r w:rsidRPr="00DC7C9F">
        <w:rPr>
          <w:bCs/>
        </w:rPr>
        <w:t>AWS Migration Hub reduce migration errors, minimize downtime, and enhance visibility across all migration phases</w:t>
      </w:r>
      <w:r w:rsidRPr="00DC7C9F">
        <w:t>.</w:t>
      </w:r>
    </w:p>
    <w:p w14:paraId="40AFF1ED" w14:textId="77777777" w:rsidR="00DC7C9F" w:rsidRPr="00DC7C9F" w:rsidRDefault="00DC7C9F" w:rsidP="0034699F">
      <w:pPr>
        <w:pStyle w:val="NormalBPBHEB"/>
      </w:pPr>
      <w:r w:rsidRPr="00DC7C9F">
        <w:t xml:space="preserve">With </w:t>
      </w:r>
      <w:r w:rsidRPr="00DC7C9F">
        <w:rPr>
          <w:bCs/>
        </w:rPr>
        <w:t>proven success cases from Deloitte, Forrester, and McKinsey</w:t>
      </w:r>
      <w:r w:rsidRPr="00DC7C9F">
        <w:t xml:space="preserve">, AWS Migration Hub ensures a </w:t>
      </w:r>
      <w:r w:rsidRPr="00DC7C9F">
        <w:rPr>
          <w:bCs/>
        </w:rPr>
        <w:t>structured, efficient, and risk-mitigated migration experience</w:t>
      </w:r>
      <w:r w:rsidRPr="00DC7C9F">
        <w:t xml:space="preserve">, </w:t>
      </w:r>
      <w:r w:rsidRPr="00DC7C9F">
        <w:rPr>
          <w:bCs/>
        </w:rPr>
        <w:t>enabling businesses to scale seamlessly in AWS</w:t>
      </w:r>
      <w:r w:rsidRPr="00DC7C9F">
        <w:t>.</w:t>
      </w:r>
    </w:p>
    <w:p w14:paraId="516B9CF2" w14:textId="4D82359B" w:rsidR="002723A8" w:rsidRPr="00691D7F" w:rsidRDefault="002723A8" w:rsidP="0078436D">
      <w:pPr>
        <w:pStyle w:val="Heading1"/>
      </w:pPr>
      <w:r w:rsidRPr="00691D7F">
        <w:t>AWS Transfer Family</w:t>
      </w:r>
    </w:p>
    <w:p w14:paraId="6DC9EBDB" w14:textId="1489129D" w:rsidR="00452467" w:rsidRPr="009C7F0F" w:rsidRDefault="00452467" w:rsidP="0034699F">
      <w:pPr>
        <w:pStyle w:val="NormalBPBHEB"/>
      </w:pPr>
      <w:r w:rsidRPr="00691D7F">
        <w:t xml:space="preserve">AWS Transfer Family provides </w:t>
      </w:r>
      <w:r w:rsidRPr="009C7F0F">
        <w:rPr>
          <w:rStyle w:val="Strong"/>
          <w:rFonts w:eastAsiaTheme="majorEastAsia"/>
          <w:b w:val="0"/>
          <w:bCs w:val="0"/>
        </w:rPr>
        <w:t>fully managed, secure, and scalable file transfer services</w:t>
      </w:r>
      <w:r w:rsidRPr="009C7F0F">
        <w:t xml:space="preserve">, enabling organizations to </w:t>
      </w:r>
      <w:r w:rsidRPr="009C7F0F">
        <w:rPr>
          <w:rStyle w:val="Strong"/>
          <w:rFonts w:eastAsiaTheme="majorEastAsia"/>
          <w:b w:val="0"/>
          <w:bCs w:val="0"/>
        </w:rPr>
        <w:t>seamlessly migrate file-based workloads to AWS without modifying existing workflows</w:t>
      </w:r>
      <w:r w:rsidRPr="009C7F0F">
        <w:t xml:space="preserve">. It supports </w:t>
      </w:r>
      <w:r w:rsidRPr="009C7F0F">
        <w:rPr>
          <w:rStyle w:val="Strong"/>
          <w:rFonts w:eastAsiaTheme="majorEastAsia"/>
          <w:b w:val="0"/>
          <w:bCs w:val="0"/>
        </w:rPr>
        <w:t>three standard file transfer protocols—SFTP (SSH File Transfer Protocol), FTPS (FTP over SSL), and FTP—while integrating directly with Amazon S3 and Amazon EFS</w:t>
      </w:r>
      <w:r w:rsidR="00324B38">
        <w:rPr>
          <w:rStyle w:val="Strong"/>
          <w:rFonts w:eastAsiaTheme="majorEastAsia"/>
          <w:b w:val="0"/>
          <w:bCs w:val="0"/>
        </w:rPr>
        <w:t xml:space="preserve"> </w:t>
      </w:r>
      <w:sdt>
        <w:sdtPr>
          <w:rPr>
            <w:rStyle w:val="Strong"/>
            <w:rFonts w:eastAsiaTheme="majorEastAsia"/>
            <w:b w:val="0"/>
            <w:bCs w:val="0"/>
          </w:rPr>
          <w:id w:val="-1375380418"/>
          <w:citation/>
        </w:sdtPr>
        <w:sdtEndPr>
          <w:rPr>
            <w:rStyle w:val="Strong"/>
          </w:rPr>
        </w:sdtEndPr>
        <w:sdtContent>
          <w:r w:rsidR="00324B38">
            <w:rPr>
              <w:rStyle w:val="Strong"/>
              <w:rFonts w:eastAsiaTheme="majorEastAsia"/>
              <w:b w:val="0"/>
              <w:bCs w:val="0"/>
            </w:rPr>
            <w:fldChar w:fldCharType="begin"/>
          </w:r>
          <w:r w:rsidR="00324B38">
            <w:rPr>
              <w:rStyle w:val="Strong"/>
              <w:rFonts w:eastAsiaTheme="majorEastAsia"/>
              <w:b w:val="0"/>
              <w:bCs w:val="0"/>
            </w:rPr>
            <w:instrText xml:space="preserve"> CITATION AWSc \l 1033 </w:instrText>
          </w:r>
          <w:r w:rsidR="00324B38">
            <w:rPr>
              <w:rStyle w:val="Strong"/>
              <w:rFonts w:eastAsiaTheme="majorEastAsia"/>
              <w:b w:val="0"/>
              <w:bCs w:val="0"/>
            </w:rPr>
            <w:fldChar w:fldCharType="separate"/>
          </w:r>
          <w:r w:rsidR="00405E93" w:rsidRPr="00405E93">
            <w:rPr>
              <w:rFonts w:eastAsiaTheme="majorEastAsia"/>
              <w:noProof/>
            </w:rPr>
            <w:t>[40]</w:t>
          </w:r>
          <w:r w:rsidR="00324B38">
            <w:rPr>
              <w:rStyle w:val="Strong"/>
              <w:rFonts w:eastAsiaTheme="majorEastAsia"/>
              <w:b w:val="0"/>
              <w:bCs w:val="0"/>
            </w:rPr>
            <w:fldChar w:fldCharType="end"/>
          </w:r>
        </w:sdtContent>
      </w:sdt>
      <w:r w:rsidRPr="009C7F0F">
        <w:t>.</w:t>
      </w:r>
    </w:p>
    <w:p w14:paraId="766A1556" w14:textId="7BDE8D16" w:rsidR="00452467" w:rsidRPr="009C7F0F" w:rsidRDefault="00452467" w:rsidP="0034699F">
      <w:pPr>
        <w:pStyle w:val="NormalBPBHEB"/>
      </w:pPr>
      <w:r w:rsidRPr="009C7F0F">
        <w:t xml:space="preserve">Many enterprises </w:t>
      </w:r>
      <w:r w:rsidRPr="009C7F0F">
        <w:rPr>
          <w:rStyle w:val="Strong"/>
          <w:rFonts w:eastAsiaTheme="majorEastAsia"/>
          <w:b w:val="0"/>
          <w:bCs w:val="0"/>
        </w:rPr>
        <w:t>still rely on legacy file transfer protocols</w:t>
      </w:r>
      <w:r w:rsidRPr="009C7F0F">
        <w:t xml:space="preserve"> for exchanging critical business data, which can introduce </w:t>
      </w:r>
      <w:r w:rsidRPr="009C7F0F">
        <w:rPr>
          <w:rStyle w:val="Strong"/>
          <w:rFonts w:eastAsiaTheme="majorEastAsia"/>
          <w:b w:val="0"/>
          <w:bCs w:val="0"/>
        </w:rPr>
        <w:t>security, compliance, and scalability challenges</w:t>
      </w:r>
      <w:r w:rsidRPr="009C7F0F">
        <w:t xml:space="preserve">. AWS Transfer Family </w:t>
      </w:r>
      <w:r w:rsidRPr="009C7F0F">
        <w:rPr>
          <w:rStyle w:val="Strong"/>
          <w:rFonts w:eastAsiaTheme="majorEastAsia"/>
          <w:b w:val="0"/>
          <w:bCs w:val="0"/>
        </w:rPr>
        <w:t>eliminates the need for self-managed FTP servers</w:t>
      </w:r>
      <w:r w:rsidRPr="009C7F0F">
        <w:t xml:space="preserve">, ensuring </w:t>
      </w:r>
      <w:r w:rsidRPr="009C7F0F">
        <w:rPr>
          <w:rStyle w:val="Strong"/>
          <w:rFonts w:eastAsiaTheme="majorEastAsia"/>
          <w:b w:val="0"/>
          <w:bCs w:val="0"/>
        </w:rPr>
        <w:t>automatic scaling, high availability, encryption, and centralized logging</w:t>
      </w:r>
      <w:r w:rsidR="00324B38">
        <w:rPr>
          <w:rStyle w:val="Strong"/>
          <w:rFonts w:eastAsiaTheme="majorEastAsia"/>
          <w:b w:val="0"/>
          <w:bCs w:val="0"/>
        </w:rPr>
        <w:t xml:space="preserve"> </w:t>
      </w:r>
      <w:sdt>
        <w:sdtPr>
          <w:rPr>
            <w:rStyle w:val="Strong"/>
            <w:rFonts w:eastAsiaTheme="majorEastAsia"/>
            <w:b w:val="0"/>
            <w:bCs w:val="0"/>
          </w:rPr>
          <w:id w:val="-730084466"/>
          <w:citation/>
        </w:sdtPr>
        <w:sdtEndPr>
          <w:rPr>
            <w:rStyle w:val="Strong"/>
          </w:rPr>
        </w:sdtEndPr>
        <w:sdtContent>
          <w:r w:rsidR="00324B38">
            <w:rPr>
              <w:rStyle w:val="Strong"/>
              <w:rFonts w:eastAsiaTheme="majorEastAsia"/>
              <w:b w:val="0"/>
              <w:bCs w:val="0"/>
            </w:rPr>
            <w:fldChar w:fldCharType="begin"/>
          </w:r>
          <w:r w:rsidR="00324B38">
            <w:rPr>
              <w:rStyle w:val="Strong"/>
              <w:rFonts w:eastAsiaTheme="majorEastAsia"/>
              <w:b w:val="0"/>
              <w:bCs w:val="0"/>
            </w:rPr>
            <w:instrText xml:space="preserve"> CITATION AWSb \l 1033 </w:instrText>
          </w:r>
          <w:r w:rsidR="00324B38">
            <w:rPr>
              <w:rStyle w:val="Strong"/>
              <w:rFonts w:eastAsiaTheme="majorEastAsia"/>
              <w:b w:val="0"/>
              <w:bCs w:val="0"/>
            </w:rPr>
            <w:fldChar w:fldCharType="separate"/>
          </w:r>
          <w:r w:rsidR="00405E93" w:rsidRPr="00405E93">
            <w:rPr>
              <w:rFonts w:eastAsiaTheme="majorEastAsia"/>
              <w:noProof/>
            </w:rPr>
            <w:t>[41]</w:t>
          </w:r>
          <w:r w:rsidR="00324B38">
            <w:rPr>
              <w:rStyle w:val="Strong"/>
              <w:rFonts w:eastAsiaTheme="majorEastAsia"/>
              <w:b w:val="0"/>
              <w:bCs w:val="0"/>
            </w:rPr>
            <w:fldChar w:fldCharType="end"/>
          </w:r>
        </w:sdtContent>
      </w:sdt>
      <w:r w:rsidRPr="009C7F0F">
        <w:t>.</w:t>
      </w:r>
    </w:p>
    <w:p w14:paraId="5EC169EB" w14:textId="734159E0" w:rsidR="00452467" w:rsidRPr="00691D7F" w:rsidRDefault="00452467" w:rsidP="0034699F">
      <w:pPr>
        <w:pStyle w:val="NormalBPBHEB"/>
      </w:pPr>
      <w:r w:rsidRPr="00691D7F">
        <w:rPr>
          <w:rStyle w:val="Strong"/>
          <w:rFonts w:eastAsiaTheme="majorEastAsia"/>
        </w:rPr>
        <w:t>Industry Insight:</w:t>
      </w:r>
      <w:r w:rsidRPr="00691D7F">
        <w:t xml:space="preserve"> According to </w:t>
      </w:r>
      <w:r w:rsidRPr="00691D7F">
        <w:rPr>
          <w:rStyle w:val="Strong"/>
          <w:rFonts w:eastAsiaTheme="majorEastAsia"/>
        </w:rPr>
        <w:t xml:space="preserve">Gartner </w:t>
      </w:r>
      <w:sdt>
        <w:sdtPr>
          <w:rPr>
            <w:rStyle w:val="Strong"/>
            <w:rFonts w:eastAsiaTheme="majorEastAsia"/>
          </w:rPr>
          <w:id w:val="-1946144436"/>
          <w:citation/>
        </w:sdtPr>
        <w:sdtEndPr>
          <w:rPr>
            <w:rStyle w:val="Strong"/>
          </w:rPr>
        </w:sdtEndPr>
        <w:sdtContent>
          <w:r w:rsidR="00593B63">
            <w:rPr>
              <w:rStyle w:val="Strong"/>
              <w:rFonts w:eastAsiaTheme="majorEastAsia"/>
            </w:rPr>
            <w:fldChar w:fldCharType="begin"/>
          </w:r>
          <w:r w:rsidR="00593B63">
            <w:rPr>
              <w:rStyle w:val="Strong"/>
              <w:rFonts w:eastAsiaTheme="majorEastAsia"/>
            </w:rPr>
            <w:instrText xml:space="preserve"> CITATION Gartner2023d \l 1033 </w:instrText>
          </w:r>
          <w:r w:rsidR="00593B63">
            <w:rPr>
              <w:rStyle w:val="Strong"/>
              <w:rFonts w:eastAsiaTheme="majorEastAsia"/>
            </w:rPr>
            <w:fldChar w:fldCharType="separate"/>
          </w:r>
          <w:r w:rsidR="00405E93" w:rsidRPr="00405E93">
            <w:rPr>
              <w:rFonts w:eastAsiaTheme="majorEastAsia"/>
              <w:noProof/>
            </w:rPr>
            <w:t>[42]</w:t>
          </w:r>
          <w:r w:rsidR="00593B63">
            <w:rPr>
              <w:rStyle w:val="Strong"/>
              <w:rFonts w:eastAsiaTheme="majorEastAsia"/>
            </w:rPr>
            <w:fldChar w:fldCharType="end"/>
          </w:r>
        </w:sdtContent>
      </w:sdt>
      <w:r w:rsidRPr="00691D7F">
        <w:t xml:space="preserve">, organizations </w:t>
      </w:r>
      <w:r w:rsidRPr="009C7F0F">
        <w:t>that</w:t>
      </w:r>
      <w:r w:rsidRPr="009C7F0F">
        <w:rPr>
          <w:b/>
          <w:bCs/>
        </w:rPr>
        <w:t xml:space="preserve"> </w:t>
      </w:r>
      <w:r w:rsidRPr="009C7F0F">
        <w:rPr>
          <w:rStyle w:val="Strong"/>
          <w:rFonts w:eastAsiaTheme="majorEastAsia"/>
          <w:b w:val="0"/>
          <w:bCs w:val="0"/>
        </w:rPr>
        <w:t>modernize legacy file transfer infrastructures with cloud-based solutions</w:t>
      </w:r>
      <w:r w:rsidRPr="009C7F0F">
        <w:rPr>
          <w:b/>
          <w:bCs/>
        </w:rPr>
        <w:t xml:space="preserve"> </w:t>
      </w:r>
      <w:r w:rsidRPr="009C7F0F">
        <w:t>achieve</w:t>
      </w:r>
      <w:r w:rsidRPr="009C7F0F">
        <w:rPr>
          <w:b/>
          <w:bCs/>
        </w:rPr>
        <w:t xml:space="preserve"> </w:t>
      </w:r>
      <w:r w:rsidRPr="009C7F0F">
        <w:rPr>
          <w:rStyle w:val="Strong"/>
          <w:rFonts w:eastAsiaTheme="majorEastAsia"/>
          <w:b w:val="0"/>
          <w:bCs w:val="0"/>
        </w:rPr>
        <w:t>30% lower operational costs and 40% fewer security incidents related to misconfigured file permissions</w:t>
      </w:r>
      <w:r w:rsidRPr="009C7F0F">
        <w:rPr>
          <w:b/>
          <w:bCs/>
        </w:rPr>
        <w:t>.</w:t>
      </w:r>
    </w:p>
    <w:p w14:paraId="284026F6" w14:textId="77777777" w:rsidR="00452467" w:rsidRPr="00691D7F" w:rsidRDefault="00452467" w:rsidP="003F339D">
      <w:pPr>
        <w:pStyle w:val="Heading2"/>
      </w:pPr>
      <w:r w:rsidRPr="00691D7F">
        <w:rPr>
          <w:rStyle w:val="Strong"/>
          <w:bCs w:val="0"/>
        </w:rPr>
        <w:t>Key Features of AWS Transfer Family</w:t>
      </w:r>
    </w:p>
    <w:p w14:paraId="2EAA27BB" w14:textId="77777777" w:rsidR="002123B3" w:rsidRDefault="00452467" w:rsidP="00EE59ED">
      <w:pPr>
        <w:pStyle w:val="NormalBPBHEB"/>
        <w:numPr>
          <w:ilvl w:val="0"/>
          <w:numId w:val="33"/>
        </w:numPr>
        <w:spacing w:before="40" w:after="120" w:line="259" w:lineRule="auto"/>
        <w:jc w:val="left"/>
        <w:outlineLvl w:val="1"/>
      </w:pPr>
      <w:r w:rsidRPr="00691D7F">
        <w:rPr>
          <w:rStyle w:val="Strong"/>
          <w:rFonts w:eastAsiaTheme="majorEastAsia"/>
        </w:rPr>
        <w:t>Managed File Transfer Infrastructure</w:t>
      </w:r>
      <w:r w:rsidRPr="00691D7F">
        <w:t xml:space="preserve"> </w:t>
      </w:r>
      <w:r w:rsidRPr="00691D7F">
        <w:rPr>
          <w:rFonts w:ascii="Times New Roman" w:hAnsi="Times New Roman" w:cs="Times New Roman"/>
        </w:rPr>
        <w:t>→</w:t>
      </w:r>
      <w:r w:rsidRPr="00691D7F">
        <w:t xml:space="preserve"> No need to maintain </w:t>
      </w:r>
      <w:r w:rsidRPr="00691D7F">
        <w:rPr>
          <w:rStyle w:val="Strong"/>
          <w:rFonts w:eastAsiaTheme="majorEastAsia"/>
        </w:rPr>
        <w:t>FTP/SFTP servers</w:t>
      </w:r>
      <w:r w:rsidRPr="00691D7F">
        <w:t xml:space="preserve">, with </w:t>
      </w:r>
      <w:r w:rsidRPr="003F339D">
        <w:rPr>
          <w:rStyle w:val="Strong"/>
          <w:rFonts w:eastAsiaTheme="majorEastAsia"/>
          <w:b w:val="0"/>
          <w:bCs w:val="0"/>
        </w:rPr>
        <w:t>automatic scaling and built-in monitoring</w:t>
      </w:r>
      <w:r w:rsidRPr="003F339D">
        <w:rPr>
          <w:b/>
          <w:bCs/>
        </w:rPr>
        <w:t>.</w:t>
      </w:r>
    </w:p>
    <w:p w14:paraId="4CFF6127" w14:textId="77777777" w:rsidR="002123B3" w:rsidRDefault="00452467" w:rsidP="00EE59ED">
      <w:pPr>
        <w:pStyle w:val="NormalBPBHEB"/>
        <w:numPr>
          <w:ilvl w:val="0"/>
          <w:numId w:val="33"/>
        </w:numPr>
        <w:spacing w:before="40" w:after="120" w:line="259" w:lineRule="auto"/>
        <w:jc w:val="left"/>
        <w:outlineLvl w:val="1"/>
      </w:pPr>
      <w:r w:rsidRPr="00691D7F">
        <w:rPr>
          <w:rStyle w:val="Strong"/>
          <w:rFonts w:eastAsiaTheme="majorEastAsia"/>
        </w:rPr>
        <w:t>Support for Industry-Standard Protocols</w:t>
      </w:r>
      <w:r w:rsidRPr="00691D7F">
        <w:t xml:space="preserve"> </w:t>
      </w:r>
      <w:r w:rsidRPr="00691D7F">
        <w:rPr>
          <w:rFonts w:ascii="Times New Roman" w:hAnsi="Times New Roman" w:cs="Times New Roman"/>
        </w:rPr>
        <w:t>→</w:t>
      </w:r>
      <w:r w:rsidRPr="00691D7F">
        <w:t xml:space="preserve"> Enables </w:t>
      </w:r>
      <w:r w:rsidRPr="00691D7F">
        <w:rPr>
          <w:rStyle w:val="Strong"/>
          <w:rFonts w:eastAsiaTheme="majorEastAsia"/>
        </w:rPr>
        <w:t>SFTP, FTPS, and FTP</w:t>
      </w:r>
      <w:r w:rsidRPr="00691D7F">
        <w:t xml:space="preserve"> without requiring modifications to existing workflows.</w:t>
      </w:r>
    </w:p>
    <w:p w14:paraId="67A0BC33" w14:textId="77777777" w:rsidR="002123B3" w:rsidRPr="003F339D" w:rsidRDefault="00452467" w:rsidP="00EE59ED">
      <w:pPr>
        <w:pStyle w:val="NormalBPBHEB"/>
        <w:numPr>
          <w:ilvl w:val="0"/>
          <w:numId w:val="33"/>
        </w:numPr>
        <w:spacing w:before="40" w:after="120" w:line="259" w:lineRule="auto"/>
        <w:jc w:val="left"/>
        <w:outlineLvl w:val="1"/>
        <w:rPr>
          <w:b/>
          <w:bCs/>
        </w:rPr>
      </w:pPr>
      <w:r w:rsidRPr="00691D7F">
        <w:rPr>
          <w:rStyle w:val="Strong"/>
          <w:rFonts w:eastAsiaTheme="majorEastAsia"/>
        </w:rPr>
        <w:t>Seamless AWS Integration</w:t>
      </w:r>
      <w:r w:rsidRPr="00691D7F">
        <w:t xml:space="preserve"> </w:t>
      </w:r>
      <w:r w:rsidRPr="00691D7F">
        <w:rPr>
          <w:rFonts w:ascii="Times New Roman" w:hAnsi="Times New Roman" w:cs="Times New Roman"/>
        </w:rPr>
        <w:t>→</w:t>
      </w:r>
      <w:r w:rsidRPr="00691D7F">
        <w:t xml:space="preserve"> Directly connects with </w:t>
      </w:r>
      <w:r w:rsidRPr="00691D7F">
        <w:rPr>
          <w:rStyle w:val="Strong"/>
          <w:rFonts w:eastAsiaTheme="majorEastAsia"/>
        </w:rPr>
        <w:t>Amazon S3 &amp; Amazon EFS</w:t>
      </w:r>
      <w:r w:rsidRPr="00691D7F">
        <w:t xml:space="preserve">, supporting </w:t>
      </w:r>
      <w:r w:rsidRPr="003F339D">
        <w:rPr>
          <w:rStyle w:val="Strong"/>
          <w:rFonts w:eastAsiaTheme="majorEastAsia"/>
          <w:b w:val="0"/>
          <w:bCs w:val="0"/>
        </w:rPr>
        <w:t>object and file-based storage</w:t>
      </w:r>
      <w:r w:rsidRPr="003F339D">
        <w:rPr>
          <w:b/>
          <w:bCs/>
        </w:rPr>
        <w:t>.</w:t>
      </w:r>
    </w:p>
    <w:p w14:paraId="6D72C55D" w14:textId="77777777" w:rsidR="002123B3" w:rsidRDefault="00452467" w:rsidP="00EE59ED">
      <w:pPr>
        <w:pStyle w:val="NormalBPBHEB"/>
        <w:numPr>
          <w:ilvl w:val="0"/>
          <w:numId w:val="33"/>
        </w:numPr>
        <w:spacing w:before="40" w:after="120" w:line="259" w:lineRule="auto"/>
        <w:jc w:val="left"/>
        <w:outlineLvl w:val="1"/>
      </w:pPr>
      <w:r w:rsidRPr="00691D7F">
        <w:rPr>
          <w:rStyle w:val="Strong"/>
          <w:rFonts w:eastAsiaTheme="majorEastAsia"/>
        </w:rPr>
        <w:t>Security &amp; Compliance</w:t>
      </w:r>
      <w:r w:rsidRPr="00691D7F">
        <w:t xml:space="preserve"> </w:t>
      </w:r>
      <w:r w:rsidRPr="00691D7F">
        <w:rPr>
          <w:rFonts w:ascii="Times New Roman" w:hAnsi="Times New Roman" w:cs="Times New Roman"/>
        </w:rPr>
        <w:t>→</w:t>
      </w:r>
      <w:r w:rsidRPr="00691D7F">
        <w:t xml:space="preserve"> Implements </w:t>
      </w:r>
      <w:r w:rsidRPr="003F339D">
        <w:rPr>
          <w:rStyle w:val="Strong"/>
          <w:rFonts w:eastAsiaTheme="majorEastAsia"/>
          <w:b w:val="0"/>
          <w:bCs w:val="0"/>
        </w:rPr>
        <w:t>encryption at rest and in transit, IAM-based access controls, and private network connectivity</w:t>
      </w:r>
      <w:r w:rsidRPr="003F339D">
        <w:rPr>
          <w:b/>
          <w:bCs/>
        </w:rPr>
        <w:t xml:space="preserve"> </w:t>
      </w:r>
      <w:r w:rsidRPr="00691D7F">
        <w:t>(AWS Direct Connect &amp; AWS VPN).</w:t>
      </w:r>
    </w:p>
    <w:p w14:paraId="402363F0" w14:textId="67BD8A62" w:rsidR="00452467" w:rsidRPr="00691D7F" w:rsidRDefault="00452467" w:rsidP="00EE59ED">
      <w:pPr>
        <w:pStyle w:val="NormalBPBHEB"/>
        <w:numPr>
          <w:ilvl w:val="0"/>
          <w:numId w:val="33"/>
        </w:numPr>
        <w:spacing w:before="40" w:after="120" w:line="259" w:lineRule="auto"/>
        <w:jc w:val="left"/>
        <w:outlineLvl w:val="1"/>
      </w:pPr>
      <w:r w:rsidRPr="00691D7F">
        <w:rPr>
          <w:rStyle w:val="Strong"/>
          <w:rFonts w:eastAsiaTheme="majorEastAsia"/>
        </w:rPr>
        <w:t>Logging &amp; Auditing</w:t>
      </w:r>
      <w:r w:rsidRPr="00691D7F">
        <w:t xml:space="preserve"> </w:t>
      </w:r>
      <w:r w:rsidRPr="00691D7F">
        <w:rPr>
          <w:rFonts w:ascii="Times New Roman" w:hAnsi="Times New Roman" w:cs="Times New Roman"/>
        </w:rPr>
        <w:t>→</w:t>
      </w:r>
      <w:r w:rsidRPr="00691D7F">
        <w:t xml:space="preserve"> Captures </w:t>
      </w:r>
      <w:r w:rsidRPr="003F339D">
        <w:rPr>
          <w:rStyle w:val="Strong"/>
          <w:rFonts w:eastAsiaTheme="majorEastAsia"/>
          <w:b w:val="0"/>
          <w:bCs w:val="0"/>
        </w:rPr>
        <w:t>file transfer activity</w:t>
      </w:r>
      <w:r w:rsidRPr="003F339D">
        <w:rPr>
          <w:b/>
          <w:bCs/>
        </w:rPr>
        <w:t xml:space="preserve"> </w:t>
      </w:r>
      <w:r w:rsidRPr="003F339D">
        <w:t>using</w:t>
      </w:r>
      <w:r w:rsidRPr="003F339D">
        <w:rPr>
          <w:b/>
          <w:bCs/>
        </w:rPr>
        <w:t xml:space="preserve"> </w:t>
      </w:r>
      <w:r w:rsidRPr="003F339D">
        <w:rPr>
          <w:rStyle w:val="Strong"/>
          <w:rFonts w:eastAsiaTheme="majorEastAsia"/>
          <w:b w:val="0"/>
          <w:bCs w:val="0"/>
        </w:rPr>
        <w:t>AWS CloudTrail &amp; Amazon CloudWatch</w:t>
      </w:r>
      <w:r w:rsidRPr="003F339D">
        <w:rPr>
          <w:b/>
          <w:bCs/>
        </w:rPr>
        <w:t xml:space="preserve">, </w:t>
      </w:r>
      <w:r w:rsidRPr="003F339D">
        <w:t>ensuring</w:t>
      </w:r>
      <w:r w:rsidRPr="003F339D">
        <w:rPr>
          <w:b/>
          <w:bCs/>
        </w:rPr>
        <w:t xml:space="preserve"> </w:t>
      </w:r>
      <w:r w:rsidRPr="003F339D">
        <w:rPr>
          <w:rStyle w:val="Strong"/>
          <w:rFonts w:eastAsiaTheme="majorEastAsia"/>
          <w:b w:val="0"/>
          <w:bCs w:val="0"/>
        </w:rPr>
        <w:t>regulatory compliance and real-time monitoring</w:t>
      </w:r>
      <w:r w:rsidRPr="003F339D">
        <w:rPr>
          <w:b/>
          <w:bCs/>
        </w:rPr>
        <w:t>.</w:t>
      </w:r>
    </w:p>
    <w:p w14:paraId="28BDCD59" w14:textId="69326DB8" w:rsidR="00452467" w:rsidRPr="003F339D" w:rsidRDefault="00452467" w:rsidP="00EE59ED">
      <w:pPr>
        <w:pStyle w:val="NormalBPBHEB"/>
        <w:numPr>
          <w:ilvl w:val="0"/>
          <w:numId w:val="33"/>
        </w:numPr>
        <w:spacing w:before="40" w:after="120" w:line="259" w:lineRule="auto"/>
        <w:jc w:val="left"/>
        <w:outlineLvl w:val="1"/>
        <w:rPr>
          <w:b/>
          <w:bCs/>
        </w:rPr>
      </w:pPr>
      <w:r w:rsidRPr="00691D7F">
        <w:rPr>
          <w:rStyle w:val="Strong"/>
          <w:rFonts w:eastAsiaTheme="majorEastAsia"/>
        </w:rPr>
        <w:t>Industry Benchmark:</w:t>
      </w:r>
      <w:r w:rsidRPr="00691D7F">
        <w:t xml:space="preserve"> </w:t>
      </w:r>
      <w:r w:rsidRPr="00691D7F">
        <w:rPr>
          <w:rStyle w:val="Strong"/>
          <w:rFonts w:eastAsiaTheme="majorEastAsia"/>
        </w:rPr>
        <w:t xml:space="preserve">IDC </w:t>
      </w:r>
      <w:sdt>
        <w:sdtPr>
          <w:rPr>
            <w:rStyle w:val="Strong"/>
            <w:rFonts w:eastAsiaTheme="majorEastAsia"/>
          </w:rPr>
          <w:id w:val="1421524751"/>
          <w:citation/>
        </w:sdtPr>
        <w:sdtEndPr>
          <w:rPr>
            <w:rStyle w:val="Strong"/>
          </w:rPr>
        </w:sdtEndPr>
        <w:sdtContent>
          <w:r w:rsidR="00C96061">
            <w:rPr>
              <w:rStyle w:val="Strong"/>
              <w:rFonts w:eastAsiaTheme="majorEastAsia"/>
            </w:rPr>
            <w:fldChar w:fldCharType="begin"/>
          </w:r>
          <w:r w:rsidR="00C96061">
            <w:rPr>
              <w:rStyle w:val="Strong"/>
              <w:rFonts w:eastAsiaTheme="majorEastAsia"/>
            </w:rPr>
            <w:instrText xml:space="preserve"> CITATION I.D.C.2023d \l 1033 </w:instrText>
          </w:r>
          <w:r w:rsidR="00C96061">
            <w:rPr>
              <w:rStyle w:val="Strong"/>
              <w:rFonts w:eastAsiaTheme="majorEastAsia"/>
            </w:rPr>
            <w:fldChar w:fldCharType="separate"/>
          </w:r>
          <w:r w:rsidR="00405E93" w:rsidRPr="00405E93">
            <w:rPr>
              <w:rFonts w:eastAsiaTheme="majorEastAsia"/>
              <w:noProof/>
            </w:rPr>
            <w:t>[43]</w:t>
          </w:r>
          <w:r w:rsidR="00C96061">
            <w:rPr>
              <w:rStyle w:val="Strong"/>
              <w:rFonts w:eastAsiaTheme="majorEastAsia"/>
            </w:rPr>
            <w:fldChar w:fldCharType="end"/>
          </w:r>
        </w:sdtContent>
      </w:sdt>
      <w:r w:rsidR="00C96061">
        <w:rPr>
          <w:rStyle w:val="Strong"/>
          <w:rFonts w:eastAsiaTheme="majorEastAsia"/>
        </w:rPr>
        <w:t xml:space="preserve"> </w:t>
      </w:r>
      <w:r w:rsidRPr="00691D7F">
        <w:t xml:space="preserve">reported that organizations implementing </w:t>
      </w:r>
      <w:r w:rsidRPr="003F339D">
        <w:rPr>
          <w:rStyle w:val="Strong"/>
          <w:rFonts w:eastAsiaTheme="majorEastAsia"/>
          <w:b w:val="0"/>
          <w:bCs w:val="0"/>
        </w:rPr>
        <w:t>AWS Transfer Family reduced infrastructure costs by 50% and eliminated 90% of manual file transfer maintenance tasks</w:t>
      </w:r>
      <w:r w:rsidRPr="003F339D">
        <w:rPr>
          <w:b/>
          <w:bCs/>
        </w:rPr>
        <w:t>.</w:t>
      </w:r>
    </w:p>
    <w:p w14:paraId="6544239B" w14:textId="77777777" w:rsidR="00452467" w:rsidRPr="003F339D" w:rsidRDefault="00452467" w:rsidP="00C60518">
      <w:pPr>
        <w:pStyle w:val="Heading2"/>
      </w:pPr>
      <w:r w:rsidRPr="003F339D">
        <w:rPr>
          <w:rStyle w:val="Strong"/>
        </w:rPr>
        <w:t>User Scenarios</w:t>
      </w:r>
    </w:p>
    <w:p w14:paraId="0216DA23" w14:textId="77777777" w:rsidR="00452467" w:rsidRPr="00691D7F" w:rsidRDefault="00452467" w:rsidP="0034699F">
      <w:pPr>
        <w:pStyle w:val="NormalBPBHEB"/>
      </w:pPr>
      <w:r w:rsidRPr="003F339D">
        <w:rPr>
          <w:rStyle w:val="Strong"/>
        </w:rPr>
        <w:t>Scenario 1</w:t>
      </w:r>
      <w:r w:rsidRPr="00691D7F">
        <w:rPr>
          <w:rStyle w:val="Strong"/>
          <w:b w:val="0"/>
          <w:bCs w:val="0"/>
        </w:rPr>
        <w:t>: Secure File Transfers for Financial Services</w:t>
      </w:r>
    </w:p>
    <w:p w14:paraId="41BB289D" w14:textId="77777777" w:rsidR="00452467" w:rsidRPr="00691D7F" w:rsidRDefault="00452467" w:rsidP="0034699F">
      <w:pPr>
        <w:pStyle w:val="NormalBPBHEB"/>
      </w:pPr>
      <w:r w:rsidRPr="00691D7F">
        <w:t xml:space="preserve">A </w:t>
      </w:r>
      <w:r w:rsidRPr="00691D7F">
        <w:rPr>
          <w:rStyle w:val="Strong"/>
          <w:rFonts w:eastAsiaTheme="majorEastAsia"/>
        </w:rPr>
        <w:t>global bank</w:t>
      </w:r>
      <w:r w:rsidRPr="00691D7F">
        <w:t xml:space="preserve"> needs to </w:t>
      </w:r>
      <w:r w:rsidRPr="003F339D">
        <w:rPr>
          <w:rStyle w:val="Strong"/>
          <w:rFonts w:eastAsiaTheme="majorEastAsia"/>
          <w:b w:val="0"/>
          <w:bCs w:val="0"/>
        </w:rPr>
        <w:t>exchange sensitive financial records</w:t>
      </w:r>
      <w:r w:rsidRPr="003F339D">
        <w:rPr>
          <w:b/>
          <w:bCs/>
        </w:rPr>
        <w:t xml:space="preserve"> </w:t>
      </w:r>
      <w:r w:rsidRPr="003F339D">
        <w:t>with</w:t>
      </w:r>
      <w:r w:rsidRPr="003F339D">
        <w:rPr>
          <w:b/>
          <w:bCs/>
        </w:rPr>
        <w:t xml:space="preserve"> </w:t>
      </w:r>
      <w:r w:rsidRPr="003F339D">
        <w:rPr>
          <w:rStyle w:val="Strong"/>
          <w:rFonts w:eastAsiaTheme="majorEastAsia"/>
          <w:b w:val="0"/>
          <w:bCs w:val="0"/>
        </w:rPr>
        <w:t>auditors, regulators, and partner institutions</w:t>
      </w:r>
      <w:r w:rsidRPr="003F339D">
        <w:rPr>
          <w:b/>
          <w:bCs/>
        </w:rPr>
        <w:t xml:space="preserve"> </w:t>
      </w:r>
      <w:r w:rsidRPr="003F339D">
        <w:t>using</w:t>
      </w:r>
      <w:r w:rsidRPr="003F339D">
        <w:rPr>
          <w:b/>
          <w:bCs/>
        </w:rPr>
        <w:t xml:space="preserve"> </w:t>
      </w:r>
      <w:r w:rsidRPr="003F339D">
        <w:rPr>
          <w:rStyle w:val="Strong"/>
          <w:rFonts w:eastAsiaTheme="majorEastAsia"/>
          <w:b w:val="0"/>
          <w:bCs w:val="0"/>
        </w:rPr>
        <w:t>legacy SFTP workflows</w:t>
      </w:r>
      <w:r w:rsidRPr="003F339D">
        <w:rPr>
          <w:b/>
          <w:bCs/>
        </w:rPr>
        <w:t>.</w:t>
      </w:r>
      <w:r w:rsidRPr="00691D7F">
        <w:t xml:space="preserve"> Challenges include:</w:t>
      </w:r>
    </w:p>
    <w:p w14:paraId="442487AE" w14:textId="77777777" w:rsidR="00DE69C8" w:rsidRPr="003F339D" w:rsidRDefault="00452467" w:rsidP="00EE59ED">
      <w:pPr>
        <w:pStyle w:val="NormalBPBHEB"/>
        <w:numPr>
          <w:ilvl w:val="0"/>
          <w:numId w:val="34"/>
        </w:numPr>
        <w:spacing w:before="40" w:after="120" w:line="259" w:lineRule="auto"/>
        <w:jc w:val="left"/>
        <w:outlineLvl w:val="1"/>
        <w:rPr>
          <w:rStyle w:val="Strong"/>
          <w:rFonts w:eastAsia="Times New Roman"/>
          <w:b w:val="0"/>
          <w:bCs w:val="0"/>
        </w:rPr>
      </w:pPr>
      <w:r w:rsidRPr="003F339D">
        <w:rPr>
          <w:rStyle w:val="Strong"/>
          <w:rFonts w:eastAsiaTheme="majorEastAsia"/>
          <w:b w:val="0"/>
          <w:bCs w:val="0"/>
        </w:rPr>
        <w:t>Ensuring regulatory compliance (e.g., GDPR, PCI DSS, SOX).</w:t>
      </w:r>
    </w:p>
    <w:p w14:paraId="5B7E1C8B" w14:textId="77777777" w:rsidR="00DE69C8" w:rsidRPr="003F339D" w:rsidRDefault="00452467" w:rsidP="00EE59ED">
      <w:pPr>
        <w:pStyle w:val="NormalBPBHEB"/>
        <w:numPr>
          <w:ilvl w:val="0"/>
          <w:numId w:val="34"/>
        </w:numPr>
        <w:spacing w:before="40" w:after="120" w:line="259" w:lineRule="auto"/>
        <w:jc w:val="left"/>
        <w:outlineLvl w:val="1"/>
        <w:rPr>
          <w:rStyle w:val="Strong"/>
          <w:rFonts w:eastAsia="Times New Roman"/>
          <w:b w:val="0"/>
          <w:bCs w:val="0"/>
        </w:rPr>
      </w:pPr>
      <w:r w:rsidRPr="003F339D">
        <w:rPr>
          <w:rStyle w:val="Strong"/>
          <w:rFonts w:eastAsiaTheme="majorEastAsia"/>
          <w:b w:val="0"/>
          <w:bCs w:val="0"/>
        </w:rPr>
        <w:t>Protecting sensitive data with encryption.</w:t>
      </w:r>
    </w:p>
    <w:p w14:paraId="4411D5D8" w14:textId="28944740" w:rsidR="00452467" w:rsidRPr="00691D7F" w:rsidRDefault="00452467" w:rsidP="00EE59ED">
      <w:pPr>
        <w:pStyle w:val="NormalBPBHEB"/>
        <w:numPr>
          <w:ilvl w:val="0"/>
          <w:numId w:val="34"/>
        </w:numPr>
        <w:spacing w:before="40" w:after="120" w:line="259" w:lineRule="auto"/>
        <w:jc w:val="left"/>
        <w:outlineLvl w:val="1"/>
      </w:pPr>
      <w:r w:rsidRPr="003F339D">
        <w:rPr>
          <w:rStyle w:val="Strong"/>
          <w:rFonts w:eastAsiaTheme="majorEastAsia"/>
          <w:b w:val="0"/>
          <w:bCs w:val="0"/>
        </w:rPr>
        <w:t>Minimizing operational costs associated with self-managed SFTP servers</w:t>
      </w:r>
      <w:r w:rsidRPr="00691D7F">
        <w:rPr>
          <w:rStyle w:val="Strong"/>
          <w:rFonts w:eastAsiaTheme="majorEastAsia"/>
        </w:rPr>
        <w:t>.</w:t>
      </w:r>
    </w:p>
    <w:p w14:paraId="7B45A2E5" w14:textId="77777777" w:rsidR="00452467" w:rsidRPr="00691D7F" w:rsidRDefault="00452467" w:rsidP="0034699F">
      <w:pPr>
        <w:pStyle w:val="NormalBPBHEB"/>
      </w:pPr>
      <w:r w:rsidRPr="00691D7F">
        <w:rPr>
          <w:rStyle w:val="Strong"/>
          <w:rFonts w:eastAsiaTheme="majorEastAsia"/>
        </w:rPr>
        <w:t>Solution:</w:t>
      </w:r>
    </w:p>
    <w:p w14:paraId="39872CD1" w14:textId="77777777" w:rsidR="00452467" w:rsidRPr="00691D7F" w:rsidRDefault="00452467" w:rsidP="00EE59ED">
      <w:pPr>
        <w:pStyle w:val="NormalBPBHEB"/>
        <w:numPr>
          <w:ilvl w:val="0"/>
          <w:numId w:val="35"/>
        </w:numPr>
        <w:spacing w:before="40" w:after="120" w:line="259" w:lineRule="auto"/>
        <w:jc w:val="left"/>
        <w:outlineLvl w:val="1"/>
      </w:pPr>
      <w:r w:rsidRPr="00691D7F">
        <w:rPr>
          <w:rStyle w:val="Strong"/>
        </w:rPr>
        <w:t>Deploy AWS Transfer for SFTP</w:t>
      </w:r>
      <w:r w:rsidRPr="00691D7F">
        <w:t xml:space="preserve"> to establish </w:t>
      </w:r>
      <w:r w:rsidRPr="004516BB">
        <w:rPr>
          <w:rStyle w:val="Strong"/>
          <w:b w:val="0"/>
          <w:bCs w:val="0"/>
        </w:rPr>
        <w:t>secure endpoints for file exchanges</w:t>
      </w:r>
      <w:r w:rsidRPr="00691D7F">
        <w:t>.</w:t>
      </w:r>
    </w:p>
    <w:p w14:paraId="11CF310F" w14:textId="77777777" w:rsidR="00452467" w:rsidRPr="00691D7F" w:rsidRDefault="00452467" w:rsidP="00EE59ED">
      <w:pPr>
        <w:pStyle w:val="NormalBPBHEB"/>
        <w:numPr>
          <w:ilvl w:val="0"/>
          <w:numId w:val="35"/>
        </w:numPr>
        <w:spacing w:before="40" w:after="120" w:line="259" w:lineRule="auto"/>
        <w:jc w:val="left"/>
        <w:outlineLvl w:val="1"/>
      </w:pPr>
      <w:r w:rsidRPr="00691D7F">
        <w:rPr>
          <w:rStyle w:val="Strong"/>
        </w:rPr>
        <w:t>Leverage Amazon S3</w:t>
      </w:r>
      <w:r w:rsidRPr="00691D7F">
        <w:t xml:space="preserve"> as the storage backend for </w:t>
      </w:r>
      <w:r w:rsidRPr="004516BB">
        <w:rPr>
          <w:rStyle w:val="Strong"/>
          <w:b w:val="0"/>
          <w:bCs w:val="0"/>
        </w:rPr>
        <w:t>scalable, durable file retention</w:t>
      </w:r>
      <w:r w:rsidRPr="00691D7F">
        <w:t>.</w:t>
      </w:r>
    </w:p>
    <w:p w14:paraId="5499CBD6" w14:textId="1DDBAFB9" w:rsidR="00452467" w:rsidRPr="00691D7F" w:rsidRDefault="00452467" w:rsidP="00EE59ED">
      <w:pPr>
        <w:pStyle w:val="NormalBPBHEB"/>
        <w:numPr>
          <w:ilvl w:val="0"/>
          <w:numId w:val="35"/>
        </w:numPr>
        <w:spacing w:before="40" w:after="120" w:line="259" w:lineRule="auto"/>
        <w:jc w:val="left"/>
        <w:outlineLvl w:val="1"/>
      </w:pPr>
      <w:r w:rsidRPr="00691D7F">
        <w:rPr>
          <w:rStyle w:val="Strong"/>
        </w:rPr>
        <w:t>Use IAM-based access controls</w:t>
      </w:r>
      <w:r w:rsidRPr="00691D7F">
        <w:t xml:space="preserve"> </w:t>
      </w:r>
      <w:r w:rsidRPr="004516BB">
        <w:rPr>
          <w:b/>
          <w:bCs/>
        </w:rPr>
        <w:t xml:space="preserve">to </w:t>
      </w:r>
      <w:r w:rsidRPr="004516BB">
        <w:rPr>
          <w:rStyle w:val="Strong"/>
          <w:b w:val="0"/>
          <w:bCs w:val="0"/>
        </w:rPr>
        <w:t xml:space="preserve">enforce </w:t>
      </w:r>
      <w:r w:rsidR="007A2AF0" w:rsidRPr="004516BB">
        <w:rPr>
          <w:rStyle w:val="Strong"/>
          <w:b w:val="0"/>
          <w:bCs w:val="0"/>
        </w:rPr>
        <w:t>the least</w:t>
      </w:r>
      <w:r w:rsidR="002702E4" w:rsidRPr="004516BB">
        <w:rPr>
          <w:rStyle w:val="Strong"/>
          <w:b w:val="0"/>
          <w:bCs w:val="0"/>
        </w:rPr>
        <w:t xml:space="preserve"> </w:t>
      </w:r>
      <w:r w:rsidR="007A2AF0" w:rsidRPr="004516BB">
        <w:rPr>
          <w:rStyle w:val="Strong"/>
          <w:b w:val="0"/>
          <w:bCs w:val="0"/>
        </w:rPr>
        <w:t>privileged</w:t>
      </w:r>
      <w:r w:rsidRPr="004516BB">
        <w:rPr>
          <w:rStyle w:val="Strong"/>
          <w:b w:val="0"/>
          <w:bCs w:val="0"/>
        </w:rPr>
        <w:t xml:space="preserve"> access</w:t>
      </w:r>
      <w:r w:rsidRPr="00691D7F">
        <w:t>.</w:t>
      </w:r>
    </w:p>
    <w:p w14:paraId="2B2DC435" w14:textId="77777777" w:rsidR="00452467" w:rsidRPr="004516BB" w:rsidRDefault="00452467" w:rsidP="00EE59ED">
      <w:pPr>
        <w:pStyle w:val="NormalBPBHEB"/>
        <w:numPr>
          <w:ilvl w:val="0"/>
          <w:numId w:val="35"/>
        </w:numPr>
        <w:spacing w:before="40" w:after="120" w:line="259" w:lineRule="auto"/>
        <w:jc w:val="left"/>
        <w:outlineLvl w:val="1"/>
        <w:rPr>
          <w:b/>
          <w:bCs/>
        </w:rPr>
      </w:pPr>
      <w:r w:rsidRPr="00691D7F">
        <w:rPr>
          <w:rStyle w:val="Strong"/>
        </w:rPr>
        <w:t>Enable CloudTrail logging</w:t>
      </w:r>
      <w:r w:rsidRPr="00691D7F">
        <w:t xml:space="preserve"> to </w:t>
      </w:r>
      <w:r w:rsidRPr="004516BB">
        <w:rPr>
          <w:rStyle w:val="Strong"/>
          <w:b w:val="0"/>
          <w:bCs w:val="0"/>
        </w:rPr>
        <w:t>audit all file transfers and maintain compliance records</w:t>
      </w:r>
      <w:r w:rsidRPr="004516BB">
        <w:rPr>
          <w:b/>
          <w:bCs/>
        </w:rPr>
        <w:t>.</w:t>
      </w:r>
    </w:p>
    <w:p w14:paraId="15CCFB93" w14:textId="77777777" w:rsidR="00452467" w:rsidRPr="004516BB" w:rsidRDefault="00452467" w:rsidP="0034699F">
      <w:pPr>
        <w:pStyle w:val="NormalBPBHEB"/>
        <w:rPr>
          <w:b/>
          <w:bCs/>
        </w:rPr>
      </w:pPr>
      <w:r w:rsidRPr="00691D7F">
        <w:rPr>
          <w:rStyle w:val="Strong"/>
          <w:rFonts w:eastAsiaTheme="majorEastAsia"/>
        </w:rPr>
        <w:t>Outcome:</w:t>
      </w:r>
      <w:r w:rsidRPr="00691D7F">
        <w:t xml:space="preserve"> The bank </w:t>
      </w:r>
      <w:r w:rsidRPr="004516BB">
        <w:rPr>
          <w:rStyle w:val="Strong"/>
          <w:rFonts w:eastAsiaTheme="majorEastAsia"/>
          <w:b w:val="0"/>
          <w:bCs w:val="0"/>
        </w:rPr>
        <w:t>achieves regulatory compliance, improves data security, and reduces file transfer operational costs by 60%</w:t>
      </w:r>
      <w:r w:rsidRPr="004516BB">
        <w:rPr>
          <w:b/>
          <w:bCs/>
        </w:rPr>
        <w:t>.</w:t>
      </w:r>
    </w:p>
    <w:p w14:paraId="73DBF377" w14:textId="0991022B" w:rsidR="00452467" w:rsidRPr="004516BB" w:rsidRDefault="00452467" w:rsidP="0034699F">
      <w:pPr>
        <w:pStyle w:val="NormalBPBHEB"/>
        <w:rPr>
          <w:b/>
          <w:bCs/>
        </w:rPr>
      </w:pPr>
      <w:r w:rsidRPr="00691D7F">
        <w:rPr>
          <w:rStyle w:val="Strong"/>
          <w:rFonts w:eastAsiaTheme="majorEastAsia"/>
        </w:rPr>
        <w:t>Case Study:</w:t>
      </w:r>
      <w:r w:rsidRPr="00691D7F">
        <w:t xml:space="preserve"> </w:t>
      </w:r>
      <w:r w:rsidRPr="00691D7F">
        <w:rPr>
          <w:rStyle w:val="Strong"/>
          <w:rFonts w:eastAsiaTheme="majorEastAsia"/>
        </w:rPr>
        <w:t xml:space="preserve">PwC </w:t>
      </w:r>
      <w:sdt>
        <w:sdtPr>
          <w:rPr>
            <w:rStyle w:val="Strong"/>
            <w:rFonts w:eastAsiaTheme="majorEastAsia"/>
          </w:rPr>
          <w:id w:val="-1312709033"/>
          <w:citation/>
        </w:sdtPr>
        <w:sdtEndPr>
          <w:rPr>
            <w:rStyle w:val="Strong"/>
          </w:rPr>
        </w:sdtEndPr>
        <w:sdtContent>
          <w:r w:rsidR="009D77E8">
            <w:rPr>
              <w:rStyle w:val="Strong"/>
              <w:rFonts w:eastAsiaTheme="majorEastAsia"/>
            </w:rPr>
            <w:fldChar w:fldCharType="begin"/>
          </w:r>
          <w:r w:rsidR="009D77E8">
            <w:rPr>
              <w:rStyle w:val="Strong"/>
              <w:rFonts w:eastAsiaTheme="majorEastAsia"/>
            </w:rPr>
            <w:instrText xml:space="preserve"> CITATION PwC2023a \l 1033 </w:instrText>
          </w:r>
          <w:r w:rsidR="009D77E8">
            <w:rPr>
              <w:rStyle w:val="Strong"/>
              <w:rFonts w:eastAsiaTheme="majorEastAsia"/>
            </w:rPr>
            <w:fldChar w:fldCharType="separate"/>
          </w:r>
          <w:r w:rsidR="00405E93" w:rsidRPr="00405E93">
            <w:rPr>
              <w:rFonts w:eastAsiaTheme="majorEastAsia"/>
              <w:noProof/>
            </w:rPr>
            <w:t>[44]</w:t>
          </w:r>
          <w:r w:rsidR="009D77E8">
            <w:rPr>
              <w:rStyle w:val="Strong"/>
              <w:rFonts w:eastAsiaTheme="majorEastAsia"/>
            </w:rPr>
            <w:fldChar w:fldCharType="end"/>
          </w:r>
        </w:sdtContent>
      </w:sdt>
      <w:r w:rsidR="009D77E8">
        <w:rPr>
          <w:rStyle w:val="Strong"/>
          <w:rFonts w:eastAsiaTheme="majorEastAsia"/>
        </w:rPr>
        <w:t xml:space="preserve"> </w:t>
      </w:r>
      <w:r w:rsidRPr="00691D7F">
        <w:t xml:space="preserve">reported </w:t>
      </w:r>
      <w:r w:rsidRPr="009D77E8">
        <w:t>that</w:t>
      </w:r>
      <w:r w:rsidRPr="004516BB">
        <w:rPr>
          <w:b/>
          <w:bCs/>
        </w:rPr>
        <w:t xml:space="preserve"> </w:t>
      </w:r>
      <w:r w:rsidRPr="004516BB">
        <w:rPr>
          <w:rStyle w:val="Strong"/>
          <w:rFonts w:eastAsiaTheme="majorEastAsia"/>
          <w:b w:val="0"/>
          <w:bCs w:val="0"/>
        </w:rPr>
        <w:t>financial institutions using AWS Transfer Family saw a 35% improvement in compliance adherence and a 70% reduction in file transfer-related security incidents</w:t>
      </w:r>
      <w:r w:rsidRPr="004516BB">
        <w:rPr>
          <w:b/>
          <w:bCs/>
        </w:rPr>
        <w:t>.</w:t>
      </w:r>
    </w:p>
    <w:p w14:paraId="303E3DB1" w14:textId="77777777" w:rsidR="00452467" w:rsidRPr="00691D7F" w:rsidRDefault="00452467" w:rsidP="0034699F">
      <w:pPr>
        <w:pStyle w:val="NormalBPBHEB"/>
      </w:pPr>
      <w:r w:rsidRPr="004516BB">
        <w:rPr>
          <w:rStyle w:val="Strong"/>
        </w:rPr>
        <w:t>Scenario 2</w:t>
      </w:r>
      <w:r w:rsidRPr="00691D7F">
        <w:rPr>
          <w:rStyle w:val="Strong"/>
          <w:b w:val="0"/>
          <w:bCs w:val="0"/>
        </w:rPr>
        <w:t>: Media Production &amp; Large-Scale Data Backup</w:t>
      </w:r>
    </w:p>
    <w:p w14:paraId="5ED16EB0" w14:textId="77777777" w:rsidR="00452467" w:rsidRPr="004516BB" w:rsidRDefault="00452467" w:rsidP="0034699F">
      <w:pPr>
        <w:pStyle w:val="NormalBPBHEB"/>
        <w:rPr>
          <w:b/>
          <w:bCs/>
        </w:rPr>
      </w:pPr>
      <w:r w:rsidRPr="00691D7F">
        <w:t xml:space="preserve">A </w:t>
      </w:r>
      <w:r w:rsidRPr="00691D7F">
        <w:rPr>
          <w:rStyle w:val="Strong"/>
          <w:rFonts w:eastAsiaTheme="majorEastAsia"/>
        </w:rPr>
        <w:t>media production studio</w:t>
      </w:r>
      <w:r w:rsidRPr="00691D7F">
        <w:t xml:space="preserve"> generates </w:t>
      </w:r>
      <w:r w:rsidRPr="004516BB">
        <w:rPr>
          <w:rStyle w:val="Strong"/>
          <w:rFonts w:eastAsiaTheme="majorEastAsia"/>
          <w:b w:val="0"/>
          <w:bCs w:val="0"/>
        </w:rPr>
        <w:t>terabytes of video footage daily</w:t>
      </w:r>
      <w:r w:rsidRPr="004516BB">
        <w:rPr>
          <w:b/>
          <w:bCs/>
        </w:rPr>
        <w:t xml:space="preserve"> </w:t>
      </w:r>
      <w:r w:rsidRPr="002B4B60">
        <w:t xml:space="preserve">and requires a </w:t>
      </w:r>
      <w:r w:rsidRPr="002B4B60">
        <w:rPr>
          <w:rStyle w:val="Strong"/>
          <w:rFonts w:eastAsiaTheme="majorEastAsia"/>
        </w:rPr>
        <w:t>s</w:t>
      </w:r>
      <w:r w:rsidRPr="004516BB">
        <w:rPr>
          <w:rStyle w:val="Strong"/>
          <w:rFonts w:eastAsiaTheme="majorEastAsia"/>
          <w:b w:val="0"/>
          <w:bCs w:val="0"/>
        </w:rPr>
        <w:t>calable, automated backup solution</w:t>
      </w:r>
      <w:r w:rsidRPr="004516BB">
        <w:rPr>
          <w:b/>
          <w:bCs/>
        </w:rPr>
        <w:t xml:space="preserve"> to </w:t>
      </w:r>
      <w:r w:rsidRPr="002B4B60">
        <w:t>AWS. Challenges include</w:t>
      </w:r>
      <w:r w:rsidRPr="004516BB">
        <w:rPr>
          <w:b/>
          <w:bCs/>
        </w:rPr>
        <w:t>:</w:t>
      </w:r>
    </w:p>
    <w:p w14:paraId="16EF0702" w14:textId="77777777" w:rsidR="005871ED" w:rsidRPr="004516BB" w:rsidRDefault="00452467" w:rsidP="00EE59ED">
      <w:pPr>
        <w:pStyle w:val="NormalBPBHEB"/>
        <w:numPr>
          <w:ilvl w:val="0"/>
          <w:numId w:val="36"/>
        </w:numPr>
        <w:spacing w:before="40" w:after="120" w:line="259" w:lineRule="auto"/>
        <w:jc w:val="left"/>
        <w:outlineLvl w:val="1"/>
        <w:rPr>
          <w:rStyle w:val="Strong"/>
          <w:rFonts w:eastAsia="Times New Roman"/>
          <w:b w:val="0"/>
          <w:bCs w:val="0"/>
        </w:rPr>
      </w:pPr>
      <w:r w:rsidRPr="004516BB">
        <w:rPr>
          <w:rStyle w:val="Strong"/>
          <w:rFonts w:eastAsiaTheme="majorEastAsia"/>
          <w:b w:val="0"/>
          <w:bCs w:val="0"/>
        </w:rPr>
        <w:t>Handling large file transfers efficiently without affecting on-premises performance.</w:t>
      </w:r>
    </w:p>
    <w:p w14:paraId="5480B3EE" w14:textId="77777777" w:rsidR="005871ED" w:rsidRPr="004516BB" w:rsidRDefault="00452467" w:rsidP="00EE59ED">
      <w:pPr>
        <w:pStyle w:val="NormalBPBHEB"/>
        <w:numPr>
          <w:ilvl w:val="0"/>
          <w:numId w:val="36"/>
        </w:numPr>
        <w:spacing w:before="40" w:after="120" w:line="259" w:lineRule="auto"/>
        <w:jc w:val="left"/>
        <w:outlineLvl w:val="1"/>
        <w:rPr>
          <w:rStyle w:val="Strong"/>
          <w:rFonts w:eastAsia="Times New Roman"/>
          <w:b w:val="0"/>
          <w:bCs w:val="0"/>
        </w:rPr>
      </w:pPr>
      <w:r w:rsidRPr="004516BB">
        <w:rPr>
          <w:rStyle w:val="Strong"/>
          <w:rFonts w:eastAsiaTheme="majorEastAsia"/>
          <w:b w:val="0"/>
          <w:bCs w:val="0"/>
        </w:rPr>
        <w:t>Ensuring fast retrieval and long-term archival in Amazon S3.</w:t>
      </w:r>
    </w:p>
    <w:p w14:paraId="23904967" w14:textId="656E535B" w:rsidR="00452467" w:rsidRPr="004516BB" w:rsidRDefault="00452467" w:rsidP="00EE59ED">
      <w:pPr>
        <w:pStyle w:val="NormalBPBHEB"/>
        <w:numPr>
          <w:ilvl w:val="0"/>
          <w:numId w:val="36"/>
        </w:numPr>
        <w:spacing w:before="40" w:after="120" w:line="259" w:lineRule="auto"/>
        <w:jc w:val="left"/>
        <w:outlineLvl w:val="1"/>
        <w:rPr>
          <w:b/>
          <w:bCs/>
        </w:rPr>
      </w:pPr>
      <w:r w:rsidRPr="004516BB">
        <w:rPr>
          <w:rStyle w:val="Strong"/>
          <w:rFonts w:eastAsiaTheme="majorEastAsia"/>
          <w:b w:val="0"/>
          <w:bCs w:val="0"/>
        </w:rPr>
        <w:t>Minimizing data transfer costs and manual intervention.</w:t>
      </w:r>
    </w:p>
    <w:p w14:paraId="715CCABC" w14:textId="77777777" w:rsidR="00452467" w:rsidRPr="00691D7F" w:rsidRDefault="00452467" w:rsidP="0034699F">
      <w:pPr>
        <w:pStyle w:val="NormalBPBHEB"/>
      </w:pPr>
      <w:r w:rsidRPr="00691D7F">
        <w:rPr>
          <w:rStyle w:val="Strong"/>
          <w:rFonts w:eastAsiaTheme="majorEastAsia"/>
        </w:rPr>
        <w:t>Solution:</w:t>
      </w:r>
    </w:p>
    <w:p w14:paraId="0FDA71BB" w14:textId="77777777" w:rsidR="00452467" w:rsidRPr="00CF7021" w:rsidRDefault="00452467" w:rsidP="00EE59ED">
      <w:pPr>
        <w:pStyle w:val="NormalBPBHEB"/>
        <w:numPr>
          <w:ilvl w:val="0"/>
          <w:numId w:val="37"/>
        </w:numPr>
        <w:spacing w:before="40" w:after="120" w:line="259" w:lineRule="auto"/>
        <w:jc w:val="left"/>
        <w:outlineLvl w:val="1"/>
        <w:rPr>
          <w:b/>
          <w:bCs/>
        </w:rPr>
      </w:pPr>
      <w:r w:rsidRPr="00176ABE">
        <w:rPr>
          <w:rStyle w:val="Strong"/>
        </w:rPr>
        <w:t>Set up AWS Transfer for FTPS</w:t>
      </w:r>
      <w:r w:rsidRPr="00CF7021">
        <w:rPr>
          <w:b/>
          <w:bCs/>
        </w:rPr>
        <w:t xml:space="preserve"> </w:t>
      </w:r>
      <w:r w:rsidRPr="00CF7021">
        <w:t>to</w:t>
      </w:r>
      <w:r w:rsidRPr="00CF7021">
        <w:rPr>
          <w:b/>
          <w:bCs/>
        </w:rPr>
        <w:t xml:space="preserve"> </w:t>
      </w:r>
      <w:r w:rsidRPr="00CF7021">
        <w:rPr>
          <w:rStyle w:val="Strong"/>
          <w:b w:val="0"/>
          <w:bCs w:val="0"/>
        </w:rPr>
        <w:t>automate large-scale media file transfers</w:t>
      </w:r>
      <w:r w:rsidRPr="00CF7021">
        <w:rPr>
          <w:b/>
          <w:bCs/>
        </w:rPr>
        <w:t>.</w:t>
      </w:r>
    </w:p>
    <w:p w14:paraId="4A49C7E8" w14:textId="77777777" w:rsidR="00452467" w:rsidRPr="00CF7021" w:rsidRDefault="00452467" w:rsidP="00EE59ED">
      <w:pPr>
        <w:pStyle w:val="NormalBPBHEB"/>
        <w:numPr>
          <w:ilvl w:val="0"/>
          <w:numId w:val="37"/>
        </w:numPr>
        <w:spacing w:before="40" w:after="120" w:line="259" w:lineRule="auto"/>
        <w:jc w:val="left"/>
        <w:outlineLvl w:val="1"/>
        <w:rPr>
          <w:b/>
          <w:bCs/>
        </w:rPr>
      </w:pPr>
      <w:r w:rsidRPr="00176ABE">
        <w:rPr>
          <w:rStyle w:val="Strong"/>
        </w:rPr>
        <w:t>Enable Amazon S3 Lifecycle Policies</w:t>
      </w:r>
      <w:r w:rsidRPr="00CF7021">
        <w:rPr>
          <w:b/>
          <w:bCs/>
        </w:rPr>
        <w:t xml:space="preserve"> </w:t>
      </w:r>
      <w:r w:rsidRPr="00CF7021">
        <w:t>to</w:t>
      </w:r>
      <w:r w:rsidRPr="00CF7021">
        <w:rPr>
          <w:b/>
          <w:bCs/>
        </w:rPr>
        <w:t xml:space="preserve"> </w:t>
      </w:r>
      <w:r w:rsidRPr="00CF7021">
        <w:rPr>
          <w:rStyle w:val="Strong"/>
          <w:b w:val="0"/>
          <w:bCs w:val="0"/>
        </w:rPr>
        <w:t>automate tiered storage management (e.g., Amazon S3 Glacier for cold storage)</w:t>
      </w:r>
      <w:r w:rsidRPr="00CF7021">
        <w:rPr>
          <w:b/>
          <w:bCs/>
        </w:rPr>
        <w:t>.</w:t>
      </w:r>
    </w:p>
    <w:p w14:paraId="0B86F93C" w14:textId="77777777" w:rsidR="00452467" w:rsidRPr="00CF7021" w:rsidRDefault="00452467" w:rsidP="00EE59ED">
      <w:pPr>
        <w:pStyle w:val="NormalBPBHEB"/>
        <w:numPr>
          <w:ilvl w:val="0"/>
          <w:numId w:val="37"/>
        </w:numPr>
        <w:spacing w:before="40" w:after="120" w:line="259" w:lineRule="auto"/>
        <w:jc w:val="left"/>
        <w:outlineLvl w:val="1"/>
        <w:rPr>
          <w:b/>
          <w:bCs/>
        </w:rPr>
      </w:pPr>
      <w:r w:rsidRPr="00176ABE">
        <w:rPr>
          <w:rStyle w:val="Strong"/>
        </w:rPr>
        <w:t>Leverage AWS Direct Connect</w:t>
      </w:r>
      <w:r w:rsidRPr="00CF7021">
        <w:rPr>
          <w:b/>
          <w:bCs/>
        </w:rPr>
        <w:t xml:space="preserve"> </w:t>
      </w:r>
      <w:r w:rsidRPr="00CF7021">
        <w:t>for</w:t>
      </w:r>
      <w:r w:rsidRPr="00CF7021">
        <w:rPr>
          <w:b/>
          <w:bCs/>
        </w:rPr>
        <w:t xml:space="preserve"> </w:t>
      </w:r>
      <w:r w:rsidRPr="00CF7021">
        <w:rPr>
          <w:rStyle w:val="Strong"/>
          <w:b w:val="0"/>
          <w:bCs w:val="0"/>
        </w:rPr>
        <w:t>low-latency, high-speed data transfers</w:t>
      </w:r>
      <w:r w:rsidRPr="00CF7021">
        <w:rPr>
          <w:b/>
          <w:bCs/>
        </w:rPr>
        <w:t>.</w:t>
      </w:r>
    </w:p>
    <w:p w14:paraId="54142021" w14:textId="77777777" w:rsidR="00452467" w:rsidRPr="00CF7021" w:rsidRDefault="00452467" w:rsidP="00EE59ED">
      <w:pPr>
        <w:pStyle w:val="NormalBPBHEB"/>
        <w:numPr>
          <w:ilvl w:val="0"/>
          <w:numId w:val="37"/>
        </w:numPr>
        <w:spacing w:before="40" w:after="120" w:line="259" w:lineRule="auto"/>
        <w:jc w:val="left"/>
        <w:outlineLvl w:val="1"/>
        <w:rPr>
          <w:b/>
          <w:bCs/>
        </w:rPr>
      </w:pPr>
      <w:r w:rsidRPr="00176ABE">
        <w:rPr>
          <w:rStyle w:val="Strong"/>
        </w:rPr>
        <w:t>Use CloudWatch Metrics</w:t>
      </w:r>
      <w:r w:rsidRPr="00CF7021">
        <w:rPr>
          <w:b/>
          <w:bCs/>
        </w:rPr>
        <w:t xml:space="preserve"> </w:t>
      </w:r>
      <w:r w:rsidRPr="00CF7021">
        <w:t>to</w:t>
      </w:r>
      <w:r w:rsidRPr="00CF7021">
        <w:rPr>
          <w:b/>
          <w:bCs/>
        </w:rPr>
        <w:t xml:space="preserve"> </w:t>
      </w:r>
      <w:r w:rsidRPr="00CF7021">
        <w:rPr>
          <w:rStyle w:val="Strong"/>
          <w:b w:val="0"/>
          <w:bCs w:val="0"/>
        </w:rPr>
        <w:t>monitor transfer activity and optimize bandwidth usage</w:t>
      </w:r>
      <w:r w:rsidRPr="00CF7021">
        <w:rPr>
          <w:b/>
          <w:bCs/>
        </w:rPr>
        <w:t>.</w:t>
      </w:r>
    </w:p>
    <w:p w14:paraId="232167B5" w14:textId="77777777" w:rsidR="00452467" w:rsidRPr="00CF7021" w:rsidRDefault="00452467" w:rsidP="0034699F">
      <w:pPr>
        <w:pStyle w:val="NormalBPBHEB"/>
        <w:rPr>
          <w:b/>
          <w:bCs/>
        </w:rPr>
      </w:pPr>
      <w:r w:rsidRPr="00691D7F">
        <w:rPr>
          <w:rStyle w:val="Strong"/>
          <w:rFonts w:eastAsiaTheme="majorEastAsia"/>
        </w:rPr>
        <w:t>Outcome:</w:t>
      </w:r>
      <w:r w:rsidRPr="00691D7F">
        <w:t xml:space="preserve"> The studio </w:t>
      </w:r>
      <w:r w:rsidRPr="00CF7021">
        <w:rPr>
          <w:rStyle w:val="Strong"/>
          <w:rFonts w:eastAsiaTheme="majorEastAsia"/>
          <w:b w:val="0"/>
          <w:bCs w:val="0"/>
        </w:rPr>
        <w:t>reduces backup times by 50%, improves data durability, and automates long-term storage management</w:t>
      </w:r>
      <w:r w:rsidRPr="00CF7021">
        <w:rPr>
          <w:b/>
          <w:bCs/>
        </w:rPr>
        <w:t>.</w:t>
      </w:r>
    </w:p>
    <w:p w14:paraId="53945CCD" w14:textId="61B84E5A" w:rsidR="00452467" w:rsidRPr="00CF7021" w:rsidRDefault="00452467" w:rsidP="0034699F">
      <w:pPr>
        <w:pStyle w:val="NormalBPBHEB"/>
        <w:rPr>
          <w:b/>
          <w:bCs/>
        </w:rPr>
      </w:pPr>
      <w:r w:rsidRPr="00691D7F">
        <w:rPr>
          <w:rStyle w:val="Strong"/>
          <w:rFonts w:eastAsiaTheme="majorEastAsia"/>
        </w:rPr>
        <w:t>Case Study:</w:t>
      </w:r>
      <w:r w:rsidRPr="00691D7F">
        <w:t xml:space="preserve"> </w:t>
      </w:r>
      <w:r w:rsidRPr="00691D7F">
        <w:rPr>
          <w:rStyle w:val="Strong"/>
          <w:rFonts w:eastAsiaTheme="majorEastAsia"/>
        </w:rPr>
        <w:t xml:space="preserve">Deloitte </w:t>
      </w:r>
      <w:sdt>
        <w:sdtPr>
          <w:rPr>
            <w:rStyle w:val="Strong"/>
            <w:rFonts w:eastAsiaTheme="majorEastAsia"/>
          </w:rPr>
          <w:id w:val="-84771669"/>
          <w:citation/>
        </w:sdtPr>
        <w:sdtEndPr>
          <w:rPr>
            <w:rStyle w:val="Strong"/>
          </w:rPr>
        </w:sdtEndPr>
        <w:sdtContent>
          <w:r w:rsidR="00176ABE">
            <w:rPr>
              <w:rStyle w:val="Strong"/>
              <w:rFonts w:eastAsiaTheme="majorEastAsia"/>
            </w:rPr>
            <w:fldChar w:fldCharType="begin"/>
          </w:r>
          <w:r w:rsidR="00176ABE">
            <w:rPr>
              <w:rStyle w:val="Strong"/>
              <w:rFonts w:eastAsiaTheme="majorEastAsia"/>
            </w:rPr>
            <w:instrText xml:space="preserve"> CITATION Deloitte2023d \l 1033 </w:instrText>
          </w:r>
          <w:r w:rsidR="00176ABE">
            <w:rPr>
              <w:rStyle w:val="Strong"/>
              <w:rFonts w:eastAsiaTheme="majorEastAsia"/>
            </w:rPr>
            <w:fldChar w:fldCharType="separate"/>
          </w:r>
          <w:r w:rsidR="00405E93" w:rsidRPr="00405E93">
            <w:rPr>
              <w:rFonts w:eastAsiaTheme="majorEastAsia"/>
              <w:noProof/>
            </w:rPr>
            <w:t>[45]</w:t>
          </w:r>
          <w:r w:rsidR="00176ABE">
            <w:rPr>
              <w:rStyle w:val="Strong"/>
              <w:rFonts w:eastAsiaTheme="majorEastAsia"/>
            </w:rPr>
            <w:fldChar w:fldCharType="end"/>
          </w:r>
        </w:sdtContent>
      </w:sdt>
      <w:r w:rsidRPr="00691D7F">
        <w:t xml:space="preserve"> found that </w:t>
      </w:r>
      <w:r w:rsidRPr="00CF7021">
        <w:rPr>
          <w:rStyle w:val="Strong"/>
          <w:rFonts w:eastAsiaTheme="majorEastAsia"/>
          <w:b w:val="0"/>
          <w:bCs w:val="0"/>
        </w:rPr>
        <w:t>entertainment companies leveraging AWS Transfer Family for media asset management achieved 40% faster project turnaround times and reduced operational costs by 35%</w:t>
      </w:r>
      <w:r w:rsidRPr="00CF7021">
        <w:rPr>
          <w:b/>
          <w:bCs/>
        </w:rPr>
        <w:t>.</w:t>
      </w:r>
    </w:p>
    <w:p w14:paraId="3C68BB97" w14:textId="77777777" w:rsidR="00452467" w:rsidRPr="00691D7F" w:rsidRDefault="00452467" w:rsidP="00CF7021">
      <w:pPr>
        <w:pStyle w:val="Heading2"/>
      </w:pPr>
      <w:r w:rsidRPr="00691D7F">
        <w:rPr>
          <w:rStyle w:val="Strong"/>
          <w:bCs w:val="0"/>
        </w:rPr>
        <w:t>Best Practices for AWS Transfer Family</w:t>
      </w:r>
    </w:p>
    <w:p w14:paraId="418A3A4B" w14:textId="77777777" w:rsidR="00EE59ED" w:rsidRPr="00EE59ED" w:rsidRDefault="00452467" w:rsidP="00EE59ED">
      <w:pPr>
        <w:pStyle w:val="NormalBPBHEB"/>
        <w:numPr>
          <w:ilvl w:val="0"/>
          <w:numId w:val="38"/>
        </w:numPr>
        <w:jc w:val="left"/>
        <w:rPr>
          <w:b/>
          <w:bCs/>
        </w:rPr>
      </w:pPr>
      <w:r w:rsidRPr="00691D7F">
        <w:rPr>
          <w:rStyle w:val="Strong"/>
          <w:rFonts w:eastAsiaTheme="majorEastAsia"/>
        </w:rPr>
        <w:t>Implement IAM-Based Access Controls:</w:t>
      </w:r>
      <w:r w:rsidRPr="00691D7F">
        <w:t xml:space="preserve"> </w:t>
      </w:r>
      <w:r w:rsidRPr="00EE59ED">
        <w:t>Assign</w:t>
      </w:r>
      <w:r w:rsidRPr="00EE59ED">
        <w:rPr>
          <w:b/>
          <w:bCs/>
        </w:rPr>
        <w:t xml:space="preserve"> </w:t>
      </w:r>
      <w:r w:rsidRPr="00EE59ED">
        <w:rPr>
          <w:rStyle w:val="Strong"/>
          <w:rFonts w:eastAsiaTheme="majorEastAsia"/>
          <w:b w:val="0"/>
          <w:bCs w:val="0"/>
        </w:rPr>
        <w:t>granular permissions</w:t>
      </w:r>
      <w:r w:rsidRPr="00EE59ED">
        <w:rPr>
          <w:b/>
          <w:bCs/>
        </w:rPr>
        <w:t xml:space="preserve"> to </w:t>
      </w:r>
      <w:r w:rsidRPr="00EE59ED">
        <w:rPr>
          <w:rStyle w:val="Strong"/>
          <w:rFonts w:eastAsiaTheme="majorEastAsia"/>
          <w:b w:val="0"/>
          <w:bCs w:val="0"/>
        </w:rPr>
        <w:t>enforce least-privilege file access</w:t>
      </w:r>
      <w:r w:rsidRPr="00EE59ED">
        <w:rPr>
          <w:b/>
          <w:bCs/>
        </w:rPr>
        <w:t>.</w:t>
      </w:r>
    </w:p>
    <w:p w14:paraId="2498D970" w14:textId="77777777" w:rsidR="00EE59ED" w:rsidRDefault="00452467" w:rsidP="00EE59ED">
      <w:pPr>
        <w:pStyle w:val="NormalBPBHEB"/>
        <w:numPr>
          <w:ilvl w:val="0"/>
          <w:numId w:val="38"/>
        </w:numPr>
        <w:jc w:val="left"/>
      </w:pPr>
      <w:r w:rsidRPr="00691D7F">
        <w:rPr>
          <w:rStyle w:val="Strong"/>
          <w:rFonts w:eastAsiaTheme="majorEastAsia"/>
        </w:rPr>
        <w:t>Enable End-to-End Encryption:</w:t>
      </w:r>
      <w:r w:rsidRPr="00691D7F">
        <w:t xml:space="preserve"> Use </w:t>
      </w:r>
      <w:r w:rsidRPr="00EE59ED">
        <w:rPr>
          <w:rStyle w:val="Strong"/>
          <w:rFonts w:eastAsiaTheme="majorEastAsia"/>
          <w:b w:val="0"/>
          <w:bCs w:val="0"/>
        </w:rPr>
        <w:t>AWS Key Management Service (KMS)</w:t>
      </w:r>
      <w:r w:rsidRPr="00691D7F">
        <w:rPr>
          <w:rStyle w:val="Strong"/>
          <w:rFonts w:eastAsiaTheme="majorEastAsia"/>
        </w:rPr>
        <w:t xml:space="preserve"> encryption</w:t>
      </w:r>
      <w:r w:rsidRPr="00691D7F">
        <w:t xml:space="preserve"> for data protection.</w:t>
      </w:r>
    </w:p>
    <w:p w14:paraId="4A4C932E" w14:textId="77777777" w:rsidR="00EE59ED" w:rsidRDefault="00452467" w:rsidP="00EE59ED">
      <w:pPr>
        <w:pStyle w:val="NormalBPBHEB"/>
        <w:numPr>
          <w:ilvl w:val="0"/>
          <w:numId w:val="38"/>
        </w:numPr>
        <w:jc w:val="left"/>
      </w:pPr>
      <w:r w:rsidRPr="00691D7F">
        <w:rPr>
          <w:rStyle w:val="Strong"/>
          <w:rFonts w:eastAsiaTheme="majorEastAsia"/>
        </w:rPr>
        <w:t>Optimize Large File Transfers:</w:t>
      </w:r>
      <w:r w:rsidRPr="00691D7F">
        <w:t xml:space="preserve"> Leverage </w:t>
      </w:r>
      <w:r w:rsidRPr="00EE59ED">
        <w:rPr>
          <w:rStyle w:val="Strong"/>
          <w:rFonts w:eastAsiaTheme="majorEastAsia"/>
          <w:b w:val="0"/>
          <w:bCs w:val="0"/>
        </w:rPr>
        <w:t>AWS Direct Connect</w:t>
      </w:r>
      <w:r w:rsidRPr="00EE59ED">
        <w:rPr>
          <w:b/>
          <w:bCs/>
        </w:rPr>
        <w:t xml:space="preserve"> or </w:t>
      </w:r>
      <w:r w:rsidRPr="00EE59ED">
        <w:rPr>
          <w:rStyle w:val="Strong"/>
          <w:rFonts w:eastAsiaTheme="majorEastAsia"/>
          <w:b w:val="0"/>
          <w:bCs w:val="0"/>
        </w:rPr>
        <w:t>Amazon S3 Multipart Upload</w:t>
      </w:r>
      <w:r w:rsidRPr="00691D7F">
        <w:t xml:space="preserve"> to handle large objects efficiently.</w:t>
      </w:r>
    </w:p>
    <w:p w14:paraId="34B4FC5C" w14:textId="77777777" w:rsidR="00EE59ED" w:rsidRPr="00EE59ED" w:rsidRDefault="00452467" w:rsidP="00EE59ED">
      <w:pPr>
        <w:pStyle w:val="NormalBPBHEB"/>
        <w:numPr>
          <w:ilvl w:val="0"/>
          <w:numId w:val="38"/>
        </w:numPr>
        <w:jc w:val="left"/>
        <w:rPr>
          <w:b/>
          <w:bCs/>
        </w:rPr>
      </w:pPr>
      <w:r w:rsidRPr="00691D7F">
        <w:rPr>
          <w:rStyle w:val="Strong"/>
          <w:rFonts w:eastAsiaTheme="majorEastAsia"/>
        </w:rPr>
        <w:t>Automate File Lifecycle Management:</w:t>
      </w:r>
      <w:r w:rsidRPr="00691D7F">
        <w:t xml:space="preserve"> Configure </w:t>
      </w:r>
      <w:r w:rsidRPr="00EE59ED">
        <w:rPr>
          <w:rStyle w:val="Strong"/>
          <w:rFonts w:eastAsiaTheme="majorEastAsia"/>
          <w:b w:val="0"/>
          <w:bCs w:val="0"/>
        </w:rPr>
        <w:t>Amazon S3 Lifecycle Rules</w:t>
      </w:r>
      <w:r w:rsidRPr="00EE59ED">
        <w:rPr>
          <w:b/>
          <w:bCs/>
        </w:rPr>
        <w:t xml:space="preserve"> for </w:t>
      </w:r>
      <w:r w:rsidRPr="00EE59ED">
        <w:rPr>
          <w:rStyle w:val="Strong"/>
          <w:rFonts w:eastAsiaTheme="majorEastAsia"/>
          <w:b w:val="0"/>
          <w:bCs w:val="0"/>
        </w:rPr>
        <w:t>automated retention &amp; cost optimization</w:t>
      </w:r>
      <w:r w:rsidRPr="00EE59ED">
        <w:rPr>
          <w:b/>
          <w:bCs/>
        </w:rPr>
        <w:t>.</w:t>
      </w:r>
    </w:p>
    <w:p w14:paraId="18F15D8F" w14:textId="2C68348E" w:rsidR="00452467" w:rsidRPr="00EE59ED" w:rsidRDefault="00452467" w:rsidP="00EE59ED">
      <w:pPr>
        <w:pStyle w:val="NormalBPBHEB"/>
        <w:numPr>
          <w:ilvl w:val="0"/>
          <w:numId w:val="38"/>
        </w:numPr>
        <w:jc w:val="left"/>
        <w:rPr>
          <w:b/>
          <w:bCs/>
        </w:rPr>
      </w:pPr>
      <w:r w:rsidRPr="00691D7F">
        <w:rPr>
          <w:rStyle w:val="Strong"/>
          <w:rFonts w:eastAsiaTheme="majorEastAsia"/>
        </w:rPr>
        <w:t>Monitor &amp; Audit Transfers:</w:t>
      </w:r>
      <w:r w:rsidRPr="00691D7F">
        <w:t xml:space="preserve"> Integrate </w:t>
      </w:r>
      <w:r w:rsidRPr="00EE59ED">
        <w:rPr>
          <w:rStyle w:val="Strong"/>
          <w:rFonts w:eastAsiaTheme="majorEastAsia"/>
          <w:b w:val="0"/>
          <w:bCs w:val="0"/>
        </w:rPr>
        <w:t>AWS CloudWatch &amp; CloudTrail</w:t>
      </w:r>
      <w:r w:rsidRPr="00EE59ED">
        <w:rPr>
          <w:b/>
          <w:bCs/>
        </w:rPr>
        <w:t xml:space="preserve"> for </w:t>
      </w:r>
      <w:r w:rsidRPr="00EE59ED">
        <w:rPr>
          <w:rStyle w:val="Strong"/>
          <w:rFonts w:eastAsiaTheme="majorEastAsia"/>
          <w:b w:val="0"/>
          <w:bCs w:val="0"/>
        </w:rPr>
        <w:t>real-time alerts and compliance tracking</w:t>
      </w:r>
      <w:r w:rsidRPr="00EE59ED">
        <w:rPr>
          <w:b/>
          <w:bCs/>
        </w:rPr>
        <w:t>.</w:t>
      </w:r>
    </w:p>
    <w:p w14:paraId="7E9EF848" w14:textId="0E9B0B75" w:rsidR="00452467" w:rsidRPr="00B44E07" w:rsidRDefault="00452467" w:rsidP="0034699F">
      <w:pPr>
        <w:pStyle w:val="NormalBPBHEB"/>
        <w:rPr>
          <w:b/>
          <w:bCs/>
        </w:rPr>
      </w:pPr>
      <w:r w:rsidRPr="00691D7F">
        <w:rPr>
          <w:rStyle w:val="Strong"/>
          <w:rFonts w:eastAsiaTheme="majorEastAsia"/>
        </w:rPr>
        <w:t>Industry Benchmark:</w:t>
      </w:r>
      <w:r w:rsidRPr="00691D7F">
        <w:t xml:space="preserve"> </w:t>
      </w:r>
      <w:r w:rsidRPr="00691D7F">
        <w:rPr>
          <w:rStyle w:val="Strong"/>
          <w:rFonts w:eastAsiaTheme="majorEastAsia"/>
        </w:rPr>
        <w:t xml:space="preserve">Forrester </w:t>
      </w:r>
      <w:sdt>
        <w:sdtPr>
          <w:rPr>
            <w:rStyle w:val="Strong"/>
            <w:rFonts w:eastAsiaTheme="majorEastAsia"/>
          </w:rPr>
          <w:id w:val="549111507"/>
          <w:citation/>
        </w:sdtPr>
        <w:sdtEndPr>
          <w:rPr>
            <w:rStyle w:val="Strong"/>
          </w:rPr>
        </w:sdtEndPr>
        <w:sdtContent>
          <w:r w:rsidR="00574A75">
            <w:rPr>
              <w:rStyle w:val="Strong"/>
              <w:rFonts w:eastAsiaTheme="majorEastAsia"/>
            </w:rPr>
            <w:fldChar w:fldCharType="begin"/>
          </w:r>
          <w:r w:rsidR="00574A75">
            <w:rPr>
              <w:rStyle w:val="Strong"/>
              <w:rFonts w:eastAsiaTheme="majorEastAsia"/>
            </w:rPr>
            <w:instrText xml:space="preserve"> CITATION Forrester2023d \l 1033 </w:instrText>
          </w:r>
          <w:r w:rsidR="00574A75">
            <w:rPr>
              <w:rStyle w:val="Strong"/>
              <w:rFonts w:eastAsiaTheme="majorEastAsia"/>
            </w:rPr>
            <w:fldChar w:fldCharType="separate"/>
          </w:r>
          <w:r w:rsidR="00405E93" w:rsidRPr="00405E93">
            <w:rPr>
              <w:rFonts w:eastAsiaTheme="majorEastAsia"/>
              <w:noProof/>
            </w:rPr>
            <w:t>[46]</w:t>
          </w:r>
          <w:r w:rsidR="00574A75">
            <w:rPr>
              <w:rStyle w:val="Strong"/>
              <w:rFonts w:eastAsiaTheme="majorEastAsia"/>
            </w:rPr>
            <w:fldChar w:fldCharType="end"/>
          </w:r>
        </w:sdtContent>
      </w:sdt>
      <w:r w:rsidRPr="00691D7F">
        <w:t xml:space="preserve">states that organizations implementing </w:t>
      </w:r>
      <w:r w:rsidRPr="00B44E07">
        <w:rPr>
          <w:rStyle w:val="Strong"/>
          <w:rFonts w:eastAsiaTheme="majorEastAsia"/>
          <w:b w:val="0"/>
          <w:bCs w:val="0"/>
        </w:rPr>
        <w:t>automated file transfer workflows using AWS Transfer Family reduce manual intervention by 75% and cut administrative costs by 45%</w:t>
      </w:r>
      <w:r w:rsidRPr="00B44E07">
        <w:rPr>
          <w:b/>
          <w:bCs/>
        </w:rPr>
        <w:t>.</w:t>
      </w:r>
    </w:p>
    <w:p w14:paraId="4CE29B4E" w14:textId="77777777" w:rsidR="00452467" w:rsidRPr="00691D7F" w:rsidRDefault="00452467" w:rsidP="00B44E07">
      <w:pPr>
        <w:pStyle w:val="Heading2"/>
      </w:pPr>
      <w:r w:rsidRPr="00691D7F">
        <w:rPr>
          <w:rStyle w:val="Strong"/>
          <w:bCs w:val="0"/>
        </w:rPr>
        <w:t>Integration with AWS Services</w:t>
      </w:r>
    </w:p>
    <w:p w14:paraId="2C6CCD1D" w14:textId="77777777" w:rsidR="00452467" w:rsidRPr="00691D7F" w:rsidRDefault="00452467" w:rsidP="0034699F">
      <w:pPr>
        <w:pStyle w:val="NormalBPBHEB"/>
      </w:pPr>
      <w:r w:rsidRPr="00691D7F">
        <w:t xml:space="preserve">AWS Transfer Family </w:t>
      </w:r>
      <w:r w:rsidRPr="00B44E07">
        <w:rPr>
          <w:rStyle w:val="Strong"/>
          <w:rFonts w:eastAsiaTheme="majorEastAsia"/>
          <w:b w:val="0"/>
          <w:bCs w:val="0"/>
        </w:rPr>
        <w:t>seamlessly integrates</w:t>
      </w:r>
      <w:r w:rsidRPr="00691D7F">
        <w:t xml:space="preserve"> with:</w:t>
      </w:r>
    </w:p>
    <w:p w14:paraId="650599D7" w14:textId="77777777" w:rsidR="00452467" w:rsidRPr="00B62DB9" w:rsidRDefault="00452467" w:rsidP="00B62DB9">
      <w:pPr>
        <w:pStyle w:val="NormalBPBHEB"/>
        <w:numPr>
          <w:ilvl w:val="0"/>
          <w:numId w:val="39"/>
        </w:numPr>
        <w:spacing w:before="40" w:after="120" w:line="259" w:lineRule="auto"/>
        <w:jc w:val="left"/>
        <w:outlineLvl w:val="1"/>
      </w:pPr>
      <w:r w:rsidRPr="00B62DB9">
        <w:rPr>
          <w:b/>
          <w:bCs/>
        </w:rPr>
        <w:t>Amazon S3 &amp; Amazon EFS</w:t>
      </w:r>
      <w:r w:rsidRPr="00B62DB9">
        <w:t xml:space="preserve"> </w:t>
      </w:r>
      <w:r w:rsidRPr="00B62DB9">
        <w:rPr>
          <w:rFonts w:ascii="Times New Roman" w:hAnsi="Times New Roman" w:cs="Times New Roman"/>
        </w:rPr>
        <w:t>→</w:t>
      </w:r>
      <w:r w:rsidRPr="00B62DB9">
        <w:t xml:space="preserve"> Secure, scalable cloud storage.</w:t>
      </w:r>
    </w:p>
    <w:p w14:paraId="22EBB1D0" w14:textId="77777777" w:rsidR="00452467" w:rsidRPr="00B62DB9" w:rsidRDefault="00452467" w:rsidP="00B62DB9">
      <w:pPr>
        <w:pStyle w:val="NormalBPBHEB"/>
        <w:numPr>
          <w:ilvl w:val="0"/>
          <w:numId w:val="39"/>
        </w:numPr>
        <w:spacing w:before="40" w:after="120" w:line="259" w:lineRule="auto"/>
        <w:jc w:val="left"/>
        <w:outlineLvl w:val="1"/>
      </w:pPr>
      <w:r w:rsidRPr="00B62DB9">
        <w:rPr>
          <w:b/>
          <w:bCs/>
        </w:rPr>
        <w:t>AWS Identity &amp; Access Management (IAM)</w:t>
      </w:r>
      <w:r w:rsidRPr="00B62DB9">
        <w:t xml:space="preserve"> </w:t>
      </w:r>
      <w:r w:rsidRPr="00B62DB9">
        <w:rPr>
          <w:rFonts w:ascii="Times New Roman" w:hAnsi="Times New Roman" w:cs="Times New Roman"/>
        </w:rPr>
        <w:t>→</w:t>
      </w:r>
      <w:r w:rsidRPr="00B62DB9">
        <w:t xml:space="preserve"> Role-based access control.</w:t>
      </w:r>
    </w:p>
    <w:p w14:paraId="471130D5" w14:textId="77777777" w:rsidR="00452467" w:rsidRPr="00B62DB9" w:rsidRDefault="00452467" w:rsidP="00B62DB9">
      <w:pPr>
        <w:pStyle w:val="NormalBPBHEB"/>
        <w:numPr>
          <w:ilvl w:val="0"/>
          <w:numId w:val="39"/>
        </w:numPr>
        <w:spacing w:before="40" w:after="120" w:line="259" w:lineRule="auto"/>
        <w:jc w:val="left"/>
        <w:outlineLvl w:val="1"/>
      </w:pPr>
      <w:r w:rsidRPr="00B62DB9">
        <w:rPr>
          <w:b/>
          <w:bCs/>
        </w:rPr>
        <w:t xml:space="preserve">AWS CloudTrail &amp; CloudWatch </w:t>
      </w:r>
      <w:r w:rsidRPr="00B62DB9">
        <w:rPr>
          <w:rFonts w:ascii="Times New Roman" w:hAnsi="Times New Roman" w:cs="Times New Roman"/>
        </w:rPr>
        <w:t>→</w:t>
      </w:r>
      <w:r w:rsidRPr="00B62DB9">
        <w:t xml:space="preserve"> Logging, monitoring, and compliance tracking.</w:t>
      </w:r>
    </w:p>
    <w:p w14:paraId="798B4506" w14:textId="77777777" w:rsidR="00452467" w:rsidRPr="00B62DB9" w:rsidRDefault="00452467" w:rsidP="00B62DB9">
      <w:pPr>
        <w:pStyle w:val="NormalBPBHEB"/>
        <w:numPr>
          <w:ilvl w:val="0"/>
          <w:numId w:val="39"/>
        </w:numPr>
        <w:spacing w:before="40" w:after="120" w:line="259" w:lineRule="auto"/>
        <w:jc w:val="left"/>
        <w:outlineLvl w:val="1"/>
      </w:pPr>
      <w:r w:rsidRPr="00B62DB9">
        <w:rPr>
          <w:b/>
          <w:bCs/>
        </w:rPr>
        <w:t xml:space="preserve">AWS Direct Connect &amp; AWS VPN </w:t>
      </w:r>
      <w:r w:rsidRPr="00B62DB9">
        <w:rPr>
          <w:rFonts w:ascii="Times New Roman" w:hAnsi="Times New Roman" w:cs="Times New Roman"/>
        </w:rPr>
        <w:t>→</w:t>
      </w:r>
      <w:r w:rsidRPr="00B62DB9">
        <w:t xml:space="preserve"> Secure, high-speed network transfers.</w:t>
      </w:r>
    </w:p>
    <w:p w14:paraId="6EE3FBBA" w14:textId="77777777" w:rsidR="00452467" w:rsidRPr="00B62DB9" w:rsidRDefault="00452467" w:rsidP="00B62DB9">
      <w:pPr>
        <w:pStyle w:val="NormalBPBHEB"/>
        <w:numPr>
          <w:ilvl w:val="0"/>
          <w:numId w:val="39"/>
        </w:numPr>
        <w:spacing w:before="40" w:after="120" w:line="259" w:lineRule="auto"/>
        <w:jc w:val="left"/>
        <w:outlineLvl w:val="1"/>
      </w:pPr>
      <w:r w:rsidRPr="00B62DB9">
        <w:rPr>
          <w:b/>
          <w:bCs/>
        </w:rPr>
        <w:t>AWS Lambda &amp; Step Functions</w:t>
      </w:r>
      <w:r w:rsidRPr="00B62DB9">
        <w:t xml:space="preserve"> </w:t>
      </w:r>
      <w:r w:rsidRPr="00B62DB9">
        <w:rPr>
          <w:rFonts w:ascii="Times New Roman" w:hAnsi="Times New Roman" w:cs="Times New Roman"/>
        </w:rPr>
        <w:t>→</w:t>
      </w:r>
      <w:r w:rsidRPr="00B62DB9">
        <w:t xml:space="preserve"> Automate post-transfer workflows.</w:t>
      </w:r>
    </w:p>
    <w:p w14:paraId="3B3CF4D9" w14:textId="06BF0338" w:rsidR="00452467" w:rsidRPr="00691D7F" w:rsidRDefault="00452467" w:rsidP="0034699F">
      <w:pPr>
        <w:pStyle w:val="NormalBPBHEB"/>
      </w:pPr>
      <w:r w:rsidRPr="00691D7F">
        <w:rPr>
          <w:rStyle w:val="Strong"/>
          <w:rFonts w:eastAsiaTheme="majorEastAsia"/>
        </w:rPr>
        <w:t>Industry Benchmark:</w:t>
      </w:r>
      <w:r w:rsidRPr="00691D7F">
        <w:t xml:space="preserve"> </w:t>
      </w:r>
      <w:r w:rsidRPr="00691D7F">
        <w:rPr>
          <w:rStyle w:val="Strong"/>
          <w:rFonts w:eastAsiaTheme="majorEastAsia"/>
        </w:rPr>
        <w:t xml:space="preserve">McKinsey </w:t>
      </w:r>
      <w:sdt>
        <w:sdtPr>
          <w:rPr>
            <w:rStyle w:val="Strong"/>
            <w:rFonts w:eastAsiaTheme="majorEastAsia"/>
          </w:rPr>
          <w:id w:val="-1339456875"/>
          <w:citation/>
        </w:sdtPr>
        <w:sdtEndPr>
          <w:rPr>
            <w:rStyle w:val="Strong"/>
          </w:rPr>
        </w:sdtEndPr>
        <w:sdtContent>
          <w:r w:rsidR="00585CA8">
            <w:rPr>
              <w:rStyle w:val="Strong"/>
              <w:rFonts w:eastAsiaTheme="majorEastAsia"/>
            </w:rPr>
            <w:fldChar w:fldCharType="begin"/>
          </w:r>
          <w:r w:rsidR="00585CA8">
            <w:rPr>
              <w:rStyle w:val="Strong"/>
              <w:rFonts w:eastAsiaTheme="majorEastAsia"/>
            </w:rPr>
            <w:instrText xml:space="preserve"> CITATION McKinsey2023d \l 1033 </w:instrText>
          </w:r>
          <w:r w:rsidR="00585CA8">
            <w:rPr>
              <w:rStyle w:val="Strong"/>
              <w:rFonts w:eastAsiaTheme="majorEastAsia"/>
            </w:rPr>
            <w:fldChar w:fldCharType="separate"/>
          </w:r>
          <w:r w:rsidR="00405E93" w:rsidRPr="00405E93">
            <w:rPr>
              <w:rFonts w:eastAsiaTheme="majorEastAsia"/>
              <w:noProof/>
            </w:rPr>
            <w:t>[47]</w:t>
          </w:r>
          <w:r w:rsidR="00585CA8">
            <w:rPr>
              <w:rStyle w:val="Strong"/>
              <w:rFonts w:eastAsiaTheme="majorEastAsia"/>
            </w:rPr>
            <w:fldChar w:fldCharType="end"/>
          </w:r>
        </w:sdtContent>
      </w:sdt>
      <w:r w:rsidR="005E6B04">
        <w:rPr>
          <w:rStyle w:val="Strong"/>
          <w:rFonts w:eastAsiaTheme="majorEastAsia"/>
        </w:rPr>
        <w:t xml:space="preserve"> </w:t>
      </w:r>
      <w:r w:rsidRPr="00691D7F">
        <w:t xml:space="preserve">found that companies integrating </w:t>
      </w:r>
      <w:r w:rsidRPr="00B44E07">
        <w:rPr>
          <w:rStyle w:val="Strong"/>
          <w:rFonts w:eastAsiaTheme="majorEastAsia"/>
          <w:b w:val="0"/>
          <w:bCs w:val="0"/>
        </w:rPr>
        <w:t>AWS Transfer Family with AWS IAM &amp; CloudWatch</w:t>
      </w:r>
      <w:r w:rsidRPr="00B44E07">
        <w:rPr>
          <w:b/>
          <w:bCs/>
        </w:rPr>
        <w:t xml:space="preserve"> improved </w:t>
      </w:r>
      <w:r w:rsidRPr="00B44E07">
        <w:rPr>
          <w:rStyle w:val="Strong"/>
          <w:rFonts w:eastAsiaTheme="majorEastAsia"/>
          <w:b w:val="0"/>
          <w:bCs w:val="0"/>
        </w:rPr>
        <w:t>data security posture by 55%</w:t>
      </w:r>
      <w:r w:rsidRPr="00B44E07">
        <w:rPr>
          <w:b/>
          <w:bCs/>
        </w:rPr>
        <w:t>.</w:t>
      </w:r>
    </w:p>
    <w:p w14:paraId="0400364B" w14:textId="16D23282" w:rsidR="00452467" w:rsidRPr="00691D7F" w:rsidRDefault="0097563C" w:rsidP="00B62DB9">
      <w:pPr>
        <w:pStyle w:val="Heading2"/>
      </w:pPr>
      <w:r>
        <w:rPr>
          <w:rStyle w:val="Strong"/>
          <w:bCs w:val="0"/>
        </w:rPr>
        <w:t>Wrap up</w:t>
      </w:r>
    </w:p>
    <w:p w14:paraId="172F8968" w14:textId="77777777" w:rsidR="00452467" w:rsidRPr="00B62DB9" w:rsidRDefault="00452467" w:rsidP="0034699F">
      <w:pPr>
        <w:pStyle w:val="NormalBPBHEB"/>
        <w:rPr>
          <w:b/>
          <w:bCs/>
        </w:rPr>
      </w:pPr>
      <w:r w:rsidRPr="00691D7F">
        <w:t xml:space="preserve">AWS Transfer Family </w:t>
      </w:r>
      <w:r w:rsidRPr="00B62DB9">
        <w:rPr>
          <w:rStyle w:val="Strong"/>
          <w:rFonts w:eastAsiaTheme="majorEastAsia"/>
          <w:b w:val="0"/>
          <w:bCs w:val="0"/>
        </w:rPr>
        <w:t>provides a secure, scalable, and fully managed solution</w:t>
      </w:r>
      <w:r w:rsidRPr="00B62DB9">
        <w:rPr>
          <w:b/>
          <w:bCs/>
        </w:rPr>
        <w:t xml:space="preserve"> for </w:t>
      </w:r>
      <w:r w:rsidRPr="00B62DB9">
        <w:rPr>
          <w:rStyle w:val="Strong"/>
          <w:rFonts w:eastAsiaTheme="majorEastAsia"/>
          <w:b w:val="0"/>
          <w:bCs w:val="0"/>
        </w:rPr>
        <w:t>modernizing file transfer workflows</w:t>
      </w:r>
      <w:r w:rsidRPr="00B62DB9">
        <w:rPr>
          <w:b/>
          <w:bCs/>
        </w:rPr>
        <w:t xml:space="preserve">, </w:t>
      </w:r>
      <w:r w:rsidRPr="00B62DB9">
        <w:rPr>
          <w:rStyle w:val="Strong"/>
          <w:rFonts w:eastAsiaTheme="majorEastAsia"/>
          <w:b w:val="0"/>
          <w:bCs w:val="0"/>
        </w:rPr>
        <w:t>eliminating on-premises FTP server maintenance</w:t>
      </w:r>
      <w:r w:rsidRPr="00B62DB9">
        <w:rPr>
          <w:b/>
          <w:bCs/>
        </w:rPr>
        <w:t xml:space="preserve">, </w:t>
      </w:r>
      <w:r w:rsidRPr="00CE4101">
        <w:t>and</w:t>
      </w:r>
      <w:r w:rsidRPr="00B62DB9">
        <w:rPr>
          <w:b/>
          <w:bCs/>
        </w:rPr>
        <w:t xml:space="preserve"> </w:t>
      </w:r>
      <w:r w:rsidRPr="00B62DB9">
        <w:rPr>
          <w:rStyle w:val="Strong"/>
          <w:rFonts w:eastAsiaTheme="majorEastAsia"/>
          <w:b w:val="0"/>
          <w:bCs w:val="0"/>
        </w:rPr>
        <w:t>improving security compliance</w:t>
      </w:r>
      <w:r w:rsidRPr="00B62DB9">
        <w:rPr>
          <w:b/>
          <w:bCs/>
        </w:rPr>
        <w:t>.</w:t>
      </w:r>
    </w:p>
    <w:p w14:paraId="15B70A10" w14:textId="77777777" w:rsidR="00452467" w:rsidRPr="00B62DB9" w:rsidRDefault="00452467" w:rsidP="0034699F">
      <w:pPr>
        <w:pStyle w:val="NormalBPBHEB"/>
        <w:rPr>
          <w:b/>
          <w:bCs/>
        </w:rPr>
      </w:pPr>
      <w:r w:rsidRPr="00691D7F">
        <w:t xml:space="preserve">Organizations across </w:t>
      </w:r>
      <w:r w:rsidRPr="00B62DB9">
        <w:rPr>
          <w:rStyle w:val="Strong"/>
          <w:rFonts w:eastAsiaTheme="majorEastAsia"/>
          <w:b w:val="0"/>
          <w:bCs w:val="0"/>
        </w:rPr>
        <w:t>finance, healthcare, retail, and media</w:t>
      </w:r>
      <w:r w:rsidRPr="00B62DB9">
        <w:rPr>
          <w:b/>
          <w:bCs/>
        </w:rPr>
        <w:t xml:space="preserve"> </w:t>
      </w:r>
      <w:r w:rsidRPr="00691D7F">
        <w:t xml:space="preserve">are leveraging AWS Transfer Family to </w:t>
      </w:r>
      <w:r w:rsidRPr="00B62DB9">
        <w:rPr>
          <w:rStyle w:val="Strong"/>
          <w:rFonts w:eastAsiaTheme="majorEastAsia"/>
          <w:b w:val="0"/>
          <w:bCs w:val="0"/>
        </w:rPr>
        <w:t>reduce operational costs, improve security, and ensure high-speed data transfers at scale</w:t>
      </w:r>
      <w:r w:rsidRPr="00B62DB9">
        <w:rPr>
          <w:b/>
          <w:bCs/>
        </w:rPr>
        <w:t>.</w:t>
      </w:r>
    </w:p>
    <w:p w14:paraId="4BC2B4F1" w14:textId="77777777" w:rsidR="00691D7F" w:rsidRPr="00CE4101" w:rsidRDefault="00452467" w:rsidP="0034699F">
      <w:pPr>
        <w:pStyle w:val="NormalBPBHEB"/>
        <w:rPr>
          <w:b/>
          <w:bCs/>
        </w:rPr>
      </w:pPr>
      <w:r w:rsidRPr="00691D7F">
        <w:t xml:space="preserve">With </w:t>
      </w:r>
      <w:r w:rsidRPr="00B62DB9">
        <w:rPr>
          <w:rStyle w:val="Strong"/>
          <w:rFonts w:eastAsiaTheme="majorEastAsia"/>
          <w:b w:val="0"/>
          <w:bCs w:val="0"/>
        </w:rPr>
        <w:t>proven success cases and industry benchmarks</w:t>
      </w:r>
      <w:r w:rsidRPr="00B62DB9">
        <w:rPr>
          <w:b/>
          <w:bCs/>
        </w:rPr>
        <w:t>,</w:t>
      </w:r>
      <w:r w:rsidRPr="00691D7F">
        <w:t xml:space="preserve"> AWS Transfer Family </w:t>
      </w:r>
      <w:r w:rsidRPr="00B62DB9">
        <w:rPr>
          <w:rStyle w:val="Strong"/>
          <w:rFonts w:eastAsiaTheme="majorEastAsia"/>
          <w:b w:val="0"/>
          <w:bCs w:val="0"/>
        </w:rPr>
        <w:t>enables seamless cloud adoption for file-based workloads</w:t>
      </w:r>
      <w:r w:rsidRPr="00691D7F">
        <w:t xml:space="preserve">, ensuring </w:t>
      </w:r>
      <w:r w:rsidRPr="00CE4101">
        <w:rPr>
          <w:rStyle w:val="Strong"/>
          <w:rFonts w:eastAsiaTheme="majorEastAsia"/>
          <w:b w:val="0"/>
          <w:bCs w:val="0"/>
        </w:rPr>
        <w:t>efficient, secure, and automated file exchange across global enterprise ecosystems</w:t>
      </w:r>
      <w:r w:rsidRPr="00CE4101">
        <w:rPr>
          <w:b/>
          <w:bCs/>
        </w:rPr>
        <w:t>.</w:t>
      </w:r>
    </w:p>
    <w:p w14:paraId="601A0094" w14:textId="77777777" w:rsidR="00691D7F" w:rsidRDefault="002A48CD" w:rsidP="00CE4101">
      <w:pPr>
        <w:pStyle w:val="Heading1"/>
      </w:pPr>
      <w:r w:rsidRPr="00691D7F">
        <w:t>Migration Evaluator (formerly TSO Logic)</w:t>
      </w:r>
    </w:p>
    <w:p w14:paraId="54737B26" w14:textId="05F2D43B" w:rsidR="00691D7F" w:rsidRDefault="00D70ABF" w:rsidP="0034699F">
      <w:pPr>
        <w:pStyle w:val="NormalBPBHEB"/>
      </w:pPr>
      <w:r w:rsidRPr="00D70ABF">
        <w:t xml:space="preserve">Migration Evaluator (formerly </w:t>
      </w:r>
      <w:r w:rsidRPr="00D70ABF">
        <w:rPr>
          <w:rFonts w:eastAsiaTheme="majorEastAsia"/>
          <w:bCs/>
        </w:rPr>
        <w:t>TSO Logic</w:t>
      </w:r>
      <w:r w:rsidRPr="00D70ABF">
        <w:t xml:space="preserve">) is an AWS tool that provides </w:t>
      </w:r>
      <w:r w:rsidRPr="00D70ABF">
        <w:rPr>
          <w:rFonts w:eastAsiaTheme="majorEastAsia"/>
          <w:bCs/>
        </w:rPr>
        <w:t>data-driven insights for cloud migration planning</w:t>
      </w:r>
      <w:r w:rsidRPr="00D70ABF">
        <w:t xml:space="preserve">. It </w:t>
      </w:r>
      <w:r w:rsidRPr="00D70ABF">
        <w:rPr>
          <w:rFonts w:eastAsiaTheme="majorEastAsia"/>
          <w:bCs/>
        </w:rPr>
        <w:t>analyzes on-premises workloads, assesses infrastructure dependencies, and estimates cost and performance implications</w:t>
      </w:r>
      <w:r w:rsidRPr="00D70ABF">
        <w:t xml:space="preserve"> of moving to AWS. By leveraging </w:t>
      </w:r>
      <w:r w:rsidRPr="00D70ABF">
        <w:rPr>
          <w:rFonts w:eastAsiaTheme="majorEastAsia"/>
          <w:bCs/>
        </w:rPr>
        <w:t>machine learning and advanced analytics</w:t>
      </w:r>
      <w:r w:rsidRPr="00D70ABF">
        <w:t xml:space="preserve">, Migration Evaluator helps organizations </w:t>
      </w:r>
      <w:r w:rsidRPr="00D70ABF">
        <w:rPr>
          <w:rFonts w:eastAsiaTheme="majorEastAsia"/>
          <w:bCs/>
        </w:rPr>
        <w:t>develop migration roadmaps, optimize resource allocation, and maximize return on investment (ROI)</w:t>
      </w:r>
      <w:r w:rsidR="00324B38">
        <w:rPr>
          <w:rFonts w:eastAsiaTheme="majorEastAsia"/>
          <w:bCs/>
        </w:rPr>
        <w:t xml:space="preserve"> </w:t>
      </w:r>
      <w:sdt>
        <w:sdtPr>
          <w:rPr>
            <w:rFonts w:eastAsiaTheme="majorEastAsia"/>
            <w:bCs/>
          </w:rPr>
          <w:id w:val="-1070661776"/>
          <w:citation/>
        </w:sdtPr>
        <w:sdtEndPr/>
        <w:sdtContent>
          <w:r w:rsidR="00324B38">
            <w:rPr>
              <w:rFonts w:eastAsiaTheme="majorEastAsia"/>
              <w:bCs/>
            </w:rPr>
            <w:fldChar w:fldCharType="begin"/>
          </w:r>
          <w:r w:rsidR="00324B38">
            <w:rPr>
              <w:rFonts w:eastAsiaTheme="majorEastAsia"/>
              <w:bCs/>
            </w:rPr>
            <w:instrText xml:space="preserve"> CITATION AWSa \l 1033 </w:instrText>
          </w:r>
          <w:r w:rsidR="00324B38">
            <w:rPr>
              <w:rFonts w:eastAsiaTheme="majorEastAsia"/>
              <w:bCs/>
            </w:rPr>
            <w:fldChar w:fldCharType="separate"/>
          </w:r>
          <w:r w:rsidR="00405E93" w:rsidRPr="00405E93">
            <w:rPr>
              <w:rFonts w:eastAsiaTheme="majorEastAsia"/>
              <w:noProof/>
            </w:rPr>
            <w:t>[48]</w:t>
          </w:r>
          <w:r w:rsidR="00324B38">
            <w:rPr>
              <w:rFonts w:eastAsiaTheme="majorEastAsia"/>
              <w:bCs/>
            </w:rPr>
            <w:fldChar w:fldCharType="end"/>
          </w:r>
        </w:sdtContent>
      </w:sdt>
      <w:r w:rsidRPr="00D70ABF">
        <w:t>.</w:t>
      </w:r>
    </w:p>
    <w:p w14:paraId="64FFF91B" w14:textId="1FEDC95B" w:rsidR="00691D7F" w:rsidRDefault="00D70ABF" w:rsidP="0034699F">
      <w:pPr>
        <w:pStyle w:val="NormalBPBHEB"/>
        <w:rPr>
          <w:rFonts w:eastAsiaTheme="majorEastAsia"/>
          <w:bCs/>
        </w:rPr>
      </w:pPr>
      <w:r w:rsidRPr="00D70ABF">
        <w:t xml:space="preserve">Many enterprises struggle with </w:t>
      </w:r>
      <w:r w:rsidRPr="00D70ABF">
        <w:rPr>
          <w:rFonts w:eastAsiaTheme="majorEastAsia"/>
          <w:bCs/>
        </w:rPr>
        <w:t>accurate cost modeling and workload right-sizing when planning cloud migrations</w:t>
      </w:r>
      <w:r w:rsidRPr="00D70ABF">
        <w:t xml:space="preserve">. Traditional approaches rely on </w:t>
      </w:r>
      <w:r w:rsidRPr="00D70ABF">
        <w:rPr>
          <w:rFonts w:eastAsiaTheme="majorEastAsia"/>
          <w:bCs/>
        </w:rPr>
        <w:t>manual assessments</w:t>
      </w:r>
      <w:r w:rsidRPr="00D70ABF">
        <w:t xml:space="preserve">, which can lead to </w:t>
      </w:r>
      <w:r w:rsidRPr="00D70ABF">
        <w:rPr>
          <w:rFonts w:eastAsiaTheme="majorEastAsia"/>
          <w:bCs/>
        </w:rPr>
        <w:t>underutilized resources, unnecessary expenses, and misaligned performance expectations</w:t>
      </w:r>
      <w:r w:rsidRPr="00D70ABF">
        <w:t xml:space="preserve">. </w:t>
      </w:r>
      <w:r w:rsidRPr="00D70ABF">
        <w:rPr>
          <w:rFonts w:eastAsiaTheme="majorEastAsia"/>
          <w:bCs/>
        </w:rPr>
        <w:t>Migration Evaluator eliminates this guesswork by providing tailored migration strategies backed by real-time data</w:t>
      </w:r>
      <w:r w:rsidR="00324B38">
        <w:rPr>
          <w:rFonts w:eastAsiaTheme="majorEastAsia"/>
          <w:bCs/>
        </w:rPr>
        <w:t xml:space="preserve"> </w:t>
      </w:r>
      <w:sdt>
        <w:sdtPr>
          <w:rPr>
            <w:rFonts w:eastAsiaTheme="majorEastAsia"/>
            <w:bCs/>
          </w:rPr>
          <w:id w:val="796256805"/>
          <w:citation/>
        </w:sdtPr>
        <w:sdtEndPr/>
        <w:sdtContent>
          <w:r w:rsidR="00324B38">
            <w:rPr>
              <w:rFonts w:eastAsiaTheme="majorEastAsia"/>
              <w:bCs/>
            </w:rPr>
            <w:fldChar w:fldCharType="begin"/>
          </w:r>
          <w:r w:rsidR="00324B38">
            <w:rPr>
              <w:rFonts w:eastAsiaTheme="majorEastAsia"/>
              <w:bCs/>
            </w:rPr>
            <w:instrText xml:space="preserve"> CITATION AWS \l 1033 </w:instrText>
          </w:r>
          <w:r w:rsidR="00324B38">
            <w:rPr>
              <w:rFonts w:eastAsiaTheme="majorEastAsia"/>
              <w:bCs/>
            </w:rPr>
            <w:fldChar w:fldCharType="separate"/>
          </w:r>
          <w:r w:rsidR="00405E93" w:rsidRPr="00405E93">
            <w:rPr>
              <w:rFonts w:eastAsiaTheme="majorEastAsia"/>
              <w:noProof/>
            </w:rPr>
            <w:t>[49]</w:t>
          </w:r>
          <w:r w:rsidR="00324B38">
            <w:rPr>
              <w:rFonts w:eastAsiaTheme="majorEastAsia"/>
              <w:bCs/>
            </w:rPr>
            <w:fldChar w:fldCharType="end"/>
          </w:r>
        </w:sdtContent>
      </w:sdt>
      <w:r w:rsidRPr="00D70ABF">
        <w:rPr>
          <w:rFonts w:eastAsiaTheme="majorEastAsia"/>
          <w:bCs/>
        </w:rPr>
        <w:t>.</w:t>
      </w:r>
    </w:p>
    <w:p w14:paraId="064B6441" w14:textId="0E94F214" w:rsidR="00691D7F" w:rsidRDefault="00D70ABF" w:rsidP="0034699F">
      <w:pPr>
        <w:pStyle w:val="NormalBPBHEB"/>
      </w:pPr>
      <w:r w:rsidRPr="00CE4101">
        <w:rPr>
          <w:rFonts w:eastAsiaTheme="majorEastAsia"/>
          <w:b/>
        </w:rPr>
        <w:t>Industry Insight</w:t>
      </w:r>
      <w:r w:rsidRPr="00D70ABF">
        <w:rPr>
          <w:rFonts w:eastAsiaTheme="majorEastAsia"/>
          <w:bCs/>
        </w:rPr>
        <w:t>:</w:t>
      </w:r>
      <w:r w:rsidRPr="00D70ABF">
        <w:t xml:space="preserve"> </w:t>
      </w:r>
      <w:sdt>
        <w:sdtPr>
          <w:id w:val="1755318366"/>
          <w:citation/>
        </w:sdtPr>
        <w:sdtEndPr/>
        <w:sdtContent>
          <w:r w:rsidR="001C5627">
            <w:fldChar w:fldCharType="begin"/>
          </w:r>
          <w:r w:rsidR="001C5627">
            <w:rPr>
              <w:rFonts w:eastAsiaTheme="majorEastAsia"/>
              <w:b/>
            </w:rPr>
            <w:instrText xml:space="preserve"> CITATION Gartner2023c \l 1033 </w:instrText>
          </w:r>
          <w:r w:rsidR="001C5627">
            <w:fldChar w:fldCharType="separate"/>
          </w:r>
          <w:r w:rsidR="00405E93" w:rsidRPr="00405E93">
            <w:rPr>
              <w:rFonts w:eastAsiaTheme="majorEastAsia"/>
              <w:noProof/>
            </w:rPr>
            <w:t>[50]</w:t>
          </w:r>
          <w:r w:rsidR="001C5627">
            <w:fldChar w:fldCharType="end"/>
          </w:r>
        </w:sdtContent>
      </w:sdt>
      <w:r w:rsidR="001C5627">
        <w:t xml:space="preserve"> </w:t>
      </w:r>
      <w:r w:rsidRPr="00D70ABF">
        <w:t xml:space="preserve">reports that organizations using </w:t>
      </w:r>
      <w:r w:rsidRPr="00D70ABF">
        <w:rPr>
          <w:rFonts w:eastAsiaTheme="majorEastAsia"/>
          <w:bCs/>
        </w:rPr>
        <w:t>AI-driven migration assessment tools like Migration Evaluator reduce cloud migration costs by up to 40%</w:t>
      </w:r>
      <w:r w:rsidRPr="00D70ABF">
        <w:t xml:space="preserve"> compared to those using manual planning methods.</w:t>
      </w:r>
    </w:p>
    <w:p w14:paraId="6D3B6F37" w14:textId="77777777" w:rsidR="00691D7F" w:rsidRDefault="00D70ABF" w:rsidP="00CE4101">
      <w:pPr>
        <w:pStyle w:val="Heading2"/>
      </w:pPr>
      <w:r w:rsidRPr="00D70ABF">
        <w:t>Key Features of Migration Evaluator</w:t>
      </w:r>
    </w:p>
    <w:p w14:paraId="3E269643" w14:textId="4C1BEE96" w:rsidR="00D85250" w:rsidRPr="00D85250" w:rsidRDefault="00D85250" w:rsidP="008D438A">
      <w:pPr>
        <w:pStyle w:val="NormalBPBHEB"/>
        <w:numPr>
          <w:ilvl w:val="0"/>
          <w:numId w:val="44"/>
        </w:numPr>
        <w:spacing w:before="40" w:after="120" w:line="259" w:lineRule="auto"/>
        <w:jc w:val="left"/>
        <w:outlineLvl w:val="1"/>
        <w:rPr>
          <w:bCs/>
        </w:rPr>
      </w:pPr>
      <w:r w:rsidRPr="008D438A">
        <w:rPr>
          <w:b/>
        </w:rPr>
        <w:t xml:space="preserve">Automated Infrastructure Discovery </w:t>
      </w:r>
      <w:r w:rsidRPr="00D85250">
        <w:rPr>
          <w:rFonts w:ascii="Times New Roman" w:hAnsi="Times New Roman" w:cs="Times New Roman"/>
          <w:bCs/>
        </w:rPr>
        <w:t>→</w:t>
      </w:r>
      <w:r w:rsidRPr="00D85250">
        <w:rPr>
          <w:bCs/>
        </w:rPr>
        <w:t xml:space="preserve"> Scans on-premises servers, VMs, and applications to create an inventory of existing workloads.</w:t>
      </w:r>
    </w:p>
    <w:p w14:paraId="695F5C42" w14:textId="6CB903F9" w:rsidR="00D85250" w:rsidRPr="00D85250" w:rsidRDefault="00D85250" w:rsidP="008D438A">
      <w:pPr>
        <w:pStyle w:val="NormalBPBHEB"/>
        <w:numPr>
          <w:ilvl w:val="0"/>
          <w:numId w:val="44"/>
        </w:numPr>
        <w:spacing w:before="40" w:after="120" w:line="259" w:lineRule="auto"/>
        <w:jc w:val="left"/>
        <w:outlineLvl w:val="1"/>
        <w:rPr>
          <w:bCs/>
        </w:rPr>
      </w:pPr>
      <w:r w:rsidRPr="008D438A">
        <w:rPr>
          <w:b/>
        </w:rPr>
        <w:t>Workload Right-Sizing</w:t>
      </w:r>
      <w:r w:rsidRPr="00D85250">
        <w:rPr>
          <w:bCs/>
        </w:rPr>
        <w:t xml:space="preserve"> </w:t>
      </w:r>
      <w:r w:rsidRPr="00D85250">
        <w:rPr>
          <w:rFonts w:ascii="Times New Roman" w:hAnsi="Times New Roman" w:cs="Times New Roman"/>
          <w:bCs/>
        </w:rPr>
        <w:t>→</w:t>
      </w:r>
      <w:r w:rsidRPr="00D85250">
        <w:rPr>
          <w:bCs/>
        </w:rPr>
        <w:t xml:space="preserve"> Analyzes CPU, memory, and storage usage to recommend optimal AWS instance types and configurations.</w:t>
      </w:r>
    </w:p>
    <w:p w14:paraId="0A633A9A" w14:textId="2174E202" w:rsidR="00D85250" w:rsidRPr="00D85250" w:rsidRDefault="00D85250" w:rsidP="008D438A">
      <w:pPr>
        <w:pStyle w:val="NormalBPBHEB"/>
        <w:numPr>
          <w:ilvl w:val="0"/>
          <w:numId w:val="44"/>
        </w:numPr>
        <w:spacing w:before="40" w:after="120" w:line="259" w:lineRule="auto"/>
        <w:jc w:val="left"/>
        <w:outlineLvl w:val="1"/>
        <w:rPr>
          <w:bCs/>
        </w:rPr>
      </w:pPr>
      <w:r w:rsidRPr="008D438A">
        <w:rPr>
          <w:b/>
        </w:rPr>
        <w:t>Total Cost of Ownership (TCO) Analysis</w:t>
      </w:r>
      <w:r w:rsidRPr="00D85250">
        <w:rPr>
          <w:bCs/>
        </w:rPr>
        <w:t xml:space="preserve"> </w:t>
      </w:r>
      <w:r w:rsidRPr="00D85250">
        <w:rPr>
          <w:rFonts w:ascii="Times New Roman" w:hAnsi="Times New Roman" w:cs="Times New Roman"/>
          <w:bCs/>
        </w:rPr>
        <w:t>→</w:t>
      </w:r>
      <w:r w:rsidRPr="00D85250">
        <w:rPr>
          <w:bCs/>
        </w:rPr>
        <w:t xml:space="preserve"> Compares on-premises vs. AWS cost projections, considering hardware depreciation, licensing, and operational costs.</w:t>
      </w:r>
    </w:p>
    <w:p w14:paraId="1BCBEBA2" w14:textId="5A62208C" w:rsidR="00D85250" w:rsidRPr="00D85250" w:rsidRDefault="00D85250" w:rsidP="008D438A">
      <w:pPr>
        <w:pStyle w:val="NormalBPBHEB"/>
        <w:numPr>
          <w:ilvl w:val="0"/>
          <w:numId w:val="44"/>
        </w:numPr>
        <w:spacing w:before="40" w:after="120" w:line="259" w:lineRule="auto"/>
        <w:jc w:val="left"/>
        <w:outlineLvl w:val="1"/>
        <w:rPr>
          <w:bCs/>
        </w:rPr>
      </w:pPr>
      <w:r w:rsidRPr="008D438A">
        <w:rPr>
          <w:b/>
        </w:rPr>
        <w:t>Dependency Mapping &amp; Performance Analytics</w:t>
      </w:r>
      <w:r w:rsidRPr="00D85250">
        <w:rPr>
          <w:bCs/>
        </w:rPr>
        <w:t xml:space="preserve"> </w:t>
      </w:r>
      <w:r w:rsidRPr="00D85250">
        <w:rPr>
          <w:rFonts w:ascii="Times New Roman" w:hAnsi="Times New Roman" w:cs="Times New Roman"/>
          <w:bCs/>
        </w:rPr>
        <w:t>→</w:t>
      </w:r>
      <w:r w:rsidRPr="00D85250">
        <w:rPr>
          <w:bCs/>
        </w:rPr>
        <w:t xml:space="preserve"> Identifies interdependencies between applications, network traffic patterns, and potential migration risks.</w:t>
      </w:r>
    </w:p>
    <w:p w14:paraId="1DCD2553" w14:textId="0FDD0089" w:rsidR="00D85250" w:rsidRDefault="00D85250" w:rsidP="008D438A">
      <w:pPr>
        <w:pStyle w:val="NormalBPBHEB"/>
        <w:numPr>
          <w:ilvl w:val="0"/>
          <w:numId w:val="44"/>
        </w:numPr>
        <w:spacing w:before="40" w:after="120" w:line="259" w:lineRule="auto"/>
        <w:jc w:val="left"/>
        <w:outlineLvl w:val="1"/>
        <w:rPr>
          <w:bCs/>
        </w:rPr>
      </w:pPr>
      <w:r w:rsidRPr="008D438A">
        <w:rPr>
          <w:b/>
        </w:rPr>
        <w:t>Automated Reports &amp; Cost Optimization Recommendations</w:t>
      </w:r>
      <w:r w:rsidRPr="00D85250">
        <w:rPr>
          <w:bCs/>
        </w:rPr>
        <w:t xml:space="preserve"> </w:t>
      </w:r>
      <w:r w:rsidRPr="00D85250">
        <w:rPr>
          <w:rFonts w:ascii="Times New Roman" w:hAnsi="Times New Roman" w:cs="Times New Roman"/>
          <w:bCs/>
        </w:rPr>
        <w:t>→</w:t>
      </w:r>
      <w:r w:rsidRPr="00D85250">
        <w:rPr>
          <w:bCs/>
        </w:rPr>
        <w:t xml:space="preserve"> Provides clear migration strategies, highlighting opportunities for workload consolidation and efficiency improvements.</w:t>
      </w:r>
    </w:p>
    <w:p w14:paraId="251D04EE" w14:textId="6469F1BE" w:rsidR="00D85250" w:rsidRDefault="00D70ABF" w:rsidP="0034699F">
      <w:pPr>
        <w:pStyle w:val="NormalBPBHEB"/>
      </w:pPr>
      <w:r w:rsidRPr="008D438A">
        <w:rPr>
          <w:b/>
          <w:bCs/>
        </w:rPr>
        <w:t>Industry Benchmark</w:t>
      </w:r>
      <w:r w:rsidRPr="00D70ABF">
        <w:t xml:space="preserve">: </w:t>
      </w:r>
      <w:r w:rsidRPr="008D438A">
        <w:rPr>
          <w:b/>
          <w:bCs/>
        </w:rPr>
        <w:t>IDC</w:t>
      </w:r>
      <w:r w:rsidRPr="00D70ABF">
        <w:t xml:space="preserve"> </w:t>
      </w:r>
      <w:sdt>
        <w:sdtPr>
          <w:id w:val="1886139734"/>
          <w:citation/>
        </w:sdtPr>
        <w:sdtEndPr/>
        <w:sdtContent>
          <w:r w:rsidR="009A3E94">
            <w:fldChar w:fldCharType="begin"/>
          </w:r>
          <w:r w:rsidR="009A3E94">
            <w:instrText xml:space="preserve"> CITATION I.D.C.2023c \l 1033 </w:instrText>
          </w:r>
          <w:r w:rsidR="009A3E94">
            <w:fldChar w:fldCharType="separate"/>
          </w:r>
          <w:r w:rsidR="00405E93" w:rsidRPr="00405E93">
            <w:rPr>
              <w:noProof/>
            </w:rPr>
            <w:t>[51]</w:t>
          </w:r>
          <w:r w:rsidR="009A3E94">
            <w:fldChar w:fldCharType="end"/>
          </w:r>
        </w:sdtContent>
      </w:sdt>
      <w:r w:rsidR="001C5627">
        <w:t xml:space="preserve"> </w:t>
      </w:r>
      <w:r w:rsidRPr="00D70ABF">
        <w:t>found that organizations using automated cloud cost analysis tools like Migration Evaluator achieved 35% greater cost savings post-migration compared to traditional assessment methods.</w:t>
      </w:r>
    </w:p>
    <w:p w14:paraId="67706E3D" w14:textId="77777777" w:rsidR="00D85250" w:rsidRDefault="00D70ABF" w:rsidP="00447A9C">
      <w:pPr>
        <w:pStyle w:val="Heading2"/>
      </w:pPr>
      <w:r w:rsidRPr="00D70ABF">
        <w:t>User Scenarios</w:t>
      </w:r>
    </w:p>
    <w:p w14:paraId="32643100" w14:textId="77777777" w:rsidR="00D85250" w:rsidRDefault="00D70ABF" w:rsidP="0034699F">
      <w:pPr>
        <w:pStyle w:val="NormalBPBHEB"/>
      </w:pPr>
      <w:r w:rsidRPr="00447A9C">
        <w:rPr>
          <w:b/>
          <w:bCs/>
        </w:rPr>
        <w:t>Scenario 1</w:t>
      </w:r>
      <w:r w:rsidRPr="00D70ABF">
        <w:t>: Cloud Migration Planning for a Large Enterprise</w:t>
      </w:r>
    </w:p>
    <w:p w14:paraId="404C47F3" w14:textId="77777777" w:rsidR="00D85250" w:rsidRDefault="00D70ABF" w:rsidP="0034699F">
      <w:pPr>
        <w:pStyle w:val="NormalBPBHEB"/>
      </w:pPr>
      <w:r w:rsidRPr="00D70ABF">
        <w:t xml:space="preserve">A </w:t>
      </w:r>
      <w:r w:rsidRPr="00447A9C">
        <w:rPr>
          <w:b/>
          <w:bCs/>
        </w:rPr>
        <w:t>multinational retailer</w:t>
      </w:r>
      <w:r w:rsidRPr="00D70ABF">
        <w:t xml:space="preserve"> needs to migrate hundreds of on-premises workloads to AWS but lacks a clear cost estimate or performance impact assessment. Challenges include:</w:t>
      </w:r>
    </w:p>
    <w:p w14:paraId="7A05877D" w14:textId="77777777" w:rsidR="00D85250" w:rsidRDefault="00D70ABF" w:rsidP="00895C42">
      <w:pPr>
        <w:pStyle w:val="NormalBPBHEB"/>
        <w:numPr>
          <w:ilvl w:val="0"/>
          <w:numId w:val="45"/>
        </w:numPr>
        <w:spacing w:before="40" w:after="120" w:line="259" w:lineRule="auto"/>
        <w:jc w:val="left"/>
        <w:outlineLvl w:val="1"/>
        <w:rPr>
          <w:bCs/>
        </w:rPr>
      </w:pPr>
      <w:r w:rsidRPr="00D85250">
        <w:rPr>
          <w:bCs/>
        </w:rPr>
        <w:t>Mapping complex application dependencies to ensure seamless migration.</w:t>
      </w:r>
    </w:p>
    <w:p w14:paraId="614FF1BB" w14:textId="77777777" w:rsidR="00D85250" w:rsidRDefault="00D70ABF" w:rsidP="00895C42">
      <w:pPr>
        <w:pStyle w:val="NormalBPBHEB"/>
        <w:numPr>
          <w:ilvl w:val="0"/>
          <w:numId w:val="45"/>
        </w:numPr>
        <w:spacing w:before="40" w:after="120" w:line="259" w:lineRule="auto"/>
        <w:jc w:val="left"/>
        <w:outlineLvl w:val="1"/>
        <w:rPr>
          <w:bCs/>
        </w:rPr>
      </w:pPr>
      <w:r w:rsidRPr="00D85250">
        <w:rPr>
          <w:bCs/>
        </w:rPr>
        <w:t>Minimizing downtime while transitioning mission-critical applications.</w:t>
      </w:r>
    </w:p>
    <w:p w14:paraId="49275B96" w14:textId="77777777" w:rsidR="00D85250" w:rsidRDefault="00D70ABF" w:rsidP="00895C42">
      <w:pPr>
        <w:pStyle w:val="NormalBPBHEB"/>
        <w:numPr>
          <w:ilvl w:val="0"/>
          <w:numId w:val="45"/>
        </w:numPr>
        <w:spacing w:before="40" w:after="120" w:line="259" w:lineRule="auto"/>
        <w:jc w:val="left"/>
        <w:outlineLvl w:val="1"/>
        <w:rPr>
          <w:bCs/>
        </w:rPr>
      </w:pPr>
      <w:r w:rsidRPr="00D85250">
        <w:rPr>
          <w:bCs/>
        </w:rPr>
        <w:t>Predicting AWS infrastructure costs accurately to justify migration</w:t>
      </w:r>
      <w:r w:rsidR="00D85250">
        <w:rPr>
          <w:bCs/>
        </w:rPr>
        <w:t>.</w:t>
      </w:r>
    </w:p>
    <w:p w14:paraId="69D4DD0E" w14:textId="77777777" w:rsidR="00D85250" w:rsidRDefault="00D70ABF" w:rsidP="0034699F">
      <w:pPr>
        <w:pStyle w:val="NormalBPBHEB"/>
        <w:rPr>
          <w:bCs/>
        </w:rPr>
      </w:pPr>
      <w:r w:rsidRPr="00895C42">
        <w:rPr>
          <w:b/>
        </w:rPr>
        <w:t>Solution</w:t>
      </w:r>
      <w:r w:rsidRPr="00D85250">
        <w:rPr>
          <w:bCs/>
        </w:rPr>
        <w:t>:</w:t>
      </w:r>
    </w:p>
    <w:p w14:paraId="398F3CB0" w14:textId="77777777" w:rsidR="00D85250" w:rsidRPr="00D85250" w:rsidRDefault="00D70ABF" w:rsidP="00695A95">
      <w:pPr>
        <w:pStyle w:val="NormalBPBHEB"/>
        <w:numPr>
          <w:ilvl w:val="0"/>
          <w:numId w:val="46"/>
        </w:numPr>
        <w:spacing w:before="40" w:after="120" w:line="259" w:lineRule="auto"/>
        <w:jc w:val="left"/>
        <w:outlineLvl w:val="1"/>
        <w:rPr>
          <w:bCs/>
        </w:rPr>
      </w:pPr>
      <w:r w:rsidRPr="00415C73">
        <w:rPr>
          <w:b/>
        </w:rPr>
        <w:t>Deploy Migration Evaluator</w:t>
      </w:r>
      <w:r w:rsidRPr="00F2013C">
        <w:rPr>
          <w:bCs/>
        </w:rPr>
        <w:t xml:space="preserve"> to </w:t>
      </w:r>
      <w:r w:rsidRPr="00D70ABF">
        <w:rPr>
          <w:bCs/>
        </w:rPr>
        <w:t>automatically scan and inventory on-premises workloads</w:t>
      </w:r>
      <w:r w:rsidRPr="00F2013C">
        <w:rPr>
          <w:bCs/>
        </w:rPr>
        <w:t>.</w:t>
      </w:r>
    </w:p>
    <w:p w14:paraId="637C99EE" w14:textId="77777777" w:rsidR="00D85250" w:rsidRPr="00D85250" w:rsidRDefault="00D70ABF" w:rsidP="00695A95">
      <w:pPr>
        <w:pStyle w:val="NormalBPBHEB"/>
        <w:numPr>
          <w:ilvl w:val="0"/>
          <w:numId w:val="46"/>
        </w:numPr>
        <w:spacing w:before="40" w:after="120" w:line="259" w:lineRule="auto"/>
        <w:jc w:val="left"/>
        <w:outlineLvl w:val="1"/>
        <w:rPr>
          <w:bCs/>
        </w:rPr>
      </w:pPr>
      <w:r w:rsidRPr="00415C73">
        <w:rPr>
          <w:b/>
        </w:rPr>
        <w:t>Leverage right-sizing recommendations</w:t>
      </w:r>
      <w:r w:rsidRPr="00F2013C">
        <w:rPr>
          <w:bCs/>
        </w:rPr>
        <w:t xml:space="preserve"> to </w:t>
      </w:r>
      <w:r w:rsidRPr="00D85250">
        <w:rPr>
          <w:bCs/>
        </w:rPr>
        <w:t>optimize compute, storage, and networking needs in AWS</w:t>
      </w:r>
      <w:r w:rsidRPr="00F2013C">
        <w:rPr>
          <w:bCs/>
        </w:rPr>
        <w:t>.</w:t>
      </w:r>
    </w:p>
    <w:p w14:paraId="081AA830" w14:textId="77777777" w:rsidR="00D85250" w:rsidRPr="00D85250" w:rsidRDefault="00D70ABF" w:rsidP="00695A95">
      <w:pPr>
        <w:pStyle w:val="NormalBPBHEB"/>
        <w:numPr>
          <w:ilvl w:val="0"/>
          <w:numId w:val="46"/>
        </w:numPr>
        <w:spacing w:before="40" w:after="120" w:line="259" w:lineRule="auto"/>
        <w:jc w:val="left"/>
        <w:outlineLvl w:val="1"/>
        <w:rPr>
          <w:bCs/>
        </w:rPr>
      </w:pPr>
      <w:r w:rsidRPr="00415C73">
        <w:rPr>
          <w:b/>
        </w:rPr>
        <w:t>Use TCO analysis</w:t>
      </w:r>
      <w:r w:rsidRPr="00F2013C">
        <w:rPr>
          <w:bCs/>
        </w:rPr>
        <w:t xml:space="preserve"> to compare </w:t>
      </w:r>
      <w:r w:rsidRPr="00D85250">
        <w:rPr>
          <w:bCs/>
        </w:rPr>
        <w:t>current IT expenses vs. projected AWS costs</w:t>
      </w:r>
      <w:r w:rsidRPr="00F2013C">
        <w:rPr>
          <w:bCs/>
        </w:rPr>
        <w:t>.</w:t>
      </w:r>
    </w:p>
    <w:p w14:paraId="4214B529" w14:textId="24750E31" w:rsidR="00D85250" w:rsidRPr="00D85250" w:rsidRDefault="00D70ABF" w:rsidP="00695A95">
      <w:pPr>
        <w:pStyle w:val="NormalBPBHEB"/>
        <w:numPr>
          <w:ilvl w:val="0"/>
          <w:numId w:val="46"/>
        </w:numPr>
        <w:spacing w:before="40" w:after="120" w:line="259" w:lineRule="auto"/>
        <w:jc w:val="left"/>
        <w:outlineLvl w:val="1"/>
        <w:rPr>
          <w:bCs/>
        </w:rPr>
      </w:pPr>
      <w:r w:rsidRPr="00415C73">
        <w:rPr>
          <w:b/>
        </w:rPr>
        <w:t>Prioritize migration waves</w:t>
      </w:r>
      <w:r w:rsidRPr="00F2013C">
        <w:rPr>
          <w:bCs/>
        </w:rPr>
        <w:t xml:space="preserve">, starting with </w:t>
      </w:r>
      <w:r w:rsidRPr="00D85250">
        <w:rPr>
          <w:bCs/>
        </w:rPr>
        <w:t>low-risk workloads, followed by mission-critical applications</w:t>
      </w:r>
      <w:r w:rsidRPr="00F2013C">
        <w:rPr>
          <w:bCs/>
        </w:rPr>
        <w:t>.</w:t>
      </w:r>
    </w:p>
    <w:p w14:paraId="71815A01" w14:textId="6CF84411" w:rsidR="00D85250" w:rsidRDefault="00D70ABF" w:rsidP="0034699F">
      <w:pPr>
        <w:pStyle w:val="NormalBPBHEB"/>
      </w:pPr>
      <w:r w:rsidRPr="00415C73">
        <w:rPr>
          <w:b/>
          <w:bCs/>
        </w:rPr>
        <w:t>Outcome</w:t>
      </w:r>
      <w:r w:rsidRPr="00D85250">
        <w:t>:</w:t>
      </w:r>
      <w:r w:rsidRPr="00D70ABF">
        <w:t xml:space="preserve"> The retailer </w:t>
      </w:r>
      <w:r w:rsidRPr="00D85250">
        <w:t>achieves 30% cost savings, migrates critical workloads with near-zero downtime</w:t>
      </w:r>
      <w:r w:rsidR="00A62187">
        <w:t xml:space="preserve"> </w:t>
      </w:r>
      <w:sdt>
        <w:sdtPr>
          <w:id w:val="-1904279124"/>
          <w:citation/>
        </w:sdtPr>
        <w:sdtEndPr/>
        <w:sdtContent>
          <w:r w:rsidR="00CB2BCC">
            <w:fldChar w:fldCharType="begin"/>
          </w:r>
          <w:r w:rsidR="00CB2BCC">
            <w:instrText xml:space="preserve"> CITATION McKinsey2022 \l 1033 </w:instrText>
          </w:r>
          <w:r w:rsidR="00CB2BCC">
            <w:fldChar w:fldCharType="separate"/>
          </w:r>
          <w:r w:rsidR="00405E93" w:rsidRPr="00405E93">
            <w:rPr>
              <w:noProof/>
            </w:rPr>
            <w:t>[52]</w:t>
          </w:r>
          <w:r w:rsidR="00CB2BCC">
            <w:fldChar w:fldCharType="end"/>
          </w:r>
        </w:sdtContent>
      </w:sdt>
      <w:r w:rsidRPr="00D85250">
        <w:t>, and optimizes cloud resource utilization</w:t>
      </w:r>
      <w:r w:rsidRPr="00D70ABF">
        <w:t>.</w:t>
      </w:r>
    </w:p>
    <w:p w14:paraId="423F184C" w14:textId="7B44BA03" w:rsidR="00D85250" w:rsidRDefault="00D70ABF" w:rsidP="0034699F">
      <w:pPr>
        <w:pStyle w:val="NormalBPBHEB"/>
      </w:pPr>
      <w:r w:rsidRPr="00B22C90">
        <w:rPr>
          <w:b/>
          <w:bCs/>
        </w:rPr>
        <w:t>Case Study</w:t>
      </w:r>
      <w:r w:rsidRPr="00D70ABF">
        <w:t xml:space="preserve">: </w:t>
      </w:r>
      <w:r w:rsidRPr="00B22C90">
        <w:rPr>
          <w:b/>
          <w:bCs/>
        </w:rPr>
        <w:t>Accenture</w:t>
      </w:r>
      <w:r w:rsidRPr="00D70ABF">
        <w:t xml:space="preserve"> </w:t>
      </w:r>
      <w:sdt>
        <w:sdtPr>
          <w:id w:val="980431935"/>
          <w:citation/>
        </w:sdtPr>
        <w:sdtEndPr/>
        <w:sdtContent>
          <w:r w:rsidR="008D6C6B">
            <w:fldChar w:fldCharType="begin"/>
          </w:r>
          <w:r w:rsidR="008D6C6B">
            <w:instrText xml:space="preserve"> CITATION Accenture2023 \l 1033 </w:instrText>
          </w:r>
          <w:r w:rsidR="008D6C6B">
            <w:fldChar w:fldCharType="separate"/>
          </w:r>
          <w:r w:rsidR="00405E93" w:rsidRPr="00405E93">
            <w:rPr>
              <w:noProof/>
            </w:rPr>
            <w:t>[53]</w:t>
          </w:r>
          <w:r w:rsidR="008D6C6B">
            <w:fldChar w:fldCharType="end"/>
          </w:r>
        </w:sdtContent>
      </w:sdt>
      <w:r w:rsidR="008D6C6B">
        <w:t xml:space="preserve"> </w:t>
      </w:r>
      <w:r w:rsidRPr="00D70ABF">
        <w:t>reports that enterprises using AI-driven migration assessment tools reduced infrastructure costs by 25% within the first year of cloud adoption.</w:t>
      </w:r>
    </w:p>
    <w:p w14:paraId="5EC7B189" w14:textId="77777777" w:rsidR="00D85250" w:rsidRDefault="00D70ABF" w:rsidP="0034699F">
      <w:pPr>
        <w:pStyle w:val="NormalBPBHEB"/>
      </w:pPr>
      <w:r w:rsidRPr="00B22C90">
        <w:rPr>
          <w:b/>
          <w:bCs/>
        </w:rPr>
        <w:t>Scenario 2</w:t>
      </w:r>
      <w:r w:rsidRPr="00D70ABF">
        <w:t>: Data Center Consolidation &amp; Cloud Migration Strategy</w:t>
      </w:r>
    </w:p>
    <w:p w14:paraId="019B4FFF" w14:textId="77777777" w:rsidR="00D85250" w:rsidRDefault="00D70ABF" w:rsidP="0034699F">
      <w:pPr>
        <w:pStyle w:val="NormalBPBHEB"/>
      </w:pPr>
      <w:r w:rsidRPr="00D70ABF">
        <w:t xml:space="preserve">A </w:t>
      </w:r>
      <w:r w:rsidRPr="00600A6E">
        <w:rPr>
          <w:b/>
          <w:bCs/>
        </w:rPr>
        <w:t>financial institution</w:t>
      </w:r>
      <w:r w:rsidRPr="00D70ABF">
        <w:t xml:space="preserve"> operating </w:t>
      </w:r>
      <w:r w:rsidRPr="00600A6E">
        <w:rPr>
          <w:b/>
          <w:bCs/>
        </w:rPr>
        <w:t>multiple global data centers</w:t>
      </w:r>
      <w:r w:rsidRPr="00D70ABF">
        <w:t xml:space="preserve"> wants to reduce infrastructure complexity and migrate workloads to AWS. Challenges include:</w:t>
      </w:r>
    </w:p>
    <w:p w14:paraId="21B2D136" w14:textId="77777777" w:rsidR="00D85250" w:rsidRDefault="00D70ABF" w:rsidP="00600A6E">
      <w:pPr>
        <w:pStyle w:val="NormalBPBHEB"/>
        <w:numPr>
          <w:ilvl w:val="0"/>
          <w:numId w:val="47"/>
        </w:numPr>
        <w:spacing w:before="40" w:after="120" w:line="259" w:lineRule="auto"/>
        <w:jc w:val="left"/>
        <w:outlineLvl w:val="1"/>
      </w:pPr>
      <w:r w:rsidRPr="00D85250">
        <w:t>Identifying redundant workloads &amp; underutilized resources across multiple regions.</w:t>
      </w:r>
    </w:p>
    <w:p w14:paraId="1F1D2EB1" w14:textId="041B2DA5" w:rsidR="00D56D79" w:rsidRPr="00D85250" w:rsidRDefault="00D70ABF" w:rsidP="00600A6E">
      <w:pPr>
        <w:pStyle w:val="NormalBPBHEB"/>
        <w:numPr>
          <w:ilvl w:val="0"/>
          <w:numId w:val="47"/>
        </w:numPr>
        <w:spacing w:before="40" w:after="120" w:line="259" w:lineRule="auto"/>
        <w:jc w:val="left"/>
        <w:outlineLvl w:val="1"/>
      </w:pPr>
      <w:r w:rsidRPr="00D85250">
        <w:t>Assessing migration impact on application performance &amp; network latency.</w:t>
      </w:r>
    </w:p>
    <w:p w14:paraId="2F60C208" w14:textId="330BAF1A" w:rsidR="00D70ABF" w:rsidRPr="00F2013C" w:rsidRDefault="00D70ABF" w:rsidP="00600A6E">
      <w:pPr>
        <w:pStyle w:val="NormalBPBHEB"/>
        <w:numPr>
          <w:ilvl w:val="0"/>
          <w:numId w:val="47"/>
        </w:numPr>
        <w:spacing w:before="40" w:after="120" w:line="259" w:lineRule="auto"/>
        <w:jc w:val="left"/>
        <w:outlineLvl w:val="1"/>
      </w:pPr>
      <w:r w:rsidRPr="00743B01">
        <w:t>Creating a phased migration plan that aligns with regulatory compliance.</w:t>
      </w:r>
    </w:p>
    <w:p w14:paraId="2E007B82" w14:textId="77777777" w:rsidR="00D70ABF" w:rsidRPr="00D70ABF" w:rsidRDefault="00D70ABF" w:rsidP="0034699F">
      <w:pPr>
        <w:pStyle w:val="NormalBPBHEB"/>
      </w:pPr>
      <w:r w:rsidRPr="00CD3DB8">
        <w:rPr>
          <w:b/>
          <w:bCs/>
        </w:rPr>
        <w:t>Solution</w:t>
      </w:r>
      <w:r w:rsidRPr="00D70ABF">
        <w:t>:</w:t>
      </w:r>
    </w:p>
    <w:p w14:paraId="638EF275" w14:textId="77777777" w:rsidR="00D70ABF" w:rsidRPr="00F2013C" w:rsidRDefault="00D70ABF" w:rsidP="003C4A83">
      <w:pPr>
        <w:pStyle w:val="NormalBPBHEB"/>
        <w:numPr>
          <w:ilvl w:val="0"/>
          <w:numId w:val="48"/>
        </w:numPr>
        <w:spacing w:before="40" w:after="120" w:line="259" w:lineRule="auto"/>
        <w:jc w:val="left"/>
        <w:outlineLvl w:val="1"/>
      </w:pPr>
      <w:r w:rsidRPr="003C4A83">
        <w:rPr>
          <w:b/>
          <w:bCs/>
        </w:rPr>
        <w:t>Use Migration Evaluator</w:t>
      </w:r>
      <w:r w:rsidRPr="00D70ABF">
        <w:t xml:space="preserve"> to analyze workload dependencies</w:t>
      </w:r>
      <w:r w:rsidRPr="00F2013C">
        <w:t xml:space="preserve"> and </w:t>
      </w:r>
      <w:r w:rsidRPr="00D70ABF">
        <w:t>identify low-priority resources for early migration</w:t>
      </w:r>
      <w:r w:rsidRPr="00F2013C">
        <w:t>.</w:t>
      </w:r>
    </w:p>
    <w:p w14:paraId="7DF8503C" w14:textId="77777777" w:rsidR="00D70ABF" w:rsidRPr="00F2013C" w:rsidRDefault="00D70ABF" w:rsidP="003C4A83">
      <w:pPr>
        <w:pStyle w:val="NormalBPBHEB"/>
        <w:numPr>
          <w:ilvl w:val="0"/>
          <w:numId w:val="48"/>
        </w:numPr>
        <w:spacing w:before="40" w:after="120" w:line="259" w:lineRule="auto"/>
        <w:jc w:val="left"/>
        <w:outlineLvl w:val="1"/>
      </w:pPr>
      <w:r w:rsidRPr="003C4A83">
        <w:rPr>
          <w:b/>
          <w:bCs/>
        </w:rPr>
        <w:t xml:space="preserve">Generate TCO reports </w:t>
      </w:r>
      <w:r w:rsidRPr="00F2013C">
        <w:t xml:space="preserve">to compare </w:t>
      </w:r>
      <w:r w:rsidRPr="00D70ABF">
        <w:t>on-premises infrastructure vs. AWS savings projections</w:t>
      </w:r>
      <w:r w:rsidRPr="00F2013C">
        <w:t>.</w:t>
      </w:r>
    </w:p>
    <w:p w14:paraId="3A2B16EB" w14:textId="77777777" w:rsidR="00D70ABF" w:rsidRPr="00F2013C" w:rsidRDefault="00D70ABF" w:rsidP="003C4A83">
      <w:pPr>
        <w:pStyle w:val="NormalBPBHEB"/>
        <w:numPr>
          <w:ilvl w:val="0"/>
          <w:numId w:val="48"/>
        </w:numPr>
        <w:spacing w:before="40" w:after="120" w:line="259" w:lineRule="auto"/>
        <w:jc w:val="left"/>
        <w:outlineLvl w:val="1"/>
      </w:pPr>
      <w:r w:rsidRPr="003C4A83">
        <w:rPr>
          <w:b/>
          <w:bCs/>
        </w:rPr>
        <w:t>Right-size workloads</w:t>
      </w:r>
      <w:r w:rsidRPr="00D70ABF">
        <w:t xml:space="preserve"> for AWS compute &amp; storage services</w:t>
      </w:r>
      <w:r w:rsidRPr="00F2013C">
        <w:t xml:space="preserve">, reducing </w:t>
      </w:r>
      <w:r w:rsidRPr="00D70ABF">
        <w:t>over-provisioning risks</w:t>
      </w:r>
      <w:r w:rsidRPr="00F2013C">
        <w:t>.</w:t>
      </w:r>
    </w:p>
    <w:p w14:paraId="221AF86F" w14:textId="77777777" w:rsidR="00D70ABF" w:rsidRPr="00F2013C" w:rsidRDefault="00D70ABF" w:rsidP="003C4A83">
      <w:pPr>
        <w:pStyle w:val="NormalBPBHEB"/>
        <w:numPr>
          <w:ilvl w:val="0"/>
          <w:numId w:val="48"/>
        </w:numPr>
        <w:spacing w:before="40" w:after="120" w:line="259" w:lineRule="auto"/>
        <w:jc w:val="left"/>
        <w:outlineLvl w:val="1"/>
      </w:pPr>
      <w:r w:rsidRPr="003C4A83">
        <w:rPr>
          <w:b/>
          <w:bCs/>
        </w:rPr>
        <w:t>Develop a migration roadmap</w:t>
      </w:r>
      <w:r w:rsidRPr="00F2013C">
        <w:t xml:space="preserve">, aligning each phase with </w:t>
      </w:r>
      <w:r w:rsidRPr="00D70ABF">
        <w:t>business continuity requirements and compliance mandates</w:t>
      </w:r>
      <w:r w:rsidRPr="00F2013C">
        <w:t>.</w:t>
      </w:r>
    </w:p>
    <w:p w14:paraId="7FB9839A" w14:textId="77777777" w:rsidR="00D70ABF" w:rsidRPr="00D70ABF" w:rsidRDefault="00D70ABF" w:rsidP="0034699F">
      <w:pPr>
        <w:pStyle w:val="NormalBPBHEB"/>
      </w:pPr>
      <w:r w:rsidRPr="003C4A83">
        <w:rPr>
          <w:b/>
          <w:bCs/>
        </w:rPr>
        <w:t>Outcome</w:t>
      </w:r>
      <w:r w:rsidRPr="00D70ABF">
        <w:t>: The institution eliminates 40% of redundant workloads, consolidates data centers, and migrates mission-critical applications with minimal disruption.</w:t>
      </w:r>
    </w:p>
    <w:p w14:paraId="0AFA9D84" w14:textId="6D9E8DA2" w:rsidR="00D70ABF" w:rsidRPr="00D70ABF" w:rsidRDefault="00D70ABF" w:rsidP="0034699F">
      <w:pPr>
        <w:pStyle w:val="NormalBPBHEB"/>
      </w:pPr>
      <w:r w:rsidRPr="003C4A83">
        <w:rPr>
          <w:b/>
          <w:bCs/>
        </w:rPr>
        <w:t>Case Study</w:t>
      </w:r>
      <w:r w:rsidRPr="00D70ABF">
        <w:t xml:space="preserve">: </w:t>
      </w:r>
      <w:r w:rsidRPr="003C4A83">
        <w:rPr>
          <w:b/>
          <w:bCs/>
        </w:rPr>
        <w:t>PwC</w:t>
      </w:r>
      <w:r w:rsidRPr="00D70ABF">
        <w:t xml:space="preserve"> </w:t>
      </w:r>
      <w:sdt>
        <w:sdtPr>
          <w:id w:val="1649711968"/>
          <w:citation/>
        </w:sdtPr>
        <w:sdtEndPr/>
        <w:sdtContent>
          <w:r w:rsidR="00D55A2F">
            <w:fldChar w:fldCharType="begin"/>
          </w:r>
          <w:r w:rsidR="00D55A2F">
            <w:instrText xml:space="preserve"> CITATION PwC2023 \l 1033 </w:instrText>
          </w:r>
          <w:r w:rsidR="00D55A2F">
            <w:fldChar w:fldCharType="separate"/>
          </w:r>
          <w:r w:rsidR="00405E93" w:rsidRPr="00405E93">
            <w:rPr>
              <w:noProof/>
            </w:rPr>
            <w:t>[54]</w:t>
          </w:r>
          <w:r w:rsidR="00D55A2F">
            <w:fldChar w:fldCharType="end"/>
          </w:r>
        </w:sdtContent>
      </w:sdt>
      <w:r w:rsidRPr="00D70ABF">
        <w:t xml:space="preserve"> found that financial institutions using AWS Migration Evaluator achieved 50% faster cloud adoption with 25% lower upfront migration costs.</w:t>
      </w:r>
    </w:p>
    <w:p w14:paraId="0E4D937C" w14:textId="77777777" w:rsidR="00D70ABF" w:rsidRPr="00D70ABF" w:rsidRDefault="00D70ABF" w:rsidP="007E4EFB">
      <w:pPr>
        <w:pStyle w:val="Heading2"/>
      </w:pPr>
      <w:r w:rsidRPr="00D70ABF">
        <w:t>Best Practices for AWS Migration Evaluator</w:t>
      </w:r>
    </w:p>
    <w:p w14:paraId="7B040308" w14:textId="77777777" w:rsidR="00B84F7D" w:rsidRPr="00BC126E" w:rsidRDefault="00D70ABF" w:rsidP="00665E1F">
      <w:pPr>
        <w:pStyle w:val="NormalBPBHEB"/>
        <w:numPr>
          <w:ilvl w:val="0"/>
          <w:numId w:val="49"/>
        </w:numPr>
        <w:spacing w:before="40" w:after="120" w:line="259" w:lineRule="auto"/>
        <w:jc w:val="left"/>
        <w:outlineLvl w:val="1"/>
      </w:pPr>
      <w:r w:rsidRPr="007E4EFB">
        <w:rPr>
          <w:b/>
          <w:bCs/>
        </w:rPr>
        <w:t>Ensure Complete Workload Discovery</w:t>
      </w:r>
      <w:r w:rsidRPr="00B84F7D">
        <w:t>:</w:t>
      </w:r>
      <w:r w:rsidRPr="00BC126E">
        <w:t xml:space="preserve"> Use </w:t>
      </w:r>
      <w:r w:rsidRPr="00B84F7D">
        <w:t>agent-based &amp; agentless data collection</w:t>
      </w:r>
      <w:r w:rsidRPr="00BC126E">
        <w:t xml:space="preserve"> for a </w:t>
      </w:r>
      <w:r w:rsidRPr="00B84F7D">
        <w:t>full inventory of workloads, databases, and applications</w:t>
      </w:r>
      <w:r w:rsidRPr="00BC126E">
        <w:t>.</w:t>
      </w:r>
    </w:p>
    <w:p w14:paraId="5FE1018E" w14:textId="77777777" w:rsidR="00B84F7D" w:rsidRPr="00BC126E" w:rsidRDefault="00D70ABF" w:rsidP="00665E1F">
      <w:pPr>
        <w:pStyle w:val="NormalBPBHEB"/>
        <w:numPr>
          <w:ilvl w:val="0"/>
          <w:numId w:val="49"/>
        </w:numPr>
        <w:spacing w:before="40" w:after="120" w:line="259" w:lineRule="auto"/>
        <w:jc w:val="left"/>
        <w:outlineLvl w:val="1"/>
      </w:pPr>
      <w:r w:rsidRPr="00142F19">
        <w:rPr>
          <w:b/>
          <w:bCs/>
        </w:rPr>
        <w:t>Align Right-Sizing with Workload Requirements</w:t>
      </w:r>
      <w:r w:rsidRPr="00B84F7D">
        <w:t>:</w:t>
      </w:r>
      <w:r w:rsidRPr="00BC126E">
        <w:t xml:space="preserve"> Adjust </w:t>
      </w:r>
      <w:r w:rsidRPr="00B84F7D">
        <w:t>compute, memory, and storage recommendations</w:t>
      </w:r>
      <w:r w:rsidRPr="00BC126E">
        <w:t xml:space="preserve"> based on </w:t>
      </w:r>
      <w:r w:rsidRPr="00B84F7D">
        <w:t>actual usage patterns, not static assumptions</w:t>
      </w:r>
      <w:r w:rsidRPr="00BC126E">
        <w:t>.</w:t>
      </w:r>
    </w:p>
    <w:p w14:paraId="0ADDB664" w14:textId="77777777" w:rsidR="00B937B7" w:rsidRPr="00BC126E" w:rsidRDefault="00D70ABF" w:rsidP="00665E1F">
      <w:pPr>
        <w:pStyle w:val="NormalBPBHEB"/>
        <w:numPr>
          <w:ilvl w:val="0"/>
          <w:numId w:val="49"/>
        </w:numPr>
        <w:spacing w:before="40" w:after="120" w:line="259" w:lineRule="auto"/>
        <w:jc w:val="left"/>
        <w:outlineLvl w:val="1"/>
      </w:pPr>
      <w:r w:rsidRPr="00142F19">
        <w:rPr>
          <w:b/>
          <w:bCs/>
        </w:rPr>
        <w:t>Incorporate Security &amp; Compliance Considerations</w:t>
      </w:r>
      <w:r w:rsidRPr="00B84F7D">
        <w:t>:</w:t>
      </w:r>
      <w:r w:rsidRPr="00BC126E">
        <w:t xml:space="preserve"> Identify </w:t>
      </w:r>
      <w:r w:rsidRPr="00B84F7D">
        <w:t>regulatory constraints, licensing limitations, and cloud-native security enhancements</w:t>
      </w:r>
      <w:r w:rsidRPr="00BC126E">
        <w:t>.</w:t>
      </w:r>
    </w:p>
    <w:p w14:paraId="20AC428B" w14:textId="77777777" w:rsidR="00B937B7" w:rsidRPr="00BC126E" w:rsidRDefault="00D70ABF" w:rsidP="00665E1F">
      <w:pPr>
        <w:pStyle w:val="NormalBPBHEB"/>
        <w:numPr>
          <w:ilvl w:val="0"/>
          <w:numId w:val="49"/>
        </w:numPr>
        <w:spacing w:before="40" w:after="120" w:line="259" w:lineRule="auto"/>
        <w:jc w:val="left"/>
        <w:outlineLvl w:val="1"/>
      </w:pPr>
      <w:r w:rsidRPr="00142F19">
        <w:rPr>
          <w:b/>
          <w:bCs/>
        </w:rPr>
        <w:t>Use TCO Analysis for Budget Forecasting</w:t>
      </w:r>
      <w:r w:rsidRPr="00B84F7D">
        <w:t>:</w:t>
      </w:r>
      <w:r w:rsidRPr="00BC126E">
        <w:t xml:space="preserve"> Factor in </w:t>
      </w:r>
      <w:r w:rsidRPr="00B84F7D">
        <w:t>AWS Reserved Instances, Savings Plans, and long-term operational cost projections</w:t>
      </w:r>
      <w:r w:rsidRPr="00BC126E">
        <w:t>.</w:t>
      </w:r>
    </w:p>
    <w:p w14:paraId="511FA854" w14:textId="23AF8C76" w:rsidR="00D70ABF" w:rsidRPr="00BC126E" w:rsidRDefault="00D70ABF" w:rsidP="00665E1F">
      <w:pPr>
        <w:pStyle w:val="NormalBPBHEB"/>
        <w:numPr>
          <w:ilvl w:val="0"/>
          <w:numId w:val="49"/>
        </w:numPr>
        <w:spacing w:before="40" w:after="120" w:line="259" w:lineRule="auto"/>
        <w:jc w:val="left"/>
        <w:outlineLvl w:val="1"/>
      </w:pPr>
      <w:r w:rsidRPr="00665E1F">
        <w:rPr>
          <w:b/>
          <w:bCs/>
        </w:rPr>
        <w:t>Integrate with AWS Migration Hub</w:t>
      </w:r>
      <w:r w:rsidRPr="00B84F7D">
        <w:t>:</w:t>
      </w:r>
      <w:r w:rsidRPr="00BC126E">
        <w:t xml:space="preserve"> Track </w:t>
      </w:r>
      <w:r w:rsidRPr="00B84F7D">
        <w:t>migration readiness and progress</w:t>
      </w:r>
      <w:r w:rsidRPr="00BC126E">
        <w:t xml:space="preserve"> while maintaining a </w:t>
      </w:r>
      <w:r w:rsidRPr="00B84F7D">
        <w:t>centralized view of dependencies and costs</w:t>
      </w:r>
      <w:r w:rsidRPr="00BC126E">
        <w:t>.</w:t>
      </w:r>
    </w:p>
    <w:p w14:paraId="468985C4" w14:textId="2F872EC9" w:rsidR="00D70ABF" w:rsidRPr="00D70ABF" w:rsidRDefault="00D70ABF" w:rsidP="0034699F">
      <w:pPr>
        <w:pStyle w:val="NormalBPBHEB"/>
      </w:pPr>
      <w:r w:rsidRPr="00665E1F">
        <w:rPr>
          <w:b/>
          <w:bCs/>
        </w:rPr>
        <w:t>Industry Benchmark</w:t>
      </w:r>
      <w:r w:rsidRPr="00D70ABF">
        <w:t xml:space="preserve">: Forrester </w:t>
      </w:r>
      <w:sdt>
        <w:sdtPr>
          <w:id w:val="364871150"/>
          <w:citation/>
        </w:sdtPr>
        <w:sdtEndPr/>
        <w:sdtContent>
          <w:r w:rsidR="00311278">
            <w:fldChar w:fldCharType="begin"/>
          </w:r>
          <w:r w:rsidR="00311278">
            <w:instrText xml:space="preserve"> CITATION Forrester2023c \l 1033 </w:instrText>
          </w:r>
          <w:r w:rsidR="00311278">
            <w:fldChar w:fldCharType="separate"/>
          </w:r>
          <w:r w:rsidR="00405E93" w:rsidRPr="00405E93">
            <w:rPr>
              <w:noProof/>
            </w:rPr>
            <w:t>[55]</w:t>
          </w:r>
          <w:r w:rsidR="00311278">
            <w:fldChar w:fldCharType="end"/>
          </w:r>
        </w:sdtContent>
      </w:sdt>
      <w:r w:rsidR="00311278">
        <w:t xml:space="preserve"> </w:t>
      </w:r>
      <w:r w:rsidRPr="00D70ABF">
        <w:t>found that CIOs using AWS Migration Evaluator achieved 35% better cloud resource allocation post-migration by eliminating unnecessary compute and storage over-provisioning.</w:t>
      </w:r>
    </w:p>
    <w:p w14:paraId="63C045C0" w14:textId="77777777" w:rsidR="00D70ABF" w:rsidRPr="00D70ABF" w:rsidRDefault="00D70ABF" w:rsidP="007435BB">
      <w:pPr>
        <w:pStyle w:val="Heading2"/>
      </w:pPr>
      <w:r w:rsidRPr="00D70ABF">
        <w:t>Integration with AWS Services</w:t>
      </w:r>
    </w:p>
    <w:p w14:paraId="6240C1AC" w14:textId="77777777" w:rsidR="00D70ABF" w:rsidRPr="00D70ABF" w:rsidRDefault="00D70ABF" w:rsidP="0034699F">
      <w:pPr>
        <w:pStyle w:val="NormalBPBHEB"/>
      </w:pPr>
      <w:r w:rsidRPr="00D70ABF">
        <w:t>Migration Evaluator seamlessly integrates with:</w:t>
      </w:r>
    </w:p>
    <w:p w14:paraId="6952C50A" w14:textId="77777777" w:rsidR="00D70ABF" w:rsidRPr="00D70ABF" w:rsidRDefault="00D70ABF" w:rsidP="00452FF4">
      <w:pPr>
        <w:pStyle w:val="NormalBPBHEB"/>
        <w:numPr>
          <w:ilvl w:val="0"/>
          <w:numId w:val="50"/>
        </w:numPr>
        <w:spacing w:before="40" w:after="120" w:line="259" w:lineRule="auto"/>
        <w:jc w:val="left"/>
        <w:outlineLvl w:val="1"/>
      </w:pPr>
      <w:r w:rsidRPr="00452FF4">
        <w:rPr>
          <w:b/>
        </w:rPr>
        <w:t>AWS Migration Hub</w:t>
      </w:r>
      <w:r w:rsidRPr="00D70ABF">
        <w:t xml:space="preserve"> </w:t>
      </w:r>
      <w:r w:rsidRPr="00D70ABF">
        <w:rPr>
          <w:rFonts w:ascii="Times New Roman" w:hAnsi="Times New Roman" w:cs="Times New Roman"/>
        </w:rPr>
        <w:t>→</w:t>
      </w:r>
      <w:r w:rsidRPr="00D70ABF">
        <w:t xml:space="preserve"> Centralized tracking of migration projects.</w:t>
      </w:r>
    </w:p>
    <w:p w14:paraId="275DFD81" w14:textId="77777777" w:rsidR="00D70ABF" w:rsidRPr="00D70ABF" w:rsidRDefault="00D70ABF" w:rsidP="00452FF4">
      <w:pPr>
        <w:pStyle w:val="NormalBPBHEB"/>
        <w:numPr>
          <w:ilvl w:val="0"/>
          <w:numId w:val="50"/>
        </w:numPr>
        <w:spacing w:before="40" w:after="120" w:line="259" w:lineRule="auto"/>
        <w:jc w:val="left"/>
        <w:outlineLvl w:val="1"/>
      </w:pPr>
      <w:r w:rsidRPr="00452FF4">
        <w:rPr>
          <w:b/>
        </w:rPr>
        <w:t>AWS Application Discovery Service</w:t>
      </w:r>
      <w:r w:rsidRPr="00D70ABF">
        <w:t xml:space="preserve"> </w:t>
      </w:r>
      <w:r w:rsidRPr="00D70ABF">
        <w:rPr>
          <w:rFonts w:ascii="Times New Roman" w:hAnsi="Times New Roman" w:cs="Times New Roman"/>
        </w:rPr>
        <w:t>→</w:t>
      </w:r>
      <w:r w:rsidRPr="00D70ABF">
        <w:t xml:space="preserve"> Automatic inventorying of on-premises workloads.</w:t>
      </w:r>
    </w:p>
    <w:p w14:paraId="5BD314C7" w14:textId="77777777" w:rsidR="00D70ABF" w:rsidRPr="00D70ABF" w:rsidRDefault="00D70ABF" w:rsidP="00452FF4">
      <w:pPr>
        <w:pStyle w:val="NormalBPBHEB"/>
        <w:numPr>
          <w:ilvl w:val="0"/>
          <w:numId w:val="50"/>
        </w:numPr>
        <w:spacing w:before="40" w:after="120" w:line="259" w:lineRule="auto"/>
        <w:jc w:val="left"/>
        <w:outlineLvl w:val="1"/>
      </w:pPr>
      <w:r w:rsidRPr="00452FF4">
        <w:rPr>
          <w:b/>
        </w:rPr>
        <w:t>AWS Compute Optimizer</w:t>
      </w:r>
      <w:r w:rsidRPr="00D70ABF">
        <w:t xml:space="preserve"> </w:t>
      </w:r>
      <w:r w:rsidRPr="00D70ABF">
        <w:rPr>
          <w:rFonts w:ascii="Times New Roman" w:hAnsi="Times New Roman" w:cs="Times New Roman"/>
        </w:rPr>
        <w:t>→</w:t>
      </w:r>
      <w:r w:rsidRPr="00D70ABF">
        <w:t xml:space="preserve"> Additional AI-driven </w:t>
      </w:r>
      <w:r w:rsidRPr="00D70ABF">
        <w:rPr>
          <w:bCs/>
        </w:rPr>
        <w:t>recommendations for EC2, Lambda, and Auto Scaling</w:t>
      </w:r>
      <w:r w:rsidRPr="00D70ABF">
        <w:t>.</w:t>
      </w:r>
    </w:p>
    <w:p w14:paraId="4BD10B1B" w14:textId="77777777" w:rsidR="00D70ABF" w:rsidRPr="00D70ABF" w:rsidRDefault="00D70ABF" w:rsidP="00452FF4">
      <w:pPr>
        <w:pStyle w:val="NormalBPBHEB"/>
        <w:numPr>
          <w:ilvl w:val="0"/>
          <w:numId w:val="50"/>
        </w:numPr>
        <w:spacing w:before="40" w:after="120" w:line="259" w:lineRule="auto"/>
        <w:jc w:val="left"/>
        <w:outlineLvl w:val="1"/>
      </w:pPr>
      <w:r w:rsidRPr="00311278">
        <w:rPr>
          <w:b/>
        </w:rPr>
        <w:t>AWS Cost Explorer &amp; AWS Budgets</w:t>
      </w:r>
      <w:r w:rsidRPr="00D70ABF">
        <w:t xml:space="preserve"> </w:t>
      </w:r>
      <w:r w:rsidRPr="00D70ABF">
        <w:rPr>
          <w:rFonts w:ascii="Times New Roman" w:hAnsi="Times New Roman" w:cs="Times New Roman"/>
        </w:rPr>
        <w:t>→</w:t>
      </w:r>
      <w:r w:rsidRPr="00D70ABF">
        <w:t xml:space="preserve"> </w:t>
      </w:r>
      <w:r w:rsidRPr="00D70ABF">
        <w:rPr>
          <w:bCs/>
        </w:rPr>
        <w:t>Detailed financial modeling &amp; forecast comparisons</w:t>
      </w:r>
      <w:r w:rsidRPr="00D70ABF">
        <w:t>.</w:t>
      </w:r>
    </w:p>
    <w:p w14:paraId="2DA3EB78" w14:textId="0C8CB800" w:rsidR="00D70ABF" w:rsidRPr="00D70ABF" w:rsidRDefault="00D70ABF" w:rsidP="0034699F">
      <w:pPr>
        <w:pStyle w:val="NormalBPBHEB"/>
      </w:pPr>
      <w:r w:rsidRPr="00452FF4">
        <w:rPr>
          <w:b/>
          <w:bCs/>
        </w:rPr>
        <w:t>Industry Benchmark</w:t>
      </w:r>
      <w:r w:rsidRPr="00D70ABF">
        <w:t xml:space="preserve">: </w:t>
      </w:r>
      <w:r w:rsidRPr="00452FF4">
        <w:rPr>
          <w:b/>
          <w:bCs/>
        </w:rPr>
        <w:t>McKinsey</w:t>
      </w:r>
      <w:r w:rsidRPr="00D70ABF">
        <w:t xml:space="preserve"> </w:t>
      </w:r>
      <w:sdt>
        <w:sdtPr>
          <w:id w:val="-501045997"/>
          <w:citation/>
        </w:sdtPr>
        <w:sdtEndPr/>
        <w:sdtContent>
          <w:r w:rsidR="00311278">
            <w:fldChar w:fldCharType="begin"/>
          </w:r>
          <w:r w:rsidR="00311278">
            <w:instrText xml:space="preserve"> CITATION McKinsey2023c \l 1033 </w:instrText>
          </w:r>
          <w:r w:rsidR="00311278">
            <w:fldChar w:fldCharType="separate"/>
          </w:r>
          <w:r w:rsidR="00405E93" w:rsidRPr="00405E93">
            <w:rPr>
              <w:noProof/>
            </w:rPr>
            <w:t>[56]</w:t>
          </w:r>
          <w:r w:rsidR="00311278">
            <w:fldChar w:fldCharType="end"/>
          </w:r>
        </w:sdtContent>
      </w:sdt>
      <w:r w:rsidRPr="00D70ABF">
        <w:t xml:space="preserve"> found that companies combining AWS Migration Evaluator with AWS Cost Explorer reduced migration-related spending by 30% through better cost forecasting.</w:t>
      </w:r>
    </w:p>
    <w:p w14:paraId="02B6487C" w14:textId="39372653" w:rsidR="00D70ABF" w:rsidRPr="00D70ABF" w:rsidRDefault="0097563C" w:rsidP="00452FF4">
      <w:pPr>
        <w:pStyle w:val="Heading2"/>
      </w:pPr>
      <w:r>
        <w:t>Wrap up</w:t>
      </w:r>
    </w:p>
    <w:p w14:paraId="26077937" w14:textId="77777777" w:rsidR="00D70ABF" w:rsidRPr="00D70ABF" w:rsidRDefault="00D70ABF" w:rsidP="0034699F">
      <w:pPr>
        <w:pStyle w:val="NormalBPBHEB"/>
      </w:pPr>
      <w:r w:rsidRPr="00D70ABF">
        <w:t>AWS Migration Evaluator removes uncertainty from cloud migration planning, providing real-time, AI-powered assessments of on-premises workloads. By offering TCO analysis, workload right-sizing, and dependency mapping, organizations can confidently develop cost-effective, performance-optimized migration strategies.</w:t>
      </w:r>
    </w:p>
    <w:p w14:paraId="07C2075B" w14:textId="77777777" w:rsidR="00D70ABF" w:rsidRPr="00D70ABF" w:rsidRDefault="00D70ABF" w:rsidP="0034699F">
      <w:pPr>
        <w:pStyle w:val="NormalBPBHEB"/>
      </w:pPr>
      <w:r w:rsidRPr="00D70ABF">
        <w:t>Enterprises in finance, healthcare, manufacturing, and retail have successfully leveraged Migration Evaluator to accelerate their AWS adoption, reduce infrastructure costs, and streamline cloud transition efforts.</w:t>
      </w:r>
    </w:p>
    <w:p w14:paraId="39A0E668" w14:textId="33174B7D" w:rsidR="00D70ABF" w:rsidRPr="00D70ABF" w:rsidRDefault="00D70ABF" w:rsidP="0034699F">
      <w:pPr>
        <w:pStyle w:val="NormalBPBHEB"/>
      </w:pPr>
      <w:r w:rsidRPr="00B20A28">
        <w:rPr>
          <w:b/>
          <w:bCs/>
        </w:rPr>
        <w:t>Final Thought</w:t>
      </w:r>
      <w:r w:rsidRPr="00D70ABF">
        <w:t>: By replacing outdated manual assessments with data-driven migration intelligence, organizations can reduce risk, optimize AWS resource allocation, and maximize long-term cloud ROI.</w:t>
      </w:r>
    </w:p>
    <w:p w14:paraId="7710541C" w14:textId="77777777" w:rsidR="00D85250" w:rsidRDefault="0098143D" w:rsidP="0046301E">
      <w:pPr>
        <w:pStyle w:val="Heading1"/>
      </w:pPr>
      <w:r w:rsidRPr="0098143D">
        <w:t xml:space="preserve">Conclusion </w:t>
      </w:r>
    </w:p>
    <w:p w14:paraId="1A6494C6" w14:textId="77777777" w:rsidR="00D85250" w:rsidRDefault="0098143D" w:rsidP="0034699F">
      <w:pPr>
        <w:pStyle w:val="NormalBPBHEB"/>
      </w:pPr>
      <w:r w:rsidRPr="0098143D">
        <w:t>Migrating workloads, applications, and data to the cloud is a strategic move for organizations seeking operational resilience, scalability, and cost efficiency. Throughout this chapter, we examined AWS Migration &amp; Transfer services, each addressing different aspects of migration, from workload automation and database replication to large-scale data transfers and mainframe modernization.</w:t>
      </w:r>
    </w:p>
    <w:p w14:paraId="7EFD6594" w14:textId="77777777" w:rsidR="00D85250" w:rsidRDefault="0098143D" w:rsidP="0034699F">
      <w:pPr>
        <w:pStyle w:val="NormalBPBHEB"/>
      </w:pPr>
      <w:r w:rsidRPr="0098143D">
        <w:t>AWS provides a structured and data-driven approach to migration through tools like AWS Application Migration Service (MGN), AWS Database Migration Service (DMS), AWS DataSync, and AWS Migration Evaluator. These services enable organizations to assess existing infrastructure, migrate workloads with minimal downtime, optimize performance, and track migration progress using centralized management solutions like AWS Migration Hub.</w:t>
      </w:r>
    </w:p>
    <w:p w14:paraId="12651887" w14:textId="77777777" w:rsidR="00D85250" w:rsidRDefault="0098143D" w:rsidP="0034699F">
      <w:pPr>
        <w:pStyle w:val="NormalBPBHEB"/>
      </w:pPr>
      <w:r w:rsidRPr="0098143D">
        <w:t>By applying best practices—right-sizing workloads, minimizing costs, leveraging automation, and ensuring security compliance—organizations can achieve seamless and efficient migrations. With AWS’s broad ecosystem of migration services, businesses can modernize IT operations, reduce on-premises dependency, and accelerate digital transformation.</w:t>
      </w:r>
    </w:p>
    <w:p w14:paraId="561A150C" w14:textId="3D34D479" w:rsidR="00D85250" w:rsidRDefault="0046301E" w:rsidP="0046301E">
      <w:pPr>
        <w:pStyle w:val="Heading2"/>
        <w:rPr>
          <w:rFonts w:eastAsiaTheme="majorEastAsia"/>
        </w:rPr>
      </w:pPr>
      <w:r>
        <w:t xml:space="preserve">Moving on to </w:t>
      </w:r>
      <w:r w:rsidR="0098143D" w:rsidRPr="0098143D">
        <w:t>Chapter 14: AWS Well-Architected Framework</w:t>
      </w:r>
    </w:p>
    <w:p w14:paraId="3EEF0345" w14:textId="76D14A3E" w:rsidR="0098143D" w:rsidRPr="0098143D" w:rsidRDefault="0098143D" w:rsidP="0034699F">
      <w:pPr>
        <w:pStyle w:val="NormalBPBHEB"/>
      </w:pPr>
      <w:r w:rsidRPr="0098143D">
        <w:t>While migration lays the groundwork for cloud adoption, long-term success depends on building resilient, secure, high-performing, and cost-efficient architectures. AWS provides the Well-Architected Framework to help organizations design, implement, and continuously improve their cloud environments.</w:t>
      </w:r>
    </w:p>
    <w:p w14:paraId="725D3A6A" w14:textId="77777777" w:rsidR="0098143D" w:rsidRPr="0098143D" w:rsidRDefault="0098143D" w:rsidP="0034699F">
      <w:pPr>
        <w:pStyle w:val="NormalBPBHEB"/>
      </w:pPr>
      <w:r w:rsidRPr="0098143D">
        <w:t>In Chapter 14, we explore the six key pillars of the AWS Well-Architected Framework—Operational Excellence, Security, Reliability, Performance Efficiency, Cost Optimization, and Sustainability. These principles guide organizations in evaluating existing workloads, identifying architectural weaknesses, and aligning cloud strategies with business objectives.</w:t>
      </w:r>
    </w:p>
    <w:p w14:paraId="7D96F83A" w14:textId="77777777" w:rsidR="0098143D" w:rsidRDefault="0098143D" w:rsidP="0034699F">
      <w:pPr>
        <w:pStyle w:val="NormalBPBHEB"/>
      </w:pPr>
      <w:r w:rsidRPr="0098143D">
        <w:t>Moving beyond migration, effective cloud architecture ensures that workloads remain scalable, secure, and optimized for future growth. Let’s now dive into the foundational best practices that define well-architected cloud environments in AWS.</w:t>
      </w:r>
    </w:p>
    <w:sdt>
      <w:sdtPr>
        <w:id w:val="687327270"/>
        <w:docPartObj>
          <w:docPartGallery w:val="Bibliographies"/>
          <w:docPartUnique/>
        </w:docPartObj>
      </w:sdtPr>
      <w:sdtEndPr/>
      <w:sdtContent>
        <w:p w14:paraId="47D84121" w14:textId="77777777" w:rsidR="00405E93" w:rsidRDefault="001A51BE" w:rsidP="00A658CC">
          <w:pPr>
            <w:rPr>
              <w:rFonts w:asciiTheme="minorHAnsi" w:hAnsiTheme="minorHAnsi"/>
              <w:noProof/>
              <w:color w:val="auto"/>
              <w:lang w:val="en-IN"/>
            </w:rPr>
          </w:pPr>
          <w:r w:rsidRPr="00405E93">
            <w:rPr>
              <w:rStyle w:val="Heading1Char"/>
            </w:rPr>
            <w:t>References</w:t>
          </w:r>
        </w:p>
        <w:sdt>
          <w:sdtPr>
            <w:id w:val="-573587230"/>
            <w:bibliography/>
          </w:sdtPr>
          <w:sdtEndPr/>
          <w:sdtContent>
            <w:p w14:paraId="28799E49" w14:textId="77777777" w:rsidR="00405E93" w:rsidRDefault="001A51BE" w:rsidP="00A658CC">
              <w:pPr>
                <w:rPr>
                  <w:rFonts w:asciiTheme="minorHAnsi" w:hAnsiTheme="minorHAnsi"/>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405E93" w14:paraId="09C58474" w14:textId="77777777">
                <w:trPr>
                  <w:divId w:val="815729807"/>
                  <w:tblCellSpacing w:w="15" w:type="dxa"/>
                </w:trPr>
                <w:tc>
                  <w:tcPr>
                    <w:tcW w:w="50" w:type="pct"/>
                    <w:hideMark/>
                  </w:tcPr>
                  <w:p w14:paraId="5EAAC445" w14:textId="5036228C" w:rsidR="00405E93" w:rsidRDefault="00405E93">
                    <w:pPr>
                      <w:pStyle w:val="Bibliography"/>
                      <w:rPr>
                        <w:noProof/>
                        <w:sz w:val="24"/>
                        <w:szCs w:val="24"/>
                      </w:rPr>
                    </w:pPr>
                    <w:r>
                      <w:rPr>
                        <w:noProof/>
                      </w:rPr>
                      <w:t xml:space="preserve">[1] </w:t>
                    </w:r>
                  </w:p>
                </w:tc>
                <w:tc>
                  <w:tcPr>
                    <w:tcW w:w="0" w:type="auto"/>
                    <w:hideMark/>
                  </w:tcPr>
                  <w:p w14:paraId="58387AA2" w14:textId="77777777" w:rsidR="00405E93" w:rsidRDefault="00405E93">
                    <w:pPr>
                      <w:pStyle w:val="Bibliography"/>
                      <w:rPr>
                        <w:noProof/>
                      </w:rPr>
                    </w:pPr>
                    <w:r>
                      <w:rPr>
                        <w:noProof/>
                      </w:rPr>
                      <w:t>AWS, "AWS Application Migration Service (MGN)," n.d.. [Online]. Available: https://aws.amazon.com/application-migration-service/. [Accessed 20 February 2025].</w:t>
                    </w:r>
                  </w:p>
                </w:tc>
              </w:tr>
              <w:tr w:rsidR="00405E93" w14:paraId="2A2C0144" w14:textId="77777777">
                <w:trPr>
                  <w:divId w:val="815729807"/>
                  <w:tblCellSpacing w:w="15" w:type="dxa"/>
                </w:trPr>
                <w:tc>
                  <w:tcPr>
                    <w:tcW w:w="50" w:type="pct"/>
                    <w:hideMark/>
                  </w:tcPr>
                  <w:p w14:paraId="79770352" w14:textId="77777777" w:rsidR="00405E93" w:rsidRDefault="00405E93">
                    <w:pPr>
                      <w:pStyle w:val="Bibliography"/>
                      <w:rPr>
                        <w:noProof/>
                      </w:rPr>
                    </w:pPr>
                    <w:r>
                      <w:rPr>
                        <w:noProof/>
                      </w:rPr>
                      <w:t xml:space="preserve">[2] </w:t>
                    </w:r>
                  </w:p>
                </w:tc>
                <w:tc>
                  <w:tcPr>
                    <w:tcW w:w="0" w:type="auto"/>
                    <w:hideMark/>
                  </w:tcPr>
                  <w:p w14:paraId="65C74EEF" w14:textId="77777777" w:rsidR="00405E93" w:rsidRDefault="00405E93">
                    <w:pPr>
                      <w:pStyle w:val="Bibliography"/>
                      <w:rPr>
                        <w:noProof/>
                      </w:rPr>
                    </w:pPr>
                    <w:r>
                      <w:rPr>
                        <w:noProof/>
                      </w:rPr>
                      <w:t>Gartner, "Cloud Migration Strategies for Enterprise IT," 2023.</w:t>
                    </w:r>
                  </w:p>
                </w:tc>
              </w:tr>
              <w:tr w:rsidR="00405E93" w14:paraId="280E909F" w14:textId="77777777">
                <w:trPr>
                  <w:divId w:val="815729807"/>
                  <w:tblCellSpacing w:w="15" w:type="dxa"/>
                </w:trPr>
                <w:tc>
                  <w:tcPr>
                    <w:tcW w:w="50" w:type="pct"/>
                    <w:hideMark/>
                  </w:tcPr>
                  <w:p w14:paraId="75394A64" w14:textId="77777777" w:rsidR="00405E93" w:rsidRDefault="00405E93">
                    <w:pPr>
                      <w:pStyle w:val="Bibliography"/>
                      <w:rPr>
                        <w:noProof/>
                      </w:rPr>
                    </w:pPr>
                    <w:r>
                      <w:rPr>
                        <w:noProof/>
                      </w:rPr>
                      <w:t xml:space="preserve">[3] </w:t>
                    </w:r>
                  </w:p>
                </w:tc>
                <w:tc>
                  <w:tcPr>
                    <w:tcW w:w="0" w:type="auto"/>
                    <w:hideMark/>
                  </w:tcPr>
                  <w:p w14:paraId="31E7E37A" w14:textId="77777777" w:rsidR="00405E93" w:rsidRDefault="00405E93">
                    <w:pPr>
                      <w:pStyle w:val="Bibliography"/>
                      <w:rPr>
                        <w:noProof/>
                      </w:rPr>
                    </w:pPr>
                    <w:r>
                      <w:rPr>
                        <w:noProof/>
                      </w:rPr>
                      <w:t>Forrester, "Total Economic Impact Report: Quantifying the Business Value of AWS DMS," 2022.</w:t>
                    </w:r>
                  </w:p>
                </w:tc>
              </w:tr>
              <w:tr w:rsidR="00405E93" w14:paraId="36ED8A49" w14:textId="77777777">
                <w:trPr>
                  <w:divId w:val="815729807"/>
                  <w:tblCellSpacing w:w="15" w:type="dxa"/>
                </w:trPr>
                <w:tc>
                  <w:tcPr>
                    <w:tcW w:w="50" w:type="pct"/>
                    <w:hideMark/>
                  </w:tcPr>
                  <w:p w14:paraId="51CEDA4F" w14:textId="77777777" w:rsidR="00405E93" w:rsidRDefault="00405E93">
                    <w:pPr>
                      <w:pStyle w:val="Bibliography"/>
                      <w:rPr>
                        <w:noProof/>
                      </w:rPr>
                    </w:pPr>
                    <w:r>
                      <w:rPr>
                        <w:noProof/>
                      </w:rPr>
                      <w:t xml:space="preserve">[4] </w:t>
                    </w:r>
                  </w:p>
                </w:tc>
                <w:tc>
                  <w:tcPr>
                    <w:tcW w:w="0" w:type="auto"/>
                    <w:hideMark/>
                  </w:tcPr>
                  <w:p w14:paraId="0799EB89" w14:textId="77777777" w:rsidR="00405E93" w:rsidRDefault="00405E93">
                    <w:pPr>
                      <w:pStyle w:val="Bibliography"/>
                      <w:rPr>
                        <w:noProof/>
                      </w:rPr>
                    </w:pPr>
                    <w:r>
                      <w:rPr>
                        <w:noProof/>
                      </w:rPr>
                      <w:t>I.D.C., "Cloud Migration Report: Optimizing Workload Transitions to Cloud," 2023.</w:t>
                    </w:r>
                  </w:p>
                </w:tc>
              </w:tr>
              <w:tr w:rsidR="00405E93" w14:paraId="60C0BBA4" w14:textId="77777777">
                <w:trPr>
                  <w:divId w:val="815729807"/>
                  <w:tblCellSpacing w:w="15" w:type="dxa"/>
                </w:trPr>
                <w:tc>
                  <w:tcPr>
                    <w:tcW w:w="50" w:type="pct"/>
                    <w:hideMark/>
                  </w:tcPr>
                  <w:p w14:paraId="51DEF01B" w14:textId="77777777" w:rsidR="00405E93" w:rsidRDefault="00405E93">
                    <w:pPr>
                      <w:pStyle w:val="Bibliography"/>
                      <w:rPr>
                        <w:noProof/>
                      </w:rPr>
                    </w:pPr>
                    <w:r>
                      <w:rPr>
                        <w:noProof/>
                      </w:rPr>
                      <w:t xml:space="preserve">[5] </w:t>
                    </w:r>
                  </w:p>
                </w:tc>
                <w:tc>
                  <w:tcPr>
                    <w:tcW w:w="0" w:type="auto"/>
                    <w:hideMark/>
                  </w:tcPr>
                  <w:p w14:paraId="70AE10A0" w14:textId="77777777" w:rsidR="00405E93" w:rsidRDefault="00405E93">
                    <w:pPr>
                      <w:pStyle w:val="Bibliography"/>
                      <w:rPr>
                        <w:noProof/>
                      </w:rPr>
                    </w:pPr>
                    <w:r>
                      <w:rPr>
                        <w:noProof/>
                      </w:rPr>
                      <w:t>McKinsey and Co, "Reducing Post-Migration Risks with Cloud-Native Strategies," 2022.</w:t>
                    </w:r>
                  </w:p>
                </w:tc>
              </w:tr>
              <w:tr w:rsidR="00405E93" w14:paraId="7317D163" w14:textId="77777777">
                <w:trPr>
                  <w:divId w:val="815729807"/>
                  <w:tblCellSpacing w:w="15" w:type="dxa"/>
                </w:trPr>
                <w:tc>
                  <w:tcPr>
                    <w:tcW w:w="50" w:type="pct"/>
                    <w:hideMark/>
                  </w:tcPr>
                  <w:p w14:paraId="5CEB639C" w14:textId="77777777" w:rsidR="00405E93" w:rsidRDefault="00405E93">
                    <w:pPr>
                      <w:pStyle w:val="Bibliography"/>
                      <w:rPr>
                        <w:noProof/>
                      </w:rPr>
                    </w:pPr>
                    <w:r>
                      <w:rPr>
                        <w:noProof/>
                      </w:rPr>
                      <w:t xml:space="preserve">[6] </w:t>
                    </w:r>
                  </w:p>
                </w:tc>
                <w:tc>
                  <w:tcPr>
                    <w:tcW w:w="0" w:type="auto"/>
                    <w:hideMark/>
                  </w:tcPr>
                  <w:p w14:paraId="4D593A21" w14:textId="77777777" w:rsidR="00405E93" w:rsidRDefault="00405E93">
                    <w:pPr>
                      <w:pStyle w:val="Bibliography"/>
                      <w:rPr>
                        <w:noProof/>
                      </w:rPr>
                    </w:pPr>
                    <w:r>
                      <w:rPr>
                        <w:noProof/>
                      </w:rPr>
                      <w:t>Deloitte, "E-commerce Scalability and Cloud Optimization," 2023.</w:t>
                    </w:r>
                  </w:p>
                </w:tc>
              </w:tr>
              <w:tr w:rsidR="00405E93" w14:paraId="5D322F28" w14:textId="77777777">
                <w:trPr>
                  <w:divId w:val="815729807"/>
                  <w:tblCellSpacing w:w="15" w:type="dxa"/>
                </w:trPr>
                <w:tc>
                  <w:tcPr>
                    <w:tcW w:w="50" w:type="pct"/>
                    <w:hideMark/>
                  </w:tcPr>
                  <w:p w14:paraId="73C8B527" w14:textId="77777777" w:rsidR="00405E93" w:rsidRDefault="00405E93">
                    <w:pPr>
                      <w:pStyle w:val="Bibliography"/>
                      <w:rPr>
                        <w:noProof/>
                      </w:rPr>
                    </w:pPr>
                    <w:r>
                      <w:rPr>
                        <w:noProof/>
                      </w:rPr>
                      <w:t xml:space="preserve">[7] </w:t>
                    </w:r>
                  </w:p>
                </w:tc>
                <w:tc>
                  <w:tcPr>
                    <w:tcW w:w="0" w:type="auto"/>
                    <w:hideMark/>
                  </w:tcPr>
                  <w:p w14:paraId="75DA9279" w14:textId="77777777" w:rsidR="00405E93" w:rsidRDefault="00405E93">
                    <w:pPr>
                      <w:pStyle w:val="Bibliography"/>
                      <w:rPr>
                        <w:noProof/>
                      </w:rPr>
                    </w:pPr>
                    <w:r>
                      <w:rPr>
                        <w:noProof/>
                      </w:rPr>
                      <w:t>Forrester, "Total Economic Impact of AWS Migration Services," 2023.</w:t>
                    </w:r>
                  </w:p>
                </w:tc>
              </w:tr>
              <w:tr w:rsidR="00405E93" w14:paraId="1EA61268" w14:textId="77777777">
                <w:trPr>
                  <w:divId w:val="815729807"/>
                  <w:tblCellSpacing w:w="15" w:type="dxa"/>
                </w:trPr>
                <w:tc>
                  <w:tcPr>
                    <w:tcW w:w="50" w:type="pct"/>
                    <w:hideMark/>
                  </w:tcPr>
                  <w:p w14:paraId="6947ED77" w14:textId="77777777" w:rsidR="00405E93" w:rsidRDefault="00405E93">
                    <w:pPr>
                      <w:pStyle w:val="Bibliography"/>
                      <w:rPr>
                        <w:noProof/>
                      </w:rPr>
                    </w:pPr>
                    <w:r>
                      <w:rPr>
                        <w:noProof/>
                      </w:rPr>
                      <w:t xml:space="preserve">[8] </w:t>
                    </w:r>
                  </w:p>
                </w:tc>
                <w:tc>
                  <w:tcPr>
                    <w:tcW w:w="0" w:type="auto"/>
                    <w:hideMark/>
                  </w:tcPr>
                  <w:p w14:paraId="076DE991" w14:textId="77777777" w:rsidR="00405E93" w:rsidRDefault="00405E93">
                    <w:pPr>
                      <w:pStyle w:val="Bibliography"/>
                      <w:rPr>
                        <w:noProof/>
                      </w:rPr>
                    </w:pPr>
                    <w:r>
                      <w:rPr>
                        <w:noProof/>
                      </w:rPr>
                      <w:t>Harvard Business Review, "The Role of AWS MGN in Digital Transformation," 2023.</w:t>
                    </w:r>
                  </w:p>
                </w:tc>
              </w:tr>
              <w:tr w:rsidR="00405E93" w14:paraId="2A8BF156" w14:textId="77777777">
                <w:trPr>
                  <w:divId w:val="815729807"/>
                  <w:tblCellSpacing w:w="15" w:type="dxa"/>
                </w:trPr>
                <w:tc>
                  <w:tcPr>
                    <w:tcW w:w="50" w:type="pct"/>
                    <w:hideMark/>
                  </w:tcPr>
                  <w:p w14:paraId="641CD222" w14:textId="77777777" w:rsidR="00405E93" w:rsidRDefault="00405E93">
                    <w:pPr>
                      <w:pStyle w:val="Bibliography"/>
                      <w:rPr>
                        <w:noProof/>
                      </w:rPr>
                    </w:pPr>
                    <w:r>
                      <w:rPr>
                        <w:noProof/>
                      </w:rPr>
                      <w:t xml:space="preserve">[9] </w:t>
                    </w:r>
                  </w:p>
                </w:tc>
                <w:tc>
                  <w:tcPr>
                    <w:tcW w:w="0" w:type="auto"/>
                    <w:hideMark/>
                  </w:tcPr>
                  <w:p w14:paraId="40B63E97" w14:textId="77777777" w:rsidR="00405E93" w:rsidRDefault="00405E93">
                    <w:pPr>
                      <w:pStyle w:val="Bibliography"/>
                      <w:rPr>
                        <w:noProof/>
                      </w:rPr>
                    </w:pPr>
                    <w:r>
                      <w:rPr>
                        <w:noProof/>
                      </w:rPr>
                      <w:t>AWS, "AWS Application Discovery Service.," n.d.. [Online]. Available: https://aws.amazon.com/application-discovery/. [Accessed 20 February 2025].</w:t>
                    </w:r>
                  </w:p>
                </w:tc>
              </w:tr>
              <w:tr w:rsidR="00405E93" w14:paraId="520E1582" w14:textId="77777777">
                <w:trPr>
                  <w:divId w:val="815729807"/>
                  <w:tblCellSpacing w:w="15" w:type="dxa"/>
                </w:trPr>
                <w:tc>
                  <w:tcPr>
                    <w:tcW w:w="50" w:type="pct"/>
                    <w:hideMark/>
                  </w:tcPr>
                  <w:p w14:paraId="55B638D9" w14:textId="77777777" w:rsidR="00405E93" w:rsidRDefault="00405E93">
                    <w:pPr>
                      <w:pStyle w:val="Bibliography"/>
                      <w:rPr>
                        <w:noProof/>
                      </w:rPr>
                    </w:pPr>
                    <w:r>
                      <w:rPr>
                        <w:noProof/>
                      </w:rPr>
                      <w:t xml:space="preserve">[10] </w:t>
                    </w:r>
                  </w:p>
                </w:tc>
                <w:tc>
                  <w:tcPr>
                    <w:tcW w:w="0" w:type="auto"/>
                    <w:hideMark/>
                  </w:tcPr>
                  <w:p w14:paraId="4AAFB70C" w14:textId="77777777" w:rsidR="00405E93" w:rsidRDefault="00405E93">
                    <w:pPr>
                      <w:pStyle w:val="Bibliography"/>
                      <w:rPr>
                        <w:noProof/>
                      </w:rPr>
                    </w:pPr>
                    <w:r>
                      <w:rPr>
                        <w:noProof/>
                      </w:rPr>
                      <w:t>Gartner, "Cloud Migration Report: Avoiding Pitfalls in Application Modernization," 2023.</w:t>
                    </w:r>
                  </w:p>
                </w:tc>
              </w:tr>
              <w:tr w:rsidR="00405E93" w14:paraId="38EBD9F7" w14:textId="77777777">
                <w:trPr>
                  <w:divId w:val="815729807"/>
                  <w:tblCellSpacing w:w="15" w:type="dxa"/>
                </w:trPr>
                <w:tc>
                  <w:tcPr>
                    <w:tcW w:w="50" w:type="pct"/>
                    <w:hideMark/>
                  </w:tcPr>
                  <w:p w14:paraId="015C0761" w14:textId="77777777" w:rsidR="00405E93" w:rsidRDefault="00405E93">
                    <w:pPr>
                      <w:pStyle w:val="Bibliography"/>
                      <w:rPr>
                        <w:noProof/>
                      </w:rPr>
                    </w:pPr>
                    <w:r>
                      <w:rPr>
                        <w:noProof/>
                      </w:rPr>
                      <w:t xml:space="preserve">[11] </w:t>
                    </w:r>
                  </w:p>
                </w:tc>
                <w:tc>
                  <w:tcPr>
                    <w:tcW w:w="0" w:type="auto"/>
                    <w:hideMark/>
                  </w:tcPr>
                  <w:p w14:paraId="4293BDF9" w14:textId="77777777" w:rsidR="00405E93" w:rsidRDefault="00405E93">
                    <w:pPr>
                      <w:pStyle w:val="Bibliography"/>
                      <w:rPr>
                        <w:noProof/>
                      </w:rPr>
                    </w:pPr>
                    <w:r>
                      <w:rPr>
                        <w:noProof/>
                      </w:rPr>
                      <w:t>I.D.C., "Cloud Readiness Study: How Enterprises Are Preparing for Migration," 2023.</w:t>
                    </w:r>
                  </w:p>
                </w:tc>
              </w:tr>
              <w:tr w:rsidR="00405E93" w14:paraId="751CE766" w14:textId="77777777">
                <w:trPr>
                  <w:divId w:val="815729807"/>
                  <w:tblCellSpacing w:w="15" w:type="dxa"/>
                </w:trPr>
                <w:tc>
                  <w:tcPr>
                    <w:tcW w:w="50" w:type="pct"/>
                    <w:hideMark/>
                  </w:tcPr>
                  <w:p w14:paraId="4B15BC3C" w14:textId="77777777" w:rsidR="00405E93" w:rsidRDefault="00405E93">
                    <w:pPr>
                      <w:pStyle w:val="Bibliography"/>
                      <w:rPr>
                        <w:noProof/>
                      </w:rPr>
                    </w:pPr>
                    <w:r>
                      <w:rPr>
                        <w:noProof/>
                      </w:rPr>
                      <w:t xml:space="preserve">[12] </w:t>
                    </w:r>
                  </w:p>
                </w:tc>
                <w:tc>
                  <w:tcPr>
                    <w:tcW w:w="0" w:type="auto"/>
                    <w:hideMark/>
                  </w:tcPr>
                  <w:p w14:paraId="1BE32C08" w14:textId="77777777" w:rsidR="00405E93" w:rsidRDefault="00405E93">
                    <w:pPr>
                      <w:pStyle w:val="Bibliography"/>
                      <w:rPr>
                        <w:noProof/>
                      </w:rPr>
                    </w:pPr>
                    <w:r>
                      <w:rPr>
                        <w:noProof/>
                      </w:rPr>
                      <w:t>Harvard Business Review, "Mapping Application Dependencies Before Cloud Migration," 2023.</w:t>
                    </w:r>
                  </w:p>
                </w:tc>
              </w:tr>
              <w:tr w:rsidR="00405E93" w14:paraId="3C5C150C" w14:textId="77777777">
                <w:trPr>
                  <w:divId w:val="815729807"/>
                  <w:tblCellSpacing w:w="15" w:type="dxa"/>
                </w:trPr>
                <w:tc>
                  <w:tcPr>
                    <w:tcW w:w="50" w:type="pct"/>
                    <w:hideMark/>
                  </w:tcPr>
                  <w:p w14:paraId="70E6329B" w14:textId="77777777" w:rsidR="00405E93" w:rsidRDefault="00405E93">
                    <w:pPr>
                      <w:pStyle w:val="Bibliography"/>
                      <w:rPr>
                        <w:noProof/>
                      </w:rPr>
                    </w:pPr>
                    <w:r>
                      <w:rPr>
                        <w:noProof/>
                      </w:rPr>
                      <w:t xml:space="preserve">[13] </w:t>
                    </w:r>
                  </w:p>
                </w:tc>
                <w:tc>
                  <w:tcPr>
                    <w:tcW w:w="0" w:type="auto"/>
                    <w:hideMark/>
                  </w:tcPr>
                  <w:p w14:paraId="4A305C91" w14:textId="77777777" w:rsidR="00405E93" w:rsidRDefault="00405E93">
                    <w:pPr>
                      <w:pStyle w:val="Bibliography"/>
                      <w:rPr>
                        <w:noProof/>
                      </w:rPr>
                    </w:pPr>
                    <w:r>
                      <w:rPr>
                        <w:noProof/>
                      </w:rPr>
                      <w:t>McKinsey Digital, "Optimizing Infrastructure for Digital Transformation," 2022.</w:t>
                    </w:r>
                  </w:p>
                </w:tc>
              </w:tr>
              <w:tr w:rsidR="00405E93" w14:paraId="08DA35BD" w14:textId="77777777">
                <w:trPr>
                  <w:divId w:val="815729807"/>
                  <w:tblCellSpacing w:w="15" w:type="dxa"/>
                </w:trPr>
                <w:tc>
                  <w:tcPr>
                    <w:tcW w:w="50" w:type="pct"/>
                    <w:hideMark/>
                  </w:tcPr>
                  <w:p w14:paraId="33A03631" w14:textId="77777777" w:rsidR="00405E93" w:rsidRDefault="00405E93">
                    <w:pPr>
                      <w:pStyle w:val="Bibliography"/>
                      <w:rPr>
                        <w:noProof/>
                      </w:rPr>
                    </w:pPr>
                    <w:r>
                      <w:rPr>
                        <w:noProof/>
                      </w:rPr>
                      <w:t xml:space="preserve">[14] </w:t>
                    </w:r>
                  </w:p>
                </w:tc>
                <w:tc>
                  <w:tcPr>
                    <w:tcW w:w="0" w:type="auto"/>
                    <w:hideMark/>
                  </w:tcPr>
                  <w:p w14:paraId="244BBE8F" w14:textId="77777777" w:rsidR="00405E93" w:rsidRDefault="00405E93">
                    <w:pPr>
                      <w:pStyle w:val="Bibliography"/>
                      <w:rPr>
                        <w:noProof/>
                      </w:rPr>
                    </w:pPr>
                    <w:r>
                      <w:rPr>
                        <w:noProof/>
                      </w:rPr>
                      <w:t>Deloitte, "Cloud Economics: The Financial Impact of Pre-Migration Planning," 2023.</w:t>
                    </w:r>
                  </w:p>
                </w:tc>
              </w:tr>
              <w:tr w:rsidR="00405E93" w14:paraId="0203FF76" w14:textId="77777777">
                <w:trPr>
                  <w:divId w:val="815729807"/>
                  <w:tblCellSpacing w:w="15" w:type="dxa"/>
                </w:trPr>
                <w:tc>
                  <w:tcPr>
                    <w:tcW w:w="50" w:type="pct"/>
                    <w:hideMark/>
                  </w:tcPr>
                  <w:p w14:paraId="364C5992" w14:textId="77777777" w:rsidR="00405E93" w:rsidRDefault="00405E93">
                    <w:pPr>
                      <w:pStyle w:val="Bibliography"/>
                      <w:rPr>
                        <w:noProof/>
                      </w:rPr>
                    </w:pPr>
                    <w:r>
                      <w:rPr>
                        <w:noProof/>
                      </w:rPr>
                      <w:t xml:space="preserve">[15] </w:t>
                    </w:r>
                  </w:p>
                </w:tc>
                <w:tc>
                  <w:tcPr>
                    <w:tcW w:w="0" w:type="auto"/>
                    <w:hideMark/>
                  </w:tcPr>
                  <w:p w14:paraId="2A14FB93" w14:textId="77777777" w:rsidR="00405E93" w:rsidRDefault="00405E93">
                    <w:pPr>
                      <w:pStyle w:val="Bibliography"/>
                      <w:rPr>
                        <w:noProof/>
                      </w:rPr>
                    </w:pPr>
                    <w:r>
                      <w:rPr>
                        <w:noProof/>
                      </w:rPr>
                      <w:t>Forrester, "Cloud Migration Trends: The Importance of Pre-Migration Assessment," 2023.</w:t>
                    </w:r>
                  </w:p>
                </w:tc>
              </w:tr>
              <w:tr w:rsidR="00405E93" w14:paraId="7545E664" w14:textId="77777777">
                <w:trPr>
                  <w:divId w:val="815729807"/>
                  <w:tblCellSpacing w:w="15" w:type="dxa"/>
                </w:trPr>
                <w:tc>
                  <w:tcPr>
                    <w:tcW w:w="50" w:type="pct"/>
                    <w:hideMark/>
                  </w:tcPr>
                  <w:p w14:paraId="6E6C0929" w14:textId="77777777" w:rsidR="00405E93" w:rsidRDefault="00405E93">
                    <w:pPr>
                      <w:pStyle w:val="Bibliography"/>
                      <w:rPr>
                        <w:noProof/>
                      </w:rPr>
                    </w:pPr>
                    <w:r>
                      <w:rPr>
                        <w:noProof/>
                      </w:rPr>
                      <w:t xml:space="preserve">[16] </w:t>
                    </w:r>
                  </w:p>
                </w:tc>
                <w:tc>
                  <w:tcPr>
                    <w:tcW w:w="0" w:type="auto"/>
                    <w:hideMark/>
                  </w:tcPr>
                  <w:p w14:paraId="41A86C0C" w14:textId="77777777" w:rsidR="00405E93" w:rsidRDefault="00405E93">
                    <w:pPr>
                      <w:pStyle w:val="Bibliography"/>
                      <w:rPr>
                        <w:noProof/>
                      </w:rPr>
                    </w:pPr>
                    <w:r>
                      <w:rPr>
                        <w:noProof/>
                      </w:rPr>
                      <w:t>Boston Consulting Group, "Accelerating Cloud Migration Through AI-Powered Assessments," 2023.</w:t>
                    </w:r>
                  </w:p>
                </w:tc>
              </w:tr>
              <w:tr w:rsidR="00405E93" w14:paraId="4602C9B1" w14:textId="77777777">
                <w:trPr>
                  <w:divId w:val="815729807"/>
                  <w:tblCellSpacing w:w="15" w:type="dxa"/>
                </w:trPr>
                <w:tc>
                  <w:tcPr>
                    <w:tcW w:w="50" w:type="pct"/>
                    <w:hideMark/>
                  </w:tcPr>
                  <w:p w14:paraId="15A488F6" w14:textId="77777777" w:rsidR="00405E93" w:rsidRDefault="00405E93">
                    <w:pPr>
                      <w:pStyle w:val="Bibliography"/>
                      <w:rPr>
                        <w:noProof/>
                      </w:rPr>
                    </w:pPr>
                    <w:r>
                      <w:rPr>
                        <w:noProof/>
                      </w:rPr>
                      <w:t xml:space="preserve">[17] </w:t>
                    </w:r>
                  </w:p>
                </w:tc>
                <w:tc>
                  <w:tcPr>
                    <w:tcW w:w="0" w:type="auto"/>
                    <w:hideMark/>
                  </w:tcPr>
                  <w:p w14:paraId="6426F7F1" w14:textId="77777777" w:rsidR="00405E93" w:rsidRDefault="00405E93">
                    <w:pPr>
                      <w:pStyle w:val="Bibliography"/>
                      <w:rPr>
                        <w:noProof/>
                      </w:rPr>
                    </w:pPr>
                    <w:r>
                      <w:rPr>
                        <w:noProof/>
                      </w:rPr>
                      <w:t>AWS, "AWS Database Migration Service," n.d.. [Online]. Available: https://aws.amazon.com/dms/. [Accessed 20 February 2025].</w:t>
                    </w:r>
                  </w:p>
                </w:tc>
              </w:tr>
              <w:tr w:rsidR="00405E93" w14:paraId="09BA469E" w14:textId="77777777">
                <w:trPr>
                  <w:divId w:val="815729807"/>
                  <w:tblCellSpacing w:w="15" w:type="dxa"/>
                </w:trPr>
                <w:tc>
                  <w:tcPr>
                    <w:tcW w:w="50" w:type="pct"/>
                    <w:hideMark/>
                  </w:tcPr>
                  <w:p w14:paraId="74006FC7" w14:textId="77777777" w:rsidR="00405E93" w:rsidRDefault="00405E93">
                    <w:pPr>
                      <w:pStyle w:val="Bibliography"/>
                      <w:rPr>
                        <w:noProof/>
                      </w:rPr>
                    </w:pPr>
                    <w:r>
                      <w:rPr>
                        <w:noProof/>
                      </w:rPr>
                      <w:t xml:space="preserve">[18] </w:t>
                    </w:r>
                  </w:p>
                </w:tc>
                <w:tc>
                  <w:tcPr>
                    <w:tcW w:w="0" w:type="auto"/>
                    <w:hideMark/>
                  </w:tcPr>
                  <w:p w14:paraId="4FCD1563" w14:textId="77777777" w:rsidR="00405E93" w:rsidRDefault="00405E93">
                    <w:pPr>
                      <w:pStyle w:val="Bibliography"/>
                      <w:rPr>
                        <w:noProof/>
                      </w:rPr>
                    </w:pPr>
                    <w:r>
                      <w:rPr>
                        <w:noProof/>
                      </w:rPr>
                      <w:t>I.D.C., "Reducing Migration Timelines with AWS Database Migration Service," I.D.C., 2023.</w:t>
                    </w:r>
                  </w:p>
                </w:tc>
              </w:tr>
              <w:tr w:rsidR="00405E93" w14:paraId="1731240D" w14:textId="77777777">
                <w:trPr>
                  <w:divId w:val="815729807"/>
                  <w:tblCellSpacing w:w="15" w:type="dxa"/>
                </w:trPr>
                <w:tc>
                  <w:tcPr>
                    <w:tcW w:w="50" w:type="pct"/>
                    <w:hideMark/>
                  </w:tcPr>
                  <w:p w14:paraId="4A33D219" w14:textId="77777777" w:rsidR="00405E93" w:rsidRDefault="00405E93">
                    <w:pPr>
                      <w:pStyle w:val="Bibliography"/>
                      <w:rPr>
                        <w:noProof/>
                      </w:rPr>
                    </w:pPr>
                    <w:r>
                      <w:rPr>
                        <w:noProof/>
                      </w:rPr>
                      <w:t xml:space="preserve">[19] </w:t>
                    </w:r>
                  </w:p>
                </w:tc>
                <w:tc>
                  <w:tcPr>
                    <w:tcW w:w="0" w:type="auto"/>
                    <w:hideMark/>
                  </w:tcPr>
                  <w:p w14:paraId="410FD37C" w14:textId="77777777" w:rsidR="00405E93" w:rsidRDefault="00405E93">
                    <w:pPr>
                      <w:pStyle w:val="Bibliography"/>
                      <w:rPr>
                        <w:noProof/>
                      </w:rPr>
                    </w:pPr>
                    <w:r>
                      <w:rPr>
                        <w:noProof/>
                      </w:rPr>
                      <w:t>Forrester , "Reducing Migration Timelines with AWS Database Migration Service," Forrester, 2023.</w:t>
                    </w:r>
                  </w:p>
                </w:tc>
              </w:tr>
              <w:tr w:rsidR="00405E93" w14:paraId="40AC375B" w14:textId="77777777">
                <w:trPr>
                  <w:divId w:val="815729807"/>
                  <w:tblCellSpacing w:w="15" w:type="dxa"/>
                </w:trPr>
                <w:tc>
                  <w:tcPr>
                    <w:tcW w:w="50" w:type="pct"/>
                    <w:hideMark/>
                  </w:tcPr>
                  <w:p w14:paraId="5340BEB1" w14:textId="77777777" w:rsidR="00405E93" w:rsidRDefault="00405E93">
                    <w:pPr>
                      <w:pStyle w:val="Bibliography"/>
                      <w:rPr>
                        <w:noProof/>
                      </w:rPr>
                    </w:pPr>
                    <w:r>
                      <w:rPr>
                        <w:noProof/>
                      </w:rPr>
                      <w:t xml:space="preserve">[20] </w:t>
                    </w:r>
                  </w:p>
                </w:tc>
                <w:tc>
                  <w:tcPr>
                    <w:tcW w:w="0" w:type="auto"/>
                    <w:hideMark/>
                  </w:tcPr>
                  <w:p w14:paraId="75E08070" w14:textId="77777777" w:rsidR="00405E93" w:rsidRDefault="00405E93">
                    <w:pPr>
                      <w:pStyle w:val="Bibliography"/>
                      <w:rPr>
                        <w:noProof/>
                      </w:rPr>
                    </w:pPr>
                    <w:r>
                      <w:rPr>
                        <w:noProof/>
                      </w:rPr>
                      <w:t>Deloitte, "Optimizing Data Pipelines with AWS Glue and Redshift," Deloitte, 2023.</w:t>
                    </w:r>
                  </w:p>
                </w:tc>
              </w:tr>
              <w:tr w:rsidR="00405E93" w14:paraId="60EDE27F" w14:textId="77777777">
                <w:trPr>
                  <w:divId w:val="815729807"/>
                  <w:tblCellSpacing w:w="15" w:type="dxa"/>
                </w:trPr>
                <w:tc>
                  <w:tcPr>
                    <w:tcW w:w="50" w:type="pct"/>
                    <w:hideMark/>
                  </w:tcPr>
                  <w:p w14:paraId="29D482D7" w14:textId="77777777" w:rsidR="00405E93" w:rsidRDefault="00405E93">
                    <w:pPr>
                      <w:pStyle w:val="Bibliography"/>
                      <w:rPr>
                        <w:noProof/>
                      </w:rPr>
                    </w:pPr>
                    <w:r>
                      <w:rPr>
                        <w:noProof/>
                      </w:rPr>
                      <w:t xml:space="preserve">[21] </w:t>
                    </w:r>
                  </w:p>
                </w:tc>
                <w:tc>
                  <w:tcPr>
                    <w:tcW w:w="0" w:type="auto"/>
                    <w:hideMark/>
                  </w:tcPr>
                  <w:p w14:paraId="58AC3158" w14:textId="77777777" w:rsidR="00405E93" w:rsidRDefault="00405E93">
                    <w:pPr>
                      <w:pStyle w:val="Bibliography"/>
                      <w:rPr>
                        <w:noProof/>
                      </w:rPr>
                    </w:pPr>
                    <w:r>
                      <w:rPr>
                        <w:noProof/>
                      </w:rPr>
                      <w:t>Flexera, "State of Cloud Report: Database and Workload Optimization," 2023.</w:t>
                    </w:r>
                  </w:p>
                </w:tc>
              </w:tr>
              <w:tr w:rsidR="00405E93" w14:paraId="4DC20546" w14:textId="77777777">
                <w:trPr>
                  <w:divId w:val="815729807"/>
                  <w:tblCellSpacing w:w="15" w:type="dxa"/>
                </w:trPr>
                <w:tc>
                  <w:tcPr>
                    <w:tcW w:w="50" w:type="pct"/>
                    <w:hideMark/>
                  </w:tcPr>
                  <w:p w14:paraId="211700B3" w14:textId="77777777" w:rsidR="00405E93" w:rsidRDefault="00405E93">
                    <w:pPr>
                      <w:pStyle w:val="Bibliography"/>
                      <w:rPr>
                        <w:noProof/>
                      </w:rPr>
                    </w:pPr>
                    <w:r>
                      <w:rPr>
                        <w:noProof/>
                      </w:rPr>
                      <w:t xml:space="preserve">[22] </w:t>
                    </w:r>
                  </w:p>
                </w:tc>
                <w:tc>
                  <w:tcPr>
                    <w:tcW w:w="0" w:type="auto"/>
                    <w:hideMark/>
                  </w:tcPr>
                  <w:p w14:paraId="0A828F59" w14:textId="77777777" w:rsidR="00405E93" w:rsidRDefault="00405E93">
                    <w:pPr>
                      <w:pStyle w:val="Bibliography"/>
                      <w:rPr>
                        <w:noProof/>
                      </w:rPr>
                    </w:pPr>
                    <w:r>
                      <w:rPr>
                        <w:noProof/>
                      </w:rPr>
                      <w:t>AWS, "AWS DataSync," (n.d.. [Online]. Available: https://aws.amazon.com/datasync/. [Accessed 20 February 2025].</w:t>
                    </w:r>
                  </w:p>
                </w:tc>
              </w:tr>
              <w:tr w:rsidR="00405E93" w14:paraId="6FC54A8E" w14:textId="77777777">
                <w:trPr>
                  <w:divId w:val="815729807"/>
                  <w:tblCellSpacing w:w="15" w:type="dxa"/>
                </w:trPr>
                <w:tc>
                  <w:tcPr>
                    <w:tcW w:w="50" w:type="pct"/>
                    <w:hideMark/>
                  </w:tcPr>
                  <w:p w14:paraId="27513442" w14:textId="77777777" w:rsidR="00405E93" w:rsidRDefault="00405E93">
                    <w:pPr>
                      <w:pStyle w:val="Bibliography"/>
                      <w:rPr>
                        <w:noProof/>
                      </w:rPr>
                    </w:pPr>
                    <w:r>
                      <w:rPr>
                        <w:noProof/>
                      </w:rPr>
                      <w:t xml:space="preserve">[23] </w:t>
                    </w:r>
                  </w:p>
                </w:tc>
                <w:tc>
                  <w:tcPr>
                    <w:tcW w:w="0" w:type="auto"/>
                    <w:hideMark/>
                  </w:tcPr>
                  <w:p w14:paraId="714E9C0B" w14:textId="77777777" w:rsidR="00405E93" w:rsidRDefault="00405E93">
                    <w:pPr>
                      <w:pStyle w:val="Bibliography"/>
                      <w:rPr>
                        <w:noProof/>
                      </w:rPr>
                    </w:pPr>
                    <w:r>
                      <w:rPr>
                        <w:noProof/>
                      </w:rPr>
                      <w:t>Gartner, "Retail Innovation Through Real-Time Data Synchronization," 2023.</w:t>
                    </w:r>
                  </w:p>
                </w:tc>
              </w:tr>
              <w:tr w:rsidR="00405E93" w14:paraId="6F2A03BF" w14:textId="77777777">
                <w:trPr>
                  <w:divId w:val="815729807"/>
                  <w:tblCellSpacing w:w="15" w:type="dxa"/>
                </w:trPr>
                <w:tc>
                  <w:tcPr>
                    <w:tcW w:w="50" w:type="pct"/>
                    <w:hideMark/>
                  </w:tcPr>
                  <w:p w14:paraId="7ECA0D76" w14:textId="77777777" w:rsidR="00405E93" w:rsidRDefault="00405E93">
                    <w:pPr>
                      <w:pStyle w:val="Bibliography"/>
                      <w:rPr>
                        <w:noProof/>
                      </w:rPr>
                    </w:pPr>
                    <w:r>
                      <w:rPr>
                        <w:noProof/>
                      </w:rPr>
                      <w:t xml:space="preserve">[24] </w:t>
                    </w:r>
                  </w:p>
                </w:tc>
                <w:tc>
                  <w:tcPr>
                    <w:tcW w:w="0" w:type="auto"/>
                    <w:hideMark/>
                  </w:tcPr>
                  <w:p w14:paraId="28736D04" w14:textId="77777777" w:rsidR="00405E93" w:rsidRDefault="00405E93">
                    <w:pPr>
                      <w:pStyle w:val="Bibliography"/>
                      <w:rPr>
                        <w:noProof/>
                      </w:rPr>
                    </w:pPr>
                    <w:r>
                      <w:rPr>
                        <w:noProof/>
                      </w:rPr>
                      <w:t>I.D.C., "Cloud Storage Report: Optimizing Large-Scale Data Transfers," 2023.</w:t>
                    </w:r>
                  </w:p>
                </w:tc>
              </w:tr>
              <w:tr w:rsidR="00405E93" w14:paraId="096F59F4" w14:textId="77777777">
                <w:trPr>
                  <w:divId w:val="815729807"/>
                  <w:tblCellSpacing w:w="15" w:type="dxa"/>
                </w:trPr>
                <w:tc>
                  <w:tcPr>
                    <w:tcW w:w="50" w:type="pct"/>
                    <w:hideMark/>
                  </w:tcPr>
                  <w:p w14:paraId="39DEB9A9" w14:textId="77777777" w:rsidR="00405E93" w:rsidRDefault="00405E93">
                    <w:pPr>
                      <w:pStyle w:val="Bibliography"/>
                      <w:rPr>
                        <w:noProof/>
                      </w:rPr>
                    </w:pPr>
                    <w:r>
                      <w:rPr>
                        <w:noProof/>
                      </w:rPr>
                      <w:t xml:space="preserve">[25] </w:t>
                    </w:r>
                  </w:p>
                </w:tc>
                <w:tc>
                  <w:tcPr>
                    <w:tcW w:w="0" w:type="auto"/>
                    <w:hideMark/>
                  </w:tcPr>
                  <w:p w14:paraId="30856B3A" w14:textId="77777777" w:rsidR="00405E93" w:rsidRDefault="00405E93">
                    <w:pPr>
                      <w:pStyle w:val="Bibliography"/>
                      <w:rPr>
                        <w:noProof/>
                      </w:rPr>
                    </w:pPr>
                    <w:r>
                      <w:rPr>
                        <w:noProof/>
                      </w:rPr>
                      <w:t>Forrester, "Accelerating Cloud Migrations with AWS DataSync," 2023.</w:t>
                    </w:r>
                  </w:p>
                </w:tc>
              </w:tr>
              <w:tr w:rsidR="00405E93" w14:paraId="08A499F7" w14:textId="77777777">
                <w:trPr>
                  <w:divId w:val="815729807"/>
                  <w:tblCellSpacing w:w="15" w:type="dxa"/>
                </w:trPr>
                <w:tc>
                  <w:tcPr>
                    <w:tcW w:w="50" w:type="pct"/>
                    <w:hideMark/>
                  </w:tcPr>
                  <w:p w14:paraId="0FDA9CDE" w14:textId="77777777" w:rsidR="00405E93" w:rsidRDefault="00405E93">
                    <w:pPr>
                      <w:pStyle w:val="Bibliography"/>
                      <w:rPr>
                        <w:noProof/>
                      </w:rPr>
                    </w:pPr>
                    <w:r>
                      <w:rPr>
                        <w:noProof/>
                      </w:rPr>
                      <w:t xml:space="preserve">[26] </w:t>
                    </w:r>
                  </w:p>
                </w:tc>
                <w:tc>
                  <w:tcPr>
                    <w:tcW w:w="0" w:type="auto"/>
                    <w:hideMark/>
                  </w:tcPr>
                  <w:p w14:paraId="50C09F1A" w14:textId="77777777" w:rsidR="00405E93" w:rsidRDefault="00405E93">
                    <w:pPr>
                      <w:pStyle w:val="Bibliography"/>
                      <w:rPr>
                        <w:noProof/>
                      </w:rPr>
                    </w:pPr>
                    <w:r>
                      <w:rPr>
                        <w:noProof/>
                      </w:rPr>
                      <w:t>McKinsey, "Reducing IT Overhead with Automated Data Transfers," 2023.</w:t>
                    </w:r>
                  </w:p>
                </w:tc>
              </w:tr>
              <w:tr w:rsidR="00405E93" w14:paraId="678ACF19" w14:textId="77777777">
                <w:trPr>
                  <w:divId w:val="815729807"/>
                  <w:tblCellSpacing w:w="15" w:type="dxa"/>
                </w:trPr>
                <w:tc>
                  <w:tcPr>
                    <w:tcW w:w="50" w:type="pct"/>
                    <w:hideMark/>
                  </w:tcPr>
                  <w:p w14:paraId="2DB35353" w14:textId="77777777" w:rsidR="00405E93" w:rsidRDefault="00405E93">
                    <w:pPr>
                      <w:pStyle w:val="Bibliography"/>
                      <w:rPr>
                        <w:noProof/>
                      </w:rPr>
                    </w:pPr>
                    <w:r>
                      <w:rPr>
                        <w:noProof/>
                      </w:rPr>
                      <w:t xml:space="preserve">[27] </w:t>
                    </w:r>
                  </w:p>
                </w:tc>
                <w:tc>
                  <w:tcPr>
                    <w:tcW w:w="0" w:type="auto"/>
                    <w:hideMark/>
                  </w:tcPr>
                  <w:p w14:paraId="539072A4" w14:textId="77777777" w:rsidR="00405E93" w:rsidRDefault="00405E93">
                    <w:pPr>
                      <w:pStyle w:val="Bibliography"/>
                      <w:rPr>
                        <w:noProof/>
                      </w:rPr>
                    </w:pPr>
                    <w:r>
                      <w:rPr>
                        <w:noProof/>
                      </w:rPr>
                      <w:t>Deloitte, "Enhancing Analytics Workflows with AWS DataSync and Redshift," 2023.</w:t>
                    </w:r>
                  </w:p>
                </w:tc>
              </w:tr>
              <w:tr w:rsidR="00405E93" w14:paraId="7749422E" w14:textId="77777777">
                <w:trPr>
                  <w:divId w:val="815729807"/>
                  <w:tblCellSpacing w:w="15" w:type="dxa"/>
                </w:trPr>
                <w:tc>
                  <w:tcPr>
                    <w:tcW w:w="50" w:type="pct"/>
                    <w:hideMark/>
                  </w:tcPr>
                  <w:p w14:paraId="5337E3E6" w14:textId="77777777" w:rsidR="00405E93" w:rsidRDefault="00405E93">
                    <w:pPr>
                      <w:pStyle w:val="Bibliography"/>
                      <w:rPr>
                        <w:noProof/>
                      </w:rPr>
                    </w:pPr>
                    <w:r>
                      <w:rPr>
                        <w:noProof/>
                      </w:rPr>
                      <w:t xml:space="preserve">[28] </w:t>
                    </w:r>
                  </w:p>
                </w:tc>
                <w:tc>
                  <w:tcPr>
                    <w:tcW w:w="0" w:type="auto"/>
                    <w:hideMark/>
                  </w:tcPr>
                  <w:p w14:paraId="222EC506" w14:textId="77777777" w:rsidR="00405E93" w:rsidRDefault="00405E93">
                    <w:pPr>
                      <w:pStyle w:val="Bibliography"/>
                      <w:rPr>
                        <w:noProof/>
                      </w:rPr>
                    </w:pPr>
                    <w:r>
                      <w:rPr>
                        <w:noProof/>
                      </w:rPr>
                      <w:t>AWS, "Mainframe Modernization," n.d.. [Online]. Available: https://aws.amazon.com/mainframe-modernization/. [Accessed 20 February 2026].</w:t>
                    </w:r>
                  </w:p>
                </w:tc>
              </w:tr>
              <w:tr w:rsidR="00405E93" w14:paraId="6800B08C" w14:textId="77777777">
                <w:trPr>
                  <w:divId w:val="815729807"/>
                  <w:tblCellSpacing w:w="15" w:type="dxa"/>
                </w:trPr>
                <w:tc>
                  <w:tcPr>
                    <w:tcW w:w="50" w:type="pct"/>
                    <w:hideMark/>
                  </w:tcPr>
                  <w:p w14:paraId="507CD818" w14:textId="77777777" w:rsidR="00405E93" w:rsidRDefault="00405E93">
                    <w:pPr>
                      <w:pStyle w:val="Bibliography"/>
                      <w:rPr>
                        <w:noProof/>
                      </w:rPr>
                    </w:pPr>
                    <w:r>
                      <w:rPr>
                        <w:noProof/>
                      </w:rPr>
                      <w:t xml:space="preserve">[29] </w:t>
                    </w:r>
                  </w:p>
                </w:tc>
                <w:tc>
                  <w:tcPr>
                    <w:tcW w:w="0" w:type="auto"/>
                    <w:hideMark/>
                  </w:tcPr>
                  <w:p w14:paraId="607AF472" w14:textId="77777777" w:rsidR="00405E93" w:rsidRDefault="00405E93">
                    <w:pPr>
                      <w:pStyle w:val="Bibliography"/>
                      <w:rPr>
                        <w:noProof/>
                      </w:rPr>
                    </w:pPr>
                    <w:r>
                      <w:rPr>
                        <w:noProof/>
                      </w:rPr>
                      <w:t>Gartner, "Enterprise IT Modernization: Challenges and Best Practices," 2023.</w:t>
                    </w:r>
                  </w:p>
                </w:tc>
              </w:tr>
              <w:tr w:rsidR="00405E93" w14:paraId="455C6327" w14:textId="77777777">
                <w:trPr>
                  <w:divId w:val="815729807"/>
                  <w:tblCellSpacing w:w="15" w:type="dxa"/>
                </w:trPr>
                <w:tc>
                  <w:tcPr>
                    <w:tcW w:w="50" w:type="pct"/>
                    <w:hideMark/>
                  </w:tcPr>
                  <w:p w14:paraId="7D81E3B7" w14:textId="77777777" w:rsidR="00405E93" w:rsidRDefault="00405E93">
                    <w:pPr>
                      <w:pStyle w:val="Bibliography"/>
                      <w:rPr>
                        <w:noProof/>
                      </w:rPr>
                    </w:pPr>
                    <w:r>
                      <w:rPr>
                        <w:noProof/>
                      </w:rPr>
                      <w:t xml:space="preserve">[30] </w:t>
                    </w:r>
                  </w:p>
                </w:tc>
                <w:tc>
                  <w:tcPr>
                    <w:tcW w:w="0" w:type="auto"/>
                    <w:hideMark/>
                  </w:tcPr>
                  <w:p w14:paraId="7B09E328" w14:textId="77777777" w:rsidR="00405E93" w:rsidRDefault="00405E93">
                    <w:pPr>
                      <w:pStyle w:val="Bibliography"/>
                      <w:rPr>
                        <w:noProof/>
                      </w:rPr>
                    </w:pPr>
                    <w:r>
                      <w:rPr>
                        <w:noProof/>
                      </w:rPr>
                      <w:t>Forrester, "Reducing Mainframe Costs with Cloud Migration," 2023.</w:t>
                    </w:r>
                  </w:p>
                </w:tc>
              </w:tr>
              <w:tr w:rsidR="00405E93" w14:paraId="03431FE1" w14:textId="77777777">
                <w:trPr>
                  <w:divId w:val="815729807"/>
                  <w:tblCellSpacing w:w="15" w:type="dxa"/>
                </w:trPr>
                <w:tc>
                  <w:tcPr>
                    <w:tcW w:w="50" w:type="pct"/>
                    <w:hideMark/>
                  </w:tcPr>
                  <w:p w14:paraId="04549F1F" w14:textId="77777777" w:rsidR="00405E93" w:rsidRDefault="00405E93">
                    <w:pPr>
                      <w:pStyle w:val="Bibliography"/>
                      <w:rPr>
                        <w:noProof/>
                      </w:rPr>
                    </w:pPr>
                    <w:r>
                      <w:rPr>
                        <w:noProof/>
                      </w:rPr>
                      <w:t xml:space="preserve">[31] </w:t>
                    </w:r>
                  </w:p>
                </w:tc>
                <w:tc>
                  <w:tcPr>
                    <w:tcW w:w="0" w:type="auto"/>
                    <w:hideMark/>
                  </w:tcPr>
                  <w:p w14:paraId="3D691478" w14:textId="77777777" w:rsidR="00405E93" w:rsidRDefault="00405E93">
                    <w:pPr>
                      <w:pStyle w:val="Bibliography"/>
                      <w:rPr>
                        <w:noProof/>
                      </w:rPr>
                    </w:pPr>
                    <w:r>
                      <w:rPr>
                        <w:noProof/>
                      </w:rPr>
                      <w:t>Deloitte, "Financial Services Transformation via AWS Mainframe Modernization," 2023.</w:t>
                    </w:r>
                  </w:p>
                </w:tc>
              </w:tr>
              <w:tr w:rsidR="00405E93" w14:paraId="187B7B36" w14:textId="77777777">
                <w:trPr>
                  <w:divId w:val="815729807"/>
                  <w:tblCellSpacing w:w="15" w:type="dxa"/>
                </w:trPr>
                <w:tc>
                  <w:tcPr>
                    <w:tcW w:w="50" w:type="pct"/>
                    <w:hideMark/>
                  </w:tcPr>
                  <w:p w14:paraId="412ABDE0" w14:textId="77777777" w:rsidR="00405E93" w:rsidRDefault="00405E93">
                    <w:pPr>
                      <w:pStyle w:val="Bibliography"/>
                      <w:rPr>
                        <w:noProof/>
                      </w:rPr>
                    </w:pPr>
                    <w:r>
                      <w:rPr>
                        <w:noProof/>
                      </w:rPr>
                      <w:t xml:space="preserve">[32] </w:t>
                    </w:r>
                  </w:p>
                </w:tc>
                <w:tc>
                  <w:tcPr>
                    <w:tcW w:w="0" w:type="auto"/>
                    <w:hideMark/>
                  </w:tcPr>
                  <w:p w14:paraId="1FC30AA1" w14:textId="77777777" w:rsidR="00405E93" w:rsidRDefault="00405E93">
                    <w:pPr>
                      <w:pStyle w:val="Bibliography"/>
                      <w:rPr>
                        <w:noProof/>
                      </w:rPr>
                    </w:pPr>
                    <w:r>
                      <w:rPr>
                        <w:noProof/>
                      </w:rPr>
                      <w:t>McKinsey, "Leveraging Automation to Accelerate Mainframe Migration," 2023.</w:t>
                    </w:r>
                  </w:p>
                </w:tc>
              </w:tr>
              <w:tr w:rsidR="00405E93" w14:paraId="7A326F9D" w14:textId="77777777">
                <w:trPr>
                  <w:divId w:val="815729807"/>
                  <w:tblCellSpacing w:w="15" w:type="dxa"/>
                </w:trPr>
                <w:tc>
                  <w:tcPr>
                    <w:tcW w:w="50" w:type="pct"/>
                    <w:hideMark/>
                  </w:tcPr>
                  <w:p w14:paraId="54328D59" w14:textId="77777777" w:rsidR="00405E93" w:rsidRDefault="00405E93">
                    <w:pPr>
                      <w:pStyle w:val="Bibliography"/>
                      <w:rPr>
                        <w:noProof/>
                      </w:rPr>
                    </w:pPr>
                    <w:r>
                      <w:rPr>
                        <w:noProof/>
                      </w:rPr>
                      <w:t xml:space="preserve">[33] </w:t>
                    </w:r>
                  </w:p>
                </w:tc>
                <w:tc>
                  <w:tcPr>
                    <w:tcW w:w="0" w:type="auto"/>
                    <w:hideMark/>
                  </w:tcPr>
                  <w:p w14:paraId="32657B28" w14:textId="77777777" w:rsidR="00405E93" w:rsidRDefault="00405E93">
                    <w:pPr>
                      <w:pStyle w:val="Bibliography"/>
                      <w:rPr>
                        <w:noProof/>
                      </w:rPr>
                    </w:pPr>
                    <w:r>
                      <w:rPr>
                        <w:noProof/>
                      </w:rPr>
                      <w:t>AWS, "AWS Migration Hub".</w:t>
                    </w:r>
                  </w:p>
                </w:tc>
              </w:tr>
              <w:tr w:rsidR="00405E93" w14:paraId="24BCA820" w14:textId="77777777">
                <w:trPr>
                  <w:divId w:val="815729807"/>
                  <w:tblCellSpacing w:w="15" w:type="dxa"/>
                </w:trPr>
                <w:tc>
                  <w:tcPr>
                    <w:tcW w:w="50" w:type="pct"/>
                    <w:hideMark/>
                  </w:tcPr>
                  <w:p w14:paraId="7BF0E22D" w14:textId="77777777" w:rsidR="00405E93" w:rsidRDefault="00405E93">
                    <w:pPr>
                      <w:pStyle w:val="Bibliography"/>
                      <w:rPr>
                        <w:noProof/>
                      </w:rPr>
                    </w:pPr>
                    <w:r>
                      <w:rPr>
                        <w:noProof/>
                      </w:rPr>
                      <w:t xml:space="preserve">[34] </w:t>
                    </w:r>
                  </w:p>
                </w:tc>
                <w:tc>
                  <w:tcPr>
                    <w:tcW w:w="0" w:type="auto"/>
                    <w:hideMark/>
                  </w:tcPr>
                  <w:p w14:paraId="6321DA32" w14:textId="77777777" w:rsidR="00405E93" w:rsidRDefault="00405E93">
                    <w:pPr>
                      <w:pStyle w:val="Bibliography"/>
                      <w:rPr>
                        <w:noProof/>
                      </w:rPr>
                    </w:pPr>
                    <w:r>
                      <w:rPr>
                        <w:noProof/>
                      </w:rPr>
                      <w:t>Gartner, "Cloud Migration Strategy and Risk Management," 2023.</w:t>
                    </w:r>
                  </w:p>
                </w:tc>
              </w:tr>
              <w:tr w:rsidR="00405E93" w14:paraId="5255A735" w14:textId="77777777">
                <w:trPr>
                  <w:divId w:val="815729807"/>
                  <w:tblCellSpacing w:w="15" w:type="dxa"/>
                </w:trPr>
                <w:tc>
                  <w:tcPr>
                    <w:tcW w:w="50" w:type="pct"/>
                    <w:hideMark/>
                  </w:tcPr>
                  <w:p w14:paraId="748AA60B" w14:textId="77777777" w:rsidR="00405E93" w:rsidRDefault="00405E93">
                    <w:pPr>
                      <w:pStyle w:val="Bibliography"/>
                      <w:rPr>
                        <w:noProof/>
                      </w:rPr>
                    </w:pPr>
                    <w:r>
                      <w:rPr>
                        <w:noProof/>
                      </w:rPr>
                      <w:t xml:space="preserve">[35] </w:t>
                    </w:r>
                  </w:p>
                </w:tc>
                <w:tc>
                  <w:tcPr>
                    <w:tcW w:w="0" w:type="auto"/>
                    <w:hideMark/>
                  </w:tcPr>
                  <w:p w14:paraId="0610ECB6" w14:textId="77777777" w:rsidR="00405E93" w:rsidRDefault="00405E93">
                    <w:pPr>
                      <w:pStyle w:val="Bibliography"/>
                      <w:rPr>
                        <w:noProof/>
                      </w:rPr>
                    </w:pPr>
                    <w:r>
                      <w:rPr>
                        <w:noProof/>
                      </w:rPr>
                      <w:t>Forrester, "Optimizing Enterprise Migration with AWS Migration Hub," 2023.</w:t>
                    </w:r>
                  </w:p>
                </w:tc>
              </w:tr>
              <w:tr w:rsidR="00405E93" w14:paraId="3AC460A3" w14:textId="77777777">
                <w:trPr>
                  <w:divId w:val="815729807"/>
                  <w:tblCellSpacing w:w="15" w:type="dxa"/>
                </w:trPr>
                <w:tc>
                  <w:tcPr>
                    <w:tcW w:w="50" w:type="pct"/>
                    <w:hideMark/>
                  </w:tcPr>
                  <w:p w14:paraId="3AFC72B9" w14:textId="77777777" w:rsidR="00405E93" w:rsidRDefault="00405E93">
                    <w:pPr>
                      <w:pStyle w:val="Bibliography"/>
                      <w:rPr>
                        <w:noProof/>
                      </w:rPr>
                    </w:pPr>
                    <w:r>
                      <w:rPr>
                        <w:noProof/>
                      </w:rPr>
                      <w:t xml:space="preserve">[36] </w:t>
                    </w:r>
                  </w:p>
                </w:tc>
                <w:tc>
                  <w:tcPr>
                    <w:tcW w:w="0" w:type="auto"/>
                    <w:hideMark/>
                  </w:tcPr>
                  <w:p w14:paraId="01C9EE37" w14:textId="77777777" w:rsidR="00405E93" w:rsidRDefault="00405E93">
                    <w:pPr>
                      <w:pStyle w:val="Bibliography"/>
                      <w:rPr>
                        <w:noProof/>
                      </w:rPr>
                    </w:pPr>
                    <w:r>
                      <w:rPr>
                        <w:noProof/>
                      </w:rPr>
                      <w:t>Deloitte, "Cloud Adoption Trends in Financial Services," 2023.</w:t>
                    </w:r>
                  </w:p>
                </w:tc>
              </w:tr>
              <w:tr w:rsidR="00405E93" w14:paraId="05979EBC" w14:textId="77777777">
                <w:trPr>
                  <w:divId w:val="815729807"/>
                  <w:tblCellSpacing w:w="15" w:type="dxa"/>
                </w:trPr>
                <w:tc>
                  <w:tcPr>
                    <w:tcW w:w="50" w:type="pct"/>
                    <w:hideMark/>
                  </w:tcPr>
                  <w:p w14:paraId="1ABC30F3" w14:textId="77777777" w:rsidR="00405E93" w:rsidRDefault="00405E93">
                    <w:pPr>
                      <w:pStyle w:val="Bibliography"/>
                      <w:rPr>
                        <w:noProof/>
                      </w:rPr>
                    </w:pPr>
                    <w:r>
                      <w:rPr>
                        <w:noProof/>
                      </w:rPr>
                      <w:t xml:space="preserve">[37] </w:t>
                    </w:r>
                  </w:p>
                </w:tc>
                <w:tc>
                  <w:tcPr>
                    <w:tcW w:w="0" w:type="auto"/>
                    <w:hideMark/>
                  </w:tcPr>
                  <w:p w14:paraId="40AE9BB1" w14:textId="77777777" w:rsidR="00405E93" w:rsidRDefault="00405E93">
                    <w:pPr>
                      <w:pStyle w:val="Bibliography"/>
                      <w:rPr>
                        <w:noProof/>
                      </w:rPr>
                    </w:pPr>
                    <w:r>
                      <w:rPr>
                        <w:noProof/>
                      </w:rPr>
                      <w:t>I.D.C., "Global Retail Cloud Migration Study," 2023.</w:t>
                    </w:r>
                  </w:p>
                </w:tc>
              </w:tr>
              <w:tr w:rsidR="00405E93" w14:paraId="2B5B2AE6" w14:textId="77777777">
                <w:trPr>
                  <w:divId w:val="815729807"/>
                  <w:tblCellSpacing w:w="15" w:type="dxa"/>
                </w:trPr>
                <w:tc>
                  <w:tcPr>
                    <w:tcW w:w="50" w:type="pct"/>
                    <w:hideMark/>
                  </w:tcPr>
                  <w:p w14:paraId="24B14613" w14:textId="77777777" w:rsidR="00405E93" w:rsidRDefault="00405E93">
                    <w:pPr>
                      <w:pStyle w:val="Bibliography"/>
                      <w:rPr>
                        <w:noProof/>
                      </w:rPr>
                    </w:pPr>
                    <w:r>
                      <w:rPr>
                        <w:noProof/>
                      </w:rPr>
                      <w:t xml:space="preserve">[38] </w:t>
                    </w:r>
                  </w:p>
                </w:tc>
                <w:tc>
                  <w:tcPr>
                    <w:tcW w:w="0" w:type="auto"/>
                    <w:hideMark/>
                  </w:tcPr>
                  <w:p w14:paraId="3FDA0E16" w14:textId="77777777" w:rsidR="00405E93" w:rsidRDefault="00405E93">
                    <w:pPr>
                      <w:pStyle w:val="Bibliography"/>
                      <w:rPr>
                        <w:noProof/>
                      </w:rPr>
                    </w:pPr>
                    <w:r>
                      <w:rPr>
                        <w:noProof/>
                      </w:rPr>
                      <w:t>McKinsey, "Reducing Downtime Risks in Cloud Migrations," 2023.</w:t>
                    </w:r>
                  </w:p>
                </w:tc>
              </w:tr>
              <w:tr w:rsidR="00405E93" w14:paraId="58E400EF" w14:textId="77777777">
                <w:trPr>
                  <w:divId w:val="815729807"/>
                  <w:tblCellSpacing w:w="15" w:type="dxa"/>
                </w:trPr>
                <w:tc>
                  <w:tcPr>
                    <w:tcW w:w="50" w:type="pct"/>
                    <w:hideMark/>
                  </w:tcPr>
                  <w:p w14:paraId="63898947" w14:textId="77777777" w:rsidR="00405E93" w:rsidRDefault="00405E93">
                    <w:pPr>
                      <w:pStyle w:val="Bibliography"/>
                      <w:rPr>
                        <w:noProof/>
                      </w:rPr>
                    </w:pPr>
                    <w:r>
                      <w:rPr>
                        <w:noProof/>
                      </w:rPr>
                      <w:t xml:space="preserve">[39] </w:t>
                    </w:r>
                  </w:p>
                </w:tc>
                <w:tc>
                  <w:tcPr>
                    <w:tcW w:w="0" w:type="auto"/>
                    <w:hideMark/>
                  </w:tcPr>
                  <w:p w14:paraId="2E644CD3" w14:textId="77777777" w:rsidR="00405E93" w:rsidRDefault="00405E93">
                    <w:pPr>
                      <w:pStyle w:val="Bibliography"/>
                      <w:rPr>
                        <w:noProof/>
                      </w:rPr>
                    </w:pPr>
                    <w:r>
                      <w:rPr>
                        <w:noProof/>
                      </w:rPr>
                      <w:t>Gartner, "Cloud Migration Strategies and Database Modernization Trends," 2023.</w:t>
                    </w:r>
                  </w:p>
                </w:tc>
              </w:tr>
              <w:tr w:rsidR="00405E93" w14:paraId="31B04D24" w14:textId="77777777">
                <w:trPr>
                  <w:divId w:val="815729807"/>
                  <w:tblCellSpacing w:w="15" w:type="dxa"/>
                </w:trPr>
                <w:tc>
                  <w:tcPr>
                    <w:tcW w:w="50" w:type="pct"/>
                    <w:hideMark/>
                  </w:tcPr>
                  <w:p w14:paraId="3E04B933" w14:textId="77777777" w:rsidR="00405E93" w:rsidRDefault="00405E93">
                    <w:pPr>
                      <w:pStyle w:val="Bibliography"/>
                      <w:rPr>
                        <w:noProof/>
                      </w:rPr>
                    </w:pPr>
                    <w:r>
                      <w:rPr>
                        <w:noProof/>
                      </w:rPr>
                      <w:t xml:space="preserve">[40] </w:t>
                    </w:r>
                  </w:p>
                </w:tc>
                <w:tc>
                  <w:tcPr>
                    <w:tcW w:w="0" w:type="auto"/>
                    <w:hideMark/>
                  </w:tcPr>
                  <w:p w14:paraId="5641B457" w14:textId="77777777" w:rsidR="00405E93" w:rsidRDefault="00405E93">
                    <w:pPr>
                      <w:pStyle w:val="Bibliography"/>
                      <w:rPr>
                        <w:noProof/>
                      </w:rPr>
                    </w:pPr>
                    <w:r>
                      <w:rPr>
                        <w:noProof/>
                      </w:rPr>
                      <w:t>AWS, "AWS Transfer Family Documentation".</w:t>
                    </w:r>
                  </w:p>
                </w:tc>
              </w:tr>
              <w:tr w:rsidR="00405E93" w14:paraId="3C0D803D" w14:textId="77777777">
                <w:trPr>
                  <w:divId w:val="815729807"/>
                  <w:tblCellSpacing w:w="15" w:type="dxa"/>
                </w:trPr>
                <w:tc>
                  <w:tcPr>
                    <w:tcW w:w="50" w:type="pct"/>
                    <w:hideMark/>
                  </w:tcPr>
                  <w:p w14:paraId="538C2842" w14:textId="77777777" w:rsidR="00405E93" w:rsidRDefault="00405E93">
                    <w:pPr>
                      <w:pStyle w:val="Bibliography"/>
                      <w:rPr>
                        <w:noProof/>
                      </w:rPr>
                    </w:pPr>
                    <w:r>
                      <w:rPr>
                        <w:noProof/>
                      </w:rPr>
                      <w:t xml:space="preserve">[41] </w:t>
                    </w:r>
                  </w:p>
                </w:tc>
                <w:tc>
                  <w:tcPr>
                    <w:tcW w:w="0" w:type="auto"/>
                    <w:hideMark/>
                  </w:tcPr>
                  <w:p w14:paraId="42F13F12" w14:textId="77777777" w:rsidR="00405E93" w:rsidRDefault="00405E93">
                    <w:pPr>
                      <w:pStyle w:val="Bibliography"/>
                      <w:rPr>
                        <w:noProof/>
                      </w:rPr>
                    </w:pPr>
                    <w:r>
                      <w:rPr>
                        <w:noProof/>
                      </w:rPr>
                      <w:t>AWS, "AWS Transfer Family".</w:t>
                    </w:r>
                  </w:p>
                </w:tc>
              </w:tr>
              <w:tr w:rsidR="00405E93" w14:paraId="4079AE44" w14:textId="77777777">
                <w:trPr>
                  <w:divId w:val="815729807"/>
                  <w:tblCellSpacing w:w="15" w:type="dxa"/>
                </w:trPr>
                <w:tc>
                  <w:tcPr>
                    <w:tcW w:w="50" w:type="pct"/>
                    <w:hideMark/>
                  </w:tcPr>
                  <w:p w14:paraId="6CFD70CF" w14:textId="77777777" w:rsidR="00405E93" w:rsidRDefault="00405E93">
                    <w:pPr>
                      <w:pStyle w:val="Bibliography"/>
                      <w:rPr>
                        <w:noProof/>
                      </w:rPr>
                    </w:pPr>
                    <w:r>
                      <w:rPr>
                        <w:noProof/>
                      </w:rPr>
                      <w:t xml:space="preserve">[42] </w:t>
                    </w:r>
                  </w:p>
                </w:tc>
                <w:tc>
                  <w:tcPr>
                    <w:tcW w:w="0" w:type="auto"/>
                    <w:hideMark/>
                  </w:tcPr>
                  <w:p w14:paraId="51DDAE6F" w14:textId="77777777" w:rsidR="00405E93" w:rsidRDefault="00405E93">
                    <w:pPr>
                      <w:pStyle w:val="Bibliography"/>
                      <w:rPr>
                        <w:noProof/>
                      </w:rPr>
                    </w:pPr>
                    <w:r>
                      <w:rPr>
                        <w:noProof/>
                      </w:rPr>
                      <w:t>Gartner, "Cloud File Transfer Strategies and Security Best Practices," 2023.</w:t>
                    </w:r>
                  </w:p>
                </w:tc>
              </w:tr>
              <w:tr w:rsidR="00405E93" w14:paraId="50DC3BE0" w14:textId="77777777">
                <w:trPr>
                  <w:divId w:val="815729807"/>
                  <w:tblCellSpacing w:w="15" w:type="dxa"/>
                </w:trPr>
                <w:tc>
                  <w:tcPr>
                    <w:tcW w:w="50" w:type="pct"/>
                    <w:hideMark/>
                  </w:tcPr>
                  <w:p w14:paraId="171F4DA8" w14:textId="77777777" w:rsidR="00405E93" w:rsidRDefault="00405E93">
                    <w:pPr>
                      <w:pStyle w:val="Bibliography"/>
                      <w:rPr>
                        <w:noProof/>
                      </w:rPr>
                    </w:pPr>
                    <w:r>
                      <w:rPr>
                        <w:noProof/>
                      </w:rPr>
                      <w:t xml:space="preserve">[43] </w:t>
                    </w:r>
                  </w:p>
                </w:tc>
                <w:tc>
                  <w:tcPr>
                    <w:tcW w:w="0" w:type="auto"/>
                    <w:hideMark/>
                  </w:tcPr>
                  <w:p w14:paraId="26F2EF8A" w14:textId="77777777" w:rsidR="00405E93" w:rsidRDefault="00405E93">
                    <w:pPr>
                      <w:pStyle w:val="Bibliography"/>
                      <w:rPr>
                        <w:noProof/>
                      </w:rPr>
                    </w:pPr>
                    <w:r>
                      <w:rPr>
                        <w:noProof/>
                      </w:rPr>
                      <w:t>I.D.C., "Cost Reduction in File Transfer Workflows with AWS Transfer Family," 2023.</w:t>
                    </w:r>
                  </w:p>
                </w:tc>
              </w:tr>
              <w:tr w:rsidR="00405E93" w14:paraId="60128650" w14:textId="77777777">
                <w:trPr>
                  <w:divId w:val="815729807"/>
                  <w:tblCellSpacing w:w="15" w:type="dxa"/>
                </w:trPr>
                <w:tc>
                  <w:tcPr>
                    <w:tcW w:w="50" w:type="pct"/>
                    <w:hideMark/>
                  </w:tcPr>
                  <w:p w14:paraId="2BF1E9CD" w14:textId="77777777" w:rsidR="00405E93" w:rsidRDefault="00405E93">
                    <w:pPr>
                      <w:pStyle w:val="Bibliography"/>
                      <w:rPr>
                        <w:noProof/>
                      </w:rPr>
                    </w:pPr>
                    <w:r>
                      <w:rPr>
                        <w:noProof/>
                      </w:rPr>
                      <w:t xml:space="preserve">[44] </w:t>
                    </w:r>
                  </w:p>
                </w:tc>
                <w:tc>
                  <w:tcPr>
                    <w:tcW w:w="0" w:type="auto"/>
                    <w:hideMark/>
                  </w:tcPr>
                  <w:p w14:paraId="7AA326C0" w14:textId="77777777" w:rsidR="00405E93" w:rsidRDefault="00405E93">
                    <w:pPr>
                      <w:pStyle w:val="Bibliography"/>
                      <w:rPr>
                        <w:noProof/>
                      </w:rPr>
                    </w:pPr>
                    <w:r>
                      <w:rPr>
                        <w:noProof/>
                      </w:rPr>
                      <w:t>PwC, "Regulatory Compliance in Financial Services File Transfers," 2023.</w:t>
                    </w:r>
                  </w:p>
                </w:tc>
              </w:tr>
              <w:tr w:rsidR="00405E93" w14:paraId="3242245B" w14:textId="77777777">
                <w:trPr>
                  <w:divId w:val="815729807"/>
                  <w:tblCellSpacing w:w="15" w:type="dxa"/>
                </w:trPr>
                <w:tc>
                  <w:tcPr>
                    <w:tcW w:w="50" w:type="pct"/>
                    <w:hideMark/>
                  </w:tcPr>
                  <w:p w14:paraId="41B7A0ED" w14:textId="77777777" w:rsidR="00405E93" w:rsidRDefault="00405E93">
                    <w:pPr>
                      <w:pStyle w:val="Bibliography"/>
                      <w:rPr>
                        <w:noProof/>
                      </w:rPr>
                    </w:pPr>
                    <w:r>
                      <w:rPr>
                        <w:noProof/>
                      </w:rPr>
                      <w:t xml:space="preserve">[45] </w:t>
                    </w:r>
                  </w:p>
                </w:tc>
                <w:tc>
                  <w:tcPr>
                    <w:tcW w:w="0" w:type="auto"/>
                    <w:hideMark/>
                  </w:tcPr>
                  <w:p w14:paraId="3CA57339" w14:textId="77777777" w:rsidR="00405E93" w:rsidRDefault="00405E93">
                    <w:pPr>
                      <w:pStyle w:val="Bibliography"/>
                      <w:rPr>
                        <w:noProof/>
                      </w:rPr>
                    </w:pPr>
                    <w:r>
                      <w:rPr>
                        <w:noProof/>
                      </w:rPr>
                      <w:t>Deloitte, "Optimizing Media Asset Management with AWS Transfer Family," 2023.</w:t>
                    </w:r>
                  </w:p>
                </w:tc>
              </w:tr>
              <w:tr w:rsidR="00405E93" w14:paraId="3B4361DF" w14:textId="77777777">
                <w:trPr>
                  <w:divId w:val="815729807"/>
                  <w:tblCellSpacing w:w="15" w:type="dxa"/>
                </w:trPr>
                <w:tc>
                  <w:tcPr>
                    <w:tcW w:w="50" w:type="pct"/>
                    <w:hideMark/>
                  </w:tcPr>
                  <w:p w14:paraId="2E7977F3" w14:textId="77777777" w:rsidR="00405E93" w:rsidRDefault="00405E93">
                    <w:pPr>
                      <w:pStyle w:val="Bibliography"/>
                      <w:rPr>
                        <w:noProof/>
                      </w:rPr>
                    </w:pPr>
                    <w:r>
                      <w:rPr>
                        <w:noProof/>
                      </w:rPr>
                      <w:t xml:space="preserve">[46] </w:t>
                    </w:r>
                  </w:p>
                </w:tc>
                <w:tc>
                  <w:tcPr>
                    <w:tcW w:w="0" w:type="auto"/>
                    <w:hideMark/>
                  </w:tcPr>
                  <w:p w14:paraId="04FB644C" w14:textId="77777777" w:rsidR="00405E93" w:rsidRDefault="00405E93">
                    <w:pPr>
                      <w:pStyle w:val="Bibliography"/>
                      <w:rPr>
                        <w:noProof/>
                      </w:rPr>
                    </w:pPr>
                    <w:r>
                      <w:rPr>
                        <w:noProof/>
                      </w:rPr>
                      <w:t>Forrester, "Automated File Transfer Modernization Trends," 2023.</w:t>
                    </w:r>
                  </w:p>
                </w:tc>
              </w:tr>
              <w:tr w:rsidR="00405E93" w14:paraId="5F9EFA17" w14:textId="77777777">
                <w:trPr>
                  <w:divId w:val="815729807"/>
                  <w:tblCellSpacing w:w="15" w:type="dxa"/>
                </w:trPr>
                <w:tc>
                  <w:tcPr>
                    <w:tcW w:w="50" w:type="pct"/>
                    <w:hideMark/>
                  </w:tcPr>
                  <w:p w14:paraId="230E6C93" w14:textId="77777777" w:rsidR="00405E93" w:rsidRDefault="00405E93">
                    <w:pPr>
                      <w:pStyle w:val="Bibliography"/>
                      <w:rPr>
                        <w:noProof/>
                      </w:rPr>
                    </w:pPr>
                    <w:r>
                      <w:rPr>
                        <w:noProof/>
                      </w:rPr>
                      <w:t xml:space="preserve">[47] </w:t>
                    </w:r>
                  </w:p>
                </w:tc>
                <w:tc>
                  <w:tcPr>
                    <w:tcW w:w="0" w:type="auto"/>
                    <w:hideMark/>
                  </w:tcPr>
                  <w:p w14:paraId="7B67FE98" w14:textId="77777777" w:rsidR="00405E93" w:rsidRDefault="00405E93">
                    <w:pPr>
                      <w:pStyle w:val="Bibliography"/>
                      <w:rPr>
                        <w:noProof/>
                      </w:rPr>
                    </w:pPr>
                    <w:r>
                      <w:rPr>
                        <w:noProof/>
                      </w:rPr>
                      <w:t>McKinsey, "Improving Security in Cloud-Based File Exchange Systems," 2023.</w:t>
                    </w:r>
                  </w:p>
                </w:tc>
              </w:tr>
              <w:tr w:rsidR="00405E93" w14:paraId="3226744A" w14:textId="77777777">
                <w:trPr>
                  <w:divId w:val="815729807"/>
                  <w:tblCellSpacing w:w="15" w:type="dxa"/>
                </w:trPr>
                <w:tc>
                  <w:tcPr>
                    <w:tcW w:w="50" w:type="pct"/>
                    <w:hideMark/>
                  </w:tcPr>
                  <w:p w14:paraId="70ED1B58" w14:textId="77777777" w:rsidR="00405E93" w:rsidRDefault="00405E93">
                    <w:pPr>
                      <w:pStyle w:val="Bibliography"/>
                      <w:rPr>
                        <w:noProof/>
                      </w:rPr>
                    </w:pPr>
                    <w:r>
                      <w:rPr>
                        <w:noProof/>
                      </w:rPr>
                      <w:t xml:space="preserve">[48] </w:t>
                    </w:r>
                  </w:p>
                </w:tc>
                <w:tc>
                  <w:tcPr>
                    <w:tcW w:w="0" w:type="auto"/>
                    <w:hideMark/>
                  </w:tcPr>
                  <w:p w14:paraId="533EFAC0" w14:textId="77777777" w:rsidR="00405E93" w:rsidRDefault="00405E93">
                    <w:pPr>
                      <w:pStyle w:val="Bibliography"/>
                      <w:rPr>
                        <w:noProof/>
                      </w:rPr>
                    </w:pPr>
                    <w:r>
                      <w:rPr>
                        <w:noProof/>
                      </w:rPr>
                      <w:t>AWS, "AWS Migration Evaluator Documentation".</w:t>
                    </w:r>
                  </w:p>
                </w:tc>
              </w:tr>
              <w:tr w:rsidR="00405E93" w14:paraId="03DBB2DA" w14:textId="77777777">
                <w:trPr>
                  <w:divId w:val="815729807"/>
                  <w:tblCellSpacing w:w="15" w:type="dxa"/>
                </w:trPr>
                <w:tc>
                  <w:tcPr>
                    <w:tcW w:w="50" w:type="pct"/>
                    <w:hideMark/>
                  </w:tcPr>
                  <w:p w14:paraId="0847FAE0" w14:textId="77777777" w:rsidR="00405E93" w:rsidRDefault="00405E93">
                    <w:pPr>
                      <w:pStyle w:val="Bibliography"/>
                      <w:rPr>
                        <w:noProof/>
                      </w:rPr>
                    </w:pPr>
                    <w:r>
                      <w:rPr>
                        <w:noProof/>
                      </w:rPr>
                      <w:t xml:space="preserve">[49] </w:t>
                    </w:r>
                  </w:p>
                </w:tc>
                <w:tc>
                  <w:tcPr>
                    <w:tcW w:w="0" w:type="auto"/>
                    <w:hideMark/>
                  </w:tcPr>
                  <w:p w14:paraId="4C701B7F" w14:textId="77777777" w:rsidR="00405E93" w:rsidRDefault="00405E93">
                    <w:pPr>
                      <w:pStyle w:val="Bibliography"/>
                      <w:rPr>
                        <w:noProof/>
                      </w:rPr>
                    </w:pPr>
                    <w:r>
                      <w:rPr>
                        <w:noProof/>
                      </w:rPr>
                      <w:t>AWS, "AWS Migration Evaluator".</w:t>
                    </w:r>
                  </w:p>
                </w:tc>
              </w:tr>
              <w:tr w:rsidR="00405E93" w14:paraId="743CD58D" w14:textId="77777777">
                <w:trPr>
                  <w:divId w:val="815729807"/>
                  <w:tblCellSpacing w:w="15" w:type="dxa"/>
                </w:trPr>
                <w:tc>
                  <w:tcPr>
                    <w:tcW w:w="50" w:type="pct"/>
                    <w:hideMark/>
                  </w:tcPr>
                  <w:p w14:paraId="1E691543" w14:textId="77777777" w:rsidR="00405E93" w:rsidRDefault="00405E93">
                    <w:pPr>
                      <w:pStyle w:val="Bibliography"/>
                      <w:rPr>
                        <w:noProof/>
                      </w:rPr>
                    </w:pPr>
                    <w:r>
                      <w:rPr>
                        <w:noProof/>
                      </w:rPr>
                      <w:t xml:space="preserve">[50] </w:t>
                    </w:r>
                  </w:p>
                </w:tc>
                <w:tc>
                  <w:tcPr>
                    <w:tcW w:w="0" w:type="auto"/>
                    <w:hideMark/>
                  </w:tcPr>
                  <w:p w14:paraId="40616A6E" w14:textId="77777777" w:rsidR="00405E93" w:rsidRDefault="00405E93">
                    <w:pPr>
                      <w:pStyle w:val="Bibliography"/>
                      <w:rPr>
                        <w:noProof/>
                      </w:rPr>
                    </w:pPr>
                    <w:r>
                      <w:rPr>
                        <w:noProof/>
                      </w:rPr>
                      <w:t>Gartner, "AI-Powered Cloud Migration Planning and Cost Optimization," 2023.</w:t>
                    </w:r>
                  </w:p>
                </w:tc>
              </w:tr>
              <w:tr w:rsidR="00405E93" w14:paraId="3AFB3486" w14:textId="77777777">
                <w:trPr>
                  <w:divId w:val="815729807"/>
                  <w:tblCellSpacing w:w="15" w:type="dxa"/>
                </w:trPr>
                <w:tc>
                  <w:tcPr>
                    <w:tcW w:w="50" w:type="pct"/>
                    <w:hideMark/>
                  </w:tcPr>
                  <w:p w14:paraId="5CD96906" w14:textId="77777777" w:rsidR="00405E93" w:rsidRDefault="00405E93">
                    <w:pPr>
                      <w:pStyle w:val="Bibliography"/>
                      <w:rPr>
                        <w:noProof/>
                      </w:rPr>
                    </w:pPr>
                    <w:r>
                      <w:rPr>
                        <w:noProof/>
                      </w:rPr>
                      <w:t xml:space="preserve">[51] </w:t>
                    </w:r>
                  </w:p>
                </w:tc>
                <w:tc>
                  <w:tcPr>
                    <w:tcW w:w="0" w:type="auto"/>
                    <w:hideMark/>
                  </w:tcPr>
                  <w:p w14:paraId="1B9EED1D" w14:textId="77777777" w:rsidR="00405E93" w:rsidRDefault="00405E93">
                    <w:pPr>
                      <w:pStyle w:val="Bibliography"/>
                      <w:rPr>
                        <w:noProof/>
                      </w:rPr>
                    </w:pPr>
                    <w:r>
                      <w:rPr>
                        <w:noProof/>
                      </w:rPr>
                      <w:t>I.D.C., "Workload Right-Sizing for AWS Migrations: Industry Trends," 2023.</w:t>
                    </w:r>
                  </w:p>
                </w:tc>
              </w:tr>
              <w:tr w:rsidR="00405E93" w14:paraId="022D26A3" w14:textId="77777777">
                <w:trPr>
                  <w:divId w:val="815729807"/>
                  <w:tblCellSpacing w:w="15" w:type="dxa"/>
                </w:trPr>
                <w:tc>
                  <w:tcPr>
                    <w:tcW w:w="50" w:type="pct"/>
                    <w:hideMark/>
                  </w:tcPr>
                  <w:p w14:paraId="521ABAFE" w14:textId="77777777" w:rsidR="00405E93" w:rsidRDefault="00405E93">
                    <w:pPr>
                      <w:pStyle w:val="Bibliography"/>
                      <w:rPr>
                        <w:noProof/>
                      </w:rPr>
                    </w:pPr>
                    <w:r>
                      <w:rPr>
                        <w:noProof/>
                      </w:rPr>
                      <w:t xml:space="preserve">[52] </w:t>
                    </w:r>
                  </w:p>
                </w:tc>
                <w:tc>
                  <w:tcPr>
                    <w:tcW w:w="0" w:type="auto"/>
                    <w:hideMark/>
                  </w:tcPr>
                  <w:p w14:paraId="66847298" w14:textId="77777777" w:rsidR="00405E93" w:rsidRDefault="00405E93">
                    <w:pPr>
                      <w:pStyle w:val="Bibliography"/>
                      <w:rPr>
                        <w:noProof/>
                      </w:rPr>
                    </w:pPr>
                    <w:r>
                      <w:rPr>
                        <w:noProof/>
                      </w:rPr>
                      <w:t>McKinsey and Company, "Zero-Downtime Migration Strategies for Enterprise Workloads," 2022.</w:t>
                    </w:r>
                  </w:p>
                </w:tc>
              </w:tr>
              <w:tr w:rsidR="00405E93" w14:paraId="20C28C84" w14:textId="77777777">
                <w:trPr>
                  <w:divId w:val="815729807"/>
                  <w:tblCellSpacing w:w="15" w:type="dxa"/>
                </w:trPr>
                <w:tc>
                  <w:tcPr>
                    <w:tcW w:w="50" w:type="pct"/>
                    <w:hideMark/>
                  </w:tcPr>
                  <w:p w14:paraId="192FE088" w14:textId="77777777" w:rsidR="00405E93" w:rsidRDefault="00405E93">
                    <w:pPr>
                      <w:pStyle w:val="Bibliography"/>
                      <w:rPr>
                        <w:noProof/>
                      </w:rPr>
                    </w:pPr>
                    <w:r>
                      <w:rPr>
                        <w:noProof/>
                      </w:rPr>
                      <w:t xml:space="preserve">[53] </w:t>
                    </w:r>
                  </w:p>
                </w:tc>
                <w:tc>
                  <w:tcPr>
                    <w:tcW w:w="0" w:type="auto"/>
                    <w:hideMark/>
                  </w:tcPr>
                  <w:p w14:paraId="5CC5866B" w14:textId="77777777" w:rsidR="00405E93" w:rsidRDefault="00405E93">
                    <w:pPr>
                      <w:pStyle w:val="Bibliography"/>
                      <w:rPr>
                        <w:noProof/>
                      </w:rPr>
                    </w:pPr>
                    <w:r>
                      <w:rPr>
                        <w:noProof/>
                      </w:rPr>
                      <w:t>Accenture, "Optimizing Multi-Cloud Strategies Using AWS Migration Tools," 2023.</w:t>
                    </w:r>
                  </w:p>
                </w:tc>
              </w:tr>
              <w:tr w:rsidR="00405E93" w14:paraId="1058B3CE" w14:textId="77777777">
                <w:trPr>
                  <w:divId w:val="815729807"/>
                  <w:tblCellSpacing w:w="15" w:type="dxa"/>
                </w:trPr>
                <w:tc>
                  <w:tcPr>
                    <w:tcW w:w="50" w:type="pct"/>
                    <w:hideMark/>
                  </w:tcPr>
                  <w:p w14:paraId="62956F08" w14:textId="77777777" w:rsidR="00405E93" w:rsidRDefault="00405E93">
                    <w:pPr>
                      <w:pStyle w:val="Bibliography"/>
                      <w:rPr>
                        <w:noProof/>
                      </w:rPr>
                    </w:pPr>
                    <w:r>
                      <w:rPr>
                        <w:noProof/>
                      </w:rPr>
                      <w:t xml:space="preserve">[54] </w:t>
                    </w:r>
                  </w:p>
                </w:tc>
                <w:tc>
                  <w:tcPr>
                    <w:tcW w:w="0" w:type="auto"/>
                    <w:hideMark/>
                  </w:tcPr>
                  <w:p w14:paraId="19D15FE6" w14:textId="77777777" w:rsidR="00405E93" w:rsidRDefault="00405E93">
                    <w:pPr>
                      <w:pStyle w:val="Bibliography"/>
                      <w:rPr>
                        <w:noProof/>
                      </w:rPr>
                    </w:pPr>
                    <w:r>
                      <w:rPr>
                        <w:noProof/>
                      </w:rPr>
                      <w:t>PwC, "Financial Industry Cloud Adoption: Cost and Compliance Considerations," 2023.</w:t>
                    </w:r>
                  </w:p>
                </w:tc>
              </w:tr>
              <w:tr w:rsidR="00405E93" w14:paraId="3E6B015F" w14:textId="77777777">
                <w:trPr>
                  <w:divId w:val="815729807"/>
                  <w:tblCellSpacing w:w="15" w:type="dxa"/>
                </w:trPr>
                <w:tc>
                  <w:tcPr>
                    <w:tcW w:w="50" w:type="pct"/>
                    <w:hideMark/>
                  </w:tcPr>
                  <w:p w14:paraId="35F6909F" w14:textId="77777777" w:rsidR="00405E93" w:rsidRDefault="00405E93">
                    <w:pPr>
                      <w:pStyle w:val="Bibliography"/>
                      <w:rPr>
                        <w:noProof/>
                      </w:rPr>
                    </w:pPr>
                    <w:r>
                      <w:rPr>
                        <w:noProof/>
                      </w:rPr>
                      <w:t xml:space="preserve">[55] </w:t>
                    </w:r>
                  </w:p>
                </w:tc>
                <w:tc>
                  <w:tcPr>
                    <w:tcW w:w="0" w:type="auto"/>
                    <w:hideMark/>
                  </w:tcPr>
                  <w:p w14:paraId="4F16F2BC" w14:textId="77777777" w:rsidR="00405E93" w:rsidRDefault="00405E93">
                    <w:pPr>
                      <w:pStyle w:val="Bibliography"/>
                      <w:rPr>
                        <w:noProof/>
                      </w:rPr>
                    </w:pPr>
                    <w:r>
                      <w:rPr>
                        <w:noProof/>
                      </w:rPr>
                      <w:t>Forrester, "Improving Cloud TCO with AI-Driven Migration Assessments," 2023.</w:t>
                    </w:r>
                  </w:p>
                </w:tc>
              </w:tr>
              <w:tr w:rsidR="00405E93" w14:paraId="214852EC" w14:textId="77777777">
                <w:trPr>
                  <w:divId w:val="815729807"/>
                  <w:tblCellSpacing w:w="15" w:type="dxa"/>
                </w:trPr>
                <w:tc>
                  <w:tcPr>
                    <w:tcW w:w="50" w:type="pct"/>
                    <w:hideMark/>
                  </w:tcPr>
                  <w:p w14:paraId="2A2062A5" w14:textId="77777777" w:rsidR="00405E93" w:rsidRDefault="00405E93">
                    <w:pPr>
                      <w:pStyle w:val="Bibliography"/>
                      <w:rPr>
                        <w:noProof/>
                      </w:rPr>
                    </w:pPr>
                    <w:r>
                      <w:rPr>
                        <w:noProof/>
                      </w:rPr>
                      <w:t xml:space="preserve">[56] </w:t>
                    </w:r>
                  </w:p>
                </w:tc>
                <w:tc>
                  <w:tcPr>
                    <w:tcW w:w="0" w:type="auto"/>
                    <w:hideMark/>
                  </w:tcPr>
                  <w:p w14:paraId="37751235" w14:textId="77777777" w:rsidR="00405E93" w:rsidRDefault="00405E93">
                    <w:pPr>
                      <w:pStyle w:val="Bibliography"/>
                      <w:rPr>
                        <w:noProof/>
                      </w:rPr>
                    </w:pPr>
                    <w:r>
                      <w:rPr>
                        <w:noProof/>
                      </w:rPr>
                      <w:t>McKinsey, "Predictive Analytics for AWS Migration Cost Management," 2023.</w:t>
                    </w:r>
                  </w:p>
                </w:tc>
              </w:tr>
              <w:tr w:rsidR="00405E93" w14:paraId="62348F30" w14:textId="77777777">
                <w:trPr>
                  <w:divId w:val="815729807"/>
                  <w:tblCellSpacing w:w="15" w:type="dxa"/>
                </w:trPr>
                <w:tc>
                  <w:tcPr>
                    <w:tcW w:w="50" w:type="pct"/>
                    <w:hideMark/>
                  </w:tcPr>
                  <w:p w14:paraId="6EA1EF23" w14:textId="77777777" w:rsidR="00405E93" w:rsidRDefault="00405E93">
                    <w:pPr>
                      <w:pStyle w:val="Bibliography"/>
                      <w:rPr>
                        <w:noProof/>
                      </w:rPr>
                    </w:pPr>
                    <w:r>
                      <w:rPr>
                        <w:noProof/>
                      </w:rPr>
                      <w:t xml:space="preserve">[57] </w:t>
                    </w:r>
                  </w:p>
                </w:tc>
                <w:tc>
                  <w:tcPr>
                    <w:tcW w:w="0" w:type="auto"/>
                    <w:hideMark/>
                  </w:tcPr>
                  <w:p w14:paraId="556015E3" w14:textId="77777777" w:rsidR="00405E93" w:rsidRDefault="00405E93">
                    <w:pPr>
                      <w:pStyle w:val="Bibliography"/>
                      <w:rPr>
                        <w:noProof/>
                      </w:rPr>
                    </w:pPr>
                    <w:r>
                      <w:rPr>
                        <w:noProof/>
                      </w:rPr>
                      <w:t>I.D.C., "Performance and Scalability of Cloud-Based Database Migration Services," 2022.</w:t>
                    </w:r>
                  </w:p>
                </w:tc>
              </w:tr>
              <w:tr w:rsidR="00405E93" w14:paraId="1525131D" w14:textId="77777777">
                <w:trPr>
                  <w:divId w:val="815729807"/>
                  <w:tblCellSpacing w:w="15" w:type="dxa"/>
                </w:trPr>
                <w:tc>
                  <w:tcPr>
                    <w:tcW w:w="50" w:type="pct"/>
                    <w:hideMark/>
                  </w:tcPr>
                  <w:p w14:paraId="15660998" w14:textId="77777777" w:rsidR="00405E93" w:rsidRDefault="00405E93">
                    <w:pPr>
                      <w:pStyle w:val="Bibliography"/>
                      <w:rPr>
                        <w:noProof/>
                      </w:rPr>
                    </w:pPr>
                    <w:r>
                      <w:rPr>
                        <w:noProof/>
                      </w:rPr>
                      <w:t xml:space="preserve">[58] </w:t>
                    </w:r>
                  </w:p>
                </w:tc>
                <w:tc>
                  <w:tcPr>
                    <w:tcW w:w="0" w:type="auto"/>
                    <w:hideMark/>
                  </w:tcPr>
                  <w:p w14:paraId="068AC7F1" w14:textId="77777777" w:rsidR="00405E93" w:rsidRDefault="00405E93">
                    <w:pPr>
                      <w:pStyle w:val="Bibliography"/>
                      <w:rPr>
                        <w:noProof/>
                      </w:rPr>
                    </w:pPr>
                    <w:r>
                      <w:rPr>
                        <w:noProof/>
                      </w:rPr>
                      <w:t>Harvard Business Review, "Maximizing Cloud Migration Success with AWS DMS," 2023.</w:t>
                    </w:r>
                  </w:p>
                </w:tc>
              </w:tr>
              <w:tr w:rsidR="00405E93" w14:paraId="2317F79C" w14:textId="77777777">
                <w:trPr>
                  <w:divId w:val="815729807"/>
                  <w:tblCellSpacing w:w="15" w:type="dxa"/>
                </w:trPr>
                <w:tc>
                  <w:tcPr>
                    <w:tcW w:w="50" w:type="pct"/>
                    <w:hideMark/>
                  </w:tcPr>
                  <w:p w14:paraId="4A5AF99B" w14:textId="77777777" w:rsidR="00405E93" w:rsidRDefault="00405E93">
                    <w:pPr>
                      <w:pStyle w:val="Bibliography"/>
                      <w:rPr>
                        <w:noProof/>
                      </w:rPr>
                    </w:pPr>
                    <w:r>
                      <w:rPr>
                        <w:noProof/>
                      </w:rPr>
                      <w:t xml:space="preserve">[59] </w:t>
                    </w:r>
                  </w:p>
                </w:tc>
                <w:tc>
                  <w:tcPr>
                    <w:tcW w:w="0" w:type="auto"/>
                    <w:hideMark/>
                  </w:tcPr>
                  <w:p w14:paraId="1F268062" w14:textId="77777777" w:rsidR="00405E93" w:rsidRDefault="00405E93">
                    <w:pPr>
                      <w:pStyle w:val="Bibliography"/>
                      <w:rPr>
                        <w:noProof/>
                      </w:rPr>
                    </w:pPr>
                    <w:r>
                      <w:rPr>
                        <w:noProof/>
                      </w:rPr>
                      <w:t>Deloitte, "The Future of Financial Services in Cloud Computing," 2022.</w:t>
                    </w:r>
                  </w:p>
                </w:tc>
              </w:tr>
            </w:tbl>
            <w:p w14:paraId="6982E480" w14:textId="77777777" w:rsidR="00405E93" w:rsidRDefault="00405E93">
              <w:pPr>
                <w:divId w:val="815729807"/>
                <w:rPr>
                  <w:rFonts w:eastAsia="Times New Roman"/>
                  <w:noProof/>
                </w:rPr>
              </w:pPr>
            </w:p>
            <w:p w14:paraId="2F05186A" w14:textId="519893E2" w:rsidR="001A51BE" w:rsidRDefault="001A51BE" w:rsidP="00A658CC">
              <w:r>
                <w:rPr>
                  <w:b/>
                  <w:bCs/>
                  <w:noProof/>
                </w:rPr>
                <w:fldChar w:fldCharType="end"/>
              </w:r>
            </w:p>
          </w:sdtContent>
        </w:sdt>
      </w:sdtContent>
    </w:sdt>
    <w:p w14:paraId="7AD450ED" w14:textId="77777777" w:rsidR="00D85250" w:rsidRPr="0098143D" w:rsidRDefault="00D85250" w:rsidP="0034699F">
      <w:pPr>
        <w:pStyle w:val="NormalBPBHEB"/>
      </w:pPr>
    </w:p>
    <w:sectPr w:rsidR="00D85250" w:rsidRPr="0098143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F310F" w14:textId="77777777" w:rsidR="00080560" w:rsidRDefault="00080560" w:rsidP="005935FF">
      <w:pPr>
        <w:spacing w:after="0" w:line="240" w:lineRule="auto"/>
      </w:pPr>
      <w:r>
        <w:separator/>
      </w:r>
    </w:p>
  </w:endnote>
  <w:endnote w:type="continuationSeparator" w:id="0">
    <w:p w14:paraId="5C33A50E" w14:textId="77777777" w:rsidR="00080560" w:rsidRDefault="00080560"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8C2C1" w14:textId="77777777" w:rsidR="00080560" w:rsidRDefault="00080560" w:rsidP="005935FF">
      <w:pPr>
        <w:spacing w:after="0" w:line="240" w:lineRule="auto"/>
      </w:pPr>
      <w:r>
        <w:separator/>
      </w:r>
    </w:p>
  </w:footnote>
  <w:footnote w:type="continuationSeparator" w:id="0">
    <w:p w14:paraId="5CB32974" w14:textId="77777777" w:rsidR="00080560" w:rsidRDefault="00080560"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49A095F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800045">
      <w:rPr>
        <w:rFonts w:ascii="Cambria" w:eastAsia="Cambria" w:hAnsi="Cambria" w:cs="Cambria"/>
        <w:color w:val="000000"/>
      </w:rPr>
      <w:t>1</w:t>
    </w:r>
    <w:r w:rsidR="00116628">
      <w:rPr>
        <w:rFonts w:ascii="Cambria" w:eastAsia="Cambria" w:hAnsi="Cambria" w:cs="Cambria"/>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C81"/>
    <w:multiLevelType w:val="hybridMultilevel"/>
    <w:tmpl w:val="0DC2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A6465"/>
    <w:multiLevelType w:val="multilevel"/>
    <w:tmpl w:val="7D4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3502C"/>
    <w:multiLevelType w:val="hybridMultilevel"/>
    <w:tmpl w:val="E52C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547E2"/>
    <w:multiLevelType w:val="hybridMultilevel"/>
    <w:tmpl w:val="EF04E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FD6F41"/>
    <w:multiLevelType w:val="hybridMultilevel"/>
    <w:tmpl w:val="C624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C28EB"/>
    <w:multiLevelType w:val="multilevel"/>
    <w:tmpl w:val="E4AC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F461E4"/>
    <w:multiLevelType w:val="multilevel"/>
    <w:tmpl w:val="4C68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B0403"/>
    <w:multiLevelType w:val="multilevel"/>
    <w:tmpl w:val="1772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933D4"/>
    <w:multiLevelType w:val="hybridMultilevel"/>
    <w:tmpl w:val="012C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D253F"/>
    <w:multiLevelType w:val="hybridMultilevel"/>
    <w:tmpl w:val="37C0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37437"/>
    <w:multiLevelType w:val="multilevel"/>
    <w:tmpl w:val="60F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DF3840"/>
    <w:multiLevelType w:val="multilevel"/>
    <w:tmpl w:val="76B8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D94CC6"/>
    <w:multiLevelType w:val="hybridMultilevel"/>
    <w:tmpl w:val="06543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986FA0"/>
    <w:multiLevelType w:val="hybridMultilevel"/>
    <w:tmpl w:val="5B38EC4C"/>
    <w:lvl w:ilvl="0" w:tplc="678C027C">
      <w:numFmt w:val="bullet"/>
      <w:lvlText w:val="•"/>
      <w:lvlJc w:val="left"/>
      <w:pPr>
        <w:ind w:left="1440" w:hanging="720"/>
      </w:pPr>
      <w:rPr>
        <w:rFonts w:ascii="Palatino Linotype" w:eastAsia="Palatino Linotype" w:hAnsi="Palatino Linotype" w:cs="Palatino Linotyp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3B7451"/>
    <w:multiLevelType w:val="hybridMultilevel"/>
    <w:tmpl w:val="20E8B5A6"/>
    <w:lvl w:ilvl="0" w:tplc="678C027C">
      <w:numFmt w:val="bullet"/>
      <w:lvlText w:val="•"/>
      <w:lvlJc w:val="left"/>
      <w:pPr>
        <w:ind w:left="1080" w:hanging="72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005A7"/>
    <w:multiLevelType w:val="hybridMultilevel"/>
    <w:tmpl w:val="1DD27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443B7"/>
    <w:multiLevelType w:val="hybridMultilevel"/>
    <w:tmpl w:val="1C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D32E8F"/>
    <w:multiLevelType w:val="hybridMultilevel"/>
    <w:tmpl w:val="D3005A00"/>
    <w:lvl w:ilvl="0" w:tplc="678C027C">
      <w:numFmt w:val="bullet"/>
      <w:lvlText w:val="•"/>
      <w:lvlJc w:val="left"/>
      <w:pPr>
        <w:ind w:left="1080" w:hanging="72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894908"/>
    <w:multiLevelType w:val="hybridMultilevel"/>
    <w:tmpl w:val="E4566176"/>
    <w:lvl w:ilvl="0" w:tplc="678C027C">
      <w:numFmt w:val="bullet"/>
      <w:lvlText w:val="•"/>
      <w:lvlJc w:val="left"/>
      <w:pPr>
        <w:ind w:left="1080" w:hanging="72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3F67C4"/>
    <w:multiLevelType w:val="multilevel"/>
    <w:tmpl w:val="139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312074"/>
    <w:multiLevelType w:val="multilevel"/>
    <w:tmpl w:val="69E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E2852"/>
    <w:multiLevelType w:val="multilevel"/>
    <w:tmpl w:val="3856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A31A9"/>
    <w:multiLevelType w:val="hybridMultilevel"/>
    <w:tmpl w:val="D27A4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990EC0"/>
    <w:multiLevelType w:val="hybridMultilevel"/>
    <w:tmpl w:val="23FC014E"/>
    <w:lvl w:ilvl="0" w:tplc="678C027C">
      <w:numFmt w:val="bullet"/>
      <w:lvlText w:val="•"/>
      <w:lvlJc w:val="left"/>
      <w:pPr>
        <w:ind w:left="1080" w:hanging="72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D53"/>
    <w:multiLevelType w:val="hybridMultilevel"/>
    <w:tmpl w:val="BEB25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270BA6"/>
    <w:multiLevelType w:val="multilevel"/>
    <w:tmpl w:val="1EC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F44C2B"/>
    <w:multiLevelType w:val="hybridMultilevel"/>
    <w:tmpl w:val="9320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F510E7"/>
    <w:multiLevelType w:val="hybridMultilevel"/>
    <w:tmpl w:val="23F6E4F8"/>
    <w:lvl w:ilvl="0" w:tplc="678C027C">
      <w:numFmt w:val="bullet"/>
      <w:lvlText w:val="•"/>
      <w:lvlJc w:val="left"/>
      <w:pPr>
        <w:ind w:left="1080" w:hanging="72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D82149"/>
    <w:multiLevelType w:val="hybridMultilevel"/>
    <w:tmpl w:val="5394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5B5448"/>
    <w:multiLevelType w:val="hybridMultilevel"/>
    <w:tmpl w:val="C2C4819E"/>
    <w:lvl w:ilvl="0" w:tplc="678C027C">
      <w:numFmt w:val="bullet"/>
      <w:lvlText w:val="•"/>
      <w:lvlJc w:val="left"/>
      <w:pPr>
        <w:ind w:left="1080" w:hanging="72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A3916"/>
    <w:multiLevelType w:val="hybridMultilevel"/>
    <w:tmpl w:val="994A1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C77AC1"/>
    <w:multiLevelType w:val="hybridMultilevel"/>
    <w:tmpl w:val="04EC0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55B5D"/>
    <w:multiLevelType w:val="hybridMultilevel"/>
    <w:tmpl w:val="6B6E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05388"/>
    <w:multiLevelType w:val="multilevel"/>
    <w:tmpl w:val="A62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BD4D15"/>
    <w:multiLevelType w:val="hybridMultilevel"/>
    <w:tmpl w:val="C89A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B314A4"/>
    <w:multiLevelType w:val="hybridMultilevel"/>
    <w:tmpl w:val="2154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561EE1"/>
    <w:multiLevelType w:val="multilevel"/>
    <w:tmpl w:val="988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541CCE"/>
    <w:multiLevelType w:val="hybridMultilevel"/>
    <w:tmpl w:val="74B0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A678DE"/>
    <w:multiLevelType w:val="hybridMultilevel"/>
    <w:tmpl w:val="3F50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AA55D9"/>
    <w:multiLevelType w:val="hybridMultilevel"/>
    <w:tmpl w:val="5AA2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A7F76"/>
    <w:multiLevelType w:val="hybridMultilevel"/>
    <w:tmpl w:val="6072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77568A"/>
    <w:multiLevelType w:val="hybridMultilevel"/>
    <w:tmpl w:val="50B48D92"/>
    <w:lvl w:ilvl="0" w:tplc="678C027C">
      <w:numFmt w:val="bullet"/>
      <w:lvlText w:val="•"/>
      <w:lvlJc w:val="left"/>
      <w:pPr>
        <w:ind w:left="1080" w:hanging="72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8B551D"/>
    <w:multiLevelType w:val="multilevel"/>
    <w:tmpl w:val="257A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25350"/>
    <w:multiLevelType w:val="hybridMultilevel"/>
    <w:tmpl w:val="B7A4A898"/>
    <w:lvl w:ilvl="0" w:tplc="678C027C">
      <w:numFmt w:val="bullet"/>
      <w:lvlText w:val="•"/>
      <w:lvlJc w:val="left"/>
      <w:pPr>
        <w:ind w:left="1080" w:hanging="72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757CF"/>
    <w:multiLevelType w:val="hybridMultilevel"/>
    <w:tmpl w:val="E702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471014"/>
    <w:multiLevelType w:val="hybridMultilevel"/>
    <w:tmpl w:val="2466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345BA5"/>
    <w:multiLevelType w:val="hybridMultilevel"/>
    <w:tmpl w:val="0F6A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4C5354"/>
    <w:multiLevelType w:val="hybridMultilevel"/>
    <w:tmpl w:val="2AD0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BE196D"/>
    <w:multiLevelType w:val="hybridMultilevel"/>
    <w:tmpl w:val="60A2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8200FD"/>
    <w:multiLevelType w:val="hybridMultilevel"/>
    <w:tmpl w:val="279E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288296">
    <w:abstractNumId w:val="19"/>
  </w:num>
  <w:num w:numId="2" w16cid:durableId="1293711368">
    <w:abstractNumId w:val="20"/>
  </w:num>
  <w:num w:numId="3" w16cid:durableId="1771195078">
    <w:abstractNumId w:val="38"/>
  </w:num>
  <w:num w:numId="4" w16cid:durableId="378632225">
    <w:abstractNumId w:val="30"/>
  </w:num>
  <w:num w:numId="5" w16cid:durableId="1446578398">
    <w:abstractNumId w:val="34"/>
  </w:num>
  <w:num w:numId="6" w16cid:durableId="184367203">
    <w:abstractNumId w:val="35"/>
  </w:num>
  <w:num w:numId="7" w16cid:durableId="1540506113">
    <w:abstractNumId w:val="44"/>
  </w:num>
  <w:num w:numId="8" w16cid:durableId="1560631377">
    <w:abstractNumId w:val="28"/>
  </w:num>
  <w:num w:numId="9" w16cid:durableId="936988681">
    <w:abstractNumId w:val="12"/>
  </w:num>
  <w:num w:numId="10" w16cid:durableId="1186211717">
    <w:abstractNumId w:val="32"/>
  </w:num>
  <w:num w:numId="11" w16cid:durableId="1324317746">
    <w:abstractNumId w:val="10"/>
  </w:num>
  <w:num w:numId="12" w16cid:durableId="357894341">
    <w:abstractNumId w:val="11"/>
    <w:lvlOverride w:ilvl="0">
      <w:startOverride w:val="1"/>
    </w:lvlOverride>
  </w:num>
  <w:num w:numId="13" w16cid:durableId="1972665876">
    <w:abstractNumId w:val="36"/>
  </w:num>
  <w:num w:numId="14" w16cid:durableId="361173434">
    <w:abstractNumId w:val="25"/>
  </w:num>
  <w:num w:numId="15" w16cid:durableId="466826962">
    <w:abstractNumId w:val="42"/>
    <w:lvlOverride w:ilvl="0">
      <w:startOverride w:val="1"/>
    </w:lvlOverride>
  </w:num>
  <w:num w:numId="16" w16cid:durableId="10036787">
    <w:abstractNumId w:val="21"/>
    <w:lvlOverride w:ilvl="0">
      <w:startOverride w:val="1"/>
    </w:lvlOverride>
  </w:num>
  <w:num w:numId="17" w16cid:durableId="1469546157">
    <w:abstractNumId w:val="7"/>
    <w:lvlOverride w:ilvl="0">
      <w:startOverride w:val="1"/>
    </w:lvlOverride>
  </w:num>
  <w:num w:numId="18" w16cid:durableId="224073217">
    <w:abstractNumId w:val="5"/>
  </w:num>
  <w:num w:numId="19" w16cid:durableId="496309628">
    <w:abstractNumId w:val="1"/>
  </w:num>
  <w:num w:numId="20" w16cid:durableId="498347447">
    <w:abstractNumId w:val="6"/>
    <w:lvlOverride w:ilvl="0">
      <w:startOverride w:val="1"/>
    </w:lvlOverride>
  </w:num>
  <w:num w:numId="21" w16cid:durableId="1309019822">
    <w:abstractNumId w:val="33"/>
    <w:lvlOverride w:ilvl="0">
      <w:startOverride w:val="1"/>
    </w:lvlOverride>
  </w:num>
  <w:num w:numId="22" w16cid:durableId="15230779">
    <w:abstractNumId w:val="49"/>
  </w:num>
  <w:num w:numId="23" w16cid:durableId="26298745">
    <w:abstractNumId w:val="47"/>
  </w:num>
  <w:num w:numId="24" w16cid:durableId="2033414129">
    <w:abstractNumId w:val="24"/>
  </w:num>
  <w:num w:numId="25" w16cid:durableId="947617739">
    <w:abstractNumId w:val="37"/>
  </w:num>
  <w:num w:numId="26" w16cid:durableId="333460092">
    <w:abstractNumId w:val="3"/>
  </w:num>
  <w:num w:numId="27" w16cid:durableId="372654416">
    <w:abstractNumId w:val="26"/>
  </w:num>
  <w:num w:numId="28" w16cid:durableId="325939935">
    <w:abstractNumId w:val="16"/>
  </w:num>
  <w:num w:numId="29" w16cid:durableId="191958883">
    <w:abstractNumId w:val="0"/>
  </w:num>
  <w:num w:numId="30" w16cid:durableId="801507429">
    <w:abstractNumId w:val="15"/>
  </w:num>
  <w:num w:numId="31" w16cid:durableId="1590774184">
    <w:abstractNumId w:val="2"/>
  </w:num>
  <w:num w:numId="32" w16cid:durableId="200244782">
    <w:abstractNumId w:val="45"/>
  </w:num>
  <w:num w:numId="33" w16cid:durableId="1967540858">
    <w:abstractNumId w:val="39"/>
  </w:num>
  <w:num w:numId="34" w16cid:durableId="442261624">
    <w:abstractNumId w:val="9"/>
  </w:num>
  <w:num w:numId="35" w16cid:durableId="722409830">
    <w:abstractNumId w:val="4"/>
  </w:num>
  <w:num w:numId="36" w16cid:durableId="577709048">
    <w:abstractNumId w:val="8"/>
  </w:num>
  <w:num w:numId="37" w16cid:durableId="800536134">
    <w:abstractNumId w:val="31"/>
  </w:num>
  <w:num w:numId="38" w16cid:durableId="1615670413">
    <w:abstractNumId w:val="40"/>
  </w:num>
  <w:num w:numId="39" w16cid:durableId="224797317">
    <w:abstractNumId w:val="48"/>
  </w:num>
  <w:num w:numId="40" w16cid:durableId="1073965369">
    <w:abstractNumId w:val="46"/>
  </w:num>
  <w:num w:numId="41" w16cid:durableId="995257846">
    <w:abstractNumId w:val="29"/>
  </w:num>
  <w:num w:numId="42" w16cid:durableId="487526589">
    <w:abstractNumId w:val="23"/>
  </w:num>
  <w:num w:numId="43" w16cid:durableId="1717506576">
    <w:abstractNumId w:val="13"/>
  </w:num>
  <w:num w:numId="44" w16cid:durableId="480512294">
    <w:abstractNumId w:val="17"/>
  </w:num>
  <w:num w:numId="45" w16cid:durableId="559291195">
    <w:abstractNumId w:val="41"/>
  </w:num>
  <w:num w:numId="46" w16cid:durableId="1299728133">
    <w:abstractNumId w:val="22"/>
  </w:num>
  <w:num w:numId="47" w16cid:durableId="52583125">
    <w:abstractNumId w:val="43"/>
  </w:num>
  <w:num w:numId="48" w16cid:durableId="1191456018">
    <w:abstractNumId w:val="27"/>
  </w:num>
  <w:num w:numId="49" w16cid:durableId="1674796886">
    <w:abstractNumId w:val="14"/>
  </w:num>
  <w:num w:numId="50" w16cid:durableId="674110383">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4EF9"/>
    <w:rsid w:val="000055DB"/>
    <w:rsid w:val="0000613A"/>
    <w:rsid w:val="000072A7"/>
    <w:rsid w:val="000073E0"/>
    <w:rsid w:val="000100ED"/>
    <w:rsid w:val="000110DF"/>
    <w:rsid w:val="00011185"/>
    <w:rsid w:val="000113A2"/>
    <w:rsid w:val="00012FDB"/>
    <w:rsid w:val="0001561F"/>
    <w:rsid w:val="00016A15"/>
    <w:rsid w:val="00017008"/>
    <w:rsid w:val="0002124C"/>
    <w:rsid w:val="00030538"/>
    <w:rsid w:val="00030B1E"/>
    <w:rsid w:val="00030BB4"/>
    <w:rsid w:val="000400D5"/>
    <w:rsid w:val="00041E35"/>
    <w:rsid w:val="000431DC"/>
    <w:rsid w:val="00043289"/>
    <w:rsid w:val="000436B4"/>
    <w:rsid w:val="00044F54"/>
    <w:rsid w:val="000451A5"/>
    <w:rsid w:val="000458FF"/>
    <w:rsid w:val="00052C2C"/>
    <w:rsid w:val="00055DEA"/>
    <w:rsid w:val="00056C62"/>
    <w:rsid w:val="00057E16"/>
    <w:rsid w:val="0006018A"/>
    <w:rsid w:val="000602A8"/>
    <w:rsid w:val="00063A78"/>
    <w:rsid w:val="000649C0"/>
    <w:rsid w:val="00065D48"/>
    <w:rsid w:val="00065DFB"/>
    <w:rsid w:val="00067332"/>
    <w:rsid w:val="00067DCE"/>
    <w:rsid w:val="00070CAB"/>
    <w:rsid w:val="00071C4E"/>
    <w:rsid w:val="00072715"/>
    <w:rsid w:val="000736FD"/>
    <w:rsid w:val="000754B8"/>
    <w:rsid w:val="000760BB"/>
    <w:rsid w:val="000761FF"/>
    <w:rsid w:val="00077107"/>
    <w:rsid w:val="00080560"/>
    <w:rsid w:val="000813F1"/>
    <w:rsid w:val="00081A29"/>
    <w:rsid w:val="00081FC6"/>
    <w:rsid w:val="000833B7"/>
    <w:rsid w:val="00084FEF"/>
    <w:rsid w:val="00084FF7"/>
    <w:rsid w:val="00086395"/>
    <w:rsid w:val="00087144"/>
    <w:rsid w:val="00087194"/>
    <w:rsid w:val="00087744"/>
    <w:rsid w:val="00091D7D"/>
    <w:rsid w:val="000921D1"/>
    <w:rsid w:val="000923FF"/>
    <w:rsid w:val="000958FD"/>
    <w:rsid w:val="000A061E"/>
    <w:rsid w:val="000A067E"/>
    <w:rsid w:val="000A1F5A"/>
    <w:rsid w:val="000A2291"/>
    <w:rsid w:val="000A22F8"/>
    <w:rsid w:val="000A3CB9"/>
    <w:rsid w:val="000A4D28"/>
    <w:rsid w:val="000A64D2"/>
    <w:rsid w:val="000A6FC3"/>
    <w:rsid w:val="000A7598"/>
    <w:rsid w:val="000B0431"/>
    <w:rsid w:val="000B04C6"/>
    <w:rsid w:val="000B2164"/>
    <w:rsid w:val="000B26D8"/>
    <w:rsid w:val="000B3F94"/>
    <w:rsid w:val="000B52D4"/>
    <w:rsid w:val="000B5BBD"/>
    <w:rsid w:val="000B606F"/>
    <w:rsid w:val="000B7DDE"/>
    <w:rsid w:val="000C32DE"/>
    <w:rsid w:val="000C4008"/>
    <w:rsid w:val="000C4E8F"/>
    <w:rsid w:val="000C5218"/>
    <w:rsid w:val="000C5D17"/>
    <w:rsid w:val="000C6524"/>
    <w:rsid w:val="000D0E68"/>
    <w:rsid w:val="000D2EBB"/>
    <w:rsid w:val="000D4329"/>
    <w:rsid w:val="000E008F"/>
    <w:rsid w:val="000E06EA"/>
    <w:rsid w:val="000E07E1"/>
    <w:rsid w:val="000E0E0C"/>
    <w:rsid w:val="000E1DF5"/>
    <w:rsid w:val="000E296F"/>
    <w:rsid w:val="000E3CDB"/>
    <w:rsid w:val="000E42E2"/>
    <w:rsid w:val="000E4B0E"/>
    <w:rsid w:val="000F0C23"/>
    <w:rsid w:val="000F363F"/>
    <w:rsid w:val="000F394B"/>
    <w:rsid w:val="000F4A3D"/>
    <w:rsid w:val="000F7FB8"/>
    <w:rsid w:val="00101BCC"/>
    <w:rsid w:val="00102D55"/>
    <w:rsid w:val="00105AD3"/>
    <w:rsid w:val="0010619F"/>
    <w:rsid w:val="00106C44"/>
    <w:rsid w:val="0011237F"/>
    <w:rsid w:val="00113EC8"/>
    <w:rsid w:val="00113F92"/>
    <w:rsid w:val="001148EB"/>
    <w:rsid w:val="00116628"/>
    <w:rsid w:val="00116F06"/>
    <w:rsid w:val="00120E53"/>
    <w:rsid w:val="00122810"/>
    <w:rsid w:val="00126EC4"/>
    <w:rsid w:val="00127E61"/>
    <w:rsid w:val="00130CC3"/>
    <w:rsid w:val="001344A7"/>
    <w:rsid w:val="001347CC"/>
    <w:rsid w:val="001351C7"/>
    <w:rsid w:val="001361D1"/>
    <w:rsid w:val="001365E7"/>
    <w:rsid w:val="001368FB"/>
    <w:rsid w:val="0013709F"/>
    <w:rsid w:val="00142F19"/>
    <w:rsid w:val="00143CEC"/>
    <w:rsid w:val="00143E85"/>
    <w:rsid w:val="0014564F"/>
    <w:rsid w:val="00145FAD"/>
    <w:rsid w:val="00150779"/>
    <w:rsid w:val="00150842"/>
    <w:rsid w:val="001531E8"/>
    <w:rsid w:val="0015445A"/>
    <w:rsid w:val="001609D3"/>
    <w:rsid w:val="00161170"/>
    <w:rsid w:val="00161CEC"/>
    <w:rsid w:val="00162EA6"/>
    <w:rsid w:val="00166046"/>
    <w:rsid w:val="00167099"/>
    <w:rsid w:val="00170105"/>
    <w:rsid w:val="00170BB9"/>
    <w:rsid w:val="00170D10"/>
    <w:rsid w:val="00171443"/>
    <w:rsid w:val="00172F2B"/>
    <w:rsid w:val="0017352F"/>
    <w:rsid w:val="00176ABE"/>
    <w:rsid w:val="00180AC9"/>
    <w:rsid w:val="001819B8"/>
    <w:rsid w:val="00181E3B"/>
    <w:rsid w:val="00181E96"/>
    <w:rsid w:val="00181FFB"/>
    <w:rsid w:val="00183837"/>
    <w:rsid w:val="00183DC9"/>
    <w:rsid w:val="00184745"/>
    <w:rsid w:val="00184F7C"/>
    <w:rsid w:val="001906E6"/>
    <w:rsid w:val="001908CF"/>
    <w:rsid w:val="00191BA3"/>
    <w:rsid w:val="001926E1"/>
    <w:rsid w:val="001950B5"/>
    <w:rsid w:val="0019696B"/>
    <w:rsid w:val="001A031E"/>
    <w:rsid w:val="001A17D7"/>
    <w:rsid w:val="001A2EC7"/>
    <w:rsid w:val="001A4B4D"/>
    <w:rsid w:val="001A51BE"/>
    <w:rsid w:val="001B0BBF"/>
    <w:rsid w:val="001B0CC2"/>
    <w:rsid w:val="001B2213"/>
    <w:rsid w:val="001B3AC8"/>
    <w:rsid w:val="001B422F"/>
    <w:rsid w:val="001B7FAF"/>
    <w:rsid w:val="001C0B97"/>
    <w:rsid w:val="001C1661"/>
    <w:rsid w:val="001C1B82"/>
    <w:rsid w:val="001C2BFF"/>
    <w:rsid w:val="001C54D0"/>
    <w:rsid w:val="001C5627"/>
    <w:rsid w:val="001C643F"/>
    <w:rsid w:val="001C72CE"/>
    <w:rsid w:val="001C7FEA"/>
    <w:rsid w:val="001D1FCE"/>
    <w:rsid w:val="001D35D7"/>
    <w:rsid w:val="001D3AB8"/>
    <w:rsid w:val="001D3C5F"/>
    <w:rsid w:val="001D424E"/>
    <w:rsid w:val="001D4C56"/>
    <w:rsid w:val="001D5266"/>
    <w:rsid w:val="001D61D9"/>
    <w:rsid w:val="001D6DDC"/>
    <w:rsid w:val="001D7918"/>
    <w:rsid w:val="001E0C50"/>
    <w:rsid w:val="001E255B"/>
    <w:rsid w:val="001E3445"/>
    <w:rsid w:val="001E3E1B"/>
    <w:rsid w:val="001E490A"/>
    <w:rsid w:val="001E63E7"/>
    <w:rsid w:val="001E709C"/>
    <w:rsid w:val="001F11C7"/>
    <w:rsid w:val="001F33C9"/>
    <w:rsid w:val="001F55AB"/>
    <w:rsid w:val="001F6BF7"/>
    <w:rsid w:val="002030E3"/>
    <w:rsid w:val="0020494D"/>
    <w:rsid w:val="0021172B"/>
    <w:rsid w:val="002123B3"/>
    <w:rsid w:val="00212529"/>
    <w:rsid w:val="002136FD"/>
    <w:rsid w:val="002157B9"/>
    <w:rsid w:val="00215A1A"/>
    <w:rsid w:val="00216598"/>
    <w:rsid w:val="0021678F"/>
    <w:rsid w:val="00216B4D"/>
    <w:rsid w:val="00220C28"/>
    <w:rsid w:val="00221F8D"/>
    <w:rsid w:val="002239A2"/>
    <w:rsid w:val="002240A1"/>
    <w:rsid w:val="0022447C"/>
    <w:rsid w:val="002248F8"/>
    <w:rsid w:val="00224D11"/>
    <w:rsid w:val="00225E49"/>
    <w:rsid w:val="00225EC4"/>
    <w:rsid w:val="00226554"/>
    <w:rsid w:val="00226EE9"/>
    <w:rsid w:val="002270CE"/>
    <w:rsid w:val="00227F31"/>
    <w:rsid w:val="00230108"/>
    <w:rsid w:val="00230239"/>
    <w:rsid w:val="0023194B"/>
    <w:rsid w:val="002326EA"/>
    <w:rsid w:val="002349B9"/>
    <w:rsid w:val="00235CFB"/>
    <w:rsid w:val="00235F15"/>
    <w:rsid w:val="00236DC3"/>
    <w:rsid w:val="00237FDC"/>
    <w:rsid w:val="00240A19"/>
    <w:rsid w:val="002452C9"/>
    <w:rsid w:val="002469B4"/>
    <w:rsid w:val="0025319A"/>
    <w:rsid w:val="002538BC"/>
    <w:rsid w:val="00256B63"/>
    <w:rsid w:val="00257528"/>
    <w:rsid w:val="00257D23"/>
    <w:rsid w:val="002600D4"/>
    <w:rsid w:val="00263629"/>
    <w:rsid w:val="00263889"/>
    <w:rsid w:val="00263A36"/>
    <w:rsid w:val="00263AB0"/>
    <w:rsid w:val="00263DCE"/>
    <w:rsid w:val="002676E3"/>
    <w:rsid w:val="002702E4"/>
    <w:rsid w:val="0027043E"/>
    <w:rsid w:val="00270C88"/>
    <w:rsid w:val="00271BC1"/>
    <w:rsid w:val="002723A8"/>
    <w:rsid w:val="0027276A"/>
    <w:rsid w:val="00272BC2"/>
    <w:rsid w:val="00273F68"/>
    <w:rsid w:val="00277876"/>
    <w:rsid w:val="00281B5B"/>
    <w:rsid w:val="00282223"/>
    <w:rsid w:val="00282ED7"/>
    <w:rsid w:val="00283E71"/>
    <w:rsid w:val="002861F6"/>
    <w:rsid w:val="0028623A"/>
    <w:rsid w:val="0028660D"/>
    <w:rsid w:val="00287CA8"/>
    <w:rsid w:val="00290ADB"/>
    <w:rsid w:val="00290D71"/>
    <w:rsid w:val="00291EB7"/>
    <w:rsid w:val="002945E7"/>
    <w:rsid w:val="00294923"/>
    <w:rsid w:val="00297358"/>
    <w:rsid w:val="002A32F7"/>
    <w:rsid w:val="002A3A71"/>
    <w:rsid w:val="002A48CD"/>
    <w:rsid w:val="002A5B0F"/>
    <w:rsid w:val="002A6A68"/>
    <w:rsid w:val="002A7D7B"/>
    <w:rsid w:val="002B2883"/>
    <w:rsid w:val="002B2B1A"/>
    <w:rsid w:val="002B35D0"/>
    <w:rsid w:val="002B4B60"/>
    <w:rsid w:val="002B4D26"/>
    <w:rsid w:val="002B61FE"/>
    <w:rsid w:val="002C0092"/>
    <w:rsid w:val="002C02AB"/>
    <w:rsid w:val="002C0D08"/>
    <w:rsid w:val="002C1EA5"/>
    <w:rsid w:val="002C34D9"/>
    <w:rsid w:val="002C3840"/>
    <w:rsid w:val="002C64FB"/>
    <w:rsid w:val="002C761F"/>
    <w:rsid w:val="002C776D"/>
    <w:rsid w:val="002D1AAE"/>
    <w:rsid w:val="002D3126"/>
    <w:rsid w:val="002D41EE"/>
    <w:rsid w:val="002D42CA"/>
    <w:rsid w:val="002D5C22"/>
    <w:rsid w:val="002D633A"/>
    <w:rsid w:val="002E073F"/>
    <w:rsid w:val="002E0E0E"/>
    <w:rsid w:val="002E1433"/>
    <w:rsid w:val="002E1A1E"/>
    <w:rsid w:val="002E7609"/>
    <w:rsid w:val="002E77F2"/>
    <w:rsid w:val="002E7FE1"/>
    <w:rsid w:val="002F019D"/>
    <w:rsid w:val="002F0A2A"/>
    <w:rsid w:val="002F372B"/>
    <w:rsid w:val="002F3D7D"/>
    <w:rsid w:val="002F4AA8"/>
    <w:rsid w:val="002F4EEA"/>
    <w:rsid w:val="00300ACE"/>
    <w:rsid w:val="00302C6B"/>
    <w:rsid w:val="00303A1C"/>
    <w:rsid w:val="00304486"/>
    <w:rsid w:val="00305A2D"/>
    <w:rsid w:val="00306B77"/>
    <w:rsid w:val="00307A2E"/>
    <w:rsid w:val="00307E53"/>
    <w:rsid w:val="00310A36"/>
    <w:rsid w:val="00311278"/>
    <w:rsid w:val="003120E2"/>
    <w:rsid w:val="0031210A"/>
    <w:rsid w:val="003133E4"/>
    <w:rsid w:val="00313CCD"/>
    <w:rsid w:val="00314A47"/>
    <w:rsid w:val="00314BDB"/>
    <w:rsid w:val="00314D65"/>
    <w:rsid w:val="0031502B"/>
    <w:rsid w:val="0031601E"/>
    <w:rsid w:val="003204BA"/>
    <w:rsid w:val="00322FB1"/>
    <w:rsid w:val="00324B38"/>
    <w:rsid w:val="003274B4"/>
    <w:rsid w:val="00331BBC"/>
    <w:rsid w:val="00332601"/>
    <w:rsid w:val="003331E5"/>
    <w:rsid w:val="003337EE"/>
    <w:rsid w:val="003366B9"/>
    <w:rsid w:val="00337407"/>
    <w:rsid w:val="003419E3"/>
    <w:rsid w:val="00342D4C"/>
    <w:rsid w:val="00344002"/>
    <w:rsid w:val="00344462"/>
    <w:rsid w:val="00344AC5"/>
    <w:rsid w:val="00345228"/>
    <w:rsid w:val="0034581C"/>
    <w:rsid w:val="0034699F"/>
    <w:rsid w:val="00346F92"/>
    <w:rsid w:val="003501D8"/>
    <w:rsid w:val="00351237"/>
    <w:rsid w:val="003514CA"/>
    <w:rsid w:val="00353CCB"/>
    <w:rsid w:val="00354367"/>
    <w:rsid w:val="00355E7B"/>
    <w:rsid w:val="00357438"/>
    <w:rsid w:val="00360711"/>
    <w:rsid w:val="00362D4F"/>
    <w:rsid w:val="00364180"/>
    <w:rsid w:val="00365ECC"/>
    <w:rsid w:val="003665D9"/>
    <w:rsid w:val="00372E20"/>
    <w:rsid w:val="00374314"/>
    <w:rsid w:val="00374A1E"/>
    <w:rsid w:val="00374C8D"/>
    <w:rsid w:val="00383E0A"/>
    <w:rsid w:val="00384BC5"/>
    <w:rsid w:val="00385D7E"/>
    <w:rsid w:val="00385FF5"/>
    <w:rsid w:val="00386143"/>
    <w:rsid w:val="00390851"/>
    <w:rsid w:val="003937E1"/>
    <w:rsid w:val="00395756"/>
    <w:rsid w:val="00396794"/>
    <w:rsid w:val="00396C39"/>
    <w:rsid w:val="003A1E9D"/>
    <w:rsid w:val="003A20F5"/>
    <w:rsid w:val="003A2576"/>
    <w:rsid w:val="003A2FA6"/>
    <w:rsid w:val="003A300A"/>
    <w:rsid w:val="003A3472"/>
    <w:rsid w:val="003A61A2"/>
    <w:rsid w:val="003B24E3"/>
    <w:rsid w:val="003B316D"/>
    <w:rsid w:val="003B37D9"/>
    <w:rsid w:val="003B5CBE"/>
    <w:rsid w:val="003B6136"/>
    <w:rsid w:val="003B639D"/>
    <w:rsid w:val="003B7564"/>
    <w:rsid w:val="003B7B3A"/>
    <w:rsid w:val="003C02D7"/>
    <w:rsid w:val="003C29E6"/>
    <w:rsid w:val="003C4078"/>
    <w:rsid w:val="003C4A83"/>
    <w:rsid w:val="003C4DD8"/>
    <w:rsid w:val="003C5BB9"/>
    <w:rsid w:val="003C5C8A"/>
    <w:rsid w:val="003C6A7B"/>
    <w:rsid w:val="003C6B59"/>
    <w:rsid w:val="003C79A9"/>
    <w:rsid w:val="003D03B7"/>
    <w:rsid w:val="003D211C"/>
    <w:rsid w:val="003D5079"/>
    <w:rsid w:val="003D5521"/>
    <w:rsid w:val="003D5B30"/>
    <w:rsid w:val="003D6FDC"/>
    <w:rsid w:val="003E0EDB"/>
    <w:rsid w:val="003E19C0"/>
    <w:rsid w:val="003E2C74"/>
    <w:rsid w:val="003E47ED"/>
    <w:rsid w:val="003E5DD8"/>
    <w:rsid w:val="003E5F1C"/>
    <w:rsid w:val="003E6459"/>
    <w:rsid w:val="003E6A6B"/>
    <w:rsid w:val="003E6DE9"/>
    <w:rsid w:val="003E70B0"/>
    <w:rsid w:val="003E762E"/>
    <w:rsid w:val="003F0506"/>
    <w:rsid w:val="003F0A61"/>
    <w:rsid w:val="003F1653"/>
    <w:rsid w:val="003F3348"/>
    <w:rsid w:val="003F339D"/>
    <w:rsid w:val="003F419B"/>
    <w:rsid w:val="003F46D5"/>
    <w:rsid w:val="003F56F4"/>
    <w:rsid w:val="003F621F"/>
    <w:rsid w:val="003F69E1"/>
    <w:rsid w:val="003F789B"/>
    <w:rsid w:val="004008EB"/>
    <w:rsid w:val="00403E8B"/>
    <w:rsid w:val="00404AC7"/>
    <w:rsid w:val="00405A33"/>
    <w:rsid w:val="00405E93"/>
    <w:rsid w:val="0040635E"/>
    <w:rsid w:val="00406584"/>
    <w:rsid w:val="0040725E"/>
    <w:rsid w:val="004073DF"/>
    <w:rsid w:val="004146A6"/>
    <w:rsid w:val="00415C2B"/>
    <w:rsid w:val="00415C73"/>
    <w:rsid w:val="00416CCC"/>
    <w:rsid w:val="004174B3"/>
    <w:rsid w:val="00421F7A"/>
    <w:rsid w:val="00423001"/>
    <w:rsid w:val="00423768"/>
    <w:rsid w:val="00423EAE"/>
    <w:rsid w:val="00424213"/>
    <w:rsid w:val="004247DF"/>
    <w:rsid w:val="0042556D"/>
    <w:rsid w:val="004273A6"/>
    <w:rsid w:val="00430CC1"/>
    <w:rsid w:val="00430FDA"/>
    <w:rsid w:val="00431372"/>
    <w:rsid w:val="00431630"/>
    <w:rsid w:val="00432156"/>
    <w:rsid w:val="00432C20"/>
    <w:rsid w:val="00437BA1"/>
    <w:rsid w:val="004433F7"/>
    <w:rsid w:val="00446F66"/>
    <w:rsid w:val="00447A46"/>
    <w:rsid w:val="00447A9C"/>
    <w:rsid w:val="0045005F"/>
    <w:rsid w:val="004508F0"/>
    <w:rsid w:val="004512EC"/>
    <w:rsid w:val="0045148D"/>
    <w:rsid w:val="004516BB"/>
    <w:rsid w:val="00452467"/>
    <w:rsid w:val="00452FF4"/>
    <w:rsid w:val="0045397C"/>
    <w:rsid w:val="00455CEB"/>
    <w:rsid w:val="00456942"/>
    <w:rsid w:val="00457E03"/>
    <w:rsid w:val="00461513"/>
    <w:rsid w:val="004618E2"/>
    <w:rsid w:val="004623B8"/>
    <w:rsid w:val="0046301E"/>
    <w:rsid w:val="00463261"/>
    <w:rsid w:val="004643B8"/>
    <w:rsid w:val="00465660"/>
    <w:rsid w:val="00465AF8"/>
    <w:rsid w:val="00465EE4"/>
    <w:rsid w:val="004676A8"/>
    <w:rsid w:val="004704F6"/>
    <w:rsid w:val="00470BA1"/>
    <w:rsid w:val="00470BDA"/>
    <w:rsid w:val="00470D03"/>
    <w:rsid w:val="004711C0"/>
    <w:rsid w:val="00471746"/>
    <w:rsid w:val="00471A42"/>
    <w:rsid w:val="0047219A"/>
    <w:rsid w:val="00475827"/>
    <w:rsid w:val="004769F5"/>
    <w:rsid w:val="00481029"/>
    <w:rsid w:val="00483895"/>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396"/>
    <w:rsid w:val="004A3B50"/>
    <w:rsid w:val="004A4384"/>
    <w:rsid w:val="004A5B10"/>
    <w:rsid w:val="004A5E99"/>
    <w:rsid w:val="004A5F4B"/>
    <w:rsid w:val="004A6358"/>
    <w:rsid w:val="004B442A"/>
    <w:rsid w:val="004B4798"/>
    <w:rsid w:val="004C0297"/>
    <w:rsid w:val="004C1670"/>
    <w:rsid w:val="004C2B8E"/>
    <w:rsid w:val="004C492B"/>
    <w:rsid w:val="004C6348"/>
    <w:rsid w:val="004C6B09"/>
    <w:rsid w:val="004C7145"/>
    <w:rsid w:val="004C75B0"/>
    <w:rsid w:val="004D00FA"/>
    <w:rsid w:val="004D03E1"/>
    <w:rsid w:val="004D0C95"/>
    <w:rsid w:val="004D2213"/>
    <w:rsid w:val="004D22A9"/>
    <w:rsid w:val="004D2B5D"/>
    <w:rsid w:val="004D30F5"/>
    <w:rsid w:val="004D32D8"/>
    <w:rsid w:val="004D52CB"/>
    <w:rsid w:val="004D7121"/>
    <w:rsid w:val="004D7726"/>
    <w:rsid w:val="004E011C"/>
    <w:rsid w:val="004E3C9A"/>
    <w:rsid w:val="004E7B43"/>
    <w:rsid w:val="004F14EA"/>
    <w:rsid w:val="004F2B2B"/>
    <w:rsid w:val="004F3721"/>
    <w:rsid w:val="004F3E0F"/>
    <w:rsid w:val="004F3E49"/>
    <w:rsid w:val="004F6D71"/>
    <w:rsid w:val="004F740E"/>
    <w:rsid w:val="005000D7"/>
    <w:rsid w:val="00500653"/>
    <w:rsid w:val="005026A3"/>
    <w:rsid w:val="005052ED"/>
    <w:rsid w:val="005062CB"/>
    <w:rsid w:val="00506522"/>
    <w:rsid w:val="00507460"/>
    <w:rsid w:val="00507F81"/>
    <w:rsid w:val="0051055A"/>
    <w:rsid w:val="00511182"/>
    <w:rsid w:val="005131A2"/>
    <w:rsid w:val="005165EE"/>
    <w:rsid w:val="00517B4A"/>
    <w:rsid w:val="00521978"/>
    <w:rsid w:val="00525D5B"/>
    <w:rsid w:val="00530337"/>
    <w:rsid w:val="00531CB5"/>
    <w:rsid w:val="00531D01"/>
    <w:rsid w:val="00532E64"/>
    <w:rsid w:val="00534D6C"/>
    <w:rsid w:val="00535809"/>
    <w:rsid w:val="00535F92"/>
    <w:rsid w:val="00536CC6"/>
    <w:rsid w:val="00540875"/>
    <w:rsid w:val="00543DC8"/>
    <w:rsid w:val="00543E2B"/>
    <w:rsid w:val="00545BF4"/>
    <w:rsid w:val="00546C7A"/>
    <w:rsid w:val="00550730"/>
    <w:rsid w:val="00552147"/>
    <w:rsid w:val="005553A4"/>
    <w:rsid w:val="005573DD"/>
    <w:rsid w:val="0056102A"/>
    <w:rsid w:val="00565722"/>
    <w:rsid w:val="005672CA"/>
    <w:rsid w:val="005711DE"/>
    <w:rsid w:val="00572CA7"/>
    <w:rsid w:val="00574A75"/>
    <w:rsid w:val="005755A5"/>
    <w:rsid w:val="00575841"/>
    <w:rsid w:val="00577A39"/>
    <w:rsid w:val="00577D97"/>
    <w:rsid w:val="00580775"/>
    <w:rsid w:val="005836E4"/>
    <w:rsid w:val="00584DDB"/>
    <w:rsid w:val="005850F8"/>
    <w:rsid w:val="0058576D"/>
    <w:rsid w:val="00585CA8"/>
    <w:rsid w:val="0058606E"/>
    <w:rsid w:val="005861F0"/>
    <w:rsid w:val="00586672"/>
    <w:rsid w:val="005871ED"/>
    <w:rsid w:val="005935FF"/>
    <w:rsid w:val="005936AF"/>
    <w:rsid w:val="00593B63"/>
    <w:rsid w:val="00593ED1"/>
    <w:rsid w:val="005947BA"/>
    <w:rsid w:val="005952D9"/>
    <w:rsid w:val="00595E5D"/>
    <w:rsid w:val="00596338"/>
    <w:rsid w:val="005A0C9D"/>
    <w:rsid w:val="005A193F"/>
    <w:rsid w:val="005A1FB0"/>
    <w:rsid w:val="005A4DD2"/>
    <w:rsid w:val="005A5AC3"/>
    <w:rsid w:val="005A5D17"/>
    <w:rsid w:val="005A5DE6"/>
    <w:rsid w:val="005A64BC"/>
    <w:rsid w:val="005A6667"/>
    <w:rsid w:val="005A6767"/>
    <w:rsid w:val="005B4531"/>
    <w:rsid w:val="005B4D58"/>
    <w:rsid w:val="005B55B3"/>
    <w:rsid w:val="005B7775"/>
    <w:rsid w:val="005C12AC"/>
    <w:rsid w:val="005C45D6"/>
    <w:rsid w:val="005C5E1C"/>
    <w:rsid w:val="005C772D"/>
    <w:rsid w:val="005D0ECE"/>
    <w:rsid w:val="005D2391"/>
    <w:rsid w:val="005D2436"/>
    <w:rsid w:val="005D3444"/>
    <w:rsid w:val="005D4FCD"/>
    <w:rsid w:val="005D5176"/>
    <w:rsid w:val="005D5849"/>
    <w:rsid w:val="005E167D"/>
    <w:rsid w:val="005E44FC"/>
    <w:rsid w:val="005E5536"/>
    <w:rsid w:val="005E60F4"/>
    <w:rsid w:val="005E69DB"/>
    <w:rsid w:val="005E6B04"/>
    <w:rsid w:val="005F0651"/>
    <w:rsid w:val="005F4787"/>
    <w:rsid w:val="005F4EC8"/>
    <w:rsid w:val="005F4F4B"/>
    <w:rsid w:val="005F5335"/>
    <w:rsid w:val="005F6ED2"/>
    <w:rsid w:val="00600A6E"/>
    <w:rsid w:val="00602768"/>
    <w:rsid w:val="00603B0C"/>
    <w:rsid w:val="00604B5B"/>
    <w:rsid w:val="00604B7D"/>
    <w:rsid w:val="0061120F"/>
    <w:rsid w:val="006120DA"/>
    <w:rsid w:val="0061419B"/>
    <w:rsid w:val="00616800"/>
    <w:rsid w:val="00617906"/>
    <w:rsid w:val="00622468"/>
    <w:rsid w:val="006242F7"/>
    <w:rsid w:val="00624418"/>
    <w:rsid w:val="00624570"/>
    <w:rsid w:val="00624FB9"/>
    <w:rsid w:val="00631166"/>
    <w:rsid w:val="006326CB"/>
    <w:rsid w:val="00634F6B"/>
    <w:rsid w:val="00635AA8"/>
    <w:rsid w:val="00635C50"/>
    <w:rsid w:val="00635F96"/>
    <w:rsid w:val="0063633B"/>
    <w:rsid w:val="00637D2F"/>
    <w:rsid w:val="00641B8A"/>
    <w:rsid w:val="00643A96"/>
    <w:rsid w:val="00645B5D"/>
    <w:rsid w:val="006478B7"/>
    <w:rsid w:val="00650215"/>
    <w:rsid w:val="00650C11"/>
    <w:rsid w:val="006529B4"/>
    <w:rsid w:val="00653D3A"/>
    <w:rsid w:val="00653FDB"/>
    <w:rsid w:val="00654F94"/>
    <w:rsid w:val="00657CA7"/>
    <w:rsid w:val="0066417E"/>
    <w:rsid w:val="0066418A"/>
    <w:rsid w:val="00665E1F"/>
    <w:rsid w:val="006707E1"/>
    <w:rsid w:val="0067225A"/>
    <w:rsid w:val="00675735"/>
    <w:rsid w:val="00680A23"/>
    <w:rsid w:val="0068329C"/>
    <w:rsid w:val="0068504A"/>
    <w:rsid w:val="00685390"/>
    <w:rsid w:val="0068706B"/>
    <w:rsid w:val="006872FE"/>
    <w:rsid w:val="00690799"/>
    <w:rsid w:val="006912BA"/>
    <w:rsid w:val="00691D7F"/>
    <w:rsid w:val="00692336"/>
    <w:rsid w:val="00693151"/>
    <w:rsid w:val="00693ADC"/>
    <w:rsid w:val="00694B22"/>
    <w:rsid w:val="00695188"/>
    <w:rsid w:val="006955E7"/>
    <w:rsid w:val="00695A95"/>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A0E"/>
    <w:rsid w:val="006F3C4C"/>
    <w:rsid w:val="006F5920"/>
    <w:rsid w:val="006F6460"/>
    <w:rsid w:val="006F7FB2"/>
    <w:rsid w:val="007027C4"/>
    <w:rsid w:val="007030DC"/>
    <w:rsid w:val="00703298"/>
    <w:rsid w:val="007112C1"/>
    <w:rsid w:val="007114C0"/>
    <w:rsid w:val="00712014"/>
    <w:rsid w:val="00712299"/>
    <w:rsid w:val="00713E4B"/>
    <w:rsid w:val="00714F60"/>
    <w:rsid w:val="00717740"/>
    <w:rsid w:val="00717F4C"/>
    <w:rsid w:val="00720C3B"/>
    <w:rsid w:val="00723C33"/>
    <w:rsid w:val="00724932"/>
    <w:rsid w:val="00726BCB"/>
    <w:rsid w:val="00726C35"/>
    <w:rsid w:val="007300A7"/>
    <w:rsid w:val="00730E7C"/>
    <w:rsid w:val="007321DE"/>
    <w:rsid w:val="00737068"/>
    <w:rsid w:val="0074072E"/>
    <w:rsid w:val="007407CB"/>
    <w:rsid w:val="00740AAD"/>
    <w:rsid w:val="0074309D"/>
    <w:rsid w:val="007435BB"/>
    <w:rsid w:val="00743B01"/>
    <w:rsid w:val="007474D6"/>
    <w:rsid w:val="007475BA"/>
    <w:rsid w:val="007476C8"/>
    <w:rsid w:val="00754372"/>
    <w:rsid w:val="00754472"/>
    <w:rsid w:val="00754517"/>
    <w:rsid w:val="00756019"/>
    <w:rsid w:val="007579DB"/>
    <w:rsid w:val="007600C1"/>
    <w:rsid w:val="00762A78"/>
    <w:rsid w:val="00763F00"/>
    <w:rsid w:val="007658B3"/>
    <w:rsid w:val="00765C89"/>
    <w:rsid w:val="00766825"/>
    <w:rsid w:val="007673E0"/>
    <w:rsid w:val="00767DDD"/>
    <w:rsid w:val="007718DC"/>
    <w:rsid w:val="00772035"/>
    <w:rsid w:val="00774BFB"/>
    <w:rsid w:val="00775874"/>
    <w:rsid w:val="00777FAB"/>
    <w:rsid w:val="00780849"/>
    <w:rsid w:val="0078150C"/>
    <w:rsid w:val="00782303"/>
    <w:rsid w:val="00783B8B"/>
    <w:rsid w:val="0078436D"/>
    <w:rsid w:val="00785096"/>
    <w:rsid w:val="00786E08"/>
    <w:rsid w:val="00787DA1"/>
    <w:rsid w:val="00791D7C"/>
    <w:rsid w:val="007935F1"/>
    <w:rsid w:val="00793A56"/>
    <w:rsid w:val="007942F0"/>
    <w:rsid w:val="00795C3B"/>
    <w:rsid w:val="0079768A"/>
    <w:rsid w:val="007A2AF0"/>
    <w:rsid w:val="007A3F42"/>
    <w:rsid w:val="007A4B7F"/>
    <w:rsid w:val="007A4EF4"/>
    <w:rsid w:val="007A5C3E"/>
    <w:rsid w:val="007A5CF3"/>
    <w:rsid w:val="007B1F04"/>
    <w:rsid w:val="007B2024"/>
    <w:rsid w:val="007B21AE"/>
    <w:rsid w:val="007B4032"/>
    <w:rsid w:val="007B7F41"/>
    <w:rsid w:val="007C1E34"/>
    <w:rsid w:val="007C3D1C"/>
    <w:rsid w:val="007D185F"/>
    <w:rsid w:val="007D1E45"/>
    <w:rsid w:val="007E15B2"/>
    <w:rsid w:val="007E1935"/>
    <w:rsid w:val="007E2FB6"/>
    <w:rsid w:val="007E43AB"/>
    <w:rsid w:val="007E4631"/>
    <w:rsid w:val="007E4EFB"/>
    <w:rsid w:val="007E6C21"/>
    <w:rsid w:val="007E7834"/>
    <w:rsid w:val="007F4507"/>
    <w:rsid w:val="007F562F"/>
    <w:rsid w:val="007F6B54"/>
    <w:rsid w:val="00800045"/>
    <w:rsid w:val="00801D74"/>
    <w:rsid w:val="00805D0D"/>
    <w:rsid w:val="00810E7E"/>
    <w:rsid w:val="008123C1"/>
    <w:rsid w:val="00812B69"/>
    <w:rsid w:val="00814128"/>
    <w:rsid w:val="00815B2E"/>
    <w:rsid w:val="008170B0"/>
    <w:rsid w:val="00817872"/>
    <w:rsid w:val="00817E21"/>
    <w:rsid w:val="0082036C"/>
    <w:rsid w:val="00821768"/>
    <w:rsid w:val="00822725"/>
    <w:rsid w:val="00822C2C"/>
    <w:rsid w:val="00822E57"/>
    <w:rsid w:val="008232A9"/>
    <w:rsid w:val="0082481A"/>
    <w:rsid w:val="008259DB"/>
    <w:rsid w:val="008266DA"/>
    <w:rsid w:val="008268ED"/>
    <w:rsid w:val="008274AE"/>
    <w:rsid w:val="008305A3"/>
    <w:rsid w:val="008310DB"/>
    <w:rsid w:val="008311CE"/>
    <w:rsid w:val="00831DBA"/>
    <w:rsid w:val="008338D2"/>
    <w:rsid w:val="00834CE5"/>
    <w:rsid w:val="008353AC"/>
    <w:rsid w:val="00835FDC"/>
    <w:rsid w:val="0083657A"/>
    <w:rsid w:val="0083691A"/>
    <w:rsid w:val="008369FB"/>
    <w:rsid w:val="00840666"/>
    <w:rsid w:val="00840D49"/>
    <w:rsid w:val="00841F3E"/>
    <w:rsid w:val="0084214F"/>
    <w:rsid w:val="00842D40"/>
    <w:rsid w:val="008430A5"/>
    <w:rsid w:val="008438E5"/>
    <w:rsid w:val="00843A21"/>
    <w:rsid w:val="008458F4"/>
    <w:rsid w:val="00845C5F"/>
    <w:rsid w:val="008468AF"/>
    <w:rsid w:val="0085041F"/>
    <w:rsid w:val="008505D1"/>
    <w:rsid w:val="008516E8"/>
    <w:rsid w:val="00851CBF"/>
    <w:rsid w:val="00852242"/>
    <w:rsid w:val="00853D8A"/>
    <w:rsid w:val="008546BD"/>
    <w:rsid w:val="008550B3"/>
    <w:rsid w:val="00855ECE"/>
    <w:rsid w:val="008565DE"/>
    <w:rsid w:val="0085737D"/>
    <w:rsid w:val="0086010D"/>
    <w:rsid w:val="0086150B"/>
    <w:rsid w:val="00862C76"/>
    <w:rsid w:val="00863BA1"/>
    <w:rsid w:val="0086720E"/>
    <w:rsid w:val="008703EC"/>
    <w:rsid w:val="00872CCD"/>
    <w:rsid w:val="00873DCF"/>
    <w:rsid w:val="008830F7"/>
    <w:rsid w:val="00883B34"/>
    <w:rsid w:val="00884260"/>
    <w:rsid w:val="00887AAB"/>
    <w:rsid w:val="00890AFC"/>
    <w:rsid w:val="00892766"/>
    <w:rsid w:val="008950CD"/>
    <w:rsid w:val="0089522B"/>
    <w:rsid w:val="0089583E"/>
    <w:rsid w:val="00895C42"/>
    <w:rsid w:val="00897726"/>
    <w:rsid w:val="008A4EDE"/>
    <w:rsid w:val="008A7AF0"/>
    <w:rsid w:val="008B1D80"/>
    <w:rsid w:val="008B1FBA"/>
    <w:rsid w:val="008B2A84"/>
    <w:rsid w:val="008B3919"/>
    <w:rsid w:val="008B4590"/>
    <w:rsid w:val="008B545A"/>
    <w:rsid w:val="008B5829"/>
    <w:rsid w:val="008C6089"/>
    <w:rsid w:val="008C68C0"/>
    <w:rsid w:val="008C71AF"/>
    <w:rsid w:val="008C73B1"/>
    <w:rsid w:val="008C78EA"/>
    <w:rsid w:val="008D064C"/>
    <w:rsid w:val="008D2317"/>
    <w:rsid w:val="008D3E3B"/>
    <w:rsid w:val="008D438A"/>
    <w:rsid w:val="008D6C6B"/>
    <w:rsid w:val="008D7DAB"/>
    <w:rsid w:val="008E0EC0"/>
    <w:rsid w:val="008E169A"/>
    <w:rsid w:val="008E1DC8"/>
    <w:rsid w:val="008E2492"/>
    <w:rsid w:val="008E265C"/>
    <w:rsid w:val="008E5C36"/>
    <w:rsid w:val="008E686B"/>
    <w:rsid w:val="008E6A20"/>
    <w:rsid w:val="008F1AE7"/>
    <w:rsid w:val="008F24BD"/>
    <w:rsid w:val="008F2D69"/>
    <w:rsid w:val="008F6634"/>
    <w:rsid w:val="00900001"/>
    <w:rsid w:val="0090086F"/>
    <w:rsid w:val="00900F03"/>
    <w:rsid w:val="00902004"/>
    <w:rsid w:val="00903499"/>
    <w:rsid w:val="00903532"/>
    <w:rsid w:val="00903708"/>
    <w:rsid w:val="009044F7"/>
    <w:rsid w:val="00906929"/>
    <w:rsid w:val="00906BE7"/>
    <w:rsid w:val="00913F35"/>
    <w:rsid w:val="00915047"/>
    <w:rsid w:val="00916597"/>
    <w:rsid w:val="00920751"/>
    <w:rsid w:val="00923D9F"/>
    <w:rsid w:val="00925E36"/>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B42"/>
    <w:rsid w:val="00971EE3"/>
    <w:rsid w:val="00972DC4"/>
    <w:rsid w:val="009743C8"/>
    <w:rsid w:val="00975559"/>
    <w:rsid w:val="0097563C"/>
    <w:rsid w:val="00977893"/>
    <w:rsid w:val="00980A35"/>
    <w:rsid w:val="0098143D"/>
    <w:rsid w:val="00984443"/>
    <w:rsid w:val="00984627"/>
    <w:rsid w:val="00985FF2"/>
    <w:rsid w:val="0098653D"/>
    <w:rsid w:val="00987FE7"/>
    <w:rsid w:val="00990A56"/>
    <w:rsid w:val="00992B43"/>
    <w:rsid w:val="00995582"/>
    <w:rsid w:val="00995D0D"/>
    <w:rsid w:val="00995EED"/>
    <w:rsid w:val="009964CE"/>
    <w:rsid w:val="00996F43"/>
    <w:rsid w:val="009A048C"/>
    <w:rsid w:val="009A22AF"/>
    <w:rsid w:val="009A3B49"/>
    <w:rsid w:val="009A3E94"/>
    <w:rsid w:val="009A4DB6"/>
    <w:rsid w:val="009A5186"/>
    <w:rsid w:val="009A51A8"/>
    <w:rsid w:val="009A5AEC"/>
    <w:rsid w:val="009A64B2"/>
    <w:rsid w:val="009B1261"/>
    <w:rsid w:val="009B64A7"/>
    <w:rsid w:val="009B728D"/>
    <w:rsid w:val="009B7431"/>
    <w:rsid w:val="009B7979"/>
    <w:rsid w:val="009C01A4"/>
    <w:rsid w:val="009C077A"/>
    <w:rsid w:val="009C1454"/>
    <w:rsid w:val="009C2FBA"/>
    <w:rsid w:val="009C35FC"/>
    <w:rsid w:val="009C3984"/>
    <w:rsid w:val="009C5555"/>
    <w:rsid w:val="009C57CF"/>
    <w:rsid w:val="009C6054"/>
    <w:rsid w:val="009C6E42"/>
    <w:rsid w:val="009C706E"/>
    <w:rsid w:val="009C76BA"/>
    <w:rsid w:val="009C780B"/>
    <w:rsid w:val="009C7A0F"/>
    <w:rsid w:val="009C7F0F"/>
    <w:rsid w:val="009D0FD1"/>
    <w:rsid w:val="009D1BE8"/>
    <w:rsid w:val="009D636F"/>
    <w:rsid w:val="009D77E8"/>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2DC1"/>
    <w:rsid w:val="00A0582A"/>
    <w:rsid w:val="00A06411"/>
    <w:rsid w:val="00A07A74"/>
    <w:rsid w:val="00A1086B"/>
    <w:rsid w:val="00A130D5"/>
    <w:rsid w:val="00A15294"/>
    <w:rsid w:val="00A15655"/>
    <w:rsid w:val="00A15A28"/>
    <w:rsid w:val="00A169D1"/>
    <w:rsid w:val="00A16D6D"/>
    <w:rsid w:val="00A208D3"/>
    <w:rsid w:val="00A21BA9"/>
    <w:rsid w:val="00A21DDB"/>
    <w:rsid w:val="00A23BC2"/>
    <w:rsid w:val="00A32421"/>
    <w:rsid w:val="00A33D01"/>
    <w:rsid w:val="00A3465D"/>
    <w:rsid w:val="00A35DE6"/>
    <w:rsid w:val="00A37A49"/>
    <w:rsid w:val="00A41020"/>
    <w:rsid w:val="00A412BE"/>
    <w:rsid w:val="00A45079"/>
    <w:rsid w:val="00A4537E"/>
    <w:rsid w:val="00A45FFC"/>
    <w:rsid w:val="00A47357"/>
    <w:rsid w:val="00A503AB"/>
    <w:rsid w:val="00A52362"/>
    <w:rsid w:val="00A52AE7"/>
    <w:rsid w:val="00A53C5F"/>
    <w:rsid w:val="00A54A29"/>
    <w:rsid w:val="00A56C3C"/>
    <w:rsid w:val="00A56DA6"/>
    <w:rsid w:val="00A5715B"/>
    <w:rsid w:val="00A606E8"/>
    <w:rsid w:val="00A6071E"/>
    <w:rsid w:val="00A60923"/>
    <w:rsid w:val="00A60F29"/>
    <w:rsid w:val="00A62187"/>
    <w:rsid w:val="00A6349C"/>
    <w:rsid w:val="00A6352E"/>
    <w:rsid w:val="00A642AD"/>
    <w:rsid w:val="00A65774"/>
    <w:rsid w:val="00A658CC"/>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5E3F"/>
    <w:rsid w:val="00A96516"/>
    <w:rsid w:val="00AA00C1"/>
    <w:rsid w:val="00AA2E53"/>
    <w:rsid w:val="00AA3C78"/>
    <w:rsid w:val="00AA423C"/>
    <w:rsid w:val="00AA52E0"/>
    <w:rsid w:val="00AA66A6"/>
    <w:rsid w:val="00AA6D24"/>
    <w:rsid w:val="00AA7468"/>
    <w:rsid w:val="00AB0847"/>
    <w:rsid w:val="00AB0DD6"/>
    <w:rsid w:val="00AB156D"/>
    <w:rsid w:val="00AB38AA"/>
    <w:rsid w:val="00AB5F29"/>
    <w:rsid w:val="00AB6A59"/>
    <w:rsid w:val="00AC0946"/>
    <w:rsid w:val="00AC0F8C"/>
    <w:rsid w:val="00AC48F9"/>
    <w:rsid w:val="00AC5029"/>
    <w:rsid w:val="00AC78E5"/>
    <w:rsid w:val="00AD0DE1"/>
    <w:rsid w:val="00AD295E"/>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4145"/>
    <w:rsid w:val="00AF5C3F"/>
    <w:rsid w:val="00AF6440"/>
    <w:rsid w:val="00B00622"/>
    <w:rsid w:val="00B02C3A"/>
    <w:rsid w:val="00B03CFF"/>
    <w:rsid w:val="00B04EC0"/>
    <w:rsid w:val="00B05127"/>
    <w:rsid w:val="00B079A0"/>
    <w:rsid w:val="00B07BDF"/>
    <w:rsid w:val="00B1026E"/>
    <w:rsid w:val="00B11F18"/>
    <w:rsid w:val="00B125E6"/>
    <w:rsid w:val="00B14BFC"/>
    <w:rsid w:val="00B20A28"/>
    <w:rsid w:val="00B22C90"/>
    <w:rsid w:val="00B22E2B"/>
    <w:rsid w:val="00B26E1C"/>
    <w:rsid w:val="00B302B8"/>
    <w:rsid w:val="00B31A05"/>
    <w:rsid w:val="00B31FFF"/>
    <w:rsid w:val="00B36074"/>
    <w:rsid w:val="00B36FDB"/>
    <w:rsid w:val="00B40D40"/>
    <w:rsid w:val="00B42231"/>
    <w:rsid w:val="00B4274D"/>
    <w:rsid w:val="00B436C9"/>
    <w:rsid w:val="00B444E0"/>
    <w:rsid w:val="00B44E07"/>
    <w:rsid w:val="00B45407"/>
    <w:rsid w:val="00B463AE"/>
    <w:rsid w:val="00B51877"/>
    <w:rsid w:val="00B52284"/>
    <w:rsid w:val="00B53E1A"/>
    <w:rsid w:val="00B548F5"/>
    <w:rsid w:val="00B54D27"/>
    <w:rsid w:val="00B552DE"/>
    <w:rsid w:val="00B5555E"/>
    <w:rsid w:val="00B5692B"/>
    <w:rsid w:val="00B56C45"/>
    <w:rsid w:val="00B60C68"/>
    <w:rsid w:val="00B61443"/>
    <w:rsid w:val="00B62DB9"/>
    <w:rsid w:val="00B62E44"/>
    <w:rsid w:val="00B63C97"/>
    <w:rsid w:val="00B64177"/>
    <w:rsid w:val="00B64607"/>
    <w:rsid w:val="00B66BD3"/>
    <w:rsid w:val="00B66EE8"/>
    <w:rsid w:val="00B673C4"/>
    <w:rsid w:val="00B707DB"/>
    <w:rsid w:val="00B70C59"/>
    <w:rsid w:val="00B72611"/>
    <w:rsid w:val="00B72680"/>
    <w:rsid w:val="00B739EF"/>
    <w:rsid w:val="00B74193"/>
    <w:rsid w:val="00B75039"/>
    <w:rsid w:val="00B771DA"/>
    <w:rsid w:val="00B7741B"/>
    <w:rsid w:val="00B8251F"/>
    <w:rsid w:val="00B8483D"/>
    <w:rsid w:val="00B84AC3"/>
    <w:rsid w:val="00B84F7D"/>
    <w:rsid w:val="00B852E9"/>
    <w:rsid w:val="00B865BB"/>
    <w:rsid w:val="00B903FC"/>
    <w:rsid w:val="00B937B7"/>
    <w:rsid w:val="00B93F52"/>
    <w:rsid w:val="00B95EE4"/>
    <w:rsid w:val="00B965F0"/>
    <w:rsid w:val="00B96777"/>
    <w:rsid w:val="00B977E1"/>
    <w:rsid w:val="00B97C4A"/>
    <w:rsid w:val="00BA0100"/>
    <w:rsid w:val="00BA0EB9"/>
    <w:rsid w:val="00BA0ED1"/>
    <w:rsid w:val="00BA1E67"/>
    <w:rsid w:val="00BA2347"/>
    <w:rsid w:val="00BA322C"/>
    <w:rsid w:val="00BA443C"/>
    <w:rsid w:val="00BA539B"/>
    <w:rsid w:val="00BA568F"/>
    <w:rsid w:val="00BA5A15"/>
    <w:rsid w:val="00BB2264"/>
    <w:rsid w:val="00BB52E3"/>
    <w:rsid w:val="00BB6282"/>
    <w:rsid w:val="00BB65C0"/>
    <w:rsid w:val="00BB6C8D"/>
    <w:rsid w:val="00BB733C"/>
    <w:rsid w:val="00BC0B33"/>
    <w:rsid w:val="00BC126E"/>
    <w:rsid w:val="00BC140A"/>
    <w:rsid w:val="00BC14A2"/>
    <w:rsid w:val="00BC15A2"/>
    <w:rsid w:val="00BC1A54"/>
    <w:rsid w:val="00BC31FE"/>
    <w:rsid w:val="00BC4B82"/>
    <w:rsid w:val="00BC4BBA"/>
    <w:rsid w:val="00BC6024"/>
    <w:rsid w:val="00BD162C"/>
    <w:rsid w:val="00BD2B61"/>
    <w:rsid w:val="00BD7598"/>
    <w:rsid w:val="00BE0373"/>
    <w:rsid w:val="00BE2D7D"/>
    <w:rsid w:val="00BE38CA"/>
    <w:rsid w:val="00BE5849"/>
    <w:rsid w:val="00BE684E"/>
    <w:rsid w:val="00BE6D12"/>
    <w:rsid w:val="00BE71A4"/>
    <w:rsid w:val="00BE71C1"/>
    <w:rsid w:val="00BF0F76"/>
    <w:rsid w:val="00BF39FC"/>
    <w:rsid w:val="00BF3E5C"/>
    <w:rsid w:val="00BF61D4"/>
    <w:rsid w:val="00BF6D31"/>
    <w:rsid w:val="00BF7652"/>
    <w:rsid w:val="00C00857"/>
    <w:rsid w:val="00C00B2B"/>
    <w:rsid w:val="00C02B59"/>
    <w:rsid w:val="00C054F8"/>
    <w:rsid w:val="00C06C9F"/>
    <w:rsid w:val="00C1413F"/>
    <w:rsid w:val="00C14288"/>
    <w:rsid w:val="00C15542"/>
    <w:rsid w:val="00C20CD4"/>
    <w:rsid w:val="00C20E30"/>
    <w:rsid w:val="00C20F75"/>
    <w:rsid w:val="00C2179A"/>
    <w:rsid w:val="00C21D0A"/>
    <w:rsid w:val="00C316F5"/>
    <w:rsid w:val="00C31CD4"/>
    <w:rsid w:val="00C320C4"/>
    <w:rsid w:val="00C3274A"/>
    <w:rsid w:val="00C32841"/>
    <w:rsid w:val="00C32BED"/>
    <w:rsid w:val="00C33896"/>
    <w:rsid w:val="00C353EE"/>
    <w:rsid w:val="00C3567D"/>
    <w:rsid w:val="00C36AB0"/>
    <w:rsid w:val="00C407AE"/>
    <w:rsid w:val="00C41444"/>
    <w:rsid w:val="00C41D05"/>
    <w:rsid w:val="00C421AD"/>
    <w:rsid w:val="00C424C0"/>
    <w:rsid w:val="00C42F5A"/>
    <w:rsid w:val="00C43D99"/>
    <w:rsid w:val="00C45145"/>
    <w:rsid w:val="00C45221"/>
    <w:rsid w:val="00C46B03"/>
    <w:rsid w:val="00C502F1"/>
    <w:rsid w:val="00C54355"/>
    <w:rsid w:val="00C54F63"/>
    <w:rsid w:val="00C56BF3"/>
    <w:rsid w:val="00C573EB"/>
    <w:rsid w:val="00C60255"/>
    <w:rsid w:val="00C60518"/>
    <w:rsid w:val="00C61991"/>
    <w:rsid w:val="00C64CC6"/>
    <w:rsid w:val="00C65EA1"/>
    <w:rsid w:val="00C664F4"/>
    <w:rsid w:val="00C6677A"/>
    <w:rsid w:val="00C67E97"/>
    <w:rsid w:val="00C72781"/>
    <w:rsid w:val="00C72F0A"/>
    <w:rsid w:val="00C75632"/>
    <w:rsid w:val="00C77302"/>
    <w:rsid w:val="00C77430"/>
    <w:rsid w:val="00C775D0"/>
    <w:rsid w:val="00C777EB"/>
    <w:rsid w:val="00C803A1"/>
    <w:rsid w:val="00C81D14"/>
    <w:rsid w:val="00C82251"/>
    <w:rsid w:val="00C83FFE"/>
    <w:rsid w:val="00C84D53"/>
    <w:rsid w:val="00C86C19"/>
    <w:rsid w:val="00C86C59"/>
    <w:rsid w:val="00C87D35"/>
    <w:rsid w:val="00C91CD7"/>
    <w:rsid w:val="00C937E5"/>
    <w:rsid w:val="00C96061"/>
    <w:rsid w:val="00C96C73"/>
    <w:rsid w:val="00C97AA1"/>
    <w:rsid w:val="00CA06DF"/>
    <w:rsid w:val="00CA174A"/>
    <w:rsid w:val="00CA19B4"/>
    <w:rsid w:val="00CA216E"/>
    <w:rsid w:val="00CA3342"/>
    <w:rsid w:val="00CA3BC8"/>
    <w:rsid w:val="00CA6371"/>
    <w:rsid w:val="00CB147B"/>
    <w:rsid w:val="00CB1615"/>
    <w:rsid w:val="00CB2BCC"/>
    <w:rsid w:val="00CB4782"/>
    <w:rsid w:val="00CC05BD"/>
    <w:rsid w:val="00CC188C"/>
    <w:rsid w:val="00CC19DF"/>
    <w:rsid w:val="00CC1BB3"/>
    <w:rsid w:val="00CC20C0"/>
    <w:rsid w:val="00CC4A05"/>
    <w:rsid w:val="00CC5976"/>
    <w:rsid w:val="00CC6A79"/>
    <w:rsid w:val="00CD1B6D"/>
    <w:rsid w:val="00CD2620"/>
    <w:rsid w:val="00CD2E16"/>
    <w:rsid w:val="00CD3DB8"/>
    <w:rsid w:val="00CD61BB"/>
    <w:rsid w:val="00CD67DD"/>
    <w:rsid w:val="00CE0F3B"/>
    <w:rsid w:val="00CE17BF"/>
    <w:rsid w:val="00CE26F3"/>
    <w:rsid w:val="00CE2ACB"/>
    <w:rsid w:val="00CE4101"/>
    <w:rsid w:val="00CE4610"/>
    <w:rsid w:val="00CE58BD"/>
    <w:rsid w:val="00CE5CC7"/>
    <w:rsid w:val="00CE7EBF"/>
    <w:rsid w:val="00CF1188"/>
    <w:rsid w:val="00CF12F1"/>
    <w:rsid w:val="00CF15FF"/>
    <w:rsid w:val="00CF26E7"/>
    <w:rsid w:val="00CF645D"/>
    <w:rsid w:val="00CF7021"/>
    <w:rsid w:val="00D00689"/>
    <w:rsid w:val="00D04EEE"/>
    <w:rsid w:val="00D05950"/>
    <w:rsid w:val="00D06AAD"/>
    <w:rsid w:val="00D06F39"/>
    <w:rsid w:val="00D074B7"/>
    <w:rsid w:val="00D11783"/>
    <w:rsid w:val="00D11866"/>
    <w:rsid w:val="00D12E19"/>
    <w:rsid w:val="00D14673"/>
    <w:rsid w:val="00D169BC"/>
    <w:rsid w:val="00D202B9"/>
    <w:rsid w:val="00D2347C"/>
    <w:rsid w:val="00D23509"/>
    <w:rsid w:val="00D25830"/>
    <w:rsid w:val="00D30B6C"/>
    <w:rsid w:val="00D32A8F"/>
    <w:rsid w:val="00D343D9"/>
    <w:rsid w:val="00D358D8"/>
    <w:rsid w:val="00D403FE"/>
    <w:rsid w:val="00D428D6"/>
    <w:rsid w:val="00D436C9"/>
    <w:rsid w:val="00D43B2D"/>
    <w:rsid w:val="00D43E33"/>
    <w:rsid w:val="00D44C7E"/>
    <w:rsid w:val="00D457FA"/>
    <w:rsid w:val="00D466CB"/>
    <w:rsid w:val="00D467C6"/>
    <w:rsid w:val="00D47BD8"/>
    <w:rsid w:val="00D515EC"/>
    <w:rsid w:val="00D538BD"/>
    <w:rsid w:val="00D5393F"/>
    <w:rsid w:val="00D541F5"/>
    <w:rsid w:val="00D55A2F"/>
    <w:rsid w:val="00D565FC"/>
    <w:rsid w:val="00D56D79"/>
    <w:rsid w:val="00D56D81"/>
    <w:rsid w:val="00D5711C"/>
    <w:rsid w:val="00D60180"/>
    <w:rsid w:val="00D607EA"/>
    <w:rsid w:val="00D61949"/>
    <w:rsid w:val="00D61B0B"/>
    <w:rsid w:val="00D63433"/>
    <w:rsid w:val="00D66E3D"/>
    <w:rsid w:val="00D70842"/>
    <w:rsid w:val="00D70ABF"/>
    <w:rsid w:val="00D70BE5"/>
    <w:rsid w:val="00D71AC5"/>
    <w:rsid w:val="00D71DA7"/>
    <w:rsid w:val="00D72AF8"/>
    <w:rsid w:val="00D76247"/>
    <w:rsid w:val="00D7769A"/>
    <w:rsid w:val="00D80977"/>
    <w:rsid w:val="00D80B61"/>
    <w:rsid w:val="00D81278"/>
    <w:rsid w:val="00D8337F"/>
    <w:rsid w:val="00D83EDF"/>
    <w:rsid w:val="00D84D4A"/>
    <w:rsid w:val="00D85250"/>
    <w:rsid w:val="00D85FE5"/>
    <w:rsid w:val="00D86EB9"/>
    <w:rsid w:val="00D90623"/>
    <w:rsid w:val="00D90A21"/>
    <w:rsid w:val="00D91BB0"/>
    <w:rsid w:val="00D92959"/>
    <w:rsid w:val="00D933DA"/>
    <w:rsid w:val="00D9373F"/>
    <w:rsid w:val="00D937D0"/>
    <w:rsid w:val="00D94122"/>
    <w:rsid w:val="00D94CFE"/>
    <w:rsid w:val="00D95512"/>
    <w:rsid w:val="00D95B0A"/>
    <w:rsid w:val="00D96C6B"/>
    <w:rsid w:val="00D97288"/>
    <w:rsid w:val="00D97B77"/>
    <w:rsid w:val="00DA0C12"/>
    <w:rsid w:val="00DA0CA2"/>
    <w:rsid w:val="00DA1DC9"/>
    <w:rsid w:val="00DA3801"/>
    <w:rsid w:val="00DA45F8"/>
    <w:rsid w:val="00DA599C"/>
    <w:rsid w:val="00DA6C08"/>
    <w:rsid w:val="00DB320C"/>
    <w:rsid w:val="00DB5350"/>
    <w:rsid w:val="00DB6C1F"/>
    <w:rsid w:val="00DB6DF2"/>
    <w:rsid w:val="00DB6FEF"/>
    <w:rsid w:val="00DB76CD"/>
    <w:rsid w:val="00DC2667"/>
    <w:rsid w:val="00DC27EB"/>
    <w:rsid w:val="00DC3274"/>
    <w:rsid w:val="00DC6B96"/>
    <w:rsid w:val="00DC6C2A"/>
    <w:rsid w:val="00DC79DC"/>
    <w:rsid w:val="00DC7BF4"/>
    <w:rsid w:val="00DC7C9F"/>
    <w:rsid w:val="00DD0D0F"/>
    <w:rsid w:val="00DD1E4B"/>
    <w:rsid w:val="00DD4BBC"/>
    <w:rsid w:val="00DD6061"/>
    <w:rsid w:val="00DD6875"/>
    <w:rsid w:val="00DE169A"/>
    <w:rsid w:val="00DE2E44"/>
    <w:rsid w:val="00DE37AC"/>
    <w:rsid w:val="00DE4831"/>
    <w:rsid w:val="00DE4BF2"/>
    <w:rsid w:val="00DE598B"/>
    <w:rsid w:val="00DE5FD4"/>
    <w:rsid w:val="00DE69C8"/>
    <w:rsid w:val="00DF082F"/>
    <w:rsid w:val="00DF12E4"/>
    <w:rsid w:val="00DF3D9C"/>
    <w:rsid w:val="00DF3E70"/>
    <w:rsid w:val="00DF5382"/>
    <w:rsid w:val="00DF5456"/>
    <w:rsid w:val="00DF5AC3"/>
    <w:rsid w:val="00DF5D5F"/>
    <w:rsid w:val="00DF64A0"/>
    <w:rsid w:val="00E015AF"/>
    <w:rsid w:val="00E0248C"/>
    <w:rsid w:val="00E02781"/>
    <w:rsid w:val="00E02B87"/>
    <w:rsid w:val="00E0363F"/>
    <w:rsid w:val="00E05F83"/>
    <w:rsid w:val="00E1029C"/>
    <w:rsid w:val="00E1398D"/>
    <w:rsid w:val="00E13AE5"/>
    <w:rsid w:val="00E148D5"/>
    <w:rsid w:val="00E157B9"/>
    <w:rsid w:val="00E1602C"/>
    <w:rsid w:val="00E17736"/>
    <w:rsid w:val="00E17D48"/>
    <w:rsid w:val="00E17EEF"/>
    <w:rsid w:val="00E20690"/>
    <w:rsid w:val="00E277F0"/>
    <w:rsid w:val="00E30E9F"/>
    <w:rsid w:val="00E31679"/>
    <w:rsid w:val="00E33751"/>
    <w:rsid w:val="00E34177"/>
    <w:rsid w:val="00E34195"/>
    <w:rsid w:val="00E34EBC"/>
    <w:rsid w:val="00E35213"/>
    <w:rsid w:val="00E3556A"/>
    <w:rsid w:val="00E36A11"/>
    <w:rsid w:val="00E3773D"/>
    <w:rsid w:val="00E41DEC"/>
    <w:rsid w:val="00E43A4F"/>
    <w:rsid w:val="00E45C91"/>
    <w:rsid w:val="00E5237D"/>
    <w:rsid w:val="00E528E6"/>
    <w:rsid w:val="00E52E1A"/>
    <w:rsid w:val="00E53665"/>
    <w:rsid w:val="00E53B58"/>
    <w:rsid w:val="00E54A71"/>
    <w:rsid w:val="00E552C3"/>
    <w:rsid w:val="00E555D0"/>
    <w:rsid w:val="00E57023"/>
    <w:rsid w:val="00E6031A"/>
    <w:rsid w:val="00E61433"/>
    <w:rsid w:val="00E622EC"/>
    <w:rsid w:val="00E628CC"/>
    <w:rsid w:val="00E63950"/>
    <w:rsid w:val="00E666B4"/>
    <w:rsid w:val="00E6681F"/>
    <w:rsid w:val="00E7443D"/>
    <w:rsid w:val="00E757F6"/>
    <w:rsid w:val="00E75C3F"/>
    <w:rsid w:val="00E7600B"/>
    <w:rsid w:val="00E76690"/>
    <w:rsid w:val="00E76817"/>
    <w:rsid w:val="00E803B4"/>
    <w:rsid w:val="00E80D8E"/>
    <w:rsid w:val="00E85D78"/>
    <w:rsid w:val="00E86AB2"/>
    <w:rsid w:val="00E87109"/>
    <w:rsid w:val="00E87116"/>
    <w:rsid w:val="00E91053"/>
    <w:rsid w:val="00E91276"/>
    <w:rsid w:val="00E92492"/>
    <w:rsid w:val="00E94523"/>
    <w:rsid w:val="00E968C8"/>
    <w:rsid w:val="00E97DA5"/>
    <w:rsid w:val="00EA3374"/>
    <w:rsid w:val="00EA3700"/>
    <w:rsid w:val="00EA3A52"/>
    <w:rsid w:val="00EA3C32"/>
    <w:rsid w:val="00EA4435"/>
    <w:rsid w:val="00EA4630"/>
    <w:rsid w:val="00EA6843"/>
    <w:rsid w:val="00EA6F53"/>
    <w:rsid w:val="00EB0972"/>
    <w:rsid w:val="00EB0D2A"/>
    <w:rsid w:val="00EB1A9F"/>
    <w:rsid w:val="00EB3CFF"/>
    <w:rsid w:val="00EB409C"/>
    <w:rsid w:val="00EB5628"/>
    <w:rsid w:val="00EB72FB"/>
    <w:rsid w:val="00EC0DDC"/>
    <w:rsid w:val="00EC295E"/>
    <w:rsid w:val="00EC7A76"/>
    <w:rsid w:val="00ED05F2"/>
    <w:rsid w:val="00ED50D0"/>
    <w:rsid w:val="00ED587F"/>
    <w:rsid w:val="00ED6CAE"/>
    <w:rsid w:val="00ED72EC"/>
    <w:rsid w:val="00ED7A36"/>
    <w:rsid w:val="00ED7AE8"/>
    <w:rsid w:val="00EE16DA"/>
    <w:rsid w:val="00EE2259"/>
    <w:rsid w:val="00EE33D3"/>
    <w:rsid w:val="00EE47E4"/>
    <w:rsid w:val="00EE59ED"/>
    <w:rsid w:val="00EE769E"/>
    <w:rsid w:val="00EE76E5"/>
    <w:rsid w:val="00EF0306"/>
    <w:rsid w:val="00EF257A"/>
    <w:rsid w:val="00EF3BCC"/>
    <w:rsid w:val="00EF4BF6"/>
    <w:rsid w:val="00EF5B46"/>
    <w:rsid w:val="00EF6618"/>
    <w:rsid w:val="00EF7667"/>
    <w:rsid w:val="00EF767D"/>
    <w:rsid w:val="00F0045E"/>
    <w:rsid w:val="00F01F7E"/>
    <w:rsid w:val="00F04241"/>
    <w:rsid w:val="00F04ED1"/>
    <w:rsid w:val="00F055F3"/>
    <w:rsid w:val="00F100F9"/>
    <w:rsid w:val="00F10646"/>
    <w:rsid w:val="00F12CF1"/>
    <w:rsid w:val="00F16EEF"/>
    <w:rsid w:val="00F2013C"/>
    <w:rsid w:val="00F21779"/>
    <w:rsid w:val="00F21F29"/>
    <w:rsid w:val="00F2229B"/>
    <w:rsid w:val="00F2270C"/>
    <w:rsid w:val="00F22FAD"/>
    <w:rsid w:val="00F234CD"/>
    <w:rsid w:val="00F24034"/>
    <w:rsid w:val="00F246FF"/>
    <w:rsid w:val="00F25690"/>
    <w:rsid w:val="00F25D0D"/>
    <w:rsid w:val="00F26A18"/>
    <w:rsid w:val="00F26B12"/>
    <w:rsid w:val="00F275A6"/>
    <w:rsid w:val="00F27AC2"/>
    <w:rsid w:val="00F27D4F"/>
    <w:rsid w:val="00F31026"/>
    <w:rsid w:val="00F35064"/>
    <w:rsid w:val="00F357B9"/>
    <w:rsid w:val="00F35A78"/>
    <w:rsid w:val="00F3603F"/>
    <w:rsid w:val="00F42099"/>
    <w:rsid w:val="00F43E20"/>
    <w:rsid w:val="00F475AD"/>
    <w:rsid w:val="00F50C5C"/>
    <w:rsid w:val="00F51CCF"/>
    <w:rsid w:val="00F524F3"/>
    <w:rsid w:val="00F54E6F"/>
    <w:rsid w:val="00F5556E"/>
    <w:rsid w:val="00F567CB"/>
    <w:rsid w:val="00F56F5A"/>
    <w:rsid w:val="00F61320"/>
    <w:rsid w:val="00F623C6"/>
    <w:rsid w:val="00F66C66"/>
    <w:rsid w:val="00F66CB1"/>
    <w:rsid w:val="00F67125"/>
    <w:rsid w:val="00F70BA5"/>
    <w:rsid w:val="00F729B4"/>
    <w:rsid w:val="00F73CD3"/>
    <w:rsid w:val="00F74B58"/>
    <w:rsid w:val="00F74B99"/>
    <w:rsid w:val="00F76768"/>
    <w:rsid w:val="00F77C31"/>
    <w:rsid w:val="00F77D2C"/>
    <w:rsid w:val="00F8277D"/>
    <w:rsid w:val="00F82EEE"/>
    <w:rsid w:val="00F8331C"/>
    <w:rsid w:val="00F83412"/>
    <w:rsid w:val="00F84362"/>
    <w:rsid w:val="00F874A3"/>
    <w:rsid w:val="00F876AB"/>
    <w:rsid w:val="00F91876"/>
    <w:rsid w:val="00F92B83"/>
    <w:rsid w:val="00F92DEE"/>
    <w:rsid w:val="00F935AA"/>
    <w:rsid w:val="00F93C0B"/>
    <w:rsid w:val="00F95226"/>
    <w:rsid w:val="00F95F26"/>
    <w:rsid w:val="00FA12ED"/>
    <w:rsid w:val="00FA5905"/>
    <w:rsid w:val="00FB0D56"/>
    <w:rsid w:val="00FB4589"/>
    <w:rsid w:val="00FB4A9D"/>
    <w:rsid w:val="00FB5950"/>
    <w:rsid w:val="00FB6777"/>
    <w:rsid w:val="00FB69AB"/>
    <w:rsid w:val="00FC0C54"/>
    <w:rsid w:val="00FC5238"/>
    <w:rsid w:val="00FC52D9"/>
    <w:rsid w:val="00FC66ED"/>
    <w:rsid w:val="00FD0065"/>
    <w:rsid w:val="00FD0D7D"/>
    <w:rsid w:val="00FD181F"/>
    <w:rsid w:val="00FD248A"/>
    <w:rsid w:val="00FD3F5A"/>
    <w:rsid w:val="00FD525A"/>
    <w:rsid w:val="00FD6A09"/>
    <w:rsid w:val="00FD6C81"/>
    <w:rsid w:val="00FD6EF0"/>
    <w:rsid w:val="00FE140C"/>
    <w:rsid w:val="00FE2CF5"/>
    <w:rsid w:val="00FE5C38"/>
    <w:rsid w:val="00FF0D95"/>
    <w:rsid w:val="00FF1566"/>
    <w:rsid w:val="00FF1D0B"/>
    <w:rsid w:val="00FF4E50"/>
    <w:rsid w:val="00FF6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161CEC"/>
    <w:pPr>
      <w:keepNext/>
      <w:keepLines/>
      <w:spacing w:before="400" w:after="0" w:line="276" w:lineRule="auto"/>
      <w:outlineLvl w:val="0"/>
    </w:pPr>
    <w:rPr>
      <w:rFonts w:eastAsia="Palatino Linotype" w:cs="Palatino Linotype"/>
      <w:b/>
      <w:color w:val="auto"/>
      <w:sz w:val="40"/>
      <w:szCs w:val="40"/>
    </w:rPr>
  </w:style>
  <w:style w:type="paragraph" w:styleId="Heading2">
    <w:name w:val="heading 2"/>
    <w:basedOn w:val="Heading3BPBHEB"/>
    <w:next w:val="Normal"/>
    <w:link w:val="Heading2Char"/>
    <w:autoRedefine/>
    <w:uiPriority w:val="9"/>
    <w:unhideWhenUsed/>
    <w:qFormat/>
    <w:rsid w:val="00B63C97"/>
    <w:pPr>
      <w:outlineLvl w:val="1"/>
    </w:pPr>
    <w:rPr>
      <w:rFonts w:eastAsia="Palatino Linotype" w:cs="Palatino Linotype"/>
      <w:b/>
      <w:color w:val="2F5496" w:themeColor="accent1" w:themeShade="BF"/>
      <w:sz w:val="36"/>
      <w:szCs w:val="36"/>
      <w:lang w:val="en-US"/>
    </w:rPr>
  </w:style>
  <w:style w:type="paragraph" w:styleId="Heading3">
    <w:name w:val="heading 3"/>
    <w:basedOn w:val="Normal"/>
    <w:next w:val="Normal"/>
    <w:link w:val="Heading3Char"/>
    <w:uiPriority w:val="9"/>
    <w:unhideWhenUsed/>
    <w:qFormat/>
    <w:rsid w:val="00E02781"/>
    <w:pPr>
      <w:keepNext/>
      <w:keepLines/>
      <w:spacing w:before="40" w:after="0"/>
      <w:outlineLvl w:val="2"/>
    </w:pPr>
    <w:rPr>
      <w:rFonts w:eastAsiaTheme="majorEastAsia" w:cstheme="majorBidi"/>
      <w:b/>
      <w:sz w:val="32"/>
      <w:szCs w:val="24"/>
      <w:lang w:val="en-IN"/>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jc w:val="right"/>
    </w:pPr>
    <w:rPr>
      <w:b w:val="0"/>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161CEC"/>
    <w:rPr>
      <w:rFonts w:ascii="Palatino Linotype" w:eastAsia="Palatino Linotype" w:hAnsi="Palatino Linotype" w:cs="Palatino Linotype"/>
      <w:b/>
      <w:sz w:val="40"/>
      <w:szCs w:val="40"/>
      <w:lang w:val="en-US"/>
    </w:rPr>
  </w:style>
  <w:style w:type="paragraph" w:customStyle="1" w:styleId="ChapterTitleNumberBPBHEB">
    <w:name w:val="Chapter Title Number [BPB HEB]"/>
    <w:basedOn w:val="Heading1"/>
    <w:link w:val="ChapterTitleNumberBPBHEBChar"/>
    <w:qFormat/>
    <w:rsid w:val="00A15294"/>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rPr>
      <w:b w:val="0"/>
    </w:rPr>
  </w:style>
  <w:style w:type="paragraph" w:customStyle="1" w:styleId="Heading2BPBHEB">
    <w:name w:val="Heading 2 [BPB HEB]"/>
    <w:basedOn w:val="Heading1"/>
    <w:link w:val="Heading2BPBHEBChar"/>
    <w:qFormat/>
    <w:rsid w:val="00F2270C"/>
  </w:style>
  <w:style w:type="character" w:customStyle="1" w:styleId="Heading2BPBHEBChar">
    <w:name w:val="Heading 2 [BPB HEB] Char"/>
    <w:basedOn w:val="DefaultParagraphFont"/>
    <w:link w:val="Heading2BPBHEB"/>
    <w:rsid w:val="00F2270C"/>
    <w:rPr>
      <w:rFonts w:ascii="Palatino Linotype" w:eastAsiaTheme="majorEastAsia" w:hAnsi="Palatino Linotype" w:cstheme="majorBidi"/>
      <w:color w:val="000000" w:themeColor="text1"/>
      <w:sz w:val="40"/>
      <w:szCs w:val="32"/>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rPr>
      <w:b w:val="0"/>
    </w:rPr>
  </w:style>
  <w:style w:type="character" w:customStyle="1" w:styleId="Heading3Char">
    <w:name w:val="Heading 3 Char"/>
    <w:basedOn w:val="DefaultParagraphFont"/>
    <w:link w:val="Heading3"/>
    <w:uiPriority w:val="9"/>
    <w:rsid w:val="00E02781"/>
    <w:rPr>
      <w:rFonts w:ascii="Palatino Linotype" w:eastAsiaTheme="majorEastAsia" w:hAnsi="Palatino Linotype" w:cstheme="majorBidi"/>
      <w:b/>
      <w:color w:val="000000" w:themeColor="text1"/>
      <w:sz w:val="32"/>
      <w:szCs w:val="24"/>
    </w:rPr>
  </w:style>
  <w:style w:type="character" w:customStyle="1" w:styleId="Heading2Char">
    <w:name w:val="Heading 2 Char"/>
    <w:basedOn w:val="DefaultParagraphFont"/>
    <w:link w:val="Heading2"/>
    <w:uiPriority w:val="9"/>
    <w:rsid w:val="00B63C97"/>
    <w:rPr>
      <w:rFonts w:ascii="Palatino Linotype" w:eastAsia="Palatino Linotype" w:hAnsi="Palatino Linotype" w:cs="Palatino Linotype"/>
      <w:b/>
      <w:color w:val="2F5496" w:themeColor="accent1" w:themeShade="BF"/>
      <w:sz w:val="36"/>
      <w:szCs w:val="3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AB0847"/>
    <w:pPr>
      <w:ind w:left="720"/>
      <w:contextualSpacing/>
    </w:pPr>
  </w:style>
  <w:style w:type="paragraph" w:styleId="Bibliography">
    <w:name w:val="Bibliography"/>
    <w:basedOn w:val="Normal"/>
    <w:next w:val="Normal"/>
    <w:uiPriority w:val="37"/>
    <w:unhideWhenUsed/>
    <w:rsid w:val="001A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90">
      <w:bodyDiv w:val="1"/>
      <w:marLeft w:val="0"/>
      <w:marRight w:val="0"/>
      <w:marTop w:val="0"/>
      <w:marBottom w:val="0"/>
      <w:divBdr>
        <w:top w:val="none" w:sz="0" w:space="0" w:color="auto"/>
        <w:left w:val="none" w:sz="0" w:space="0" w:color="auto"/>
        <w:bottom w:val="none" w:sz="0" w:space="0" w:color="auto"/>
        <w:right w:val="none" w:sz="0" w:space="0" w:color="auto"/>
      </w:divBdr>
    </w:div>
    <w:div w:id="1203106">
      <w:bodyDiv w:val="1"/>
      <w:marLeft w:val="0"/>
      <w:marRight w:val="0"/>
      <w:marTop w:val="0"/>
      <w:marBottom w:val="0"/>
      <w:divBdr>
        <w:top w:val="none" w:sz="0" w:space="0" w:color="auto"/>
        <w:left w:val="none" w:sz="0" w:space="0" w:color="auto"/>
        <w:bottom w:val="none" w:sz="0" w:space="0" w:color="auto"/>
        <w:right w:val="none" w:sz="0" w:space="0" w:color="auto"/>
      </w:divBdr>
    </w:div>
    <w:div w:id="1205567">
      <w:bodyDiv w:val="1"/>
      <w:marLeft w:val="0"/>
      <w:marRight w:val="0"/>
      <w:marTop w:val="0"/>
      <w:marBottom w:val="0"/>
      <w:divBdr>
        <w:top w:val="none" w:sz="0" w:space="0" w:color="auto"/>
        <w:left w:val="none" w:sz="0" w:space="0" w:color="auto"/>
        <w:bottom w:val="none" w:sz="0" w:space="0" w:color="auto"/>
        <w:right w:val="none" w:sz="0" w:space="0" w:color="auto"/>
      </w:divBdr>
    </w:div>
    <w:div w:id="1785791">
      <w:bodyDiv w:val="1"/>
      <w:marLeft w:val="0"/>
      <w:marRight w:val="0"/>
      <w:marTop w:val="0"/>
      <w:marBottom w:val="0"/>
      <w:divBdr>
        <w:top w:val="none" w:sz="0" w:space="0" w:color="auto"/>
        <w:left w:val="none" w:sz="0" w:space="0" w:color="auto"/>
        <w:bottom w:val="none" w:sz="0" w:space="0" w:color="auto"/>
        <w:right w:val="none" w:sz="0" w:space="0" w:color="auto"/>
      </w:divBdr>
    </w:div>
    <w:div w:id="3098503">
      <w:bodyDiv w:val="1"/>
      <w:marLeft w:val="0"/>
      <w:marRight w:val="0"/>
      <w:marTop w:val="0"/>
      <w:marBottom w:val="0"/>
      <w:divBdr>
        <w:top w:val="none" w:sz="0" w:space="0" w:color="auto"/>
        <w:left w:val="none" w:sz="0" w:space="0" w:color="auto"/>
        <w:bottom w:val="none" w:sz="0" w:space="0" w:color="auto"/>
        <w:right w:val="none" w:sz="0" w:space="0" w:color="auto"/>
      </w:divBdr>
    </w:div>
    <w:div w:id="4214380">
      <w:bodyDiv w:val="1"/>
      <w:marLeft w:val="0"/>
      <w:marRight w:val="0"/>
      <w:marTop w:val="0"/>
      <w:marBottom w:val="0"/>
      <w:divBdr>
        <w:top w:val="none" w:sz="0" w:space="0" w:color="auto"/>
        <w:left w:val="none" w:sz="0" w:space="0" w:color="auto"/>
        <w:bottom w:val="none" w:sz="0" w:space="0" w:color="auto"/>
        <w:right w:val="none" w:sz="0" w:space="0" w:color="auto"/>
      </w:divBdr>
    </w:div>
    <w:div w:id="4478261">
      <w:bodyDiv w:val="1"/>
      <w:marLeft w:val="0"/>
      <w:marRight w:val="0"/>
      <w:marTop w:val="0"/>
      <w:marBottom w:val="0"/>
      <w:divBdr>
        <w:top w:val="none" w:sz="0" w:space="0" w:color="auto"/>
        <w:left w:val="none" w:sz="0" w:space="0" w:color="auto"/>
        <w:bottom w:val="none" w:sz="0" w:space="0" w:color="auto"/>
        <w:right w:val="none" w:sz="0" w:space="0" w:color="auto"/>
      </w:divBdr>
    </w:div>
    <w:div w:id="4483475">
      <w:bodyDiv w:val="1"/>
      <w:marLeft w:val="0"/>
      <w:marRight w:val="0"/>
      <w:marTop w:val="0"/>
      <w:marBottom w:val="0"/>
      <w:divBdr>
        <w:top w:val="none" w:sz="0" w:space="0" w:color="auto"/>
        <w:left w:val="none" w:sz="0" w:space="0" w:color="auto"/>
        <w:bottom w:val="none" w:sz="0" w:space="0" w:color="auto"/>
        <w:right w:val="none" w:sz="0" w:space="0" w:color="auto"/>
      </w:divBdr>
    </w:div>
    <w:div w:id="7761665">
      <w:bodyDiv w:val="1"/>
      <w:marLeft w:val="0"/>
      <w:marRight w:val="0"/>
      <w:marTop w:val="0"/>
      <w:marBottom w:val="0"/>
      <w:divBdr>
        <w:top w:val="none" w:sz="0" w:space="0" w:color="auto"/>
        <w:left w:val="none" w:sz="0" w:space="0" w:color="auto"/>
        <w:bottom w:val="none" w:sz="0" w:space="0" w:color="auto"/>
        <w:right w:val="none" w:sz="0" w:space="0" w:color="auto"/>
      </w:divBdr>
    </w:div>
    <w:div w:id="12390756">
      <w:bodyDiv w:val="1"/>
      <w:marLeft w:val="0"/>
      <w:marRight w:val="0"/>
      <w:marTop w:val="0"/>
      <w:marBottom w:val="0"/>
      <w:divBdr>
        <w:top w:val="none" w:sz="0" w:space="0" w:color="auto"/>
        <w:left w:val="none" w:sz="0" w:space="0" w:color="auto"/>
        <w:bottom w:val="none" w:sz="0" w:space="0" w:color="auto"/>
        <w:right w:val="none" w:sz="0" w:space="0" w:color="auto"/>
      </w:divBdr>
    </w:div>
    <w:div w:id="12851247">
      <w:bodyDiv w:val="1"/>
      <w:marLeft w:val="0"/>
      <w:marRight w:val="0"/>
      <w:marTop w:val="0"/>
      <w:marBottom w:val="0"/>
      <w:divBdr>
        <w:top w:val="none" w:sz="0" w:space="0" w:color="auto"/>
        <w:left w:val="none" w:sz="0" w:space="0" w:color="auto"/>
        <w:bottom w:val="none" w:sz="0" w:space="0" w:color="auto"/>
        <w:right w:val="none" w:sz="0" w:space="0" w:color="auto"/>
      </w:divBdr>
    </w:div>
    <w:div w:id="13308579">
      <w:bodyDiv w:val="1"/>
      <w:marLeft w:val="0"/>
      <w:marRight w:val="0"/>
      <w:marTop w:val="0"/>
      <w:marBottom w:val="0"/>
      <w:divBdr>
        <w:top w:val="none" w:sz="0" w:space="0" w:color="auto"/>
        <w:left w:val="none" w:sz="0" w:space="0" w:color="auto"/>
        <w:bottom w:val="none" w:sz="0" w:space="0" w:color="auto"/>
        <w:right w:val="none" w:sz="0" w:space="0" w:color="auto"/>
      </w:divBdr>
    </w:div>
    <w:div w:id="13961786">
      <w:bodyDiv w:val="1"/>
      <w:marLeft w:val="0"/>
      <w:marRight w:val="0"/>
      <w:marTop w:val="0"/>
      <w:marBottom w:val="0"/>
      <w:divBdr>
        <w:top w:val="none" w:sz="0" w:space="0" w:color="auto"/>
        <w:left w:val="none" w:sz="0" w:space="0" w:color="auto"/>
        <w:bottom w:val="none" w:sz="0" w:space="0" w:color="auto"/>
        <w:right w:val="none" w:sz="0" w:space="0" w:color="auto"/>
      </w:divBdr>
    </w:div>
    <w:div w:id="15892035">
      <w:bodyDiv w:val="1"/>
      <w:marLeft w:val="0"/>
      <w:marRight w:val="0"/>
      <w:marTop w:val="0"/>
      <w:marBottom w:val="0"/>
      <w:divBdr>
        <w:top w:val="none" w:sz="0" w:space="0" w:color="auto"/>
        <w:left w:val="none" w:sz="0" w:space="0" w:color="auto"/>
        <w:bottom w:val="none" w:sz="0" w:space="0" w:color="auto"/>
        <w:right w:val="none" w:sz="0" w:space="0" w:color="auto"/>
      </w:divBdr>
    </w:div>
    <w:div w:id="16005281">
      <w:bodyDiv w:val="1"/>
      <w:marLeft w:val="0"/>
      <w:marRight w:val="0"/>
      <w:marTop w:val="0"/>
      <w:marBottom w:val="0"/>
      <w:divBdr>
        <w:top w:val="none" w:sz="0" w:space="0" w:color="auto"/>
        <w:left w:val="none" w:sz="0" w:space="0" w:color="auto"/>
        <w:bottom w:val="none" w:sz="0" w:space="0" w:color="auto"/>
        <w:right w:val="none" w:sz="0" w:space="0" w:color="auto"/>
      </w:divBdr>
    </w:div>
    <w:div w:id="17515683">
      <w:bodyDiv w:val="1"/>
      <w:marLeft w:val="0"/>
      <w:marRight w:val="0"/>
      <w:marTop w:val="0"/>
      <w:marBottom w:val="0"/>
      <w:divBdr>
        <w:top w:val="none" w:sz="0" w:space="0" w:color="auto"/>
        <w:left w:val="none" w:sz="0" w:space="0" w:color="auto"/>
        <w:bottom w:val="none" w:sz="0" w:space="0" w:color="auto"/>
        <w:right w:val="none" w:sz="0" w:space="0" w:color="auto"/>
      </w:divBdr>
    </w:div>
    <w:div w:id="20130670">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5253619">
      <w:bodyDiv w:val="1"/>
      <w:marLeft w:val="0"/>
      <w:marRight w:val="0"/>
      <w:marTop w:val="0"/>
      <w:marBottom w:val="0"/>
      <w:divBdr>
        <w:top w:val="none" w:sz="0" w:space="0" w:color="auto"/>
        <w:left w:val="none" w:sz="0" w:space="0" w:color="auto"/>
        <w:bottom w:val="none" w:sz="0" w:space="0" w:color="auto"/>
        <w:right w:val="none" w:sz="0" w:space="0" w:color="auto"/>
      </w:divBdr>
    </w:div>
    <w:div w:id="26755938">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9696996">
      <w:bodyDiv w:val="1"/>
      <w:marLeft w:val="0"/>
      <w:marRight w:val="0"/>
      <w:marTop w:val="0"/>
      <w:marBottom w:val="0"/>
      <w:divBdr>
        <w:top w:val="none" w:sz="0" w:space="0" w:color="auto"/>
        <w:left w:val="none" w:sz="0" w:space="0" w:color="auto"/>
        <w:bottom w:val="none" w:sz="0" w:space="0" w:color="auto"/>
        <w:right w:val="none" w:sz="0" w:space="0" w:color="auto"/>
      </w:divBdr>
    </w:div>
    <w:div w:id="37125162">
      <w:bodyDiv w:val="1"/>
      <w:marLeft w:val="0"/>
      <w:marRight w:val="0"/>
      <w:marTop w:val="0"/>
      <w:marBottom w:val="0"/>
      <w:divBdr>
        <w:top w:val="none" w:sz="0" w:space="0" w:color="auto"/>
        <w:left w:val="none" w:sz="0" w:space="0" w:color="auto"/>
        <w:bottom w:val="none" w:sz="0" w:space="0" w:color="auto"/>
        <w:right w:val="none" w:sz="0" w:space="0" w:color="auto"/>
      </w:divBdr>
    </w:div>
    <w:div w:id="42602600">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47195100">
      <w:bodyDiv w:val="1"/>
      <w:marLeft w:val="0"/>
      <w:marRight w:val="0"/>
      <w:marTop w:val="0"/>
      <w:marBottom w:val="0"/>
      <w:divBdr>
        <w:top w:val="none" w:sz="0" w:space="0" w:color="auto"/>
        <w:left w:val="none" w:sz="0" w:space="0" w:color="auto"/>
        <w:bottom w:val="none" w:sz="0" w:space="0" w:color="auto"/>
        <w:right w:val="none" w:sz="0" w:space="0" w:color="auto"/>
      </w:divBdr>
    </w:div>
    <w:div w:id="51463311">
      <w:bodyDiv w:val="1"/>
      <w:marLeft w:val="0"/>
      <w:marRight w:val="0"/>
      <w:marTop w:val="0"/>
      <w:marBottom w:val="0"/>
      <w:divBdr>
        <w:top w:val="none" w:sz="0" w:space="0" w:color="auto"/>
        <w:left w:val="none" w:sz="0" w:space="0" w:color="auto"/>
        <w:bottom w:val="none" w:sz="0" w:space="0" w:color="auto"/>
        <w:right w:val="none" w:sz="0" w:space="0" w:color="auto"/>
      </w:divBdr>
    </w:div>
    <w:div w:id="61411323">
      <w:bodyDiv w:val="1"/>
      <w:marLeft w:val="0"/>
      <w:marRight w:val="0"/>
      <w:marTop w:val="0"/>
      <w:marBottom w:val="0"/>
      <w:divBdr>
        <w:top w:val="none" w:sz="0" w:space="0" w:color="auto"/>
        <w:left w:val="none" w:sz="0" w:space="0" w:color="auto"/>
        <w:bottom w:val="none" w:sz="0" w:space="0" w:color="auto"/>
        <w:right w:val="none" w:sz="0" w:space="0" w:color="auto"/>
      </w:divBdr>
    </w:div>
    <w:div w:id="63072954">
      <w:bodyDiv w:val="1"/>
      <w:marLeft w:val="0"/>
      <w:marRight w:val="0"/>
      <w:marTop w:val="0"/>
      <w:marBottom w:val="0"/>
      <w:divBdr>
        <w:top w:val="none" w:sz="0" w:space="0" w:color="auto"/>
        <w:left w:val="none" w:sz="0" w:space="0" w:color="auto"/>
        <w:bottom w:val="none" w:sz="0" w:space="0" w:color="auto"/>
        <w:right w:val="none" w:sz="0" w:space="0" w:color="auto"/>
      </w:divBdr>
    </w:div>
    <w:div w:id="75324595">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76219469">
      <w:bodyDiv w:val="1"/>
      <w:marLeft w:val="0"/>
      <w:marRight w:val="0"/>
      <w:marTop w:val="0"/>
      <w:marBottom w:val="0"/>
      <w:divBdr>
        <w:top w:val="none" w:sz="0" w:space="0" w:color="auto"/>
        <w:left w:val="none" w:sz="0" w:space="0" w:color="auto"/>
        <w:bottom w:val="none" w:sz="0" w:space="0" w:color="auto"/>
        <w:right w:val="none" w:sz="0" w:space="0" w:color="auto"/>
      </w:divBdr>
    </w:div>
    <w:div w:id="77561524">
      <w:bodyDiv w:val="1"/>
      <w:marLeft w:val="0"/>
      <w:marRight w:val="0"/>
      <w:marTop w:val="0"/>
      <w:marBottom w:val="0"/>
      <w:divBdr>
        <w:top w:val="none" w:sz="0" w:space="0" w:color="auto"/>
        <w:left w:val="none" w:sz="0" w:space="0" w:color="auto"/>
        <w:bottom w:val="none" w:sz="0" w:space="0" w:color="auto"/>
        <w:right w:val="none" w:sz="0" w:space="0" w:color="auto"/>
      </w:divBdr>
    </w:div>
    <w:div w:id="78990943">
      <w:bodyDiv w:val="1"/>
      <w:marLeft w:val="0"/>
      <w:marRight w:val="0"/>
      <w:marTop w:val="0"/>
      <w:marBottom w:val="0"/>
      <w:divBdr>
        <w:top w:val="none" w:sz="0" w:space="0" w:color="auto"/>
        <w:left w:val="none" w:sz="0" w:space="0" w:color="auto"/>
        <w:bottom w:val="none" w:sz="0" w:space="0" w:color="auto"/>
        <w:right w:val="none" w:sz="0" w:space="0" w:color="auto"/>
      </w:divBdr>
    </w:div>
    <w:div w:id="79105636">
      <w:bodyDiv w:val="1"/>
      <w:marLeft w:val="0"/>
      <w:marRight w:val="0"/>
      <w:marTop w:val="0"/>
      <w:marBottom w:val="0"/>
      <w:divBdr>
        <w:top w:val="none" w:sz="0" w:space="0" w:color="auto"/>
        <w:left w:val="none" w:sz="0" w:space="0" w:color="auto"/>
        <w:bottom w:val="none" w:sz="0" w:space="0" w:color="auto"/>
        <w:right w:val="none" w:sz="0" w:space="0" w:color="auto"/>
      </w:divBdr>
    </w:div>
    <w:div w:id="82726035">
      <w:bodyDiv w:val="1"/>
      <w:marLeft w:val="0"/>
      <w:marRight w:val="0"/>
      <w:marTop w:val="0"/>
      <w:marBottom w:val="0"/>
      <w:divBdr>
        <w:top w:val="none" w:sz="0" w:space="0" w:color="auto"/>
        <w:left w:val="none" w:sz="0" w:space="0" w:color="auto"/>
        <w:bottom w:val="none" w:sz="0" w:space="0" w:color="auto"/>
        <w:right w:val="none" w:sz="0" w:space="0" w:color="auto"/>
      </w:divBdr>
    </w:div>
    <w:div w:id="83042312">
      <w:bodyDiv w:val="1"/>
      <w:marLeft w:val="0"/>
      <w:marRight w:val="0"/>
      <w:marTop w:val="0"/>
      <w:marBottom w:val="0"/>
      <w:divBdr>
        <w:top w:val="none" w:sz="0" w:space="0" w:color="auto"/>
        <w:left w:val="none" w:sz="0" w:space="0" w:color="auto"/>
        <w:bottom w:val="none" w:sz="0" w:space="0" w:color="auto"/>
        <w:right w:val="none" w:sz="0" w:space="0" w:color="auto"/>
      </w:divBdr>
    </w:div>
    <w:div w:id="83380515">
      <w:bodyDiv w:val="1"/>
      <w:marLeft w:val="0"/>
      <w:marRight w:val="0"/>
      <w:marTop w:val="0"/>
      <w:marBottom w:val="0"/>
      <w:divBdr>
        <w:top w:val="none" w:sz="0" w:space="0" w:color="auto"/>
        <w:left w:val="none" w:sz="0" w:space="0" w:color="auto"/>
        <w:bottom w:val="none" w:sz="0" w:space="0" w:color="auto"/>
        <w:right w:val="none" w:sz="0" w:space="0" w:color="auto"/>
      </w:divBdr>
    </w:div>
    <w:div w:id="83765437">
      <w:bodyDiv w:val="1"/>
      <w:marLeft w:val="0"/>
      <w:marRight w:val="0"/>
      <w:marTop w:val="0"/>
      <w:marBottom w:val="0"/>
      <w:divBdr>
        <w:top w:val="none" w:sz="0" w:space="0" w:color="auto"/>
        <w:left w:val="none" w:sz="0" w:space="0" w:color="auto"/>
        <w:bottom w:val="none" w:sz="0" w:space="0" w:color="auto"/>
        <w:right w:val="none" w:sz="0" w:space="0" w:color="auto"/>
      </w:divBdr>
    </w:div>
    <w:div w:id="85003225">
      <w:bodyDiv w:val="1"/>
      <w:marLeft w:val="0"/>
      <w:marRight w:val="0"/>
      <w:marTop w:val="0"/>
      <w:marBottom w:val="0"/>
      <w:divBdr>
        <w:top w:val="none" w:sz="0" w:space="0" w:color="auto"/>
        <w:left w:val="none" w:sz="0" w:space="0" w:color="auto"/>
        <w:bottom w:val="none" w:sz="0" w:space="0" w:color="auto"/>
        <w:right w:val="none" w:sz="0" w:space="0" w:color="auto"/>
      </w:divBdr>
    </w:div>
    <w:div w:id="85081318">
      <w:bodyDiv w:val="1"/>
      <w:marLeft w:val="0"/>
      <w:marRight w:val="0"/>
      <w:marTop w:val="0"/>
      <w:marBottom w:val="0"/>
      <w:divBdr>
        <w:top w:val="none" w:sz="0" w:space="0" w:color="auto"/>
        <w:left w:val="none" w:sz="0" w:space="0" w:color="auto"/>
        <w:bottom w:val="none" w:sz="0" w:space="0" w:color="auto"/>
        <w:right w:val="none" w:sz="0" w:space="0" w:color="auto"/>
      </w:divBdr>
    </w:div>
    <w:div w:id="90587024">
      <w:bodyDiv w:val="1"/>
      <w:marLeft w:val="0"/>
      <w:marRight w:val="0"/>
      <w:marTop w:val="0"/>
      <w:marBottom w:val="0"/>
      <w:divBdr>
        <w:top w:val="none" w:sz="0" w:space="0" w:color="auto"/>
        <w:left w:val="none" w:sz="0" w:space="0" w:color="auto"/>
        <w:bottom w:val="none" w:sz="0" w:space="0" w:color="auto"/>
        <w:right w:val="none" w:sz="0" w:space="0" w:color="auto"/>
      </w:divBdr>
    </w:div>
    <w:div w:id="92291637">
      <w:bodyDiv w:val="1"/>
      <w:marLeft w:val="0"/>
      <w:marRight w:val="0"/>
      <w:marTop w:val="0"/>
      <w:marBottom w:val="0"/>
      <w:divBdr>
        <w:top w:val="none" w:sz="0" w:space="0" w:color="auto"/>
        <w:left w:val="none" w:sz="0" w:space="0" w:color="auto"/>
        <w:bottom w:val="none" w:sz="0" w:space="0" w:color="auto"/>
        <w:right w:val="none" w:sz="0" w:space="0" w:color="auto"/>
      </w:divBdr>
    </w:div>
    <w:div w:id="109131526">
      <w:bodyDiv w:val="1"/>
      <w:marLeft w:val="0"/>
      <w:marRight w:val="0"/>
      <w:marTop w:val="0"/>
      <w:marBottom w:val="0"/>
      <w:divBdr>
        <w:top w:val="none" w:sz="0" w:space="0" w:color="auto"/>
        <w:left w:val="none" w:sz="0" w:space="0" w:color="auto"/>
        <w:bottom w:val="none" w:sz="0" w:space="0" w:color="auto"/>
        <w:right w:val="none" w:sz="0" w:space="0" w:color="auto"/>
      </w:divBdr>
    </w:div>
    <w:div w:id="109860535">
      <w:bodyDiv w:val="1"/>
      <w:marLeft w:val="0"/>
      <w:marRight w:val="0"/>
      <w:marTop w:val="0"/>
      <w:marBottom w:val="0"/>
      <w:divBdr>
        <w:top w:val="none" w:sz="0" w:space="0" w:color="auto"/>
        <w:left w:val="none" w:sz="0" w:space="0" w:color="auto"/>
        <w:bottom w:val="none" w:sz="0" w:space="0" w:color="auto"/>
        <w:right w:val="none" w:sz="0" w:space="0" w:color="auto"/>
      </w:divBdr>
    </w:div>
    <w:div w:id="113910091">
      <w:bodyDiv w:val="1"/>
      <w:marLeft w:val="0"/>
      <w:marRight w:val="0"/>
      <w:marTop w:val="0"/>
      <w:marBottom w:val="0"/>
      <w:divBdr>
        <w:top w:val="none" w:sz="0" w:space="0" w:color="auto"/>
        <w:left w:val="none" w:sz="0" w:space="0" w:color="auto"/>
        <w:bottom w:val="none" w:sz="0" w:space="0" w:color="auto"/>
        <w:right w:val="none" w:sz="0" w:space="0" w:color="auto"/>
      </w:divBdr>
    </w:div>
    <w:div w:id="114178397">
      <w:bodyDiv w:val="1"/>
      <w:marLeft w:val="0"/>
      <w:marRight w:val="0"/>
      <w:marTop w:val="0"/>
      <w:marBottom w:val="0"/>
      <w:divBdr>
        <w:top w:val="none" w:sz="0" w:space="0" w:color="auto"/>
        <w:left w:val="none" w:sz="0" w:space="0" w:color="auto"/>
        <w:bottom w:val="none" w:sz="0" w:space="0" w:color="auto"/>
        <w:right w:val="none" w:sz="0" w:space="0" w:color="auto"/>
      </w:divBdr>
    </w:div>
    <w:div w:id="115880933">
      <w:bodyDiv w:val="1"/>
      <w:marLeft w:val="0"/>
      <w:marRight w:val="0"/>
      <w:marTop w:val="0"/>
      <w:marBottom w:val="0"/>
      <w:divBdr>
        <w:top w:val="none" w:sz="0" w:space="0" w:color="auto"/>
        <w:left w:val="none" w:sz="0" w:space="0" w:color="auto"/>
        <w:bottom w:val="none" w:sz="0" w:space="0" w:color="auto"/>
        <w:right w:val="none" w:sz="0" w:space="0" w:color="auto"/>
      </w:divBdr>
    </w:div>
    <w:div w:id="116991610">
      <w:bodyDiv w:val="1"/>
      <w:marLeft w:val="0"/>
      <w:marRight w:val="0"/>
      <w:marTop w:val="0"/>
      <w:marBottom w:val="0"/>
      <w:divBdr>
        <w:top w:val="none" w:sz="0" w:space="0" w:color="auto"/>
        <w:left w:val="none" w:sz="0" w:space="0" w:color="auto"/>
        <w:bottom w:val="none" w:sz="0" w:space="0" w:color="auto"/>
        <w:right w:val="none" w:sz="0" w:space="0" w:color="auto"/>
      </w:divBdr>
    </w:div>
    <w:div w:id="120459987">
      <w:bodyDiv w:val="1"/>
      <w:marLeft w:val="0"/>
      <w:marRight w:val="0"/>
      <w:marTop w:val="0"/>
      <w:marBottom w:val="0"/>
      <w:divBdr>
        <w:top w:val="none" w:sz="0" w:space="0" w:color="auto"/>
        <w:left w:val="none" w:sz="0" w:space="0" w:color="auto"/>
        <w:bottom w:val="none" w:sz="0" w:space="0" w:color="auto"/>
        <w:right w:val="none" w:sz="0" w:space="0" w:color="auto"/>
      </w:divBdr>
    </w:div>
    <w:div w:id="123931726">
      <w:bodyDiv w:val="1"/>
      <w:marLeft w:val="0"/>
      <w:marRight w:val="0"/>
      <w:marTop w:val="0"/>
      <w:marBottom w:val="0"/>
      <w:divBdr>
        <w:top w:val="none" w:sz="0" w:space="0" w:color="auto"/>
        <w:left w:val="none" w:sz="0" w:space="0" w:color="auto"/>
        <w:bottom w:val="none" w:sz="0" w:space="0" w:color="auto"/>
        <w:right w:val="none" w:sz="0" w:space="0" w:color="auto"/>
      </w:divBdr>
    </w:div>
    <w:div w:id="129178946">
      <w:bodyDiv w:val="1"/>
      <w:marLeft w:val="0"/>
      <w:marRight w:val="0"/>
      <w:marTop w:val="0"/>
      <w:marBottom w:val="0"/>
      <w:divBdr>
        <w:top w:val="none" w:sz="0" w:space="0" w:color="auto"/>
        <w:left w:val="none" w:sz="0" w:space="0" w:color="auto"/>
        <w:bottom w:val="none" w:sz="0" w:space="0" w:color="auto"/>
        <w:right w:val="none" w:sz="0" w:space="0" w:color="auto"/>
      </w:divBdr>
    </w:div>
    <w:div w:id="131489121">
      <w:bodyDiv w:val="1"/>
      <w:marLeft w:val="0"/>
      <w:marRight w:val="0"/>
      <w:marTop w:val="0"/>
      <w:marBottom w:val="0"/>
      <w:divBdr>
        <w:top w:val="none" w:sz="0" w:space="0" w:color="auto"/>
        <w:left w:val="none" w:sz="0" w:space="0" w:color="auto"/>
        <w:bottom w:val="none" w:sz="0" w:space="0" w:color="auto"/>
        <w:right w:val="none" w:sz="0" w:space="0" w:color="auto"/>
      </w:divBdr>
    </w:div>
    <w:div w:id="135340670">
      <w:bodyDiv w:val="1"/>
      <w:marLeft w:val="0"/>
      <w:marRight w:val="0"/>
      <w:marTop w:val="0"/>
      <w:marBottom w:val="0"/>
      <w:divBdr>
        <w:top w:val="none" w:sz="0" w:space="0" w:color="auto"/>
        <w:left w:val="none" w:sz="0" w:space="0" w:color="auto"/>
        <w:bottom w:val="none" w:sz="0" w:space="0" w:color="auto"/>
        <w:right w:val="none" w:sz="0" w:space="0" w:color="auto"/>
      </w:divBdr>
    </w:div>
    <w:div w:id="143280992">
      <w:bodyDiv w:val="1"/>
      <w:marLeft w:val="0"/>
      <w:marRight w:val="0"/>
      <w:marTop w:val="0"/>
      <w:marBottom w:val="0"/>
      <w:divBdr>
        <w:top w:val="none" w:sz="0" w:space="0" w:color="auto"/>
        <w:left w:val="none" w:sz="0" w:space="0" w:color="auto"/>
        <w:bottom w:val="none" w:sz="0" w:space="0" w:color="auto"/>
        <w:right w:val="none" w:sz="0" w:space="0" w:color="auto"/>
      </w:divBdr>
    </w:div>
    <w:div w:id="143593030">
      <w:bodyDiv w:val="1"/>
      <w:marLeft w:val="0"/>
      <w:marRight w:val="0"/>
      <w:marTop w:val="0"/>
      <w:marBottom w:val="0"/>
      <w:divBdr>
        <w:top w:val="none" w:sz="0" w:space="0" w:color="auto"/>
        <w:left w:val="none" w:sz="0" w:space="0" w:color="auto"/>
        <w:bottom w:val="none" w:sz="0" w:space="0" w:color="auto"/>
        <w:right w:val="none" w:sz="0" w:space="0" w:color="auto"/>
      </w:divBdr>
    </w:div>
    <w:div w:id="144667416">
      <w:bodyDiv w:val="1"/>
      <w:marLeft w:val="0"/>
      <w:marRight w:val="0"/>
      <w:marTop w:val="0"/>
      <w:marBottom w:val="0"/>
      <w:divBdr>
        <w:top w:val="none" w:sz="0" w:space="0" w:color="auto"/>
        <w:left w:val="none" w:sz="0" w:space="0" w:color="auto"/>
        <w:bottom w:val="none" w:sz="0" w:space="0" w:color="auto"/>
        <w:right w:val="none" w:sz="0" w:space="0" w:color="auto"/>
      </w:divBdr>
    </w:div>
    <w:div w:id="148595290">
      <w:bodyDiv w:val="1"/>
      <w:marLeft w:val="0"/>
      <w:marRight w:val="0"/>
      <w:marTop w:val="0"/>
      <w:marBottom w:val="0"/>
      <w:divBdr>
        <w:top w:val="none" w:sz="0" w:space="0" w:color="auto"/>
        <w:left w:val="none" w:sz="0" w:space="0" w:color="auto"/>
        <w:bottom w:val="none" w:sz="0" w:space="0" w:color="auto"/>
        <w:right w:val="none" w:sz="0" w:space="0" w:color="auto"/>
      </w:divBdr>
    </w:div>
    <w:div w:id="148834521">
      <w:bodyDiv w:val="1"/>
      <w:marLeft w:val="0"/>
      <w:marRight w:val="0"/>
      <w:marTop w:val="0"/>
      <w:marBottom w:val="0"/>
      <w:divBdr>
        <w:top w:val="none" w:sz="0" w:space="0" w:color="auto"/>
        <w:left w:val="none" w:sz="0" w:space="0" w:color="auto"/>
        <w:bottom w:val="none" w:sz="0" w:space="0" w:color="auto"/>
        <w:right w:val="none" w:sz="0" w:space="0" w:color="auto"/>
      </w:divBdr>
    </w:div>
    <w:div w:id="151719849">
      <w:bodyDiv w:val="1"/>
      <w:marLeft w:val="0"/>
      <w:marRight w:val="0"/>
      <w:marTop w:val="0"/>
      <w:marBottom w:val="0"/>
      <w:divBdr>
        <w:top w:val="none" w:sz="0" w:space="0" w:color="auto"/>
        <w:left w:val="none" w:sz="0" w:space="0" w:color="auto"/>
        <w:bottom w:val="none" w:sz="0" w:space="0" w:color="auto"/>
        <w:right w:val="none" w:sz="0" w:space="0" w:color="auto"/>
      </w:divBdr>
    </w:div>
    <w:div w:id="155148694">
      <w:bodyDiv w:val="1"/>
      <w:marLeft w:val="0"/>
      <w:marRight w:val="0"/>
      <w:marTop w:val="0"/>
      <w:marBottom w:val="0"/>
      <w:divBdr>
        <w:top w:val="none" w:sz="0" w:space="0" w:color="auto"/>
        <w:left w:val="none" w:sz="0" w:space="0" w:color="auto"/>
        <w:bottom w:val="none" w:sz="0" w:space="0" w:color="auto"/>
        <w:right w:val="none" w:sz="0" w:space="0" w:color="auto"/>
      </w:divBdr>
    </w:div>
    <w:div w:id="155807992">
      <w:bodyDiv w:val="1"/>
      <w:marLeft w:val="0"/>
      <w:marRight w:val="0"/>
      <w:marTop w:val="0"/>
      <w:marBottom w:val="0"/>
      <w:divBdr>
        <w:top w:val="none" w:sz="0" w:space="0" w:color="auto"/>
        <w:left w:val="none" w:sz="0" w:space="0" w:color="auto"/>
        <w:bottom w:val="none" w:sz="0" w:space="0" w:color="auto"/>
        <w:right w:val="none" w:sz="0" w:space="0" w:color="auto"/>
      </w:divBdr>
    </w:div>
    <w:div w:id="157237257">
      <w:bodyDiv w:val="1"/>
      <w:marLeft w:val="0"/>
      <w:marRight w:val="0"/>
      <w:marTop w:val="0"/>
      <w:marBottom w:val="0"/>
      <w:divBdr>
        <w:top w:val="none" w:sz="0" w:space="0" w:color="auto"/>
        <w:left w:val="none" w:sz="0" w:space="0" w:color="auto"/>
        <w:bottom w:val="none" w:sz="0" w:space="0" w:color="auto"/>
        <w:right w:val="none" w:sz="0" w:space="0" w:color="auto"/>
      </w:divBdr>
    </w:div>
    <w:div w:id="158271975">
      <w:bodyDiv w:val="1"/>
      <w:marLeft w:val="0"/>
      <w:marRight w:val="0"/>
      <w:marTop w:val="0"/>
      <w:marBottom w:val="0"/>
      <w:divBdr>
        <w:top w:val="none" w:sz="0" w:space="0" w:color="auto"/>
        <w:left w:val="none" w:sz="0" w:space="0" w:color="auto"/>
        <w:bottom w:val="none" w:sz="0" w:space="0" w:color="auto"/>
        <w:right w:val="none" w:sz="0" w:space="0" w:color="auto"/>
      </w:divBdr>
    </w:div>
    <w:div w:id="166094686">
      <w:bodyDiv w:val="1"/>
      <w:marLeft w:val="0"/>
      <w:marRight w:val="0"/>
      <w:marTop w:val="0"/>
      <w:marBottom w:val="0"/>
      <w:divBdr>
        <w:top w:val="none" w:sz="0" w:space="0" w:color="auto"/>
        <w:left w:val="none" w:sz="0" w:space="0" w:color="auto"/>
        <w:bottom w:val="none" w:sz="0" w:space="0" w:color="auto"/>
        <w:right w:val="none" w:sz="0" w:space="0" w:color="auto"/>
      </w:divBdr>
    </w:div>
    <w:div w:id="168371490">
      <w:bodyDiv w:val="1"/>
      <w:marLeft w:val="0"/>
      <w:marRight w:val="0"/>
      <w:marTop w:val="0"/>
      <w:marBottom w:val="0"/>
      <w:divBdr>
        <w:top w:val="none" w:sz="0" w:space="0" w:color="auto"/>
        <w:left w:val="none" w:sz="0" w:space="0" w:color="auto"/>
        <w:bottom w:val="none" w:sz="0" w:space="0" w:color="auto"/>
        <w:right w:val="none" w:sz="0" w:space="0" w:color="auto"/>
      </w:divBdr>
    </w:div>
    <w:div w:id="176042771">
      <w:bodyDiv w:val="1"/>
      <w:marLeft w:val="0"/>
      <w:marRight w:val="0"/>
      <w:marTop w:val="0"/>
      <w:marBottom w:val="0"/>
      <w:divBdr>
        <w:top w:val="none" w:sz="0" w:space="0" w:color="auto"/>
        <w:left w:val="none" w:sz="0" w:space="0" w:color="auto"/>
        <w:bottom w:val="none" w:sz="0" w:space="0" w:color="auto"/>
        <w:right w:val="none" w:sz="0" w:space="0" w:color="auto"/>
      </w:divBdr>
    </w:div>
    <w:div w:id="178206885">
      <w:bodyDiv w:val="1"/>
      <w:marLeft w:val="0"/>
      <w:marRight w:val="0"/>
      <w:marTop w:val="0"/>
      <w:marBottom w:val="0"/>
      <w:divBdr>
        <w:top w:val="none" w:sz="0" w:space="0" w:color="auto"/>
        <w:left w:val="none" w:sz="0" w:space="0" w:color="auto"/>
        <w:bottom w:val="none" w:sz="0" w:space="0" w:color="auto"/>
        <w:right w:val="none" w:sz="0" w:space="0" w:color="auto"/>
      </w:divBdr>
    </w:div>
    <w:div w:id="183327137">
      <w:bodyDiv w:val="1"/>
      <w:marLeft w:val="0"/>
      <w:marRight w:val="0"/>
      <w:marTop w:val="0"/>
      <w:marBottom w:val="0"/>
      <w:divBdr>
        <w:top w:val="none" w:sz="0" w:space="0" w:color="auto"/>
        <w:left w:val="none" w:sz="0" w:space="0" w:color="auto"/>
        <w:bottom w:val="none" w:sz="0" w:space="0" w:color="auto"/>
        <w:right w:val="none" w:sz="0" w:space="0" w:color="auto"/>
      </w:divBdr>
    </w:div>
    <w:div w:id="186482044">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203696">
      <w:bodyDiv w:val="1"/>
      <w:marLeft w:val="0"/>
      <w:marRight w:val="0"/>
      <w:marTop w:val="0"/>
      <w:marBottom w:val="0"/>
      <w:divBdr>
        <w:top w:val="none" w:sz="0" w:space="0" w:color="auto"/>
        <w:left w:val="none" w:sz="0" w:space="0" w:color="auto"/>
        <w:bottom w:val="none" w:sz="0" w:space="0" w:color="auto"/>
        <w:right w:val="none" w:sz="0" w:space="0" w:color="auto"/>
      </w:divBdr>
    </w:div>
    <w:div w:id="198205392">
      <w:bodyDiv w:val="1"/>
      <w:marLeft w:val="0"/>
      <w:marRight w:val="0"/>
      <w:marTop w:val="0"/>
      <w:marBottom w:val="0"/>
      <w:divBdr>
        <w:top w:val="none" w:sz="0" w:space="0" w:color="auto"/>
        <w:left w:val="none" w:sz="0" w:space="0" w:color="auto"/>
        <w:bottom w:val="none" w:sz="0" w:space="0" w:color="auto"/>
        <w:right w:val="none" w:sz="0" w:space="0" w:color="auto"/>
      </w:divBdr>
    </w:div>
    <w:div w:id="198858734">
      <w:bodyDiv w:val="1"/>
      <w:marLeft w:val="0"/>
      <w:marRight w:val="0"/>
      <w:marTop w:val="0"/>
      <w:marBottom w:val="0"/>
      <w:divBdr>
        <w:top w:val="none" w:sz="0" w:space="0" w:color="auto"/>
        <w:left w:val="none" w:sz="0" w:space="0" w:color="auto"/>
        <w:bottom w:val="none" w:sz="0" w:space="0" w:color="auto"/>
        <w:right w:val="none" w:sz="0" w:space="0" w:color="auto"/>
      </w:divBdr>
    </w:div>
    <w:div w:id="202182581">
      <w:bodyDiv w:val="1"/>
      <w:marLeft w:val="0"/>
      <w:marRight w:val="0"/>
      <w:marTop w:val="0"/>
      <w:marBottom w:val="0"/>
      <w:divBdr>
        <w:top w:val="none" w:sz="0" w:space="0" w:color="auto"/>
        <w:left w:val="none" w:sz="0" w:space="0" w:color="auto"/>
        <w:bottom w:val="none" w:sz="0" w:space="0" w:color="auto"/>
        <w:right w:val="none" w:sz="0" w:space="0" w:color="auto"/>
      </w:divBdr>
    </w:div>
    <w:div w:id="202405720">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04221268">
      <w:bodyDiv w:val="1"/>
      <w:marLeft w:val="0"/>
      <w:marRight w:val="0"/>
      <w:marTop w:val="0"/>
      <w:marBottom w:val="0"/>
      <w:divBdr>
        <w:top w:val="none" w:sz="0" w:space="0" w:color="auto"/>
        <w:left w:val="none" w:sz="0" w:space="0" w:color="auto"/>
        <w:bottom w:val="none" w:sz="0" w:space="0" w:color="auto"/>
        <w:right w:val="none" w:sz="0" w:space="0" w:color="auto"/>
      </w:divBdr>
    </w:div>
    <w:div w:id="205218197">
      <w:bodyDiv w:val="1"/>
      <w:marLeft w:val="0"/>
      <w:marRight w:val="0"/>
      <w:marTop w:val="0"/>
      <w:marBottom w:val="0"/>
      <w:divBdr>
        <w:top w:val="none" w:sz="0" w:space="0" w:color="auto"/>
        <w:left w:val="none" w:sz="0" w:space="0" w:color="auto"/>
        <w:bottom w:val="none" w:sz="0" w:space="0" w:color="auto"/>
        <w:right w:val="none" w:sz="0" w:space="0" w:color="auto"/>
      </w:divBdr>
    </w:div>
    <w:div w:id="207650207">
      <w:bodyDiv w:val="1"/>
      <w:marLeft w:val="0"/>
      <w:marRight w:val="0"/>
      <w:marTop w:val="0"/>
      <w:marBottom w:val="0"/>
      <w:divBdr>
        <w:top w:val="none" w:sz="0" w:space="0" w:color="auto"/>
        <w:left w:val="none" w:sz="0" w:space="0" w:color="auto"/>
        <w:bottom w:val="none" w:sz="0" w:space="0" w:color="auto"/>
        <w:right w:val="none" w:sz="0" w:space="0" w:color="auto"/>
      </w:divBdr>
    </w:div>
    <w:div w:id="213665086">
      <w:bodyDiv w:val="1"/>
      <w:marLeft w:val="0"/>
      <w:marRight w:val="0"/>
      <w:marTop w:val="0"/>
      <w:marBottom w:val="0"/>
      <w:divBdr>
        <w:top w:val="none" w:sz="0" w:space="0" w:color="auto"/>
        <w:left w:val="none" w:sz="0" w:space="0" w:color="auto"/>
        <w:bottom w:val="none" w:sz="0" w:space="0" w:color="auto"/>
        <w:right w:val="none" w:sz="0" w:space="0" w:color="auto"/>
      </w:divBdr>
    </w:div>
    <w:div w:id="215051535">
      <w:bodyDiv w:val="1"/>
      <w:marLeft w:val="0"/>
      <w:marRight w:val="0"/>
      <w:marTop w:val="0"/>
      <w:marBottom w:val="0"/>
      <w:divBdr>
        <w:top w:val="none" w:sz="0" w:space="0" w:color="auto"/>
        <w:left w:val="none" w:sz="0" w:space="0" w:color="auto"/>
        <w:bottom w:val="none" w:sz="0" w:space="0" w:color="auto"/>
        <w:right w:val="none" w:sz="0" w:space="0" w:color="auto"/>
      </w:divBdr>
    </w:div>
    <w:div w:id="217909583">
      <w:bodyDiv w:val="1"/>
      <w:marLeft w:val="0"/>
      <w:marRight w:val="0"/>
      <w:marTop w:val="0"/>
      <w:marBottom w:val="0"/>
      <w:divBdr>
        <w:top w:val="none" w:sz="0" w:space="0" w:color="auto"/>
        <w:left w:val="none" w:sz="0" w:space="0" w:color="auto"/>
        <w:bottom w:val="none" w:sz="0" w:space="0" w:color="auto"/>
        <w:right w:val="none" w:sz="0" w:space="0" w:color="auto"/>
      </w:divBdr>
    </w:div>
    <w:div w:id="218790618">
      <w:bodyDiv w:val="1"/>
      <w:marLeft w:val="0"/>
      <w:marRight w:val="0"/>
      <w:marTop w:val="0"/>
      <w:marBottom w:val="0"/>
      <w:divBdr>
        <w:top w:val="none" w:sz="0" w:space="0" w:color="auto"/>
        <w:left w:val="none" w:sz="0" w:space="0" w:color="auto"/>
        <w:bottom w:val="none" w:sz="0" w:space="0" w:color="auto"/>
        <w:right w:val="none" w:sz="0" w:space="0" w:color="auto"/>
      </w:divBdr>
    </w:div>
    <w:div w:id="220754628">
      <w:bodyDiv w:val="1"/>
      <w:marLeft w:val="0"/>
      <w:marRight w:val="0"/>
      <w:marTop w:val="0"/>
      <w:marBottom w:val="0"/>
      <w:divBdr>
        <w:top w:val="none" w:sz="0" w:space="0" w:color="auto"/>
        <w:left w:val="none" w:sz="0" w:space="0" w:color="auto"/>
        <w:bottom w:val="none" w:sz="0" w:space="0" w:color="auto"/>
        <w:right w:val="none" w:sz="0" w:space="0" w:color="auto"/>
      </w:divBdr>
    </w:div>
    <w:div w:id="224225076">
      <w:bodyDiv w:val="1"/>
      <w:marLeft w:val="0"/>
      <w:marRight w:val="0"/>
      <w:marTop w:val="0"/>
      <w:marBottom w:val="0"/>
      <w:divBdr>
        <w:top w:val="none" w:sz="0" w:space="0" w:color="auto"/>
        <w:left w:val="none" w:sz="0" w:space="0" w:color="auto"/>
        <w:bottom w:val="none" w:sz="0" w:space="0" w:color="auto"/>
        <w:right w:val="none" w:sz="0" w:space="0" w:color="auto"/>
      </w:divBdr>
    </w:div>
    <w:div w:id="226034755">
      <w:bodyDiv w:val="1"/>
      <w:marLeft w:val="0"/>
      <w:marRight w:val="0"/>
      <w:marTop w:val="0"/>
      <w:marBottom w:val="0"/>
      <w:divBdr>
        <w:top w:val="none" w:sz="0" w:space="0" w:color="auto"/>
        <w:left w:val="none" w:sz="0" w:space="0" w:color="auto"/>
        <w:bottom w:val="none" w:sz="0" w:space="0" w:color="auto"/>
        <w:right w:val="none" w:sz="0" w:space="0" w:color="auto"/>
      </w:divBdr>
    </w:div>
    <w:div w:id="226494597">
      <w:bodyDiv w:val="1"/>
      <w:marLeft w:val="0"/>
      <w:marRight w:val="0"/>
      <w:marTop w:val="0"/>
      <w:marBottom w:val="0"/>
      <w:divBdr>
        <w:top w:val="none" w:sz="0" w:space="0" w:color="auto"/>
        <w:left w:val="none" w:sz="0" w:space="0" w:color="auto"/>
        <w:bottom w:val="none" w:sz="0" w:space="0" w:color="auto"/>
        <w:right w:val="none" w:sz="0" w:space="0" w:color="auto"/>
      </w:divBdr>
    </w:div>
    <w:div w:id="231548327">
      <w:bodyDiv w:val="1"/>
      <w:marLeft w:val="0"/>
      <w:marRight w:val="0"/>
      <w:marTop w:val="0"/>
      <w:marBottom w:val="0"/>
      <w:divBdr>
        <w:top w:val="none" w:sz="0" w:space="0" w:color="auto"/>
        <w:left w:val="none" w:sz="0" w:space="0" w:color="auto"/>
        <w:bottom w:val="none" w:sz="0" w:space="0" w:color="auto"/>
        <w:right w:val="none" w:sz="0" w:space="0" w:color="auto"/>
      </w:divBdr>
    </w:div>
    <w:div w:id="235555366">
      <w:bodyDiv w:val="1"/>
      <w:marLeft w:val="0"/>
      <w:marRight w:val="0"/>
      <w:marTop w:val="0"/>
      <w:marBottom w:val="0"/>
      <w:divBdr>
        <w:top w:val="none" w:sz="0" w:space="0" w:color="auto"/>
        <w:left w:val="none" w:sz="0" w:space="0" w:color="auto"/>
        <w:bottom w:val="none" w:sz="0" w:space="0" w:color="auto"/>
        <w:right w:val="none" w:sz="0" w:space="0" w:color="auto"/>
      </w:divBdr>
    </w:div>
    <w:div w:id="235942470">
      <w:bodyDiv w:val="1"/>
      <w:marLeft w:val="0"/>
      <w:marRight w:val="0"/>
      <w:marTop w:val="0"/>
      <w:marBottom w:val="0"/>
      <w:divBdr>
        <w:top w:val="none" w:sz="0" w:space="0" w:color="auto"/>
        <w:left w:val="none" w:sz="0" w:space="0" w:color="auto"/>
        <w:bottom w:val="none" w:sz="0" w:space="0" w:color="auto"/>
        <w:right w:val="none" w:sz="0" w:space="0" w:color="auto"/>
      </w:divBdr>
    </w:div>
    <w:div w:id="237984234">
      <w:bodyDiv w:val="1"/>
      <w:marLeft w:val="0"/>
      <w:marRight w:val="0"/>
      <w:marTop w:val="0"/>
      <w:marBottom w:val="0"/>
      <w:divBdr>
        <w:top w:val="none" w:sz="0" w:space="0" w:color="auto"/>
        <w:left w:val="none" w:sz="0" w:space="0" w:color="auto"/>
        <w:bottom w:val="none" w:sz="0" w:space="0" w:color="auto"/>
        <w:right w:val="none" w:sz="0" w:space="0" w:color="auto"/>
      </w:divBdr>
    </w:div>
    <w:div w:id="241716476">
      <w:bodyDiv w:val="1"/>
      <w:marLeft w:val="0"/>
      <w:marRight w:val="0"/>
      <w:marTop w:val="0"/>
      <w:marBottom w:val="0"/>
      <w:divBdr>
        <w:top w:val="none" w:sz="0" w:space="0" w:color="auto"/>
        <w:left w:val="none" w:sz="0" w:space="0" w:color="auto"/>
        <w:bottom w:val="none" w:sz="0" w:space="0" w:color="auto"/>
        <w:right w:val="none" w:sz="0" w:space="0" w:color="auto"/>
      </w:divBdr>
    </w:div>
    <w:div w:id="242491535">
      <w:bodyDiv w:val="1"/>
      <w:marLeft w:val="0"/>
      <w:marRight w:val="0"/>
      <w:marTop w:val="0"/>
      <w:marBottom w:val="0"/>
      <w:divBdr>
        <w:top w:val="none" w:sz="0" w:space="0" w:color="auto"/>
        <w:left w:val="none" w:sz="0" w:space="0" w:color="auto"/>
        <w:bottom w:val="none" w:sz="0" w:space="0" w:color="auto"/>
        <w:right w:val="none" w:sz="0" w:space="0" w:color="auto"/>
      </w:divBdr>
    </w:div>
    <w:div w:id="248931119">
      <w:bodyDiv w:val="1"/>
      <w:marLeft w:val="0"/>
      <w:marRight w:val="0"/>
      <w:marTop w:val="0"/>
      <w:marBottom w:val="0"/>
      <w:divBdr>
        <w:top w:val="none" w:sz="0" w:space="0" w:color="auto"/>
        <w:left w:val="none" w:sz="0" w:space="0" w:color="auto"/>
        <w:bottom w:val="none" w:sz="0" w:space="0" w:color="auto"/>
        <w:right w:val="none" w:sz="0" w:space="0" w:color="auto"/>
      </w:divBdr>
    </w:div>
    <w:div w:id="249895035">
      <w:bodyDiv w:val="1"/>
      <w:marLeft w:val="0"/>
      <w:marRight w:val="0"/>
      <w:marTop w:val="0"/>
      <w:marBottom w:val="0"/>
      <w:divBdr>
        <w:top w:val="none" w:sz="0" w:space="0" w:color="auto"/>
        <w:left w:val="none" w:sz="0" w:space="0" w:color="auto"/>
        <w:bottom w:val="none" w:sz="0" w:space="0" w:color="auto"/>
        <w:right w:val="none" w:sz="0" w:space="0" w:color="auto"/>
      </w:divBdr>
    </w:div>
    <w:div w:id="251741022">
      <w:bodyDiv w:val="1"/>
      <w:marLeft w:val="0"/>
      <w:marRight w:val="0"/>
      <w:marTop w:val="0"/>
      <w:marBottom w:val="0"/>
      <w:divBdr>
        <w:top w:val="none" w:sz="0" w:space="0" w:color="auto"/>
        <w:left w:val="none" w:sz="0" w:space="0" w:color="auto"/>
        <w:bottom w:val="none" w:sz="0" w:space="0" w:color="auto"/>
        <w:right w:val="none" w:sz="0" w:space="0" w:color="auto"/>
      </w:divBdr>
    </w:div>
    <w:div w:id="255984679">
      <w:bodyDiv w:val="1"/>
      <w:marLeft w:val="0"/>
      <w:marRight w:val="0"/>
      <w:marTop w:val="0"/>
      <w:marBottom w:val="0"/>
      <w:divBdr>
        <w:top w:val="none" w:sz="0" w:space="0" w:color="auto"/>
        <w:left w:val="none" w:sz="0" w:space="0" w:color="auto"/>
        <w:bottom w:val="none" w:sz="0" w:space="0" w:color="auto"/>
        <w:right w:val="none" w:sz="0" w:space="0" w:color="auto"/>
      </w:divBdr>
    </w:div>
    <w:div w:id="259291911">
      <w:bodyDiv w:val="1"/>
      <w:marLeft w:val="0"/>
      <w:marRight w:val="0"/>
      <w:marTop w:val="0"/>
      <w:marBottom w:val="0"/>
      <w:divBdr>
        <w:top w:val="none" w:sz="0" w:space="0" w:color="auto"/>
        <w:left w:val="none" w:sz="0" w:space="0" w:color="auto"/>
        <w:bottom w:val="none" w:sz="0" w:space="0" w:color="auto"/>
        <w:right w:val="none" w:sz="0" w:space="0" w:color="auto"/>
      </w:divBdr>
    </w:div>
    <w:div w:id="260767797">
      <w:bodyDiv w:val="1"/>
      <w:marLeft w:val="0"/>
      <w:marRight w:val="0"/>
      <w:marTop w:val="0"/>
      <w:marBottom w:val="0"/>
      <w:divBdr>
        <w:top w:val="none" w:sz="0" w:space="0" w:color="auto"/>
        <w:left w:val="none" w:sz="0" w:space="0" w:color="auto"/>
        <w:bottom w:val="none" w:sz="0" w:space="0" w:color="auto"/>
        <w:right w:val="none" w:sz="0" w:space="0" w:color="auto"/>
      </w:divBdr>
    </w:div>
    <w:div w:id="261840374">
      <w:bodyDiv w:val="1"/>
      <w:marLeft w:val="0"/>
      <w:marRight w:val="0"/>
      <w:marTop w:val="0"/>
      <w:marBottom w:val="0"/>
      <w:divBdr>
        <w:top w:val="none" w:sz="0" w:space="0" w:color="auto"/>
        <w:left w:val="none" w:sz="0" w:space="0" w:color="auto"/>
        <w:bottom w:val="none" w:sz="0" w:space="0" w:color="auto"/>
        <w:right w:val="none" w:sz="0" w:space="0" w:color="auto"/>
      </w:divBdr>
    </w:div>
    <w:div w:id="261914504">
      <w:bodyDiv w:val="1"/>
      <w:marLeft w:val="0"/>
      <w:marRight w:val="0"/>
      <w:marTop w:val="0"/>
      <w:marBottom w:val="0"/>
      <w:divBdr>
        <w:top w:val="none" w:sz="0" w:space="0" w:color="auto"/>
        <w:left w:val="none" w:sz="0" w:space="0" w:color="auto"/>
        <w:bottom w:val="none" w:sz="0" w:space="0" w:color="auto"/>
        <w:right w:val="none" w:sz="0" w:space="0" w:color="auto"/>
      </w:divBdr>
    </w:div>
    <w:div w:id="265817326">
      <w:bodyDiv w:val="1"/>
      <w:marLeft w:val="0"/>
      <w:marRight w:val="0"/>
      <w:marTop w:val="0"/>
      <w:marBottom w:val="0"/>
      <w:divBdr>
        <w:top w:val="none" w:sz="0" w:space="0" w:color="auto"/>
        <w:left w:val="none" w:sz="0" w:space="0" w:color="auto"/>
        <w:bottom w:val="none" w:sz="0" w:space="0" w:color="auto"/>
        <w:right w:val="none" w:sz="0" w:space="0" w:color="auto"/>
      </w:divBdr>
    </w:div>
    <w:div w:id="273944510">
      <w:bodyDiv w:val="1"/>
      <w:marLeft w:val="0"/>
      <w:marRight w:val="0"/>
      <w:marTop w:val="0"/>
      <w:marBottom w:val="0"/>
      <w:divBdr>
        <w:top w:val="none" w:sz="0" w:space="0" w:color="auto"/>
        <w:left w:val="none" w:sz="0" w:space="0" w:color="auto"/>
        <w:bottom w:val="none" w:sz="0" w:space="0" w:color="auto"/>
        <w:right w:val="none" w:sz="0" w:space="0" w:color="auto"/>
      </w:divBdr>
    </w:div>
    <w:div w:id="274218196">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9456478">
      <w:bodyDiv w:val="1"/>
      <w:marLeft w:val="0"/>
      <w:marRight w:val="0"/>
      <w:marTop w:val="0"/>
      <w:marBottom w:val="0"/>
      <w:divBdr>
        <w:top w:val="none" w:sz="0" w:space="0" w:color="auto"/>
        <w:left w:val="none" w:sz="0" w:space="0" w:color="auto"/>
        <w:bottom w:val="none" w:sz="0" w:space="0" w:color="auto"/>
        <w:right w:val="none" w:sz="0" w:space="0" w:color="auto"/>
      </w:divBdr>
    </w:div>
    <w:div w:id="279995836">
      <w:bodyDiv w:val="1"/>
      <w:marLeft w:val="0"/>
      <w:marRight w:val="0"/>
      <w:marTop w:val="0"/>
      <w:marBottom w:val="0"/>
      <w:divBdr>
        <w:top w:val="none" w:sz="0" w:space="0" w:color="auto"/>
        <w:left w:val="none" w:sz="0" w:space="0" w:color="auto"/>
        <w:bottom w:val="none" w:sz="0" w:space="0" w:color="auto"/>
        <w:right w:val="none" w:sz="0" w:space="0" w:color="auto"/>
      </w:divBdr>
    </w:div>
    <w:div w:id="281695436">
      <w:bodyDiv w:val="1"/>
      <w:marLeft w:val="0"/>
      <w:marRight w:val="0"/>
      <w:marTop w:val="0"/>
      <w:marBottom w:val="0"/>
      <w:divBdr>
        <w:top w:val="none" w:sz="0" w:space="0" w:color="auto"/>
        <w:left w:val="none" w:sz="0" w:space="0" w:color="auto"/>
        <w:bottom w:val="none" w:sz="0" w:space="0" w:color="auto"/>
        <w:right w:val="none" w:sz="0" w:space="0" w:color="auto"/>
      </w:divBdr>
    </w:div>
    <w:div w:id="287050239">
      <w:bodyDiv w:val="1"/>
      <w:marLeft w:val="0"/>
      <w:marRight w:val="0"/>
      <w:marTop w:val="0"/>
      <w:marBottom w:val="0"/>
      <w:divBdr>
        <w:top w:val="none" w:sz="0" w:space="0" w:color="auto"/>
        <w:left w:val="none" w:sz="0" w:space="0" w:color="auto"/>
        <w:bottom w:val="none" w:sz="0" w:space="0" w:color="auto"/>
        <w:right w:val="none" w:sz="0" w:space="0" w:color="auto"/>
      </w:divBdr>
    </w:div>
    <w:div w:id="288173019">
      <w:bodyDiv w:val="1"/>
      <w:marLeft w:val="0"/>
      <w:marRight w:val="0"/>
      <w:marTop w:val="0"/>
      <w:marBottom w:val="0"/>
      <w:divBdr>
        <w:top w:val="none" w:sz="0" w:space="0" w:color="auto"/>
        <w:left w:val="none" w:sz="0" w:space="0" w:color="auto"/>
        <w:bottom w:val="none" w:sz="0" w:space="0" w:color="auto"/>
        <w:right w:val="none" w:sz="0" w:space="0" w:color="auto"/>
      </w:divBdr>
    </w:div>
    <w:div w:id="295574103">
      <w:bodyDiv w:val="1"/>
      <w:marLeft w:val="0"/>
      <w:marRight w:val="0"/>
      <w:marTop w:val="0"/>
      <w:marBottom w:val="0"/>
      <w:divBdr>
        <w:top w:val="none" w:sz="0" w:space="0" w:color="auto"/>
        <w:left w:val="none" w:sz="0" w:space="0" w:color="auto"/>
        <w:bottom w:val="none" w:sz="0" w:space="0" w:color="auto"/>
        <w:right w:val="none" w:sz="0" w:space="0" w:color="auto"/>
      </w:divBdr>
    </w:div>
    <w:div w:id="296188157">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1450047">
          <w:marLeft w:val="0"/>
          <w:marRight w:val="0"/>
          <w:marTop w:val="0"/>
          <w:marBottom w:val="0"/>
          <w:divBdr>
            <w:top w:val="none" w:sz="0" w:space="0" w:color="auto"/>
            <w:left w:val="none" w:sz="0" w:space="0" w:color="auto"/>
            <w:bottom w:val="none" w:sz="0" w:space="0" w:color="auto"/>
            <w:right w:val="none" w:sz="0" w:space="0" w:color="auto"/>
          </w:divBdr>
        </w:div>
      </w:divsChild>
    </w:div>
    <w:div w:id="298612209">
      <w:bodyDiv w:val="1"/>
      <w:marLeft w:val="0"/>
      <w:marRight w:val="0"/>
      <w:marTop w:val="0"/>
      <w:marBottom w:val="0"/>
      <w:divBdr>
        <w:top w:val="none" w:sz="0" w:space="0" w:color="auto"/>
        <w:left w:val="none" w:sz="0" w:space="0" w:color="auto"/>
        <w:bottom w:val="none" w:sz="0" w:space="0" w:color="auto"/>
        <w:right w:val="none" w:sz="0" w:space="0" w:color="auto"/>
      </w:divBdr>
    </w:div>
    <w:div w:id="298922950">
      <w:bodyDiv w:val="1"/>
      <w:marLeft w:val="0"/>
      <w:marRight w:val="0"/>
      <w:marTop w:val="0"/>
      <w:marBottom w:val="0"/>
      <w:divBdr>
        <w:top w:val="none" w:sz="0" w:space="0" w:color="auto"/>
        <w:left w:val="none" w:sz="0" w:space="0" w:color="auto"/>
        <w:bottom w:val="none" w:sz="0" w:space="0" w:color="auto"/>
        <w:right w:val="none" w:sz="0" w:space="0" w:color="auto"/>
      </w:divBdr>
    </w:div>
    <w:div w:id="300156145">
      <w:bodyDiv w:val="1"/>
      <w:marLeft w:val="0"/>
      <w:marRight w:val="0"/>
      <w:marTop w:val="0"/>
      <w:marBottom w:val="0"/>
      <w:divBdr>
        <w:top w:val="none" w:sz="0" w:space="0" w:color="auto"/>
        <w:left w:val="none" w:sz="0" w:space="0" w:color="auto"/>
        <w:bottom w:val="none" w:sz="0" w:space="0" w:color="auto"/>
        <w:right w:val="none" w:sz="0" w:space="0" w:color="auto"/>
      </w:divBdr>
    </w:div>
    <w:div w:id="301229886">
      <w:bodyDiv w:val="1"/>
      <w:marLeft w:val="0"/>
      <w:marRight w:val="0"/>
      <w:marTop w:val="0"/>
      <w:marBottom w:val="0"/>
      <w:divBdr>
        <w:top w:val="none" w:sz="0" w:space="0" w:color="auto"/>
        <w:left w:val="none" w:sz="0" w:space="0" w:color="auto"/>
        <w:bottom w:val="none" w:sz="0" w:space="0" w:color="auto"/>
        <w:right w:val="none" w:sz="0" w:space="0" w:color="auto"/>
      </w:divBdr>
    </w:div>
    <w:div w:id="305205397">
      <w:bodyDiv w:val="1"/>
      <w:marLeft w:val="0"/>
      <w:marRight w:val="0"/>
      <w:marTop w:val="0"/>
      <w:marBottom w:val="0"/>
      <w:divBdr>
        <w:top w:val="none" w:sz="0" w:space="0" w:color="auto"/>
        <w:left w:val="none" w:sz="0" w:space="0" w:color="auto"/>
        <w:bottom w:val="none" w:sz="0" w:space="0" w:color="auto"/>
        <w:right w:val="none" w:sz="0" w:space="0" w:color="auto"/>
      </w:divBdr>
    </w:div>
    <w:div w:id="306933989">
      <w:bodyDiv w:val="1"/>
      <w:marLeft w:val="0"/>
      <w:marRight w:val="0"/>
      <w:marTop w:val="0"/>
      <w:marBottom w:val="0"/>
      <w:divBdr>
        <w:top w:val="none" w:sz="0" w:space="0" w:color="auto"/>
        <w:left w:val="none" w:sz="0" w:space="0" w:color="auto"/>
        <w:bottom w:val="none" w:sz="0" w:space="0" w:color="auto"/>
        <w:right w:val="none" w:sz="0" w:space="0" w:color="auto"/>
      </w:divBdr>
    </w:div>
    <w:div w:id="310526008">
      <w:bodyDiv w:val="1"/>
      <w:marLeft w:val="0"/>
      <w:marRight w:val="0"/>
      <w:marTop w:val="0"/>
      <w:marBottom w:val="0"/>
      <w:divBdr>
        <w:top w:val="none" w:sz="0" w:space="0" w:color="auto"/>
        <w:left w:val="none" w:sz="0" w:space="0" w:color="auto"/>
        <w:bottom w:val="none" w:sz="0" w:space="0" w:color="auto"/>
        <w:right w:val="none" w:sz="0" w:space="0" w:color="auto"/>
      </w:divBdr>
    </w:div>
    <w:div w:id="311833485">
      <w:bodyDiv w:val="1"/>
      <w:marLeft w:val="0"/>
      <w:marRight w:val="0"/>
      <w:marTop w:val="0"/>
      <w:marBottom w:val="0"/>
      <w:divBdr>
        <w:top w:val="none" w:sz="0" w:space="0" w:color="auto"/>
        <w:left w:val="none" w:sz="0" w:space="0" w:color="auto"/>
        <w:bottom w:val="none" w:sz="0" w:space="0" w:color="auto"/>
        <w:right w:val="none" w:sz="0" w:space="0" w:color="auto"/>
      </w:divBdr>
    </w:div>
    <w:div w:id="315305784">
      <w:bodyDiv w:val="1"/>
      <w:marLeft w:val="0"/>
      <w:marRight w:val="0"/>
      <w:marTop w:val="0"/>
      <w:marBottom w:val="0"/>
      <w:divBdr>
        <w:top w:val="none" w:sz="0" w:space="0" w:color="auto"/>
        <w:left w:val="none" w:sz="0" w:space="0" w:color="auto"/>
        <w:bottom w:val="none" w:sz="0" w:space="0" w:color="auto"/>
        <w:right w:val="none" w:sz="0" w:space="0" w:color="auto"/>
      </w:divBdr>
    </w:div>
    <w:div w:id="315457190">
      <w:bodyDiv w:val="1"/>
      <w:marLeft w:val="0"/>
      <w:marRight w:val="0"/>
      <w:marTop w:val="0"/>
      <w:marBottom w:val="0"/>
      <w:divBdr>
        <w:top w:val="none" w:sz="0" w:space="0" w:color="auto"/>
        <w:left w:val="none" w:sz="0" w:space="0" w:color="auto"/>
        <w:bottom w:val="none" w:sz="0" w:space="0" w:color="auto"/>
        <w:right w:val="none" w:sz="0" w:space="0" w:color="auto"/>
      </w:divBdr>
    </w:div>
    <w:div w:id="315914235">
      <w:bodyDiv w:val="1"/>
      <w:marLeft w:val="0"/>
      <w:marRight w:val="0"/>
      <w:marTop w:val="0"/>
      <w:marBottom w:val="0"/>
      <w:divBdr>
        <w:top w:val="none" w:sz="0" w:space="0" w:color="auto"/>
        <w:left w:val="none" w:sz="0" w:space="0" w:color="auto"/>
        <w:bottom w:val="none" w:sz="0" w:space="0" w:color="auto"/>
        <w:right w:val="none" w:sz="0" w:space="0" w:color="auto"/>
      </w:divBdr>
    </w:div>
    <w:div w:id="318116303">
      <w:bodyDiv w:val="1"/>
      <w:marLeft w:val="0"/>
      <w:marRight w:val="0"/>
      <w:marTop w:val="0"/>
      <w:marBottom w:val="0"/>
      <w:divBdr>
        <w:top w:val="none" w:sz="0" w:space="0" w:color="auto"/>
        <w:left w:val="none" w:sz="0" w:space="0" w:color="auto"/>
        <w:bottom w:val="none" w:sz="0" w:space="0" w:color="auto"/>
        <w:right w:val="none" w:sz="0" w:space="0" w:color="auto"/>
      </w:divBdr>
    </w:div>
    <w:div w:id="322437277">
      <w:bodyDiv w:val="1"/>
      <w:marLeft w:val="0"/>
      <w:marRight w:val="0"/>
      <w:marTop w:val="0"/>
      <w:marBottom w:val="0"/>
      <w:divBdr>
        <w:top w:val="none" w:sz="0" w:space="0" w:color="auto"/>
        <w:left w:val="none" w:sz="0" w:space="0" w:color="auto"/>
        <w:bottom w:val="none" w:sz="0" w:space="0" w:color="auto"/>
        <w:right w:val="none" w:sz="0" w:space="0" w:color="auto"/>
      </w:divBdr>
    </w:div>
    <w:div w:id="323050111">
      <w:bodyDiv w:val="1"/>
      <w:marLeft w:val="0"/>
      <w:marRight w:val="0"/>
      <w:marTop w:val="0"/>
      <w:marBottom w:val="0"/>
      <w:divBdr>
        <w:top w:val="none" w:sz="0" w:space="0" w:color="auto"/>
        <w:left w:val="none" w:sz="0" w:space="0" w:color="auto"/>
        <w:bottom w:val="none" w:sz="0" w:space="0" w:color="auto"/>
        <w:right w:val="none" w:sz="0" w:space="0" w:color="auto"/>
      </w:divBdr>
    </w:div>
    <w:div w:id="330256814">
      <w:bodyDiv w:val="1"/>
      <w:marLeft w:val="0"/>
      <w:marRight w:val="0"/>
      <w:marTop w:val="0"/>
      <w:marBottom w:val="0"/>
      <w:divBdr>
        <w:top w:val="none" w:sz="0" w:space="0" w:color="auto"/>
        <w:left w:val="none" w:sz="0" w:space="0" w:color="auto"/>
        <w:bottom w:val="none" w:sz="0" w:space="0" w:color="auto"/>
        <w:right w:val="none" w:sz="0" w:space="0" w:color="auto"/>
      </w:divBdr>
    </w:div>
    <w:div w:id="330378047">
      <w:bodyDiv w:val="1"/>
      <w:marLeft w:val="0"/>
      <w:marRight w:val="0"/>
      <w:marTop w:val="0"/>
      <w:marBottom w:val="0"/>
      <w:divBdr>
        <w:top w:val="none" w:sz="0" w:space="0" w:color="auto"/>
        <w:left w:val="none" w:sz="0" w:space="0" w:color="auto"/>
        <w:bottom w:val="none" w:sz="0" w:space="0" w:color="auto"/>
        <w:right w:val="none" w:sz="0" w:space="0" w:color="auto"/>
      </w:divBdr>
    </w:div>
    <w:div w:id="331028579">
      <w:bodyDiv w:val="1"/>
      <w:marLeft w:val="0"/>
      <w:marRight w:val="0"/>
      <w:marTop w:val="0"/>
      <w:marBottom w:val="0"/>
      <w:divBdr>
        <w:top w:val="none" w:sz="0" w:space="0" w:color="auto"/>
        <w:left w:val="none" w:sz="0" w:space="0" w:color="auto"/>
        <w:bottom w:val="none" w:sz="0" w:space="0" w:color="auto"/>
        <w:right w:val="none" w:sz="0" w:space="0" w:color="auto"/>
      </w:divBdr>
    </w:div>
    <w:div w:id="332530844">
      <w:bodyDiv w:val="1"/>
      <w:marLeft w:val="0"/>
      <w:marRight w:val="0"/>
      <w:marTop w:val="0"/>
      <w:marBottom w:val="0"/>
      <w:divBdr>
        <w:top w:val="none" w:sz="0" w:space="0" w:color="auto"/>
        <w:left w:val="none" w:sz="0" w:space="0" w:color="auto"/>
        <w:bottom w:val="none" w:sz="0" w:space="0" w:color="auto"/>
        <w:right w:val="none" w:sz="0" w:space="0" w:color="auto"/>
      </w:divBdr>
    </w:div>
    <w:div w:id="332999128">
      <w:bodyDiv w:val="1"/>
      <w:marLeft w:val="0"/>
      <w:marRight w:val="0"/>
      <w:marTop w:val="0"/>
      <w:marBottom w:val="0"/>
      <w:divBdr>
        <w:top w:val="none" w:sz="0" w:space="0" w:color="auto"/>
        <w:left w:val="none" w:sz="0" w:space="0" w:color="auto"/>
        <w:bottom w:val="none" w:sz="0" w:space="0" w:color="auto"/>
        <w:right w:val="none" w:sz="0" w:space="0" w:color="auto"/>
      </w:divBdr>
    </w:div>
    <w:div w:id="336538959">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40813823">
      <w:bodyDiv w:val="1"/>
      <w:marLeft w:val="0"/>
      <w:marRight w:val="0"/>
      <w:marTop w:val="0"/>
      <w:marBottom w:val="0"/>
      <w:divBdr>
        <w:top w:val="none" w:sz="0" w:space="0" w:color="auto"/>
        <w:left w:val="none" w:sz="0" w:space="0" w:color="auto"/>
        <w:bottom w:val="none" w:sz="0" w:space="0" w:color="auto"/>
        <w:right w:val="none" w:sz="0" w:space="0" w:color="auto"/>
      </w:divBdr>
    </w:div>
    <w:div w:id="345375281">
      <w:bodyDiv w:val="1"/>
      <w:marLeft w:val="0"/>
      <w:marRight w:val="0"/>
      <w:marTop w:val="0"/>
      <w:marBottom w:val="0"/>
      <w:divBdr>
        <w:top w:val="none" w:sz="0" w:space="0" w:color="auto"/>
        <w:left w:val="none" w:sz="0" w:space="0" w:color="auto"/>
        <w:bottom w:val="none" w:sz="0" w:space="0" w:color="auto"/>
        <w:right w:val="none" w:sz="0" w:space="0" w:color="auto"/>
      </w:divBdr>
    </w:div>
    <w:div w:id="351566690">
      <w:bodyDiv w:val="1"/>
      <w:marLeft w:val="0"/>
      <w:marRight w:val="0"/>
      <w:marTop w:val="0"/>
      <w:marBottom w:val="0"/>
      <w:divBdr>
        <w:top w:val="none" w:sz="0" w:space="0" w:color="auto"/>
        <w:left w:val="none" w:sz="0" w:space="0" w:color="auto"/>
        <w:bottom w:val="none" w:sz="0" w:space="0" w:color="auto"/>
        <w:right w:val="none" w:sz="0" w:space="0" w:color="auto"/>
      </w:divBdr>
    </w:div>
    <w:div w:id="353583028">
      <w:bodyDiv w:val="1"/>
      <w:marLeft w:val="0"/>
      <w:marRight w:val="0"/>
      <w:marTop w:val="0"/>
      <w:marBottom w:val="0"/>
      <w:divBdr>
        <w:top w:val="none" w:sz="0" w:space="0" w:color="auto"/>
        <w:left w:val="none" w:sz="0" w:space="0" w:color="auto"/>
        <w:bottom w:val="none" w:sz="0" w:space="0" w:color="auto"/>
        <w:right w:val="none" w:sz="0" w:space="0" w:color="auto"/>
      </w:divBdr>
    </w:div>
    <w:div w:id="354039302">
      <w:bodyDiv w:val="1"/>
      <w:marLeft w:val="0"/>
      <w:marRight w:val="0"/>
      <w:marTop w:val="0"/>
      <w:marBottom w:val="0"/>
      <w:divBdr>
        <w:top w:val="none" w:sz="0" w:space="0" w:color="auto"/>
        <w:left w:val="none" w:sz="0" w:space="0" w:color="auto"/>
        <w:bottom w:val="none" w:sz="0" w:space="0" w:color="auto"/>
        <w:right w:val="none" w:sz="0" w:space="0" w:color="auto"/>
      </w:divBdr>
    </w:div>
    <w:div w:id="355228368">
      <w:bodyDiv w:val="1"/>
      <w:marLeft w:val="0"/>
      <w:marRight w:val="0"/>
      <w:marTop w:val="0"/>
      <w:marBottom w:val="0"/>
      <w:divBdr>
        <w:top w:val="none" w:sz="0" w:space="0" w:color="auto"/>
        <w:left w:val="none" w:sz="0" w:space="0" w:color="auto"/>
        <w:bottom w:val="none" w:sz="0" w:space="0" w:color="auto"/>
        <w:right w:val="none" w:sz="0" w:space="0" w:color="auto"/>
      </w:divBdr>
    </w:div>
    <w:div w:id="355279991">
      <w:bodyDiv w:val="1"/>
      <w:marLeft w:val="0"/>
      <w:marRight w:val="0"/>
      <w:marTop w:val="0"/>
      <w:marBottom w:val="0"/>
      <w:divBdr>
        <w:top w:val="none" w:sz="0" w:space="0" w:color="auto"/>
        <w:left w:val="none" w:sz="0" w:space="0" w:color="auto"/>
        <w:bottom w:val="none" w:sz="0" w:space="0" w:color="auto"/>
        <w:right w:val="none" w:sz="0" w:space="0" w:color="auto"/>
      </w:divBdr>
    </w:div>
    <w:div w:id="355355311">
      <w:bodyDiv w:val="1"/>
      <w:marLeft w:val="0"/>
      <w:marRight w:val="0"/>
      <w:marTop w:val="0"/>
      <w:marBottom w:val="0"/>
      <w:divBdr>
        <w:top w:val="none" w:sz="0" w:space="0" w:color="auto"/>
        <w:left w:val="none" w:sz="0" w:space="0" w:color="auto"/>
        <w:bottom w:val="none" w:sz="0" w:space="0" w:color="auto"/>
        <w:right w:val="none" w:sz="0" w:space="0" w:color="auto"/>
      </w:divBdr>
    </w:div>
    <w:div w:id="357315800">
      <w:bodyDiv w:val="1"/>
      <w:marLeft w:val="0"/>
      <w:marRight w:val="0"/>
      <w:marTop w:val="0"/>
      <w:marBottom w:val="0"/>
      <w:divBdr>
        <w:top w:val="none" w:sz="0" w:space="0" w:color="auto"/>
        <w:left w:val="none" w:sz="0" w:space="0" w:color="auto"/>
        <w:bottom w:val="none" w:sz="0" w:space="0" w:color="auto"/>
        <w:right w:val="none" w:sz="0" w:space="0" w:color="auto"/>
      </w:divBdr>
    </w:div>
    <w:div w:id="358168546">
      <w:bodyDiv w:val="1"/>
      <w:marLeft w:val="0"/>
      <w:marRight w:val="0"/>
      <w:marTop w:val="0"/>
      <w:marBottom w:val="0"/>
      <w:divBdr>
        <w:top w:val="none" w:sz="0" w:space="0" w:color="auto"/>
        <w:left w:val="none" w:sz="0" w:space="0" w:color="auto"/>
        <w:bottom w:val="none" w:sz="0" w:space="0" w:color="auto"/>
        <w:right w:val="none" w:sz="0" w:space="0" w:color="auto"/>
      </w:divBdr>
    </w:div>
    <w:div w:id="362822857">
      <w:bodyDiv w:val="1"/>
      <w:marLeft w:val="0"/>
      <w:marRight w:val="0"/>
      <w:marTop w:val="0"/>
      <w:marBottom w:val="0"/>
      <w:divBdr>
        <w:top w:val="none" w:sz="0" w:space="0" w:color="auto"/>
        <w:left w:val="none" w:sz="0" w:space="0" w:color="auto"/>
        <w:bottom w:val="none" w:sz="0" w:space="0" w:color="auto"/>
        <w:right w:val="none" w:sz="0" w:space="0" w:color="auto"/>
      </w:divBdr>
    </w:div>
    <w:div w:id="363946103">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8456923">
      <w:bodyDiv w:val="1"/>
      <w:marLeft w:val="0"/>
      <w:marRight w:val="0"/>
      <w:marTop w:val="0"/>
      <w:marBottom w:val="0"/>
      <w:divBdr>
        <w:top w:val="none" w:sz="0" w:space="0" w:color="auto"/>
        <w:left w:val="none" w:sz="0" w:space="0" w:color="auto"/>
        <w:bottom w:val="none" w:sz="0" w:space="0" w:color="auto"/>
        <w:right w:val="none" w:sz="0" w:space="0" w:color="auto"/>
      </w:divBdr>
    </w:div>
    <w:div w:id="368604687">
      <w:bodyDiv w:val="1"/>
      <w:marLeft w:val="0"/>
      <w:marRight w:val="0"/>
      <w:marTop w:val="0"/>
      <w:marBottom w:val="0"/>
      <w:divBdr>
        <w:top w:val="none" w:sz="0" w:space="0" w:color="auto"/>
        <w:left w:val="none" w:sz="0" w:space="0" w:color="auto"/>
        <w:bottom w:val="none" w:sz="0" w:space="0" w:color="auto"/>
        <w:right w:val="none" w:sz="0" w:space="0" w:color="auto"/>
      </w:divBdr>
    </w:div>
    <w:div w:id="369383541">
      <w:bodyDiv w:val="1"/>
      <w:marLeft w:val="0"/>
      <w:marRight w:val="0"/>
      <w:marTop w:val="0"/>
      <w:marBottom w:val="0"/>
      <w:divBdr>
        <w:top w:val="none" w:sz="0" w:space="0" w:color="auto"/>
        <w:left w:val="none" w:sz="0" w:space="0" w:color="auto"/>
        <w:bottom w:val="none" w:sz="0" w:space="0" w:color="auto"/>
        <w:right w:val="none" w:sz="0" w:space="0" w:color="auto"/>
      </w:divBdr>
    </w:div>
    <w:div w:id="371611915">
      <w:bodyDiv w:val="1"/>
      <w:marLeft w:val="0"/>
      <w:marRight w:val="0"/>
      <w:marTop w:val="0"/>
      <w:marBottom w:val="0"/>
      <w:divBdr>
        <w:top w:val="none" w:sz="0" w:space="0" w:color="auto"/>
        <w:left w:val="none" w:sz="0" w:space="0" w:color="auto"/>
        <w:bottom w:val="none" w:sz="0" w:space="0" w:color="auto"/>
        <w:right w:val="none" w:sz="0" w:space="0" w:color="auto"/>
      </w:divBdr>
    </w:div>
    <w:div w:id="371617135">
      <w:bodyDiv w:val="1"/>
      <w:marLeft w:val="0"/>
      <w:marRight w:val="0"/>
      <w:marTop w:val="0"/>
      <w:marBottom w:val="0"/>
      <w:divBdr>
        <w:top w:val="none" w:sz="0" w:space="0" w:color="auto"/>
        <w:left w:val="none" w:sz="0" w:space="0" w:color="auto"/>
        <w:bottom w:val="none" w:sz="0" w:space="0" w:color="auto"/>
        <w:right w:val="none" w:sz="0" w:space="0" w:color="auto"/>
      </w:divBdr>
    </w:div>
    <w:div w:id="372967342">
      <w:bodyDiv w:val="1"/>
      <w:marLeft w:val="0"/>
      <w:marRight w:val="0"/>
      <w:marTop w:val="0"/>
      <w:marBottom w:val="0"/>
      <w:divBdr>
        <w:top w:val="none" w:sz="0" w:space="0" w:color="auto"/>
        <w:left w:val="none" w:sz="0" w:space="0" w:color="auto"/>
        <w:bottom w:val="none" w:sz="0" w:space="0" w:color="auto"/>
        <w:right w:val="none" w:sz="0" w:space="0" w:color="auto"/>
      </w:divBdr>
    </w:div>
    <w:div w:id="374697040">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170528">
      <w:bodyDiv w:val="1"/>
      <w:marLeft w:val="0"/>
      <w:marRight w:val="0"/>
      <w:marTop w:val="0"/>
      <w:marBottom w:val="0"/>
      <w:divBdr>
        <w:top w:val="none" w:sz="0" w:space="0" w:color="auto"/>
        <w:left w:val="none" w:sz="0" w:space="0" w:color="auto"/>
        <w:bottom w:val="none" w:sz="0" w:space="0" w:color="auto"/>
        <w:right w:val="none" w:sz="0" w:space="0" w:color="auto"/>
      </w:divBdr>
    </w:div>
    <w:div w:id="381294139">
      <w:bodyDiv w:val="1"/>
      <w:marLeft w:val="0"/>
      <w:marRight w:val="0"/>
      <w:marTop w:val="0"/>
      <w:marBottom w:val="0"/>
      <w:divBdr>
        <w:top w:val="none" w:sz="0" w:space="0" w:color="auto"/>
        <w:left w:val="none" w:sz="0" w:space="0" w:color="auto"/>
        <w:bottom w:val="none" w:sz="0" w:space="0" w:color="auto"/>
        <w:right w:val="none" w:sz="0" w:space="0" w:color="auto"/>
      </w:divBdr>
    </w:div>
    <w:div w:id="382799255">
      <w:bodyDiv w:val="1"/>
      <w:marLeft w:val="0"/>
      <w:marRight w:val="0"/>
      <w:marTop w:val="0"/>
      <w:marBottom w:val="0"/>
      <w:divBdr>
        <w:top w:val="none" w:sz="0" w:space="0" w:color="auto"/>
        <w:left w:val="none" w:sz="0" w:space="0" w:color="auto"/>
        <w:bottom w:val="none" w:sz="0" w:space="0" w:color="auto"/>
        <w:right w:val="none" w:sz="0" w:space="0" w:color="auto"/>
      </w:divBdr>
    </w:div>
    <w:div w:id="385497037">
      <w:bodyDiv w:val="1"/>
      <w:marLeft w:val="0"/>
      <w:marRight w:val="0"/>
      <w:marTop w:val="0"/>
      <w:marBottom w:val="0"/>
      <w:divBdr>
        <w:top w:val="none" w:sz="0" w:space="0" w:color="auto"/>
        <w:left w:val="none" w:sz="0" w:space="0" w:color="auto"/>
        <w:bottom w:val="none" w:sz="0" w:space="0" w:color="auto"/>
        <w:right w:val="none" w:sz="0" w:space="0" w:color="auto"/>
      </w:divBdr>
    </w:div>
    <w:div w:id="385951890">
      <w:bodyDiv w:val="1"/>
      <w:marLeft w:val="0"/>
      <w:marRight w:val="0"/>
      <w:marTop w:val="0"/>
      <w:marBottom w:val="0"/>
      <w:divBdr>
        <w:top w:val="none" w:sz="0" w:space="0" w:color="auto"/>
        <w:left w:val="none" w:sz="0" w:space="0" w:color="auto"/>
        <w:bottom w:val="none" w:sz="0" w:space="0" w:color="auto"/>
        <w:right w:val="none" w:sz="0" w:space="0" w:color="auto"/>
      </w:divBdr>
    </w:div>
    <w:div w:id="386731493">
      <w:bodyDiv w:val="1"/>
      <w:marLeft w:val="0"/>
      <w:marRight w:val="0"/>
      <w:marTop w:val="0"/>
      <w:marBottom w:val="0"/>
      <w:divBdr>
        <w:top w:val="none" w:sz="0" w:space="0" w:color="auto"/>
        <w:left w:val="none" w:sz="0" w:space="0" w:color="auto"/>
        <w:bottom w:val="none" w:sz="0" w:space="0" w:color="auto"/>
        <w:right w:val="none" w:sz="0" w:space="0" w:color="auto"/>
      </w:divBdr>
    </w:div>
    <w:div w:id="392509808">
      <w:bodyDiv w:val="1"/>
      <w:marLeft w:val="0"/>
      <w:marRight w:val="0"/>
      <w:marTop w:val="0"/>
      <w:marBottom w:val="0"/>
      <w:divBdr>
        <w:top w:val="none" w:sz="0" w:space="0" w:color="auto"/>
        <w:left w:val="none" w:sz="0" w:space="0" w:color="auto"/>
        <w:bottom w:val="none" w:sz="0" w:space="0" w:color="auto"/>
        <w:right w:val="none" w:sz="0" w:space="0" w:color="auto"/>
      </w:divBdr>
    </w:div>
    <w:div w:id="394742943">
      <w:bodyDiv w:val="1"/>
      <w:marLeft w:val="0"/>
      <w:marRight w:val="0"/>
      <w:marTop w:val="0"/>
      <w:marBottom w:val="0"/>
      <w:divBdr>
        <w:top w:val="none" w:sz="0" w:space="0" w:color="auto"/>
        <w:left w:val="none" w:sz="0" w:space="0" w:color="auto"/>
        <w:bottom w:val="none" w:sz="0" w:space="0" w:color="auto"/>
        <w:right w:val="none" w:sz="0" w:space="0" w:color="auto"/>
      </w:divBdr>
    </w:div>
    <w:div w:id="394789864">
      <w:bodyDiv w:val="1"/>
      <w:marLeft w:val="0"/>
      <w:marRight w:val="0"/>
      <w:marTop w:val="0"/>
      <w:marBottom w:val="0"/>
      <w:divBdr>
        <w:top w:val="none" w:sz="0" w:space="0" w:color="auto"/>
        <w:left w:val="none" w:sz="0" w:space="0" w:color="auto"/>
        <w:bottom w:val="none" w:sz="0" w:space="0" w:color="auto"/>
        <w:right w:val="none" w:sz="0" w:space="0" w:color="auto"/>
      </w:divBdr>
    </w:div>
    <w:div w:id="396052286">
      <w:bodyDiv w:val="1"/>
      <w:marLeft w:val="0"/>
      <w:marRight w:val="0"/>
      <w:marTop w:val="0"/>
      <w:marBottom w:val="0"/>
      <w:divBdr>
        <w:top w:val="none" w:sz="0" w:space="0" w:color="auto"/>
        <w:left w:val="none" w:sz="0" w:space="0" w:color="auto"/>
        <w:bottom w:val="none" w:sz="0" w:space="0" w:color="auto"/>
        <w:right w:val="none" w:sz="0" w:space="0" w:color="auto"/>
      </w:divBdr>
    </w:div>
    <w:div w:id="396055986">
      <w:bodyDiv w:val="1"/>
      <w:marLeft w:val="0"/>
      <w:marRight w:val="0"/>
      <w:marTop w:val="0"/>
      <w:marBottom w:val="0"/>
      <w:divBdr>
        <w:top w:val="none" w:sz="0" w:space="0" w:color="auto"/>
        <w:left w:val="none" w:sz="0" w:space="0" w:color="auto"/>
        <w:bottom w:val="none" w:sz="0" w:space="0" w:color="auto"/>
        <w:right w:val="none" w:sz="0" w:space="0" w:color="auto"/>
      </w:divBdr>
    </w:div>
    <w:div w:id="397676100">
      <w:bodyDiv w:val="1"/>
      <w:marLeft w:val="0"/>
      <w:marRight w:val="0"/>
      <w:marTop w:val="0"/>
      <w:marBottom w:val="0"/>
      <w:divBdr>
        <w:top w:val="none" w:sz="0" w:space="0" w:color="auto"/>
        <w:left w:val="none" w:sz="0" w:space="0" w:color="auto"/>
        <w:bottom w:val="none" w:sz="0" w:space="0" w:color="auto"/>
        <w:right w:val="none" w:sz="0" w:space="0" w:color="auto"/>
      </w:divBdr>
    </w:div>
    <w:div w:id="399058293">
      <w:bodyDiv w:val="1"/>
      <w:marLeft w:val="0"/>
      <w:marRight w:val="0"/>
      <w:marTop w:val="0"/>
      <w:marBottom w:val="0"/>
      <w:divBdr>
        <w:top w:val="none" w:sz="0" w:space="0" w:color="auto"/>
        <w:left w:val="none" w:sz="0" w:space="0" w:color="auto"/>
        <w:bottom w:val="none" w:sz="0" w:space="0" w:color="auto"/>
        <w:right w:val="none" w:sz="0" w:space="0" w:color="auto"/>
      </w:divBdr>
    </w:div>
    <w:div w:id="401029911">
      <w:bodyDiv w:val="1"/>
      <w:marLeft w:val="0"/>
      <w:marRight w:val="0"/>
      <w:marTop w:val="0"/>
      <w:marBottom w:val="0"/>
      <w:divBdr>
        <w:top w:val="none" w:sz="0" w:space="0" w:color="auto"/>
        <w:left w:val="none" w:sz="0" w:space="0" w:color="auto"/>
        <w:bottom w:val="none" w:sz="0" w:space="0" w:color="auto"/>
        <w:right w:val="none" w:sz="0" w:space="0" w:color="auto"/>
      </w:divBdr>
    </w:div>
    <w:div w:id="401298335">
      <w:bodyDiv w:val="1"/>
      <w:marLeft w:val="0"/>
      <w:marRight w:val="0"/>
      <w:marTop w:val="0"/>
      <w:marBottom w:val="0"/>
      <w:divBdr>
        <w:top w:val="none" w:sz="0" w:space="0" w:color="auto"/>
        <w:left w:val="none" w:sz="0" w:space="0" w:color="auto"/>
        <w:bottom w:val="none" w:sz="0" w:space="0" w:color="auto"/>
        <w:right w:val="none" w:sz="0" w:space="0" w:color="auto"/>
      </w:divBdr>
    </w:div>
    <w:div w:id="401367033">
      <w:bodyDiv w:val="1"/>
      <w:marLeft w:val="0"/>
      <w:marRight w:val="0"/>
      <w:marTop w:val="0"/>
      <w:marBottom w:val="0"/>
      <w:divBdr>
        <w:top w:val="none" w:sz="0" w:space="0" w:color="auto"/>
        <w:left w:val="none" w:sz="0" w:space="0" w:color="auto"/>
        <w:bottom w:val="none" w:sz="0" w:space="0" w:color="auto"/>
        <w:right w:val="none" w:sz="0" w:space="0" w:color="auto"/>
      </w:divBdr>
    </w:div>
    <w:div w:id="402920515">
      <w:bodyDiv w:val="1"/>
      <w:marLeft w:val="0"/>
      <w:marRight w:val="0"/>
      <w:marTop w:val="0"/>
      <w:marBottom w:val="0"/>
      <w:divBdr>
        <w:top w:val="none" w:sz="0" w:space="0" w:color="auto"/>
        <w:left w:val="none" w:sz="0" w:space="0" w:color="auto"/>
        <w:bottom w:val="none" w:sz="0" w:space="0" w:color="auto"/>
        <w:right w:val="none" w:sz="0" w:space="0" w:color="auto"/>
      </w:divBdr>
    </w:div>
    <w:div w:id="405762358">
      <w:bodyDiv w:val="1"/>
      <w:marLeft w:val="0"/>
      <w:marRight w:val="0"/>
      <w:marTop w:val="0"/>
      <w:marBottom w:val="0"/>
      <w:divBdr>
        <w:top w:val="none" w:sz="0" w:space="0" w:color="auto"/>
        <w:left w:val="none" w:sz="0" w:space="0" w:color="auto"/>
        <w:bottom w:val="none" w:sz="0" w:space="0" w:color="auto"/>
        <w:right w:val="none" w:sz="0" w:space="0" w:color="auto"/>
      </w:divBdr>
    </w:div>
    <w:div w:id="406804761">
      <w:bodyDiv w:val="1"/>
      <w:marLeft w:val="0"/>
      <w:marRight w:val="0"/>
      <w:marTop w:val="0"/>
      <w:marBottom w:val="0"/>
      <w:divBdr>
        <w:top w:val="none" w:sz="0" w:space="0" w:color="auto"/>
        <w:left w:val="none" w:sz="0" w:space="0" w:color="auto"/>
        <w:bottom w:val="none" w:sz="0" w:space="0" w:color="auto"/>
        <w:right w:val="none" w:sz="0" w:space="0" w:color="auto"/>
      </w:divBdr>
    </w:div>
    <w:div w:id="407191956">
      <w:bodyDiv w:val="1"/>
      <w:marLeft w:val="0"/>
      <w:marRight w:val="0"/>
      <w:marTop w:val="0"/>
      <w:marBottom w:val="0"/>
      <w:divBdr>
        <w:top w:val="none" w:sz="0" w:space="0" w:color="auto"/>
        <w:left w:val="none" w:sz="0" w:space="0" w:color="auto"/>
        <w:bottom w:val="none" w:sz="0" w:space="0" w:color="auto"/>
        <w:right w:val="none" w:sz="0" w:space="0" w:color="auto"/>
      </w:divBdr>
    </w:div>
    <w:div w:id="411658033">
      <w:bodyDiv w:val="1"/>
      <w:marLeft w:val="0"/>
      <w:marRight w:val="0"/>
      <w:marTop w:val="0"/>
      <w:marBottom w:val="0"/>
      <w:divBdr>
        <w:top w:val="none" w:sz="0" w:space="0" w:color="auto"/>
        <w:left w:val="none" w:sz="0" w:space="0" w:color="auto"/>
        <w:bottom w:val="none" w:sz="0" w:space="0" w:color="auto"/>
        <w:right w:val="none" w:sz="0" w:space="0" w:color="auto"/>
      </w:divBdr>
    </w:div>
    <w:div w:id="417140523">
      <w:bodyDiv w:val="1"/>
      <w:marLeft w:val="0"/>
      <w:marRight w:val="0"/>
      <w:marTop w:val="0"/>
      <w:marBottom w:val="0"/>
      <w:divBdr>
        <w:top w:val="none" w:sz="0" w:space="0" w:color="auto"/>
        <w:left w:val="none" w:sz="0" w:space="0" w:color="auto"/>
        <w:bottom w:val="none" w:sz="0" w:space="0" w:color="auto"/>
        <w:right w:val="none" w:sz="0" w:space="0" w:color="auto"/>
      </w:divBdr>
    </w:div>
    <w:div w:id="418402967">
      <w:bodyDiv w:val="1"/>
      <w:marLeft w:val="0"/>
      <w:marRight w:val="0"/>
      <w:marTop w:val="0"/>
      <w:marBottom w:val="0"/>
      <w:divBdr>
        <w:top w:val="none" w:sz="0" w:space="0" w:color="auto"/>
        <w:left w:val="none" w:sz="0" w:space="0" w:color="auto"/>
        <w:bottom w:val="none" w:sz="0" w:space="0" w:color="auto"/>
        <w:right w:val="none" w:sz="0" w:space="0" w:color="auto"/>
      </w:divBdr>
    </w:div>
    <w:div w:id="418909045">
      <w:bodyDiv w:val="1"/>
      <w:marLeft w:val="0"/>
      <w:marRight w:val="0"/>
      <w:marTop w:val="0"/>
      <w:marBottom w:val="0"/>
      <w:divBdr>
        <w:top w:val="none" w:sz="0" w:space="0" w:color="auto"/>
        <w:left w:val="none" w:sz="0" w:space="0" w:color="auto"/>
        <w:bottom w:val="none" w:sz="0" w:space="0" w:color="auto"/>
        <w:right w:val="none" w:sz="0" w:space="0" w:color="auto"/>
      </w:divBdr>
    </w:div>
    <w:div w:id="422799141">
      <w:bodyDiv w:val="1"/>
      <w:marLeft w:val="0"/>
      <w:marRight w:val="0"/>
      <w:marTop w:val="0"/>
      <w:marBottom w:val="0"/>
      <w:divBdr>
        <w:top w:val="none" w:sz="0" w:space="0" w:color="auto"/>
        <w:left w:val="none" w:sz="0" w:space="0" w:color="auto"/>
        <w:bottom w:val="none" w:sz="0" w:space="0" w:color="auto"/>
        <w:right w:val="none" w:sz="0" w:space="0" w:color="auto"/>
      </w:divBdr>
    </w:div>
    <w:div w:id="430856623">
      <w:bodyDiv w:val="1"/>
      <w:marLeft w:val="0"/>
      <w:marRight w:val="0"/>
      <w:marTop w:val="0"/>
      <w:marBottom w:val="0"/>
      <w:divBdr>
        <w:top w:val="none" w:sz="0" w:space="0" w:color="auto"/>
        <w:left w:val="none" w:sz="0" w:space="0" w:color="auto"/>
        <w:bottom w:val="none" w:sz="0" w:space="0" w:color="auto"/>
        <w:right w:val="none" w:sz="0" w:space="0" w:color="auto"/>
      </w:divBdr>
    </w:div>
    <w:div w:id="430980414">
      <w:bodyDiv w:val="1"/>
      <w:marLeft w:val="0"/>
      <w:marRight w:val="0"/>
      <w:marTop w:val="0"/>
      <w:marBottom w:val="0"/>
      <w:divBdr>
        <w:top w:val="none" w:sz="0" w:space="0" w:color="auto"/>
        <w:left w:val="none" w:sz="0" w:space="0" w:color="auto"/>
        <w:bottom w:val="none" w:sz="0" w:space="0" w:color="auto"/>
        <w:right w:val="none" w:sz="0" w:space="0" w:color="auto"/>
      </w:divBdr>
    </w:div>
    <w:div w:id="431828423">
      <w:bodyDiv w:val="1"/>
      <w:marLeft w:val="0"/>
      <w:marRight w:val="0"/>
      <w:marTop w:val="0"/>
      <w:marBottom w:val="0"/>
      <w:divBdr>
        <w:top w:val="none" w:sz="0" w:space="0" w:color="auto"/>
        <w:left w:val="none" w:sz="0" w:space="0" w:color="auto"/>
        <w:bottom w:val="none" w:sz="0" w:space="0" w:color="auto"/>
        <w:right w:val="none" w:sz="0" w:space="0" w:color="auto"/>
      </w:divBdr>
    </w:div>
    <w:div w:id="438725255">
      <w:bodyDiv w:val="1"/>
      <w:marLeft w:val="0"/>
      <w:marRight w:val="0"/>
      <w:marTop w:val="0"/>
      <w:marBottom w:val="0"/>
      <w:divBdr>
        <w:top w:val="none" w:sz="0" w:space="0" w:color="auto"/>
        <w:left w:val="none" w:sz="0" w:space="0" w:color="auto"/>
        <w:bottom w:val="none" w:sz="0" w:space="0" w:color="auto"/>
        <w:right w:val="none" w:sz="0" w:space="0" w:color="auto"/>
      </w:divBdr>
    </w:div>
    <w:div w:id="451822790">
      <w:bodyDiv w:val="1"/>
      <w:marLeft w:val="0"/>
      <w:marRight w:val="0"/>
      <w:marTop w:val="0"/>
      <w:marBottom w:val="0"/>
      <w:divBdr>
        <w:top w:val="none" w:sz="0" w:space="0" w:color="auto"/>
        <w:left w:val="none" w:sz="0" w:space="0" w:color="auto"/>
        <w:bottom w:val="none" w:sz="0" w:space="0" w:color="auto"/>
        <w:right w:val="none" w:sz="0" w:space="0" w:color="auto"/>
      </w:divBdr>
    </w:div>
    <w:div w:id="452868488">
      <w:bodyDiv w:val="1"/>
      <w:marLeft w:val="0"/>
      <w:marRight w:val="0"/>
      <w:marTop w:val="0"/>
      <w:marBottom w:val="0"/>
      <w:divBdr>
        <w:top w:val="none" w:sz="0" w:space="0" w:color="auto"/>
        <w:left w:val="none" w:sz="0" w:space="0" w:color="auto"/>
        <w:bottom w:val="none" w:sz="0" w:space="0" w:color="auto"/>
        <w:right w:val="none" w:sz="0" w:space="0" w:color="auto"/>
      </w:divBdr>
    </w:div>
    <w:div w:id="466095579">
      <w:bodyDiv w:val="1"/>
      <w:marLeft w:val="0"/>
      <w:marRight w:val="0"/>
      <w:marTop w:val="0"/>
      <w:marBottom w:val="0"/>
      <w:divBdr>
        <w:top w:val="none" w:sz="0" w:space="0" w:color="auto"/>
        <w:left w:val="none" w:sz="0" w:space="0" w:color="auto"/>
        <w:bottom w:val="none" w:sz="0" w:space="0" w:color="auto"/>
        <w:right w:val="none" w:sz="0" w:space="0" w:color="auto"/>
      </w:divBdr>
    </w:div>
    <w:div w:id="467630789">
      <w:bodyDiv w:val="1"/>
      <w:marLeft w:val="0"/>
      <w:marRight w:val="0"/>
      <w:marTop w:val="0"/>
      <w:marBottom w:val="0"/>
      <w:divBdr>
        <w:top w:val="none" w:sz="0" w:space="0" w:color="auto"/>
        <w:left w:val="none" w:sz="0" w:space="0" w:color="auto"/>
        <w:bottom w:val="none" w:sz="0" w:space="0" w:color="auto"/>
        <w:right w:val="none" w:sz="0" w:space="0" w:color="auto"/>
      </w:divBdr>
    </w:div>
    <w:div w:id="468397890">
      <w:bodyDiv w:val="1"/>
      <w:marLeft w:val="0"/>
      <w:marRight w:val="0"/>
      <w:marTop w:val="0"/>
      <w:marBottom w:val="0"/>
      <w:divBdr>
        <w:top w:val="none" w:sz="0" w:space="0" w:color="auto"/>
        <w:left w:val="none" w:sz="0" w:space="0" w:color="auto"/>
        <w:bottom w:val="none" w:sz="0" w:space="0" w:color="auto"/>
        <w:right w:val="none" w:sz="0" w:space="0" w:color="auto"/>
      </w:divBdr>
    </w:div>
    <w:div w:id="470832029">
      <w:bodyDiv w:val="1"/>
      <w:marLeft w:val="0"/>
      <w:marRight w:val="0"/>
      <w:marTop w:val="0"/>
      <w:marBottom w:val="0"/>
      <w:divBdr>
        <w:top w:val="none" w:sz="0" w:space="0" w:color="auto"/>
        <w:left w:val="none" w:sz="0" w:space="0" w:color="auto"/>
        <w:bottom w:val="none" w:sz="0" w:space="0" w:color="auto"/>
        <w:right w:val="none" w:sz="0" w:space="0" w:color="auto"/>
      </w:divBdr>
    </w:div>
    <w:div w:id="471413387">
      <w:bodyDiv w:val="1"/>
      <w:marLeft w:val="0"/>
      <w:marRight w:val="0"/>
      <w:marTop w:val="0"/>
      <w:marBottom w:val="0"/>
      <w:divBdr>
        <w:top w:val="none" w:sz="0" w:space="0" w:color="auto"/>
        <w:left w:val="none" w:sz="0" w:space="0" w:color="auto"/>
        <w:bottom w:val="none" w:sz="0" w:space="0" w:color="auto"/>
        <w:right w:val="none" w:sz="0" w:space="0" w:color="auto"/>
      </w:divBdr>
    </w:div>
    <w:div w:id="472212837">
      <w:bodyDiv w:val="1"/>
      <w:marLeft w:val="0"/>
      <w:marRight w:val="0"/>
      <w:marTop w:val="0"/>
      <w:marBottom w:val="0"/>
      <w:divBdr>
        <w:top w:val="none" w:sz="0" w:space="0" w:color="auto"/>
        <w:left w:val="none" w:sz="0" w:space="0" w:color="auto"/>
        <w:bottom w:val="none" w:sz="0" w:space="0" w:color="auto"/>
        <w:right w:val="none" w:sz="0" w:space="0" w:color="auto"/>
      </w:divBdr>
    </w:div>
    <w:div w:id="474761304">
      <w:bodyDiv w:val="1"/>
      <w:marLeft w:val="0"/>
      <w:marRight w:val="0"/>
      <w:marTop w:val="0"/>
      <w:marBottom w:val="0"/>
      <w:divBdr>
        <w:top w:val="none" w:sz="0" w:space="0" w:color="auto"/>
        <w:left w:val="none" w:sz="0" w:space="0" w:color="auto"/>
        <w:bottom w:val="none" w:sz="0" w:space="0" w:color="auto"/>
        <w:right w:val="none" w:sz="0" w:space="0" w:color="auto"/>
      </w:divBdr>
    </w:div>
    <w:div w:id="476381692">
      <w:bodyDiv w:val="1"/>
      <w:marLeft w:val="0"/>
      <w:marRight w:val="0"/>
      <w:marTop w:val="0"/>
      <w:marBottom w:val="0"/>
      <w:divBdr>
        <w:top w:val="none" w:sz="0" w:space="0" w:color="auto"/>
        <w:left w:val="none" w:sz="0" w:space="0" w:color="auto"/>
        <w:bottom w:val="none" w:sz="0" w:space="0" w:color="auto"/>
        <w:right w:val="none" w:sz="0" w:space="0" w:color="auto"/>
      </w:divBdr>
    </w:div>
    <w:div w:id="478961536">
      <w:bodyDiv w:val="1"/>
      <w:marLeft w:val="0"/>
      <w:marRight w:val="0"/>
      <w:marTop w:val="0"/>
      <w:marBottom w:val="0"/>
      <w:divBdr>
        <w:top w:val="none" w:sz="0" w:space="0" w:color="auto"/>
        <w:left w:val="none" w:sz="0" w:space="0" w:color="auto"/>
        <w:bottom w:val="none" w:sz="0" w:space="0" w:color="auto"/>
        <w:right w:val="none" w:sz="0" w:space="0" w:color="auto"/>
      </w:divBdr>
    </w:div>
    <w:div w:id="481510416">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599309">
      <w:bodyDiv w:val="1"/>
      <w:marLeft w:val="0"/>
      <w:marRight w:val="0"/>
      <w:marTop w:val="0"/>
      <w:marBottom w:val="0"/>
      <w:divBdr>
        <w:top w:val="none" w:sz="0" w:space="0" w:color="auto"/>
        <w:left w:val="none" w:sz="0" w:space="0" w:color="auto"/>
        <w:bottom w:val="none" w:sz="0" w:space="0" w:color="auto"/>
        <w:right w:val="none" w:sz="0" w:space="0" w:color="auto"/>
      </w:divBdr>
    </w:div>
    <w:div w:id="491797741">
      <w:bodyDiv w:val="1"/>
      <w:marLeft w:val="0"/>
      <w:marRight w:val="0"/>
      <w:marTop w:val="0"/>
      <w:marBottom w:val="0"/>
      <w:divBdr>
        <w:top w:val="none" w:sz="0" w:space="0" w:color="auto"/>
        <w:left w:val="none" w:sz="0" w:space="0" w:color="auto"/>
        <w:bottom w:val="none" w:sz="0" w:space="0" w:color="auto"/>
        <w:right w:val="none" w:sz="0" w:space="0" w:color="auto"/>
      </w:divBdr>
    </w:div>
    <w:div w:id="500970547">
      <w:bodyDiv w:val="1"/>
      <w:marLeft w:val="0"/>
      <w:marRight w:val="0"/>
      <w:marTop w:val="0"/>
      <w:marBottom w:val="0"/>
      <w:divBdr>
        <w:top w:val="none" w:sz="0" w:space="0" w:color="auto"/>
        <w:left w:val="none" w:sz="0" w:space="0" w:color="auto"/>
        <w:bottom w:val="none" w:sz="0" w:space="0" w:color="auto"/>
        <w:right w:val="none" w:sz="0" w:space="0" w:color="auto"/>
      </w:divBdr>
    </w:div>
    <w:div w:id="506872239">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14392913">
      <w:bodyDiv w:val="1"/>
      <w:marLeft w:val="0"/>
      <w:marRight w:val="0"/>
      <w:marTop w:val="0"/>
      <w:marBottom w:val="0"/>
      <w:divBdr>
        <w:top w:val="none" w:sz="0" w:space="0" w:color="auto"/>
        <w:left w:val="none" w:sz="0" w:space="0" w:color="auto"/>
        <w:bottom w:val="none" w:sz="0" w:space="0" w:color="auto"/>
        <w:right w:val="none" w:sz="0" w:space="0" w:color="auto"/>
      </w:divBdr>
    </w:div>
    <w:div w:id="517088258">
      <w:bodyDiv w:val="1"/>
      <w:marLeft w:val="0"/>
      <w:marRight w:val="0"/>
      <w:marTop w:val="0"/>
      <w:marBottom w:val="0"/>
      <w:divBdr>
        <w:top w:val="none" w:sz="0" w:space="0" w:color="auto"/>
        <w:left w:val="none" w:sz="0" w:space="0" w:color="auto"/>
        <w:bottom w:val="none" w:sz="0" w:space="0" w:color="auto"/>
        <w:right w:val="none" w:sz="0" w:space="0" w:color="auto"/>
      </w:divBdr>
    </w:div>
    <w:div w:id="517699487">
      <w:bodyDiv w:val="1"/>
      <w:marLeft w:val="0"/>
      <w:marRight w:val="0"/>
      <w:marTop w:val="0"/>
      <w:marBottom w:val="0"/>
      <w:divBdr>
        <w:top w:val="none" w:sz="0" w:space="0" w:color="auto"/>
        <w:left w:val="none" w:sz="0" w:space="0" w:color="auto"/>
        <w:bottom w:val="none" w:sz="0" w:space="0" w:color="auto"/>
        <w:right w:val="none" w:sz="0" w:space="0" w:color="auto"/>
      </w:divBdr>
    </w:div>
    <w:div w:id="521944007">
      <w:bodyDiv w:val="1"/>
      <w:marLeft w:val="0"/>
      <w:marRight w:val="0"/>
      <w:marTop w:val="0"/>
      <w:marBottom w:val="0"/>
      <w:divBdr>
        <w:top w:val="none" w:sz="0" w:space="0" w:color="auto"/>
        <w:left w:val="none" w:sz="0" w:space="0" w:color="auto"/>
        <w:bottom w:val="none" w:sz="0" w:space="0" w:color="auto"/>
        <w:right w:val="none" w:sz="0" w:space="0" w:color="auto"/>
      </w:divBdr>
    </w:div>
    <w:div w:id="522129949">
      <w:bodyDiv w:val="1"/>
      <w:marLeft w:val="0"/>
      <w:marRight w:val="0"/>
      <w:marTop w:val="0"/>
      <w:marBottom w:val="0"/>
      <w:divBdr>
        <w:top w:val="none" w:sz="0" w:space="0" w:color="auto"/>
        <w:left w:val="none" w:sz="0" w:space="0" w:color="auto"/>
        <w:bottom w:val="none" w:sz="0" w:space="0" w:color="auto"/>
        <w:right w:val="none" w:sz="0" w:space="0" w:color="auto"/>
      </w:divBdr>
    </w:div>
    <w:div w:id="524909932">
      <w:bodyDiv w:val="1"/>
      <w:marLeft w:val="0"/>
      <w:marRight w:val="0"/>
      <w:marTop w:val="0"/>
      <w:marBottom w:val="0"/>
      <w:divBdr>
        <w:top w:val="none" w:sz="0" w:space="0" w:color="auto"/>
        <w:left w:val="none" w:sz="0" w:space="0" w:color="auto"/>
        <w:bottom w:val="none" w:sz="0" w:space="0" w:color="auto"/>
        <w:right w:val="none" w:sz="0" w:space="0" w:color="auto"/>
      </w:divBdr>
    </w:div>
    <w:div w:id="528877062">
      <w:bodyDiv w:val="1"/>
      <w:marLeft w:val="0"/>
      <w:marRight w:val="0"/>
      <w:marTop w:val="0"/>
      <w:marBottom w:val="0"/>
      <w:divBdr>
        <w:top w:val="none" w:sz="0" w:space="0" w:color="auto"/>
        <w:left w:val="none" w:sz="0" w:space="0" w:color="auto"/>
        <w:bottom w:val="none" w:sz="0" w:space="0" w:color="auto"/>
        <w:right w:val="none" w:sz="0" w:space="0" w:color="auto"/>
      </w:divBdr>
    </w:div>
    <w:div w:id="530268781">
      <w:bodyDiv w:val="1"/>
      <w:marLeft w:val="0"/>
      <w:marRight w:val="0"/>
      <w:marTop w:val="0"/>
      <w:marBottom w:val="0"/>
      <w:divBdr>
        <w:top w:val="none" w:sz="0" w:space="0" w:color="auto"/>
        <w:left w:val="none" w:sz="0" w:space="0" w:color="auto"/>
        <w:bottom w:val="none" w:sz="0" w:space="0" w:color="auto"/>
        <w:right w:val="none" w:sz="0" w:space="0" w:color="auto"/>
      </w:divBdr>
    </w:div>
    <w:div w:id="533271842">
      <w:bodyDiv w:val="1"/>
      <w:marLeft w:val="0"/>
      <w:marRight w:val="0"/>
      <w:marTop w:val="0"/>
      <w:marBottom w:val="0"/>
      <w:divBdr>
        <w:top w:val="none" w:sz="0" w:space="0" w:color="auto"/>
        <w:left w:val="none" w:sz="0" w:space="0" w:color="auto"/>
        <w:bottom w:val="none" w:sz="0" w:space="0" w:color="auto"/>
        <w:right w:val="none" w:sz="0" w:space="0" w:color="auto"/>
      </w:divBdr>
    </w:div>
    <w:div w:id="535117416">
      <w:bodyDiv w:val="1"/>
      <w:marLeft w:val="0"/>
      <w:marRight w:val="0"/>
      <w:marTop w:val="0"/>
      <w:marBottom w:val="0"/>
      <w:divBdr>
        <w:top w:val="none" w:sz="0" w:space="0" w:color="auto"/>
        <w:left w:val="none" w:sz="0" w:space="0" w:color="auto"/>
        <w:bottom w:val="none" w:sz="0" w:space="0" w:color="auto"/>
        <w:right w:val="none" w:sz="0" w:space="0" w:color="auto"/>
      </w:divBdr>
    </w:div>
    <w:div w:id="537401807">
      <w:bodyDiv w:val="1"/>
      <w:marLeft w:val="0"/>
      <w:marRight w:val="0"/>
      <w:marTop w:val="0"/>
      <w:marBottom w:val="0"/>
      <w:divBdr>
        <w:top w:val="none" w:sz="0" w:space="0" w:color="auto"/>
        <w:left w:val="none" w:sz="0" w:space="0" w:color="auto"/>
        <w:bottom w:val="none" w:sz="0" w:space="0" w:color="auto"/>
        <w:right w:val="none" w:sz="0" w:space="0" w:color="auto"/>
      </w:divBdr>
    </w:div>
    <w:div w:id="538930282">
      <w:bodyDiv w:val="1"/>
      <w:marLeft w:val="0"/>
      <w:marRight w:val="0"/>
      <w:marTop w:val="0"/>
      <w:marBottom w:val="0"/>
      <w:divBdr>
        <w:top w:val="none" w:sz="0" w:space="0" w:color="auto"/>
        <w:left w:val="none" w:sz="0" w:space="0" w:color="auto"/>
        <w:bottom w:val="none" w:sz="0" w:space="0" w:color="auto"/>
        <w:right w:val="none" w:sz="0" w:space="0" w:color="auto"/>
      </w:divBdr>
    </w:div>
    <w:div w:id="539711552">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546379156">
      <w:bodyDiv w:val="1"/>
      <w:marLeft w:val="0"/>
      <w:marRight w:val="0"/>
      <w:marTop w:val="0"/>
      <w:marBottom w:val="0"/>
      <w:divBdr>
        <w:top w:val="none" w:sz="0" w:space="0" w:color="auto"/>
        <w:left w:val="none" w:sz="0" w:space="0" w:color="auto"/>
        <w:bottom w:val="none" w:sz="0" w:space="0" w:color="auto"/>
        <w:right w:val="none" w:sz="0" w:space="0" w:color="auto"/>
      </w:divBdr>
    </w:div>
    <w:div w:id="547184446">
      <w:bodyDiv w:val="1"/>
      <w:marLeft w:val="0"/>
      <w:marRight w:val="0"/>
      <w:marTop w:val="0"/>
      <w:marBottom w:val="0"/>
      <w:divBdr>
        <w:top w:val="none" w:sz="0" w:space="0" w:color="auto"/>
        <w:left w:val="none" w:sz="0" w:space="0" w:color="auto"/>
        <w:bottom w:val="none" w:sz="0" w:space="0" w:color="auto"/>
        <w:right w:val="none" w:sz="0" w:space="0" w:color="auto"/>
      </w:divBdr>
    </w:div>
    <w:div w:id="547839613">
      <w:bodyDiv w:val="1"/>
      <w:marLeft w:val="0"/>
      <w:marRight w:val="0"/>
      <w:marTop w:val="0"/>
      <w:marBottom w:val="0"/>
      <w:divBdr>
        <w:top w:val="none" w:sz="0" w:space="0" w:color="auto"/>
        <w:left w:val="none" w:sz="0" w:space="0" w:color="auto"/>
        <w:bottom w:val="none" w:sz="0" w:space="0" w:color="auto"/>
        <w:right w:val="none" w:sz="0" w:space="0" w:color="auto"/>
      </w:divBdr>
    </w:div>
    <w:div w:id="556626773">
      <w:bodyDiv w:val="1"/>
      <w:marLeft w:val="0"/>
      <w:marRight w:val="0"/>
      <w:marTop w:val="0"/>
      <w:marBottom w:val="0"/>
      <w:divBdr>
        <w:top w:val="none" w:sz="0" w:space="0" w:color="auto"/>
        <w:left w:val="none" w:sz="0" w:space="0" w:color="auto"/>
        <w:bottom w:val="none" w:sz="0" w:space="0" w:color="auto"/>
        <w:right w:val="none" w:sz="0" w:space="0" w:color="auto"/>
      </w:divBdr>
    </w:div>
    <w:div w:id="557278627">
      <w:bodyDiv w:val="1"/>
      <w:marLeft w:val="0"/>
      <w:marRight w:val="0"/>
      <w:marTop w:val="0"/>
      <w:marBottom w:val="0"/>
      <w:divBdr>
        <w:top w:val="none" w:sz="0" w:space="0" w:color="auto"/>
        <w:left w:val="none" w:sz="0" w:space="0" w:color="auto"/>
        <w:bottom w:val="none" w:sz="0" w:space="0" w:color="auto"/>
        <w:right w:val="none" w:sz="0" w:space="0" w:color="auto"/>
      </w:divBdr>
    </w:div>
    <w:div w:id="557594716">
      <w:bodyDiv w:val="1"/>
      <w:marLeft w:val="0"/>
      <w:marRight w:val="0"/>
      <w:marTop w:val="0"/>
      <w:marBottom w:val="0"/>
      <w:divBdr>
        <w:top w:val="none" w:sz="0" w:space="0" w:color="auto"/>
        <w:left w:val="none" w:sz="0" w:space="0" w:color="auto"/>
        <w:bottom w:val="none" w:sz="0" w:space="0" w:color="auto"/>
        <w:right w:val="none" w:sz="0" w:space="0" w:color="auto"/>
      </w:divBdr>
    </w:div>
    <w:div w:id="558712243">
      <w:bodyDiv w:val="1"/>
      <w:marLeft w:val="0"/>
      <w:marRight w:val="0"/>
      <w:marTop w:val="0"/>
      <w:marBottom w:val="0"/>
      <w:divBdr>
        <w:top w:val="none" w:sz="0" w:space="0" w:color="auto"/>
        <w:left w:val="none" w:sz="0" w:space="0" w:color="auto"/>
        <w:bottom w:val="none" w:sz="0" w:space="0" w:color="auto"/>
        <w:right w:val="none" w:sz="0" w:space="0" w:color="auto"/>
      </w:divBdr>
    </w:div>
    <w:div w:id="564030631">
      <w:bodyDiv w:val="1"/>
      <w:marLeft w:val="0"/>
      <w:marRight w:val="0"/>
      <w:marTop w:val="0"/>
      <w:marBottom w:val="0"/>
      <w:divBdr>
        <w:top w:val="none" w:sz="0" w:space="0" w:color="auto"/>
        <w:left w:val="none" w:sz="0" w:space="0" w:color="auto"/>
        <w:bottom w:val="none" w:sz="0" w:space="0" w:color="auto"/>
        <w:right w:val="none" w:sz="0" w:space="0" w:color="auto"/>
      </w:divBdr>
    </w:div>
    <w:div w:id="566065370">
      <w:bodyDiv w:val="1"/>
      <w:marLeft w:val="0"/>
      <w:marRight w:val="0"/>
      <w:marTop w:val="0"/>
      <w:marBottom w:val="0"/>
      <w:divBdr>
        <w:top w:val="none" w:sz="0" w:space="0" w:color="auto"/>
        <w:left w:val="none" w:sz="0" w:space="0" w:color="auto"/>
        <w:bottom w:val="none" w:sz="0" w:space="0" w:color="auto"/>
        <w:right w:val="none" w:sz="0" w:space="0" w:color="auto"/>
      </w:divBdr>
    </w:div>
    <w:div w:id="570426261">
      <w:bodyDiv w:val="1"/>
      <w:marLeft w:val="0"/>
      <w:marRight w:val="0"/>
      <w:marTop w:val="0"/>
      <w:marBottom w:val="0"/>
      <w:divBdr>
        <w:top w:val="none" w:sz="0" w:space="0" w:color="auto"/>
        <w:left w:val="none" w:sz="0" w:space="0" w:color="auto"/>
        <w:bottom w:val="none" w:sz="0" w:space="0" w:color="auto"/>
        <w:right w:val="none" w:sz="0" w:space="0" w:color="auto"/>
      </w:divBdr>
    </w:div>
    <w:div w:id="574245734">
      <w:bodyDiv w:val="1"/>
      <w:marLeft w:val="0"/>
      <w:marRight w:val="0"/>
      <w:marTop w:val="0"/>
      <w:marBottom w:val="0"/>
      <w:divBdr>
        <w:top w:val="none" w:sz="0" w:space="0" w:color="auto"/>
        <w:left w:val="none" w:sz="0" w:space="0" w:color="auto"/>
        <w:bottom w:val="none" w:sz="0" w:space="0" w:color="auto"/>
        <w:right w:val="none" w:sz="0" w:space="0" w:color="auto"/>
      </w:divBdr>
    </w:div>
    <w:div w:id="580335898">
      <w:bodyDiv w:val="1"/>
      <w:marLeft w:val="0"/>
      <w:marRight w:val="0"/>
      <w:marTop w:val="0"/>
      <w:marBottom w:val="0"/>
      <w:divBdr>
        <w:top w:val="none" w:sz="0" w:space="0" w:color="auto"/>
        <w:left w:val="none" w:sz="0" w:space="0" w:color="auto"/>
        <w:bottom w:val="none" w:sz="0" w:space="0" w:color="auto"/>
        <w:right w:val="none" w:sz="0" w:space="0" w:color="auto"/>
      </w:divBdr>
    </w:div>
    <w:div w:id="584803957">
      <w:bodyDiv w:val="1"/>
      <w:marLeft w:val="0"/>
      <w:marRight w:val="0"/>
      <w:marTop w:val="0"/>
      <w:marBottom w:val="0"/>
      <w:divBdr>
        <w:top w:val="none" w:sz="0" w:space="0" w:color="auto"/>
        <w:left w:val="none" w:sz="0" w:space="0" w:color="auto"/>
        <w:bottom w:val="none" w:sz="0" w:space="0" w:color="auto"/>
        <w:right w:val="none" w:sz="0" w:space="0" w:color="auto"/>
      </w:divBdr>
    </w:div>
    <w:div w:id="585385544">
      <w:bodyDiv w:val="1"/>
      <w:marLeft w:val="0"/>
      <w:marRight w:val="0"/>
      <w:marTop w:val="0"/>
      <w:marBottom w:val="0"/>
      <w:divBdr>
        <w:top w:val="none" w:sz="0" w:space="0" w:color="auto"/>
        <w:left w:val="none" w:sz="0" w:space="0" w:color="auto"/>
        <w:bottom w:val="none" w:sz="0" w:space="0" w:color="auto"/>
        <w:right w:val="none" w:sz="0" w:space="0" w:color="auto"/>
      </w:divBdr>
    </w:div>
    <w:div w:id="588462874">
      <w:bodyDiv w:val="1"/>
      <w:marLeft w:val="0"/>
      <w:marRight w:val="0"/>
      <w:marTop w:val="0"/>
      <w:marBottom w:val="0"/>
      <w:divBdr>
        <w:top w:val="none" w:sz="0" w:space="0" w:color="auto"/>
        <w:left w:val="none" w:sz="0" w:space="0" w:color="auto"/>
        <w:bottom w:val="none" w:sz="0" w:space="0" w:color="auto"/>
        <w:right w:val="none" w:sz="0" w:space="0" w:color="auto"/>
      </w:divBdr>
    </w:div>
    <w:div w:id="590285237">
      <w:bodyDiv w:val="1"/>
      <w:marLeft w:val="0"/>
      <w:marRight w:val="0"/>
      <w:marTop w:val="0"/>
      <w:marBottom w:val="0"/>
      <w:divBdr>
        <w:top w:val="none" w:sz="0" w:space="0" w:color="auto"/>
        <w:left w:val="none" w:sz="0" w:space="0" w:color="auto"/>
        <w:bottom w:val="none" w:sz="0" w:space="0" w:color="auto"/>
        <w:right w:val="none" w:sz="0" w:space="0" w:color="auto"/>
      </w:divBdr>
    </w:div>
    <w:div w:id="593054178">
      <w:bodyDiv w:val="1"/>
      <w:marLeft w:val="0"/>
      <w:marRight w:val="0"/>
      <w:marTop w:val="0"/>
      <w:marBottom w:val="0"/>
      <w:divBdr>
        <w:top w:val="none" w:sz="0" w:space="0" w:color="auto"/>
        <w:left w:val="none" w:sz="0" w:space="0" w:color="auto"/>
        <w:bottom w:val="none" w:sz="0" w:space="0" w:color="auto"/>
        <w:right w:val="none" w:sz="0" w:space="0" w:color="auto"/>
      </w:divBdr>
    </w:div>
    <w:div w:id="593589391">
      <w:bodyDiv w:val="1"/>
      <w:marLeft w:val="0"/>
      <w:marRight w:val="0"/>
      <w:marTop w:val="0"/>
      <w:marBottom w:val="0"/>
      <w:divBdr>
        <w:top w:val="none" w:sz="0" w:space="0" w:color="auto"/>
        <w:left w:val="none" w:sz="0" w:space="0" w:color="auto"/>
        <w:bottom w:val="none" w:sz="0" w:space="0" w:color="auto"/>
        <w:right w:val="none" w:sz="0" w:space="0" w:color="auto"/>
      </w:divBdr>
    </w:div>
    <w:div w:id="595676575">
      <w:bodyDiv w:val="1"/>
      <w:marLeft w:val="0"/>
      <w:marRight w:val="0"/>
      <w:marTop w:val="0"/>
      <w:marBottom w:val="0"/>
      <w:divBdr>
        <w:top w:val="none" w:sz="0" w:space="0" w:color="auto"/>
        <w:left w:val="none" w:sz="0" w:space="0" w:color="auto"/>
        <w:bottom w:val="none" w:sz="0" w:space="0" w:color="auto"/>
        <w:right w:val="none" w:sz="0" w:space="0" w:color="auto"/>
      </w:divBdr>
    </w:div>
    <w:div w:id="597950787">
      <w:bodyDiv w:val="1"/>
      <w:marLeft w:val="0"/>
      <w:marRight w:val="0"/>
      <w:marTop w:val="0"/>
      <w:marBottom w:val="0"/>
      <w:divBdr>
        <w:top w:val="none" w:sz="0" w:space="0" w:color="auto"/>
        <w:left w:val="none" w:sz="0" w:space="0" w:color="auto"/>
        <w:bottom w:val="none" w:sz="0" w:space="0" w:color="auto"/>
        <w:right w:val="none" w:sz="0" w:space="0" w:color="auto"/>
      </w:divBdr>
    </w:div>
    <w:div w:id="602566828">
      <w:bodyDiv w:val="1"/>
      <w:marLeft w:val="0"/>
      <w:marRight w:val="0"/>
      <w:marTop w:val="0"/>
      <w:marBottom w:val="0"/>
      <w:divBdr>
        <w:top w:val="none" w:sz="0" w:space="0" w:color="auto"/>
        <w:left w:val="none" w:sz="0" w:space="0" w:color="auto"/>
        <w:bottom w:val="none" w:sz="0" w:space="0" w:color="auto"/>
        <w:right w:val="none" w:sz="0" w:space="0" w:color="auto"/>
      </w:divBdr>
    </w:div>
    <w:div w:id="602882797">
      <w:bodyDiv w:val="1"/>
      <w:marLeft w:val="0"/>
      <w:marRight w:val="0"/>
      <w:marTop w:val="0"/>
      <w:marBottom w:val="0"/>
      <w:divBdr>
        <w:top w:val="none" w:sz="0" w:space="0" w:color="auto"/>
        <w:left w:val="none" w:sz="0" w:space="0" w:color="auto"/>
        <w:bottom w:val="none" w:sz="0" w:space="0" w:color="auto"/>
        <w:right w:val="none" w:sz="0" w:space="0" w:color="auto"/>
      </w:divBdr>
    </w:div>
    <w:div w:id="604192348">
      <w:bodyDiv w:val="1"/>
      <w:marLeft w:val="0"/>
      <w:marRight w:val="0"/>
      <w:marTop w:val="0"/>
      <w:marBottom w:val="0"/>
      <w:divBdr>
        <w:top w:val="none" w:sz="0" w:space="0" w:color="auto"/>
        <w:left w:val="none" w:sz="0" w:space="0" w:color="auto"/>
        <w:bottom w:val="none" w:sz="0" w:space="0" w:color="auto"/>
        <w:right w:val="none" w:sz="0" w:space="0" w:color="auto"/>
      </w:divBdr>
    </w:div>
    <w:div w:id="605238298">
      <w:bodyDiv w:val="1"/>
      <w:marLeft w:val="0"/>
      <w:marRight w:val="0"/>
      <w:marTop w:val="0"/>
      <w:marBottom w:val="0"/>
      <w:divBdr>
        <w:top w:val="none" w:sz="0" w:space="0" w:color="auto"/>
        <w:left w:val="none" w:sz="0" w:space="0" w:color="auto"/>
        <w:bottom w:val="none" w:sz="0" w:space="0" w:color="auto"/>
        <w:right w:val="none" w:sz="0" w:space="0" w:color="auto"/>
      </w:divBdr>
    </w:div>
    <w:div w:id="605385100">
      <w:bodyDiv w:val="1"/>
      <w:marLeft w:val="0"/>
      <w:marRight w:val="0"/>
      <w:marTop w:val="0"/>
      <w:marBottom w:val="0"/>
      <w:divBdr>
        <w:top w:val="none" w:sz="0" w:space="0" w:color="auto"/>
        <w:left w:val="none" w:sz="0" w:space="0" w:color="auto"/>
        <w:bottom w:val="none" w:sz="0" w:space="0" w:color="auto"/>
        <w:right w:val="none" w:sz="0" w:space="0" w:color="auto"/>
      </w:divBdr>
    </w:div>
    <w:div w:id="607855818">
      <w:bodyDiv w:val="1"/>
      <w:marLeft w:val="0"/>
      <w:marRight w:val="0"/>
      <w:marTop w:val="0"/>
      <w:marBottom w:val="0"/>
      <w:divBdr>
        <w:top w:val="none" w:sz="0" w:space="0" w:color="auto"/>
        <w:left w:val="none" w:sz="0" w:space="0" w:color="auto"/>
        <w:bottom w:val="none" w:sz="0" w:space="0" w:color="auto"/>
        <w:right w:val="none" w:sz="0" w:space="0" w:color="auto"/>
      </w:divBdr>
    </w:div>
    <w:div w:id="608045377">
      <w:bodyDiv w:val="1"/>
      <w:marLeft w:val="0"/>
      <w:marRight w:val="0"/>
      <w:marTop w:val="0"/>
      <w:marBottom w:val="0"/>
      <w:divBdr>
        <w:top w:val="none" w:sz="0" w:space="0" w:color="auto"/>
        <w:left w:val="none" w:sz="0" w:space="0" w:color="auto"/>
        <w:bottom w:val="none" w:sz="0" w:space="0" w:color="auto"/>
        <w:right w:val="none" w:sz="0" w:space="0" w:color="auto"/>
      </w:divBdr>
    </w:div>
    <w:div w:id="609511267">
      <w:bodyDiv w:val="1"/>
      <w:marLeft w:val="0"/>
      <w:marRight w:val="0"/>
      <w:marTop w:val="0"/>
      <w:marBottom w:val="0"/>
      <w:divBdr>
        <w:top w:val="none" w:sz="0" w:space="0" w:color="auto"/>
        <w:left w:val="none" w:sz="0" w:space="0" w:color="auto"/>
        <w:bottom w:val="none" w:sz="0" w:space="0" w:color="auto"/>
        <w:right w:val="none" w:sz="0" w:space="0" w:color="auto"/>
      </w:divBdr>
    </w:div>
    <w:div w:id="609700316">
      <w:bodyDiv w:val="1"/>
      <w:marLeft w:val="0"/>
      <w:marRight w:val="0"/>
      <w:marTop w:val="0"/>
      <w:marBottom w:val="0"/>
      <w:divBdr>
        <w:top w:val="none" w:sz="0" w:space="0" w:color="auto"/>
        <w:left w:val="none" w:sz="0" w:space="0" w:color="auto"/>
        <w:bottom w:val="none" w:sz="0" w:space="0" w:color="auto"/>
        <w:right w:val="none" w:sz="0" w:space="0" w:color="auto"/>
      </w:divBdr>
    </w:div>
    <w:div w:id="613369945">
      <w:bodyDiv w:val="1"/>
      <w:marLeft w:val="0"/>
      <w:marRight w:val="0"/>
      <w:marTop w:val="0"/>
      <w:marBottom w:val="0"/>
      <w:divBdr>
        <w:top w:val="none" w:sz="0" w:space="0" w:color="auto"/>
        <w:left w:val="none" w:sz="0" w:space="0" w:color="auto"/>
        <w:bottom w:val="none" w:sz="0" w:space="0" w:color="auto"/>
        <w:right w:val="none" w:sz="0" w:space="0" w:color="auto"/>
      </w:divBdr>
    </w:div>
    <w:div w:id="614170403">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6066137">
      <w:bodyDiv w:val="1"/>
      <w:marLeft w:val="0"/>
      <w:marRight w:val="0"/>
      <w:marTop w:val="0"/>
      <w:marBottom w:val="0"/>
      <w:divBdr>
        <w:top w:val="none" w:sz="0" w:space="0" w:color="auto"/>
        <w:left w:val="none" w:sz="0" w:space="0" w:color="auto"/>
        <w:bottom w:val="none" w:sz="0" w:space="0" w:color="auto"/>
        <w:right w:val="none" w:sz="0" w:space="0" w:color="auto"/>
      </w:divBdr>
    </w:div>
    <w:div w:id="617879091">
      <w:bodyDiv w:val="1"/>
      <w:marLeft w:val="0"/>
      <w:marRight w:val="0"/>
      <w:marTop w:val="0"/>
      <w:marBottom w:val="0"/>
      <w:divBdr>
        <w:top w:val="none" w:sz="0" w:space="0" w:color="auto"/>
        <w:left w:val="none" w:sz="0" w:space="0" w:color="auto"/>
        <w:bottom w:val="none" w:sz="0" w:space="0" w:color="auto"/>
        <w:right w:val="none" w:sz="0" w:space="0" w:color="auto"/>
      </w:divBdr>
    </w:div>
    <w:div w:id="619193448">
      <w:bodyDiv w:val="1"/>
      <w:marLeft w:val="0"/>
      <w:marRight w:val="0"/>
      <w:marTop w:val="0"/>
      <w:marBottom w:val="0"/>
      <w:divBdr>
        <w:top w:val="none" w:sz="0" w:space="0" w:color="auto"/>
        <w:left w:val="none" w:sz="0" w:space="0" w:color="auto"/>
        <w:bottom w:val="none" w:sz="0" w:space="0" w:color="auto"/>
        <w:right w:val="none" w:sz="0" w:space="0" w:color="auto"/>
      </w:divBdr>
    </w:div>
    <w:div w:id="619339105">
      <w:bodyDiv w:val="1"/>
      <w:marLeft w:val="0"/>
      <w:marRight w:val="0"/>
      <w:marTop w:val="0"/>
      <w:marBottom w:val="0"/>
      <w:divBdr>
        <w:top w:val="none" w:sz="0" w:space="0" w:color="auto"/>
        <w:left w:val="none" w:sz="0" w:space="0" w:color="auto"/>
        <w:bottom w:val="none" w:sz="0" w:space="0" w:color="auto"/>
        <w:right w:val="none" w:sz="0" w:space="0" w:color="auto"/>
      </w:divBdr>
    </w:div>
    <w:div w:id="621348000">
      <w:bodyDiv w:val="1"/>
      <w:marLeft w:val="0"/>
      <w:marRight w:val="0"/>
      <w:marTop w:val="0"/>
      <w:marBottom w:val="0"/>
      <w:divBdr>
        <w:top w:val="none" w:sz="0" w:space="0" w:color="auto"/>
        <w:left w:val="none" w:sz="0" w:space="0" w:color="auto"/>
        <w:bottom w:val="none" w:sz="0" w:space="0" w:color="auto"/>
        <w:right w:val="none" w:sz="0" w:space="0" w:color="auto"/>
      </w:divBdr>
    </w:div>
    <w:div w:id="623313832">
      <w:bodyDiv w:val="1"/>
      <w:marLeft w:val="0"/>
      <w:marRight w:val="0"/>
      <w:marTop w:val="0"/>
      <w:marBottom w:val="0"/>
      <w:divBdr>
        <w:top w:val="none" w:sz="0" w:space="0" w:color="auto"/>
        <w:left w:val="none" w:sz="0" w:space="0" w:color="auto"/>
        <w:bottom w:val="none" w:sz="0" w:space="0" w:color="auto"/>
        <w:right w:val="none" w:sz="0" w:space="0" w:color="auto"/>
      </w:divBdr>
    </w:div>
    <w:div w:id="628705108">
      <w:bodyDiv w:val="1"/>
      <w:marLeft w:val="0"/>
      <w:marRight w:val="0"/>
      <w:marTop w:val="0"/>
      <w:marBottom w:val="0"/>
      <w:divBdr>
        <w:top w:val="none" w:sz="0" w:space="0" w:color="auto"/>
        <w:left w:val="none" w:sz="0" w:space="0" w:color="auto"/>
        <w:bottom w:val="none" w:sz="0" w:space="0" w:color="auto"/>
        <w:right w:val="none" w:sz="0" w:space="0" w:color="auto"/>
      </w:divBdr>
    </w:div>
    <w:div w:id="632827321">
      <w:bodyDiv w:val="1"/>
      <w:marLeft w:val="0"/>
      <w:marRight w:val="0"/>
      <w:marTop w:val="0"/>
      <w:marBottom w:val="0"/>
      <w:divBdr>
        <w:top w:val="none" w:sz="0" w:space="0" w:color="auto"/>
        <w:left w:val="none" w:sz="0" w:space="0" w:color="auto"/>
        <w:bottom w:val="none" w:sz="0" w:space="0" w:color="auto"/>
        <w:right w:val="none" w:sz="0" w:space="0" w:color="auto"/>
      </w:divBdr>
    </w:div>
    <w:div w:id="633025008">
      <w:bodyDiv w:val="1"/>
      <w:marLeft w:val="0"/>
      <w:marRight w:val="0"/>
      <w:marTop w:val="0"/>
      <w:marBottom w:val="0"/>
      <w:divBdr>
        <w:top w:val="none" w:sz="0" w:space="0" w:color="auto"/>
        <w:left w:val="none" w:sz="0" w:space="0" w:color="auto"/>
        <w:bottom w:val="none" w:sz="0" w:space="0" w:color="auto"/>
        <w:right w:val="none" w:sz="0" w:space="0" w:color="auto"/>
      </w:divBdr>
    </w:div>
    <w:div w:id="633874796">
      <w:bodyDiv w:val="1"/>
      <w:marLeft w:val="0"/>
      <w:marRight w:val="0"/>
      <w:marTop w:val="0"/>
      <w:marBottom w:val="0"/>
      <w:divBdr>
        <w:top w:val="none" w:sz="0" w:space="0" w:color="auto"/>
        <w:left w:val="none" w:sz="0" w:space="0" w:color="auto"/>
        <w:bottom w:val="none" w:sz="0" w:space="0" w:color="auto"/>
        <w:right w:val="none" w:sz="0" w:space="0" w:color="auto"/>
      </w:divBdr>
    </w:div>
    <w:div w:id="63695295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0964346">
      <w:bodyDiv w:val="1"/>
      <w:marLeft w:val="0"/>
      <w:marRight w:val="0"/>
      <w:marTop w:val="0"/>
      <w:marBottom w:val="0"/>
      <w:divBdr>
        <w:top w:val="none" w:sz="0" w:space="0" w:color="auto"/>
        <w:left w:val="none" w:sz="0" w:space="0" w:color="auto"/>
        <w:bottom w:val="none" w:sz="0" w:space="0" w:color="auto"/>
        <w:right w:val="none" w:sz="0" w:space="0" w:color="auto"/>
      </w:divBdr>
    </w:div>
    <w:div w:id="642345087">
      <w:bodyDiv w:val="1"/>
      <w:marLeft w:val="0"/>
      <w:marRight w:val="0"/>
      <w:marTop w:val="0"/>
      <w:marBottom w:val="0"/>
      <w:divBdr>
        <w:top w:val="none" w:sz="0" w:space="0" w:color="auto"/>
        <w:left w:val="none" w:sz="0" w:space="0" w:color="auto"/>
        <w:bottom w:val="none" w:sz="0" w:space="0" w:color="auto"/>
        <w:right w:val="none" w:sz="0" w:space="0" w:color="auto"/>
      </w:divBdr>
    </w:div>
    <w:div w:id="642345670">
      <w:bodyDiv w:val="1"/>
      <w:marLeft w:val="0"/>
      <w:marRight w:val="0"/>
      <w:marTop w:val="0"/>
      <w:marBottom w:val="0"/>
      <w:divBdr>
        <w:top w:val="none" w:sz="0" w:space="0" w:color="auto"/>
        <w:left w:val="none" w:sz="0" w:space="0" w:color="auto"/>
        <w:bottom w:val="none" w:sz="0" w:space="0" w:color="auto"/>
        <w:right w:val="none" w:sz="0" w:space="0" w:color="auto"/>
      </w:divBdr>
    </w:div>
    <w:div w:id="643197576">
      <w:bodyDiv w:val="1"/>
      <w:marLeft w:val="0"/>
      <w:marRight w:val="0"/>
      <w:marTop w:val="0"/>
      <w:marBottom w:val="0"/>
      <w:divBdr>
        <w:top w:val="none" w:sz="0" w:space="0" w:color="auto"/>
        <w:left w:val="none" w:sz="0" w:space="0" w:color="auto"/>
        <w:bottom w:val="none" w:sz="0" w:space="0" w:color="auto"/>
        <w:right w:val="none" w:sz="0" w:space="0" w:color="auto"/>
      </w:divBdr>
    </w:div>
    <w:div w:id="643239322">
      <w:bodyDiv w:val="1"/>
      <w:marLeft w:val="0"/>
      <w:marRight w:val="0"/>
      <w:marTop w:val="0"/>
      <w:marBottom w:val="0"/>
      <w:divBdr>
        <w:top w:val="none" w:sz="0" w:space="0" w:color="auto"/>
        <w:left w:val="none" w:sz="0" w:space="0" w:color="auto"/>
        <w:bottom w:val="none" w:sz="0" w:space="0" w:color="auto"/>
        <w:right w:val="none" w:sz="0" w:space="0" w:color="auto"/>
      </w:divBdr>
    </w:div>
    <w:div w:id="645595591">
      <w:bodyDiv w:val="1"/>
      <w:marLeft w:val="0"/>
      <w:marRight w:val="0"/>
      <w:marTop w:val="0"/>
      <w:marBottom w:val="0"/>
      <w:divBdr>
        <w:top w:val="none" w:sz="0" w:space="0" w:color="auto"/>
        <w:left w:val="none" w:sz="0" w:space="0" w:color="auto"/>
        <w:bottom w:val="none" w:sz="0" w:space="0" w:color="auto"/>
        <w:right w:val="none" w:sz="0" w:space="0" w:color="auto"/>
      </w:divBdr>
    </w:div>
    <w:div w:id="650595568">
      <w:bodyDiv w:val="1"/>
      <w:marLeft w:val="0"/>
      <w:marRight w:val="0"/>
      <w:marTop w:val="0"/>
      <w:marBottom w:val="0"/>
      <w:divBdr>
        <w:top w:val="none" w:sz="0" w:space="0" w:color="auto"/>
        <w:left w:val="none" w:sz="0" w:space="0" w:color="auto"/>
        <w:bottom w:val="none" w:sz="0" w:space="0" w:color="auto"/>
        <w:right w:val="none" w:sz="0" w:space="0" w:color="auto"/>
      </w:divBdr>
    </w:div>
    <w:div w:id="652416966">
      <w:bodyDiv w:val="1"/>
      <w:marLeft w:val="0"/>
      <w:marRight w:val="0"/>
      <w:marTop w:val="0"/>
      <w:marBottom w:val="0"/>
      <w:divBdr>
        <w:top w:val="none" w:sz="0" w:space="0" w:color="auto"/>
        <w:left w:val="none" w:sz="0" w:space="0" w:color="auto"/>
        <w:bottom w:val="none" w:sz="0" w:space="0" w:color="auto"/>
        <w:right w:val="none" w:sz="0" w:space="0" w:color="auto"/>
      </w:divBdr>
    </w:div>
    <w:div w:id="656569198">
      <w:bodyDiv w:val="1"/>
      <w:marLeft w:val="0"/>
      <w:marRight w:val="0"/>
      <w:marTop w:val="0"/>
      <w:marBottom w:val="0"/>
      <w:divBdr>
        <w:top w:val="none" w:sz="0" w:space="0" w:color="auto"/>
        <w:left w:val="none" w:sz="0" w:space="0" w:color="auto"/>
        <w:bottom w:val="none" w:sz="0" w:space="0" w:color="auto"/>
        <w:right w:val="none" w:sz="0" w:space="0" w:color="auto"/>
      </w:divBdr>
    </w:div>
    <w:div w:id="656999539">
      <w:bodyDiv w:val="1"/>
      <w:marLeft w:val="0"/>
      <w:marRight w:val="0"/>
      <w:marTop w:val="0"/>
      <w:marBottom w:val="0"/>
      <w:divBdr>
        <w:top w:val="none" w:sz="0" w:space="0" w:color="auto"/>
        <w:left w:val="none" w:sz="0" w:space="0" w:color="auto"/>
        <w:bottom w:val="none" w:sz="0" w:space="0" w:color="auto"/>
        <w:right w:val="none" w:sz="0" w:space="0" w:color="auto"/>
      </w:divBdr>
    </w:div>
    <w:div w:id="662705239">
      <w:bodyDiv w:val="1"/>
      <w:marLeft w:val="0"/>
      <w:marRight w:val="0"/>
      <w:marTop w:val="0"/>
      <w:marBottom w:val="0"/>
      <w:divBdr>
        <w:top w:val="none" w:sz="0" w:space="0" w:color="auto"/>
        <w:left w:val="none" w:sz="0" w:space="0" w:color="auto"/>
        <w:bottom w:val="none" w:sz="0" w:space="0" w:color="auto"/>
        <w:right w:val="none" w:sz="0" w:space="0" w:color="auto"/>
      </w:divBdr>
    </w:div>
    <w:div w:id="665204987">
      <w:bodyDiv w:val="1"/>
      <w:marLeft w:val="0"/>
      <w:marRight w:val="0"/>
      <w:marTop w:val="0"/>
      <w:marBottom w:val="0"/>
      <w:divBdr>
        <w:top w:val="none" w:sz="0" w:space="0" w:color="auto"/>
        <w:left w:val="none" w:sz="0" w:space="0" w:color="auto"/>
        <w:bottom w:val="none" w:sz="0" w:space="0" w:color="auto"/>
        <w:right w:val="none" w:sz="0" w:space="0" w:color="auto"/>
      </w:divBdr>
    </w:div>
    <w:div w:id="665321842">
      <w:bodyDiv w:val="1"/>
      <w:marLeft w:val="0"/>
      <w:marRight w:val="0"/>
      <w:marTop w:val="0"/>
      <w:marBottom w:val="0"/>
      <w:divBdr>
        <w:top w:val="none" w:sz="0" w:space="0" w:color="auto"/>
        <w:left w:val="none" w:sz="0" w:space="0" w:color="auto"/>
        <w:bottom w:val="none" w:sz="0" w:space="0" w:color="auto"/>
        <w:right w:val="none" w:sz="0" w:space="0" w:color="auto"/>
      </w:divBdr>
    </w:div>
    <w:div w:id="666371547">
      <w:bodyDiv w:val="1"/>
      <w:marLeft w:val="0"/>
      <w:marRight w:val="0"/>
      <w:marTop w:val="0"/>
      <w:marBottom w:val="0"/>
      <w:divBdr>
        <w:top w:val="none" w:sz="0" w:space="0" w:color="auto"/>
        <w:left w:val="none" w:sz="0" w:space="0" w:color="auto"/>
        <w:bottom w:val="none" w:sz="0" w:space="0" w:color="auto"/>
        <w:right w:val="none" w:sz="0" w:space="0" w:color="auto"/>
      </w:divBdr>
    </w:div>
    <w:div w:id="666908138">
      <w:bodyDiv w:val="1"/>
      <w:marLeft w:val="0"/>
      <w:marRight w:val="0"/>
      <w:marTop w:val="0"/>
      <w:marBottom w:val="0"/>
      <w:divBdr>
        <w:top w:val="none" w:sz="0" w:space="0" w:color="auto"/>
        <w:left w:val="none" w:sz="0" w:space="0" w:color="auto"/>
        <w:bottom w:val="none" w:sz="0" w:space="0" w:color="auto"/>
        <w:right w:val="none" w:sz="0" w:space="0" w:color="auto"/>
      </w:divBdr>
    </w:div>
    <w:div w:id="668485851">
      <w:bodyDiv w:val="1"/>
      <w:marLeft w:val="0"/>
      <w:marRight w:val="0"/>
      <w:marTop w:val="0"/>
      <w:marBottom w:val="0"/>
      <w:divBdr>
        <w:top w:val="none" w:sz="0" w:space="0" w:color="auto"/>
        <w:left w:val="none" w:sz="0" w:space="0" w:color="auto"/>
        <w:bottom w:val="none" w:sz="0" w:space="0" w:color="auto"/>
        <w:right w:val="none" w:sz="0" w:space="0" w:color="auto"/>
      </w:divBdr>
    </w:div>
    <w:div w:id="670835358">
      <w:bodyDiv w:val="1"/>
      <w:marLeft w:val="0"/>
      <w:marRight w:val="0"/>
      <w:marTop w:val="0"/>
      <w:marBottom w:val="0"/>
      <w:divBdr>
        <w:top w:val="none" w:sz="0" w:space="0" w:color="auto"/>
        <w:left w:val="none" w:sz="0" w:space="0" w:color="auto"/>
        <w:bottom w:val="none" w:sz="0" w:space="0" w:color="auto"/>
        <w:right w:val="none" w:sz="0" w:space="0" w:color="auto"/>
      </w:divBdr>
    </w:div>
    <w:div w:id="672296293">
      <w:bodyDiv w:val="1"/>
      <w:marLeft w:val="0"/>
      <w:marRight w:val="0"/>
      <w:marTop w:val="0"/>
      <w:marBottom w:val="0"/>
      <w:divBdr>
        <w:top w:val="none" w:sz="0" w:space="0" w:color="auto"/>
        <w:left w:val="none" w:sz="0" w:space="0" w:color="auto"/>
        <w:bottom w:val="none" w:sz="0" w:space="0" w:color="auto"/>
        <w:right w:val="none" w:sz="0" w:space="0" w:color="auto"/>
      </w:divBdr>
    </w:div>
    <w:div w:id="677314675">
      <w:bodyDiv w:val="1"/>
      <w:marLeft w:val="0"/>
      <w:marRight w:val="0"/>
      <w:marTop w:val="0"/>
      <w:marBottom w:val="0"/>
      <w:divBdr>
        <w:top w:val="none" w:sz="0" w:space="0" w:color="auto"/>
        <w:left w:val="none" w:sz="0" w:space="0" w:color="auto"/>
        <w:bottom w:val="none" w:sz="0" w:space="0" w:color="auto"/>
        <w:right w:val="none" w:sz="0" w:space="0" w:color="auto"/>
      </w:divBdr>
    </w:div>
    <w:div w:id="679746331">
      <w:bodyDiv w:val="1"/>
      <w:marLeft w:val="0"/>
      <w:marRight w:val="0"/>
      <w:marTop w:val="0"/>
      <w:marBottom w:val="0"/>
      <w:divBdr>
        <w:top w:val="none" w:sz="0" w:space="0" w:color="auto"/>
        <w:left w:val="none" w:sz="0" w:space="0" w:color="auto"/>
        <w:bottom w:val="none" w:sz="0" w:space="0" w:color="auto"/>
        <w:right w:val="none" w:sz="0" w:space="0" w:color="auto"/>
      </w:divBdr>
    </w:div>
    <w:div w:id="681395278">
      <w:bodyDiv w:val="1"/>
      <w:marLeft w:val="0"/>
      <w:marRight w:val="0"/>
      <w:marTop w:val="0"/>
      <w:marBottom w:val="0"/>
      <w:divBdr>
        <w:top w:val="none" w:sz="0" w:space="0" w:color="auto"/>
        <w:left w:val="none" w:sz="0" w:space="0" w:color="auto"/>
        <w:bottom w:val="none" w:sz="0" w:space="0" w:color="auto"/>
        <w:right w:val="none" w:sz="0" w:space="0" w:color="auto"/>
      </w:divBdr>
    </w:div>
    <w:div w:id="681711829">
      <w:bodyDiv w:val="1"/>
      <w:marLeft w:val="0"/>
      <w:marRight w:val="0"/>
      <w:marTop w:val="0"/>
      <w:marBottom w:val="0"/>
      <w:divBdr>
        <w:top w:val="none" w:sz="0" w:space="0" w:color="auto"/>
        <w:left w:val="none" w:sz="0" w:space="0" w:color="auto"/>
        <w:bottom w:val="none" w:sz="0" w:space="0" w:color="auto"/>
        <w:right w:val="none" w:sz="0" w:space="0" w:color="auto"/>
      </w:divBdr>
    </w:div>
    <w:div w:id="682754286">
      <w:bodyDiv w:val="1"/>
      <w:marLeft w:val="0"/>
      <w:marRight w:val="0"/>
      <w:marTop w:val="0"/>
      <w:marBottom w:val="0"/>
      <w:divBdr>
        <w:top w:val="none" w:sz="0" w:space="0" w:color="auto"/>
        <w:left w:val="none" w:sz="0" w:space="0" w:color="auto"/>
        <w:bottom w:val="none" w:sz="0" w:space="0" w:color="auto"/>
        <w:right w:val="none" w:sz="0" w:space="0" w:color="auto"/>
      </w:divBdr>
    </w:div>
    <w:div w:id="683937840">
      <w:bodyDiv w:val="1"/>
      <w:marLeft w:val="0"/>
      <w:marRight w:val="0"/>
      <w:marTop w:val="0"/>
      <w:marBottom w:val="0"/>
      <w:divBdr>
        <w:top w:val="none" w:sz="0" w:space="0" w:color="auto"/>
        <w:left w:val="none" w:sz="0" w:space="0" w:color="auto"/>
        <w:bottom w:val="none" w:sz="0" w:space="0" w:color="auto"/>
        <w:right w:val="none" w:sz="0" w:space="0" w:color="auto"/>
      </w:divBdr>
    </w:div>
    <w:div w:id="684863970">
      <w:bodyDiv w:val="1"/>
      <w:marLeft w:val="0"/>
      <w:marRight w:val="0"/>
      <w:marTop w:val="0"/>
      <w:marBottom w:val="0"/>
      <w:divBdr>
        <w:top w:val="none" w:sz="0" w:space="0" w:color="auto"/>
        <w:left w:val="none" w:sz="0" w:space="0" w:color="auto"/>
        <w:bottom w:val="none" w:sz="0" w:space="0" w:color="auto"/>
        <w:right w:val="none" w:sz="0" w:space="0" w:color="auto"/>
      </w:divBdr>
    </w:div>
    <w:div w:id="685643848">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687873757">
      <w:bodyDiv w:val="1"/>
      <w:marLeft w:val="0"/>
      <w:marRight w:val="0"/>
      <w:marTop w:val="0"/>
      <w:marBottom w:val="0"/>
      <w:divBdr>
        <w:top w:val="none" w:sz="0" w:space="0" w:color="auto"/>
        <w:left w:val="none" w:sz="0" w:space="0" w:color="auto"/>
        <w:bottom w:val="none" w:sz="0" w:space="0" w:color="auto"/>
        <w:right w:val="none" w:sz="0" w:space="0" w:color="auto"/>
      </w:divBdr>
    </w:div>
    <w:div w:id="691298504">
      <w:bodyDiv w:val="1"/>
      <w:marLeft w:val="0"/>
      <w:marRight w:val="0"/>
      <w:marTop w:val="0"/>
      <w:marBottom w:val="0"/>
      <w:divBdr>
        <w:top w:val="none" w:sz="0" w:space="0" w:color="auto"/>
        <w:left w:val="none" w:sz="0" w:space="0" w:color="auto"/>
        <w:bottom w:val="none" w:sz="0" w:space="0" w:color="auto"/>
        <w:right w:val="none" w:sz="0" w:space="0" w:color="auto"/>
      </w:divBdr>
    </w:div>
    <w:div w:id="691885258">
      <w:bodyDiv w:val="1"/>
      <w:marLeft w:val="0"/>
      <w:marRight w:val="0"/>
      <w:marTop w:val="0"/>
      <w:marBottom w:val="0"/>
      <w:divBdr>
        <w:top w:val="none" w:sz="0" w:space="0" w:color="auto"/>
        <w:left w:val="none" w:sz="0" w:space="0" w:color="auto"/>
        <w:bottom w:val="none" w:sz="0" w:space="0" w:color="auto"/>
        <w:right w:val="none" w:sz="0" w:space="0" w:color="auto"/>
      </w:divBdr>
    </w:div>
    <w:div w:id="701319575">
      <w:bodyDiv w:val="1"/>
      <w:marLeft w:val="0"/>
      <w:marRight w:val="0"/>
      <w:marTop w:val="0"/>
      <w:marBottom w:val="0"/>
      <w:divBdr>
        <w:top w:val="none" w:sz="0" w:space="0" w:color="auto"/>
        <w:left w:val="none" w:sz="0" w:space="0" w:color="auto"/>
        <w:bottom w:val="none" w:sz="0" w:space="0" w:color="auto"/>
        <w:right w:val="none" w:sz="0" w:space="0" w:color="auto"/>
      </w:divBdr>
    </w:div>
    <w:div w:id="706682174">
      <w:bodyDiv w:val="1"/>
      <w:marLeft w:val="0"/>
      <w:marRight w:val="0"/>
      <w:marTop w:val="0"/>
      <w:marBottom w:val="0"/>
      <w:divBdr>
        <w:top w:val="none" w:sz="0" w:space="0" w:color="auto"/>
        <w:left w:val="none" w:sz="0" w:space="0" w:color="auto"/>
        <w:bottom w:val="none" w:sz="0" w:space="0" w:color="auto"/>
        <w:right w:val="none" w:sz="0" w:space="0" w:color="auto"/>
      </w:divBdr>
    </w:div>
    <w:div w:id="716046911">
      <w:bodyDiv w:val="1"/>
      <w:marLeft w:val="0"/>
      <w:marRight w:val="0"/>
      <w:marTop w:val="0"/>
      <w:marBottom w:val="0"/>
      <w:divBdr>
        <w:top w:val="none" w:sz="0" w:space="0" w:color="auto"/>
        <w:left w:val="none" w:sz="0" w:space="0" w:color="auto"/>
        <w:bottom w:val="none" w:sz="0" w:space="0" w:color="auto"/>
        <w:right w:val="none" w:sz="0" w:space="0" w:color="auto"/>
      </w:divBdr>
    </w:div>
    <w:div w:id="717389065">
      <w:bodyDiv w:val="1"/>
      <w:marLeft w:val="0"/>
      <w:marRight w:val="0"/>
      <w:marTop w:val="0"/>
      <w:marBottom w:val="0"/>
      <w:divBdr>
        <w:top w:val="none" w:sz="0" w:space="0" w:color="auto"/>
        <w:left w:val="none" w:sz="0" w:space="0" w:color="auto"/>
        <w:bottom w:val="none" w:sz="0" w:space="0" w:color="auto"/>
        <w:right w:val="none" w:sz="0" w:space="0" w:color="auto"/>
      </w:divBdr>
    </w:div>
    <w:div w:id="718283133">
      <w:bodyDiv w:val="1"/>
      <w:marLeft w:val="0"/>
      <w:marRight w:val="0"/>
      <w:marTop w:val="0"/>
      <w:marBottom w:val="0"/>
      <w:divBdr>
        <w:top w:val="none" w:sz="0" w:space="0" w:color="auto"/>
        <w:left w:val="none" w:sz="0" w:space="0" w:color="auto"/>
        <w:bottom w:val="none" w:sz="0" w:space="0" w:color="auto"/>
        <w:right w:val="none" w:sz="0" w:space="0" w:color="auto"/>
      </w:divBdr>
    </w:div>
    <w:div w:id="724257224">
      <w:bodyDiv w:val="1"/>
      <w:marLeft w:val="0"/>
      <w:marRight w:val="0"/>
      <w:marTop w:val="0"/>
      <w:marBottom w:val="0"/>
      <w:divBdr>
        <w:top w:val="none" w:sz="0" w:space="0" w:color="auto"/>
        <w:left w:val="none" w:sz="0" w:space="0" w:color="auto"/>
        <w:bottom w:val="none" w:sz="0" w:space="0" w:color="auto"/>
        <w:right w:val="none" w:sz="0" w:space="0" w:color="auto"/>
      </w:divBdr>
    </w:div>
    <w:div w:id="726801497">
      <w:bodyDiv w:val="1"/>
      <w:marLeft w:val="0"/>
      <w:marRight w:val="0"/>
      <w:marTop w:val="0"/>
      <w:marBottom w:val="0"/>
      <w:divBdr>
        <w:top w:val="none" w:sz="0" w:space="0" w:color="auto"/>
        <w:left w:val="none" w:sz="0" w:space="0" w:color="auto"/>
        <w:bottom w:val="none" w:sz="0" w:space="0" w:color="auto"/>
        <w:right w:val="none" w:sz="0" w:space="0" w:color="auto"/>
      </w:divBdr>
    </w:div>
    <w:div w:id="729957779">
      <w:bodyDiv w:val="1"/>
      <w:marLeft w:val="0"/>
      <w:marRight w:val="0"/>
      <w:marTop w:val="0"/>
      <w:marBottom w:val="0"/>
      <w:divBdr>
        <w:top w:val="none" w:sz="0" w:space="0" w:color="auto"/>
        <w:left w:val="none" w:sz="0" w:space="0" w:color="auto"/>
        <w:bottom w:val="none" w:sz="0" w:space="0" w:color="auto"/>
        <w:right w:val="none" w:sz="0" w:space="0" w:color="auto"/>
      </w:divBdr>
    </w:div>
    <w:div w:id="730619883">
      <w:bodyDiv w:val="1"/>
      <w:marLeft w:val="0"/>
      <w:marRight w:val="0"/>
      <w:marTop w:val="0"/>
      <w:marBottom w:val="0"/>
      <w:divBdr>
        <w:top w:val="none" w:sz="0" w:space="0" w:color="auto"/>
        <w:left w:val="none" w:sz="0" w:space="0" w:color="auto"/>
        <w:bottom w:val="none" w:sz="0" w:space="0" w:color="auto"/>
        <w:right w:val="none" w:sz="0" w:space="0" w:color="auto"/>
      </w:divBdr>
    </w:div>
    <w:div w:id="732430527">
      <w:bodyDiv w:val="1"/>
      <w:marLeft w:val="0"/>
      <w:marRight w:val="0"/>
      <w:marTop w:val="0"/>
      <w:marBottom w:val="0"/>
      <w:divBdr>
        <w:top w:val="none" w:sz="0" w:space="0" w:color="auto"/>
        <w:left w:val="none" w:sz="0" w:space="0" w:color="auto"/>
        <w:bottom w:val="none" w:sz="0" w:space="0" w:color="auto"/>
        <w:right w:val="none" w:sz="0" w:space="0" w:color="auto"/>
      </w:divBdr>
    </w:div>
    <w:div w:id="732630191">
      <w:bodyDiv w:val="1"/>
      <w:marLeft w:val="0"/>
      <w:marRight w:val="0"/>
      <w:marTop w:val="0"/>
      <w:marBottom w:val="0"/>
      <w:divBdr>
        <w:top w:val="none" w:sz="0" w:space="0" w:color="auto"/>
        <w:left w:val="none" w:sz="0" w:space="0" w:color="auto"/>
        <w:bottom w:val="none" w:sz="0" w:space="0" w:color="auto"/>
        <w:right w:val="none" w:sz="0" w:space="0" w:color="auto"/>
      </w:divBdr>
    </w:div>
    <w:div w:id="738552732">
      <w:bodyDiv w:val="1"/>
      <w:marLeft w:val="0"/>
      <w:marRight w:val="0"/>
      <w:marTop w:val="0"/>
      <w:marBottom w:val="0"/>
      <w:divBdr>
        <w:top w:val="none" w:sz="0" w:space="0" w:color="auto"/>
        <w:left w:val="none" w:sz="0" w:space="0" w:color="auto"/>
        <w:bottom w:val="none" w:sz="0" w:space="0" w:color="auto"/>
        <w:right w:val="none" w:sz="0" w:space="0" w:color="auto"/>
      </w:divBdr>
    </w:div>
    <w:div w:id="743182281">
      <w:bodyDiv w:val="1"/>
      <w:marLeft w:val="0"/>
      <w:marRight w:val="0"/>
      <w:marTop w:val="0"/>
      <w:marBottom w:val="0"/>
      <w:divBdr>
        <w:top w:val="none" w:sz="0" w:space="0" w:color="auto"/>
        <w:left w:val="none" w:sz="0" w:space="0" w:color="auto"/>
        <w:bottom w:val="none" w:sz="0" w:space="0" w:color="auto"/>
        <w:right w:val="none" w:sz="0" w:space="0" w:color="auto"/>
      </w:divBdr>
    </w:div>
    <w:div w:id="746270597">
      <w:bodyDiv w:val="1"/>
      <w:marLeft w:val="0"/>
      <w:marRight w:val="0"/>
      <w:marTop w:val="0"/>
      <w:marBottom w:val="0"/>
      <w:divBdr>
        <w:top w:val="none" w:sz="0" w:space="0" w:color="auto"/>
        <w:left w:val="none" w:sz="0" w:space="0" w:color="auto"/>
        <w:bottom w:val="none" w:sz="0" w:space="0" w:color="auto"/>
        <w:right w:val="none" w:sz="0" w:space="0" w:color="auto"/>
      </w:divBdr>
    </w:div>
    <w:div w:id="746657282">
      <w:bodyDiv w:val="1"/>
      <w:marLeft w:val="0"/>
      <w:marRight w:val="0"/>
      <w:marTop w:val="0"/>
      <w:marBottom w:val="0"/>
      <w:divBdr>
        <w:top w:val="none" w:sz="0" w:space="0" w:color="auto"/>
        <w:left w:val="none" w:sz="0" w:space="0" w:color="auto"/>
        <w:bottom w:val="none" w:sz="0" w:space="0" w:color="auto"/>
        <w:right w:val="none" w:sz="0" w:space="0" w:color="auto"/>
      </w:divBdr>
    </w:div>
    <w:div w:id="750125792">
      <w:bodyDiv w:val="1"/>
      <w:marLeft w:val="0"/>
      <w:marRight w:val="0"/>
      <w:marTop w:val="0"/>
      <w:marBottom w:val="0"/>
      <w:divBdr>
        <w:top w:val="none" w:sz="0" w:space="0" w:color="auto"/>
        <w:left w:val="none" w:sz="0" w:space="0" w:color="auto"/>
        <w:bottom w:val="none" w:sz="0" w:space="0" w:color="auto"/>
        <w:right w:val="none" w:sz="0" w:space="0" w:color="auto"/>
      </w:divBdr>
    </w:div>
    <w:div w:id="757022037">
      <w:bodyDiv w:val="1"/>
      <w:marLeft w:val="0"/>
      <w:marRight w:val="0"/>
      <w:marTop w:val="0"/>
      <w:marBottom w:val="0"/>
      <w:divBdr>
        <w:top w:val="none" w:sz="0" w:space="0" w:color="auto"/>
        <w:left w:val="none" w:sz="0" w:space="0" w:color="auto"/>
        <w:bottom w:val="none" w:sz="0" w:space="0" w:color="auto"/>
        <w:right w:val="none" w:sz="0" w:space="0" w:color="auto"/>
      </w:divBdr>
    </w:div>
    <w:div w:id="761678529">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120499">
      <w:bodyDiv w:val="1"/>
      <w:marLeft w:val="0"/>
      <w:marRight w:val="0"/>
      <w:marTop w:val="0"/>
      <w:marBottom w:val="0"/>
      <w:divBdr>
        <w:top w:val="none" w:sz="0" w:space="0" w:color="auto"/>
        <w:left w:val="none" w:sz="0" w:space="0" w:color="auto"/>
        <w:bottom w:val="none" w:sz="0" w:space="0" w:color="auto"/>
        <w:right w:val="none" w:sz="0" w:space="0" w:color="auto"/>
      </w:divBdr>
    </w:div>
    <w:div w:id="767165690">
      <w:bodyDiv w:val="1"/>
      <w:marLeft w:val="0"/>
      <w:marRight w:val="0"/>
      <w:marTop w:val="0"/>
      <w:marBottom w:val="0"/>
      <w:divBdr>
        <w:top w:val="none" w:sz="0" w:space="0" w:color="auto"/>
        <w:left w:val="none" w:sz="0" w:space="0" w:color="auto"/>
        <w:bottom w:val="none" w:sz="0" w:space="0" w:color="auto"/>
        <w:right w:val="none" w:sz="0" w:space="0" w:color="auto"/>
      </w:divBdr>
    </w:div>
    <w:div w:id="768086762">
      <w:bodyDiv w:val="1"/>
      <w:marLeft w:val="0"/>
      <w:marRight w:val="0"/>
      <w:marTop w:val="0"/>
      <w:marBottom w:val="0"/>
      <w:divBdr>
        <w:top w:val="none" w:sz="0" w:space="0" w:color="auto"/>
        <w:left w:val="none" w:sz="0" w:space="0" w:color="auto"/>
        <w:bottom w:val="none" w:sz="0" w:space="0" w:color="auto"/>
        <w:right w:val="none" w:sz="0" w:space="0" w:color="auto"/>
      </w:divBdr>
    </w:div>
    <w:div w:id="768162691">
      <w:bodyDiv w:val="1"/>
      <w:marLeft w:val="0"/>
      <w:marRight w:val="0"/>
      <w:marTop w:val="0"/>
      <w:marBottom w:val="0"/>
      <w:divBdr>
        <w:top w:val="none" w:sz="0" w:space="0" w:color="auto"/>
        <w:left w:val="none" w:sz="0" w:space="0" w:color="auto"/>
        <w:bottom w:val="none" w:sz="0" w:space="0" w:color="auto"/>
        <w:right w:val="none" w:sz="0" w:space="0" w:color="auto"/>
      </w:divBdr>
    </w:div>
    <w:div w:id="769398712">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82959933">
      <w:bodyDiv w:val="1"/>
      <w:marLeft w:val="0"/>
      <w:marRight w:val="0"/>
      <w:marTop w:val="0"/>
      <w:marBottom w:val="0"/>
      <w:divBdr>
        <w:top w:val="none" w:sz="0" w:space="0" w:color="auto"/>
        <w:left w:val="none" w:sz="0" w:space="0" w:color="auto"/>
        <w:bottom w:val="none" w:sz="0" w:space="0" w:color="auto"/>
        <w:right w:val="none" w:sz="0" w:space="0" w:color="auto"/>
      </w:divBdr>
    </w:div>
    <w:div w:id="784154620">
      <w:bodyDiv w:val="1"/>
      <w:marLeft w:val="0"/>
      <w:marRight w:val="0"/>
      <w:marTop w:val="0"/>
      <w:marBottom w:val="0"/>
      <w:divBdr>
        <w:top w:val="none" w:sz="0" w:space="0" w:color="auto"/>
        <w:left w:val="none" w:sz="0" w:space="0" w:color="auto"/>
        <w:bottom w:val="none" w:sz="0" w:space="0" w:color="auto"/>
        <w:right w:val="none" w:sz="0" w:space="0" w:color="auto"/>
      </w:divBdr>
    </w:div>
    <w:div w:id="785657869">
      <w:bodyDiv w:val="1"/>
      <w:marLeft w:val="0"/>
      <w:marRight w:val="0"/>
      <w:marTop w:val="0"/>
      <w:marBottom w:val="0"/>
      <w:divBdr>
        <w:top w:val="none" w:sz="0" w:space="0" w:color="auto"/>
        <w:left w:val="none" w:sz="0" w:space="0" w:color="auto"/>
        <w:bottom w:val="none" w:sz="0" w:space="0" w:color="auto"/>
        <w:right w:val="none" w:sz="0" w:space="0" w:color="auto"/>
      </w:divBdr>
    </w:div>
    <w:div w:id="789474728">
      <w:bodyDiv w:val="1"/>
      <w:marLeft w:val="0"/>
      <w:marRight w:val="0"/>
      <w:marTop w:val="0"/>
      <w:marBottom w:val="0"/>
      <w:divBdr>
        <w:top w:val="none" w:sz="0" w:space="0" w:color="auto"/>
        <w:left w:val="none" w:sz="0" w:space="0" w:color="auto"/>
        <w:bottom w:val="none" w:sz="0" w:space="0" w:color="auto"/>
        <w:right w:val="none" w:sz="0" w:space="0" w:color="auto"/>
      </w:divBdr>
    </w:div>
    <w:div w:id="791050783">
      <w:bodyDiv w:val="1"/>
      <w:marLeft w:val="0"/>
      <w:marRight w:val="0"/>
      <w:marTop w:val="0"/>
      <w:marBottom w:val="0"/>
      <w:divBdr>
        <w:top w:val="none" w:sz="0" w:space="0" w:color="auto"/>
        <w:left w:val="none" w:sz="0" w:space="0" w:color="auto"/>
        <w:bottom w:val="none" w:sz="0" w:space="0" w:color="auto"/>
        <w:right w:val="none" w:sz="0" w:space="0" w:color="auto"/>
      </w:divBdr>
    </w:div>
    <w:div w:id="793594481">
      <w:bodyDiv w:val="1"/>
      <w:marLeft w:val="0"/>
      <w:marRight w:val="0"/>
      <w:marTop w:val="0"/>
      <w:marBottom w:val="0"/>
      <w:divBdr>
        <w:top w:val="none" w:sz="0" w:space="0" w:color="auto"/>
        <w:left w:val="none" w:sz="0" w:space="0" w:color="auto"/>
        <w:bottom w:val="none" w:sz="0" w:space="0" w:color="auto"/>
        <w:right w:val="none" w:sz="0" w:space="0" w:color="auto"/>
      </w:divBdr>
    </w:div>
    <w:div w:id="796752772">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5856253">
      <w:bodyDiv w:val="1"/>
      <w:marLeft w:val="0"/>
      <w:marRight w:val="0"/>
      <w:marTop w:val="0"/>
      <w:marBottom w:val="0"/>
      <w:divBdr>
        <w:top w:val="none" w:sz="0" w:space="0" w:color="auto"/>
        <w:left w:val="none" w:sz="0" w:space="0" w:color="auto"/>
        <w:bottom w:val="none" w:sz="0" w:space="0" w:color="auto"/>
        <w:right w:val="none" w:sz="0" w:space="0" w:color="auto"/>
      </w:divBdr>
    </w:div>
    <w:div w:id="806707855">
      <w:bodyDiv w:val="1"/>
      <w:marLeft w:val="0"/>
      <w:marRight w:val="0"/>
      <w:marTop w:val="0"/>
      <w:marBottom w:val="0"/>
      <w:divBdr>
        <w:top w:val="none" w:sz="0" w:space="0" w:color="auto"/>
        <w:left w:val="none" w:sz="0" w:space="0" w:color="auto"/>
        <w:bottom w:val="none" w:sz="0" w:space="0" w:color="auto"/>
        <w:right w:val="none" w:sz="0" w:space="0" w:color="auto"/>
      </w:divBdr>
    </w:div>
    <w:div w:id="811794755">
      <w:bodyDiv w:val="1"/>
      <w:marLeft w:val="0"/>
      <w:marRight w:val="0"/>
      <w:marTop w:val="0"/>
      <w:marBottom w:val="0"/>
      <w:divBdr>
        <w:top w:val="none" w:sz="0" w:space="0" w:color="auto"/>
        <w:left w:val="none" w:sz="0" w:space="0" w:color="auto"/>
        <w:bottom w:val="none" w:sz="0" w:space="0" w:color="auto"/>
        <w:right w:val="none" w:sz="0" w:space="0" w:color="auto"/>
      </w:divBdr>
    </w:div>
    <w:div w:id="815729807">
      <w:bodyDiv w:val="1"/>
      <w:marLeft w:val="0"/>
      <w:marRight w:val="0"/>
      <w:marTop w:val="0"/>
      <w:marBottom w:val="0"/>
      <w:divBdr>
        <w:top w:val="none" w:sz="0" w:space="0" w:color="auto"/>
        <w:left w:val="none" w:sz="0" w:space="0" w:color="auto"/>
        <w:bottom w:val="none" w:sz="0" w:space="0" w:color="auto"/>
        <w:right w:val="none" w:sz="0" w:space="0" w:color="auto"/>
      </w:divBdr>
    </w:div>
    <w:div w:id="820969779">
      <w:bodyDiv w:val="1"/>
      <w:marLeft w:val="0"/>
      <w:marRight w:val="0"/>
      <w:marTop w:val="0"/>
      <w:marBottom w:val="0"/>
      <w:divBdr>
        <w:top w:val="none" w:sz="0" w:space="0" w:color="auto"/>
        <w:left w:val="none" w:sz="0" w:space="0" w:color="auto"/>
        <w:bottom w:val="none" w:sz="0" w:space="0" w:color="auto"/>
        <w:right w:val="none" w:sz="0" w:space="0" w:color="auto"/>
      </w:divBdr>
    </w:div>
    <w:div w:id="821115300">
      <w:bodyDiv w:val="1"/>
      <w:marLeft w:val="0"/>
      <w:marRight w:val="0"/>
      <w:marTop w:val="0"/>
      <w:marBottom w:val="0"/>
      <w:divBdr>
        <w:top w:val="none" w:sz="0" w:space="0" w:color="auto"/>
        <w:left w:val="none" w:sz="0" w:space="0" w:color="auto"/>
        <w:bottom w:val="none" w:sz="0" w:space="0" w:color="auto"/>
        <w:right w:val="none" w:sz="0" w:space="0" w:color="auto"/>
      </w:divBdr>
    </w:div>
    <w:div w:id="824901928">
      <w:bodyDiv w:val="1"/>
      <w:marLeft w:val="0"/>
      <w:marRight w:val="0"/>
      <w:marTop w:val="0"/>
      <w:marBottom w:val="0"/>
      <w:divBdr>
        <w:top w:val="none" w:sz="0" w:space="0" w:color="auto"/>
        <w:left w:val="none" w:sz="0" w:space="0" w:color="auto"/>
        <w:bottom w:val="none" w:sz="0" w:space="0" w:color="auto"/>
        <w:right w:val="none" w:sz="0" w:space="0" w:color="auto"/>
      </w:divBdr>
    </w:div>
    <w:div w:id="826554232">
      <w:bodyDiv w:val="1"/>
      <w:marLeft w:val="0"/>
      <w:marRight w:val="0"/>
      <w:marTop w:val="0"/>
      <w:marBottom w:val="0"/>
      <w:divBdr>
        <w:top w:val="none" w:sz="0" w:space="0" w:color="auto"/>
        <w:left w:val="none" w:sz="0" w:space="0" w:color="auto"/>
        <w:bottom w:val="none" w:sz="0" w:space="0" w:color="auto"/>
        <w:right w:val="none" w:sz="0" w:space="0" w:color="auto"/>
      </w:divBdr>
    </w:div>
    <w:div w:id="827016571">
      <w:bodyDiv w:val="1"/>
      <w:marLeft w:val="0"/>
      <w:marRight w:val="0"/>
      <w:marTop w:val="0"/>
      <w:marBottom w:val="0"/>
      <w:divBdr>
        <w:top w:val="none" w:sz="0" w:space="0" w:color="auto"/>
        <w:left w:val="none" w:sz="0" w:space="0" w:color="auto"/>
        <w:bottom w:val="none" w:sz="0" w:space="0" w:color="auto"/>
        <w:right w:val="none" w:sz="0" w:space="0" w:color="auto"/>
      </w:divBdr>
    </w:div>
    <w:div w:id="834036127">
      <w:bodyDiv w:val="1"/>
      <w:marLeft w:val="0"/>
      <w:marRight w:val="0"/>
      <w:marTop w:val="0"/>
      <w:marBottom w:val="0"/>
      <w:divBdr>
        <w:top w:val="none" w:sz="0" w:space="0" w:color="auto"/>
        <w:left w:val="none" w:sz="0" w:space="0" w:color="auto"/>
        <w:bottom w:val="none" w:sz="0" w:space="0" w:color="auto"/>
        <w:right w:val="none" w:sz="0" w:space="0" w:color="auto"/>
      </w:divBdr>
    </w:div>
    <w:div w:id="836263478">
      <w:bodyDiv w:val="1"/>
      <w:marLeft w:val="0"/>
      <w:marRight w:val="0"/>
      <w:marTop w:val="0"/>
      <w:marBottom w:val="0"/>
      <w:divBdr>
        <w:top w:val="none" w:sz="0" w:space="0" w:color="auto"/>
        <w:left w:val="none" w:sz="0" w:space="0" w:color="auto"/>
        <w:bottom w:val="none" w:sz="0" w:space="0" w:color="auto"/>
        <w:right w:val="none" w:sz="0" w:space="0" w:color="auto"/>
      </w:divBdr>
    </w:div>
    <w:div w:id="841748234">
      <w:bodyDiv w:val="1"/>
      <w:marLeft w:val="0"/>
      <w:marRight w:val="0"/>
      <w:marTop w:val="0"/>
      <w:marBottom w:val="0"/>
      <w:divBdr>
        <w:top w:val="none" w:sz="0" w:space="0" w:color="auto"/>
        <w:left w:val="none" w:sz="0" w:space="0" w:color="auto"/>
        <w:bottom w:val="none" w:sz="0" w:space="0" w:color="auto"/>
        <w:right w:val="none" w:sz="0" w:space="0" w:color="auto"/>
      </w:divBdr>
    </w:div>
    <w:div w:id="845637150">
      <w:bodyDiv w:val="1"/>
      <w:marLeft w:val="0"/>
      <w:marRight w:val="0"/>
      <w:marTop w:val="0"/>
      <w:marBottom w:val="0"/>
      <w:divBdr>
        <w:top w:val="none" w:sz="0" w:space="0" w:color="auto"/>
        <w:left w:val="none" w:sz="0" w:space="0" w:color="auto"/>
        <w:bottom w:val="none" w:sz="0" w:space="0" w:color="auto"/>
        <w:right w:val="none" w:sz="0" w:space="0" w:color="auto"/>
      </w:divBdr>
    </w:div>
    <w:div w:id="848638225">
      <w:bodyDiv w:val="1"/>
      <w:marLeft w:val="0"/>
      <w:marRight w:val="0"/>
      <w:marTop w:val="0"/>
      <w:marBottom w:val="0"/>
      <w:divBdr>
        <w:top w:val="none" w:sz="0" w:space="0" w:color="auto"/>
        <w:left w:val="none" w:sz="0" w:space="0" w:color="auto"/>
        <w:bottom w:val="none" w:sz="0" w:space="0" w:color="auto"/>
        <w:right w:val="none" w:sz="0" w:space="0" w:color="auto"/>
      </w:divBdr>
    </w:div>
    <w:div w:id="848760759">
      <w:bodyDiv w:val="1"/>
      <w:marLeft w:val="0"/>
      <w:marRight w:val="0"/>
      <w:marTop w:val="0"/>
      <w:marBottom w:val="0"/>
      <w:divBdr>
        <w:top w:val="none" w:sz="0" w:space="0" w:color="auto"/>
        <w:left w:val="none" w:sz="0" w:space="0" w:color="auto"/>
        <w:bottom w:val="none" w:sz="0" w:space="0" w:color="auto"/>
        <w:right w:val="none" w:sz="0" w:space="0" w:color="auto"/>
      </w:divBdr>
    </w:div>
    <w:div w:id="850948434">
      <w:bodyDiv w:val="1"/>
      <w:marLeft w:val="0"/>
      <w:marRight w:val="0"/>
      <w:marTop w:val="0"/>
      <w:marBottom w:val="0"/>
      <w:divBdr>
        <w:top w:val="none" w:sz="0" w:space="0" w:color="auto"/>
        <w:left w:val="none" w:sz="0" w:space="0" w:color="auto"/>
        <w:bottom w:val="none" w:sz="0" w:space="0" w:color="auto"/>
        <w:right w:val="none" w:sz="0" w:space="0" w:color="auto"/>
      </w:divBdr>
    </w:div>
    <w:div w:id="851725744">
      <w:bodyDiv w:val="1"/>
      <w:marLeft w:val="0"/>
      <w:marRight w:val="0"/>
      <w:marTop w:val="0"/>
      <w:marBottom w:val="0"/>
      <w:divBdr>
        <w:top w:val="none" w:sz="0" w:space="0" w:color="auto"/>
        <w:left w:val="none" w:sz="0" w:space="0" w:color="auto"/>
        <w:bottom w:val="none" w:sz="0" w:space="0" w:color="auto"/>
        <w:right w:val="none" w:sz="0" w:space="0" w:color="auto"/>
      </w:divBdr>
    </w:div>
    <w:div w:id="853763060">
      <w:bodyDiv w:val="1"/>
      <w:marLeft w:val="0"/>
      <w:marRight w:val="0"/>
      <w:marTop w:val="0"/>
      <w:marBottom w:val="0"/>
      <w:divBdr>
        <w:top w:val="none" w:sz="0" w:space="0" w:color="auto"/>
        <w:left w:val="none" w:sz="0" w:space="0" w:color="auto"/>
        <w:bottom w:val="none" w:sz="0" w:space="0" w:color="auto"/>
        <w:right w:val="none" w:sz="0" w:space="0" w:color="auto"/>
      </w:divBdr>
    </w:div>
    <w:div w:id="855733929">
      <w:bodyDiv w:val="1"/>
      <w:marLeft w:val="0"/>
      <w:marRight w:val="0"/>
      <w:marTop w:val="0"/>
      <w:marBottom w:val="0"/>
      <w:divBdr>
        <w:top w:val="none" w:sz="0" w:space="0" w:color="auto"/>
        <w:left w:val="none" w:sz="0" w:space="0" w:color="auto"/>
        <w:bottom w:val="none" w:sz="0" w:space="0" w:color="auto"/>
        <w:right w:val="none" w:sz="0" w:space="0" w:color="auto"/>
      </w:divBdr>
    </w:div>
    <w:div w:id="855925771">
      <w:bodyDiv w:val="1"/>
      <w:marLeft w:val="0"/>
      <w:marRight w:val="0"/>
      <w:marTop w:val="0"/>
      <w:marBottom w:val="0"/>
      <w:divBdr>
        <w:top w:val="none" w:sz="0" w:space="0" w:color="auto"/>
        <w:left w:val="none" w:sz="0" w:space="0" w:color="auto"/>
        <w:bottom w:val="none" w:sz="0" w:space="0" w:color="auto"/>
        <w:right w:val="none" w:sz="0" w:space="0" w:color="auto"/>
      </w:divBdr>
    </w:div>
    <w:div w:id="863440128">
      <w:bodyDiv w:val="1"/>
      <w:marLeft w:val="0"/>
      <w:marRight w:val="0"/>
      <w:marTop w:val="0"/>
      <w:marBottom w:val="0"/>
      <w:divBdr>
        <w:top w:val="none" w:sz="0" w:space="0" w:color="auto"/>
        <w:left w:val="none" w:sz="0" w:space="0" w:color="auto"/>
        <w:bottom w:val="none" w:sz="0" w:space="0" w:color="auto"/>
        <w:right w:val="none" w:sz="0" w:space="0" w:color="auto"/>
      </w:divBdr>
    </w:div>
    <w:div w:id="865674148">
      <w:bodyDiv w:val="1"/>
      <w:marLeft w:val="0"/>
      <w:marRight w:val="0"/>
      <w:marTop w:val="0"/>
      <w:marBottom w:val="0"/>
      <w:divBdr>
        <w:top w:val="none" w:sz="0" w:space="0" w:color="auto"/>
        <w:left w:val="none" w:sz="0" w:space="0" w:color="auto"/>
        <w:bottom w:val="none" w:sz="0" w:space="0" w:color="auto"/>
        <w:right w:val="none" w:sz="0" w:space="0" w:color="auto"/>
      </w:divBdr>
    </w:div>
    <w:div w:id="870722851">
      <w:bodyDiv w:val="1"/>
      <w:marLeft w:val="0"/>
      <w:marRight w:val="0"/>
      <w:marTop w:val="0"/>
      <w:marBottom w:val="0"/>
      <w:divBdr>
        <w:top w:val="none" w:sz="0" w:space="0" w:color="auto"/>
        <w:left w:val="none" w:sz="0" w:space="0" w:color="auto"/>
        <w:bottom w:val="none" w:sz="0" w:space="0" w:color="auto"/>
        <w:right w:val="none" w:sz="0" w:space="0" w:color="auto"/>
      </w:divBdr>
    </w:div>
    <w:div w:id="873881881">
      <w:bodyDiv w:val="1"/>
      <w:marLeft w:val="0"/>
      <w:marRight w:val="0"/>
      <w:marTop w:val="0"/>
      <w:marBottom w:val="0"/>
      <w:divBdr>
        <w:top w:val="none" w:sz="0" w:space="0" w:color="auto"/>
        <w:left w:val="none" w:sz="0" w:space="0" w:color="auto"/>
        <w:bottom w:val="none" w:sz="0" w:space="0" w:color="auto"/>
        <w:right w:val="none" w:sz="0" w:space="0" w:color="auto"/>
      </w:divBdr>
    </w:div>
    <w:div w:id="874074510">
      <w:bodyDiv w:val="1"/>
      <w:marLeft w:val="0"/>
      <w:marRight w:val="0"/>
      <w:marTop w:val="0"/>
      <w:marBottom w:val="0"/>
      <w:divBdr>
        <w:top w:val="none" w:sz="0" w:space="0" w:color="auto"/>
        <w:left w:val="none" w:sz="0" w:space="0" w:color="auto"/>
        <w:bottom w:val="none" w:sz="0" w:space="0" w:color="auto"/>
        <w:right w:val="none" w:sz="0" w:space="0" w:color="auto"/>
      </w:divBdr>
    </w:div>
    <w:div w:id="879512338">
      <w:bodyDiv w:val="1"/>
      <w:marLeft w:val="0"/>
      <w:marRight w:val="0"/>
      <w:marTop w:val="0"/>
      <w:marBottom w:val="0"/>
      <w:divBdr>
        <w:top w:val="none" w:sz="0" w:space="0" w:color="auto"/>
        <w:left w:val="none" w:sz="0" w:space="0" w:color="auto"/>
        <w:bottom w:val="none" w:sz="0" w:space="0" w:color="auto"/>
        <w:right w:val="none" w:sz="0" w:space="0" w:color="auto"/>
      </w:divBdr>
    </w:div>
    <w:div w:id="881986729">
      <w:bodyDiv w:val="1"/>
      <w:marLeft w:val="0"/>
      <w:marRight w:val="0"/>
      <w:marTop w:val="0"/>
      <w:marBottom w:val="0"/>
      <w:divBdr>
        <w:top w:val="none" w:sz="0" w:space="0" w:color="auto"/>
        <w:left w:val="none" w:sz="0" w:space="0" w:color="auto"/>
        <w:bottom w:val="none" w:sz="0" w:space="0" w:color="auto"/>
        <w:right w:val="none" w:sz="0" w:space="0" w:color="auto"/>
      </w:divBdr>
    </w:div>
    <w:div w:id="884409312">
      <w:bodyDiv w:val="1"/>
      <w:marLeft w:val="0"/>
      <w:marRight w:val="0"/>
      <w:marTop w:val="0"/>
      <w:marBottom w:val="0"/>
      <w:divBdr>
        <w:top w:val="none" w:sz="0" w:space="0" w:color="auto"/>
        <w:left w:val="none" w:sz="0" w:space="0" w:color="auto"/>
        <w:bottom w:val="none" w:sz="0" w:space="0" w:color="auto"/>
        <w:right w:val="none" w:sz="0" w:space="0" w:color="auto"/>
      </w:divBdr>
    </w:div>
    <w:div w:id="884872516">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9654931">
      <w:bodyDiv w:val="1"/>
      <w:marLeft w:val="0"/>
      <w:marRight w:val="0"/>
      <w:marTop w:val="0"/>
      <w:marBottom w:val="0"/>
      <w:divBdr>
        <w:top w:val="none" w:sz="0" w:space="0" w:color="auto"/>
        <w:left w:val="none" w:sz="0" w:space="0" w:color="auto"/>
        <w:bottom w:val="none" w:sz="0" w:space="0" w:color="auto"/>
        <w:right w:val="none" w:sz="0" w:space="0" w:color="auto"/>
      </w:divBdr>
    </w:div>
    <w:div w:id="893731836">
      <w:bodyDiv w:val="1"/>
      <w:marLeft w:val="0"/>
      <w:marRight w:val="0"/>
      <w:marTop w:val="0"/>
      <w:marBottom w:val="0"/>
      <w:divBdr>
        <w:top w:val="none" w:sz="0" w:space="0" w:color="auto"/>
        <w:left w:val="none" w:sz="0" w:space="0" w:color="auto"/>
        <w:bottom w:val="none" w:sz="0" w:space="0" w:color="auto"/>
        <w:right w:val="none" w:sz="0" w:space="0" w:color="auto"/>
      </w:divBdr>
    </w:div>
    <w:div w:id="894004988">
      <w:bodyDiv w:val="1"/>
      <w:marLeft w:val="0"/>
      <w:marRight w:val="0"/>
      <w:marTop w:val="0"/>
      <w:marBottom w:val="0"/>
      <w:divBdr>
        <w:top w:val="none" w:sz="0" w:space="0" w:color="auto"/>
        <w:left w:val="none" w:sz="0" w:space="0" w:color="auto"/>
        <w:bottom w:val="none" w:sz="0" w:space="0" w:color="auto"/>
        <w:right w:val="none" w:sz="0" w:space="0" w:color="auto"/>
      </w:divBdr>
    </w:div>
    <w:div w:id="899748624">
      <w:bodyDiv w:val="1"/>
      <w:marLeft w:val="0"/>
      <w:marRight w:val="0"/>
      <w:marTop w:val="0"/>
      <w:marBottom w:val="0"/>
      <w:divBdr>
        <w:top w:val="none" w:sz="0" w:space="0" w:color="auto"/>
        <w:left w:val="none" w:sz="0" w:space="0" w:color="auto"/>
        <w:bottom w:val="none" w:sz="0" w:space="0" w:color="auto"/>
        <w:right w:val="none" w:sz="0" w:space="0" w:color="auto"/>
      </w:divBdr>
    </w:div>
    <w:div w:id="900798465">
      <w:bodyDiv w:val="1"/>
      <w:marLeft w:val="0"/>
      <w:marRight w:val="0"/>
      <w:marTop w:val="0"/>
      <w:marBottom w:val="0"/>
      <w:divBdr>
        <w:top w:val="none" w:sz="0" w:space="0" w:color="auto"/>
        <w:left w:val="none" w:sz="0" w:space="0" w:color="auto"/>
        <w:bottom w:val="none" w:sz="0" w:space="0" w:color="auto"/>
        <w:right w:val="none" w:sz="0" w:space="0" w:color="auto"/>
      </w:divBdr>
    </w:div>
    <w:div w:id="906650239">
      <w:bodyDiv w:val="1"/>
      <w:marLeft w:val="0"/>
      <w:marRight w:val="0"/>
      <w:marTop w:val="0"/>
      <w:marBottom w:val="0"/>
      <w:divBdr>
        <w:top w:val="none" w:sz="0" w:space="0" w:color="auto"/>
        <w:left w:val="none" w:sz="0" w:space="0" w:color="auto"/>
        <w:bottom w:val="none" w:sz="0" w:space="0" w:color="auto"/>
        <w:right w:val="none" w:sz="0" w:space="0" w:color="auto"/>
      </w:divBdr>
    </w:div>
    <w:div w:id="907888008">
      <w:bodyDiv w:val="1"/>
      <w:marLeft w:val="0"/>
      <w:marRight w:val="0"/>
      <w:marTop w:val="0"/>
      <w:marBottom w:val="0"/>
      <w:divBdr>
        <w:top w:val="none" w:sz="0" w:space="0" w:color="auto"/>
        <w:left w:val="none" w:sz="0" w:space="0" w:color="auto"/>
        <w:bottom w:val="none" w:sz="0" w:space="0" w:color="auto"/>
        <w:right w:val="none" w:sz="0" w:space="0" w:color="auto"/>
      </w:divBdr>
    </w:div>
    <w:div w:id="90881139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1547106">
      <w:bodyDiv w:val="1"/>
      <w:marLeft w:val="0"/>
      <w:marRight w:val="0"/>
      <w:marTop w:val="0"/>
      <w:marBottom w:val="0"/>
      <w:divBdr>
        <w:top w:val="none" w:sz="0" w:space="0" w:color="auto"/>
        <w:left w:val="none" w:sz="0" w:space="0" w:color="auto"/>
        <w:bottom w:val="none" w:sz="0" w:space="0" w:color="auto"/>
        <w:right w:val="none" w:sz="0" w:space="0" w:color="auto"/>
      </w:divBdr>
    </w:div>
    <w:div w:id="912662869">
      <w:bodyDiv w:val="1"/>
      <w:marLeft w:val="0"/>
      <w:marRight w:val="0"/>
      <w:marTop w:val="0"/>
      <w:marBottom w:val="0"/>
      <w:divBdr>
        <w:top w:val="none" w:sz="0" w:space="0" w:color="auto"/>
        <w:left w:val="none" w:sz="0" w:space="0" w:color="auto"/>
        <w:bottom w:val="none" w:sz="0" w:space="0" w:color="auto"/>
        <w:right w:val="none" w:sz="0" w:space="0" w:color="auto"/>
      </w:divBdr>
    </w:div>
    <w:div w:id="912786764">
      <w:bodyDiv w:val="1"/>
      <w:marLeft w:val="0"/>
      <w:marRight w:val="0"/>
      <w:marTop w:val="0"/>
      <w:marBottom w:val="0"/>
      <w:divBdr>
        <w:top w:val="none" w:sz="0" w:space="0" w:color="auto"/>
        <w:left w:val="none" w:sz="0" w:space="0" w:color="auto"/>
        <w:bottom w:val="none" w:sz="0" w:space="0" w:color="auto"/>
        <w:right w:val="none" w:sz="0" w:space="0" w:color="auto"/>
      </w:divBdr>
    </w:div>
    <w:div w:id="916522714">
      <w:bodyDiv w:val="1"/>
      <w:marLeft w:val="0"/>
      <w:marRight w:val="0"/>
      <w:marTop w:val="0"/>
      <w:marBottom w:val="0"/>
      <w:divBdr>
        <w:top w:val="none" w:sz="0" w:space="0" w:color="auto"/>
        <w:left w:val="none" w:sz="0" w:space="0" w:color="auto"/>
        <w:bottom w:val="none" w:sz="0" w:space="0" w:color="auto"/>
        <w:right w:val="none" w:sz="0" w:space="0" w:color="auto"/>
      </w:divBdr>
    </w:div>
    <w:div w:id="919800225">
      <w:bodyDiv w:val="1"/>
      <w:marLeft w:val="0"/>
      <w:marRight w:val="0"/>
      <w:marTop w:val="0"/>
      <w:marBottom w:val="0"/>
      <w:divBdr>
        <w:top w:val="none" w:sz="0" w:space="0" w:color="auto"/>
        <w:left w:val="none" w:sz="0" w:space="0" w:color="auto"/>
        <w:bottom w:val="none" w:sz="0" w:space="0" w:color="auto"/>
        <w:right w:val="none" w:sz="0" w:space="0" w:color="auto"/>
      </w:divBdr>
    </w:div>
    <w:div w:id="924459443">
      <w:bodyDiv w:val="1"/>
      <w:marLeft w:val="0"/>
      <w:marRight w:val="0"/>
      <w:marTop w:val="0"/>
      <w:marBottom w:val="0"/>
      <w:divBdr>
        <w:top w:val="none" w:sz="0" w:space="0" w:color="auto"/>
        <w:left w:val="none" w:sz="0" w:space="0" w:color="auto"/>
        <w:bottom w:val="none" w:sz="0" w:space="0" w:color="auto"/>
        <w:right w:val="none" w:sz="0" w:space="0" w:color="auto"/>
      </w:divBdr>
    </w:div>
    <w:div w:id="928346454">
      <w:bodyDiv w:val="1"/>
      <w:marLeft w:val="0"/>
      <w:marRight w:val="0"/>
      <w:marTop w:val="0"/>
      <w:marBottom w:val="0"/>
      <w:divBdr>
        <w:top w:val="none" w:sz="0" w:space="0" w:color="auto"/>
        <w:left w:val="none" w:sz="0" w:space="0" w:color="auto"/>
        <w:bottom w:val="none" w:sz="0" w:space="0" w:color="auto"/>
        <w:right w:val="none" w:sz="0" w:space="0" w:color="auto"/>
      </w:divBdr>
    </w:div>
    <w:div w:id="928387252">
      <w:bodyDiv w:val="1"/>
      <w:marLeft w:val="0"/>
      <w:marRight w:val="0"/>
      <w:marTop w:val="0"/>
      <w:marBottom w:val="0"/>
      <w:divBdr>
        <w:top w:val="none" w:sz="0" w:space="0" w:color="auto"/>
        <w:left w:val="none" w:sz="0" w:space="0" w:color="auto"/>
        <w:bottom w:val="none" w:sz="0" w:space="0" w:color="auto"/>
        <w:right w:val="none" w:sz="0" w:space="0" w:color="auto"/>
      </w:divBdr>
    </w:div>
    <w:div w:id="932392943">
      <w:bodyDiv w:val="1"/>
      <w:marLeft w:val="0"/>
      <w:marRight w:val="0"/>
      <w:marTop w:val="0"/>
      <w:marBottom w:val="0"/>
      <w:divBdr>
        <w:top w:val="none" w:sz="0" w:space="0" w:color="auto"/>
        <w:left w:val="none" w:sz="0" w:space="0" w:color="auto"/>
        <w:bottom w:val="none" w:sz="0" w:space="0" w:color="auto"/>
        <w:right w:val="none" w:sz="0" w:space="0" w:color="auto"/>
      </w:divBdr>
    </w:div>
    <w:div w:id="936670373">
      <w:bodyDiv w:val="1"/>
      <w:marLeft w:val="0"/>
      <w:marRight w:val="0"/>
      <w:marTop w:val="0"/>
      <w:marBottom w:val="0"/>
      <w:divBdr>
        <w:top w:val="none" w:sz="0" w:space="0" w:color="auto"/>
        <w:left w:val="none" w:sz="0" w:space="0" w:color="auto"/>
        <w:bottom w:val="none" w:sz="0" w:space="0" w:color="auto"/>
        <w:right w:val="none" w:sz="0" w:space="0" w:color="auto"/>
      </w:divBdr>
    </w:div>
    <w:div w:id="940261706">
      <w:bodyDiv w:val="1"/>
      <w:marLeft w:val="0"/>
      <w:marRight w:val="0"/>
      <w:marTop w:val="0"/>
      <w:marBottom w:val="0"/>
      <w:divBdr>
        <w:top w:val="none" w:sz="0" w:space="0" w:color="auto"/>
        <w:left w:val="none" w:sz="0" w:space="0" w:color="auto"/>
        <w:bottom w:val="none" w:sz="0" w:space="0" w:color="auto"/>
        <w:right w:val="none" w:sz="0" w:space="0" w:color="auto"/>
      </w:divBdr>
    </w:div>
    <w:div w:id="940721754">
      <w:bodyDiv w:val="1"/>
      <w:marLeft w:val="0"/>
      <w:marRight w:val="0"/>
      <w:marTop w:val="0"/>
      <w:marBottom w:val="0"/>
      <w:divBdr>
        <w:top w:val="none" w:sz="0" w:space="0" w:color="auto"/>
        <w:left w:val="none" w:sz="0" w:space="0" w:color="auto"/>
        <w:bottom w:val="none" w:sz="0" w:space="0" w:color="auto"/>
        <w:right w:val="none" w:sz="0" w:space="0" w:color="auto"/>
      </w:divBdr>
    </w:div>
    <w:div w:id="941571255">
      <w:bodyDiv w:val="1"/>
      <w:marLeft w:val="0"/>
      <w:marRight w:val="0"/>
      <w:marTop w:val="0"/>
      <w:marBottom w:val="0"/>
      <w:divBdr>
        <w:top w:val="none" w:sz="0" w:space="0" w:color="auto"/>
        <w:left w:val="none" w:sz="0" w:space="0" w:color="auto"/>
        <w:bottom w:val="none" w:sz="0" w:space="0" w:color="auto"/>
        <w:right w:val="none" w:sz="0" w:space="0" w:color="auto"/>
      </w:divBdr>
    </w:div>
    <w:div w:id="943345259">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6499843">
      <w:bodyDiv w:val="1"/>
      <w:marLeft w:val="0"/>
      <w:marRight w:val="0"/>
      <w:marTop w:val="0"/>
      <w:marBottom w:val="0"/>
      <w:divBdr>
        <w:top w:val="none" w:sz="0" w:space="0" w:color="auto"/>
        <w:left w:val="none" w:sz="0" w:space="0" w:color="auto"/>
        <w:bottom w:val="none" w:sz="0" w:space="0" w:color="auto"/>
        <w:right w:val="none" w:sz="0" w:space="0" w:color="auto"/>
      </w:divBdr>
    </w:div>
    <w:div w:id="949512668">
      <w:bodyDiv w:val="1"/>
      <w:marLeft w:val="0"/>
      <w:marRight w:val="0"/>
      <w:marTop w:val="0"/>
      <w:marBottom w:val="0"/>
      <w:divBdr>
        <w:top w:val="none" w:sz="0" w:space="0" w:color="auto"/>
        <w:left w:val="none" w:sz="0" w:space="0" w:color="auto"/>
        <w:bottom w:val="none" w:sz="0" w:space="0" w:color="auto"/>
        <w:right w:val="none" w:sz="0" w:space="0" w:color="auto"/>
      </w:divBdr>
    </w:div>
    <w:div w:id="952512645">
      <w:bodyDiv w:val="1"/>
      <w:marLeft w:val="0"/>
      <w:marRight w:val="0"/>
      <w:marTop w:val="0"/>
      <w:marBottom w:val="0"/>
      <w:divBdr>
        <w:top w:val="none" w:sz="0" w:space="0" w:color="auto"/>
        <w:left w:val="none" w:sz="0" w:space="0" w:color="auto"/>
        <w:bottom w:val="none" w:sz="0" w:space="0" w:color="auto"/>
        <w:right w:val="none" w:sz="0" w:space="0" w:color="auto"/>
      </w:divBdr>
    </w:div>
    <w:div w:id="955333933">
      <w:bodyDiv w:val="1"/>
      <w:marLeft w:val="0"/>
      <w:marRight w:val="0"/>
      <w:marTop w:val="0"/>
      <w:marBottom w:val="0"/>
      <w:divBdr>
        <w:top w:val="none" w:sz="0" w:space="0" w:color="auto"/>
        <w:left w:val="none" w:sz="0" w:space="0" w:color="auto"/>
        <w:bottom w:val="none" w:sz="0" w:space="0" w:color="auto"/>
        <w:right w:val="none" w:sz="0" w:space="0" w:color="auto"/>
      </w:divBdr>
    </w:div>
    <w:div w:id="955524532">
      <w:bodyDiv w:val="1"/>
      <w:marLeft w:val="0"/>
      <w:marRight w:val="0"/>
      <w:marTop w:val="0"/>
      <w:marBottom w:val="0"/>
      <w:divBdr>
        <w:top w:val="none" w:sz="0" w:space="0" w:color="auto"/>
        <w:left w:val="none" w:sz="0" w:space="0" w:color="auto"/>
        <w:bottom w:val="none" w:sz="0" w:space="0" w:color="auto"/>
        <w:right w:val="none" w:sz="0" w:space="0" w:color="auto"/>
      </w:divBdr>
    </w:div>
    <w:div w:id="957374626">
      <w:bodyDiv w:val="1"/>
      <w:marLeft w:val="0"/>
      <w:marRight w:val="0"/>
      <w:marTop w:val="0"/>
      <w:marBottom w:val="0"/>
      <w:divBdr>
        <w:top w:val="none" w:sz="0" w:space="0" w:color="auto"/>
        <w:left w:val="none" w:sz="0" w:space="0" w:color="auto"/>
        <w:bottom w:val="none" w:sz="0" w:space="0" w:color="auto"/>
        <w:right w:val="none" w:sz="0" w:space="0" w:color="auto"/>
      </w:divBdr>
    </w:div>
    <w:div w:id="959648066">
      <w:bodyDiv w:val="1"/>
      <w:marLeft w:val="0"/>
      <w:marRight w:val="0"/>
      <w:marTop w:val="0"/>
      <w:marBottom w:val="0"/>
      <w:divBdr>
        <w:top w:val="none" w:sz="0" w:space="0" w:color="auto"/>
        <w:left w:val="none" w:sz="0" w:space="0" w:color="auto"/>
        <w:bottom w:val="none" w:sz="0" w:space="0" w:color="auto"/>
        <w:right w:val="none" w:sz="0" w:space="0" w:color="auto"/>
      </w:divBdr>
    </w:div>
    <w:div w:id="964966423">
      <w:bodyDiv w:val="1"/>
      <w:marLeft w:val="0"/>
      <w:marRight w:val="0"/>
      <w:marTop w:val="0"/>
      <w:marBottom w:val="0"/>
      <w:divBdr>
        <w:top w:val="none" w:sz="0" w:space="0" w:color="auto"/>
        <w:left w:val="none" w:sz="0" w:space="0" w:color="auto"/>
        <w:bottom w:val="none" w:sz="0" w:space="0" w:color="auto"/>
        <w:right w:val="none" w:sz="0" w:space="0" w:color="auto"/>
      </w:divBdr>
    </w:div>
    <w:div w:id="968128468">
      <w:bodyDiv w:val="1"/>
      <w:marLeft w:val="0"/>
      <w:marRight w:val="0"/>
      <w:marTop w:val="0"/>
      <w:marBottom w:val="0"/>
      <w:divBdr>
        <w:top w:val="none" w:sz="0" w:space="0" w:color="auto"/>
        <w:left w:val="none" w:sz="0" w:space="0" w:color="auto"/>
        <w:bottom w:val="none" w:sz="0" w:space="0" w:color="auto"/>
        <w:right w:val="none" w:sz="0" w:space="0" w:color="auto"/>
      </w:divBdr>
    </w:div>
    <w:div w:id="970134386">
      <w:bodyDiv w:val="1"/>
      <w:marLeft w:val="0"/>
      <w:marRight w:val="0"/>
      <w:marTop w:val="0"/>
      <w:marBottom w:val="0"/>
      <w:divBdr>
        <w:top w:val="none" w:sz="0" w:space="0" w:color="auto"/>
        <w:left w:val="none" w:sz="0" w:space="0" w:color="auto"/>
        <w:bottom w:val="none" w:sz="0" w:space="0" w:color="auto"/>
        <w:right w:val="none" w:sz="0" w:space="0" w:color="auto"/>
      </w:divBdr>
    </w:div>
    <w:div w:id="97183465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7733105">
      <w:bodyDiv w:val="1"/>
      <w:marLeft w:val="0"/>
      <w:marRight w:val="0"/>
      <w:marTop w:val="0"/>
      <w:marBottom w:val="0"/>
      <w:divBdr>
        <w:top w:val="none" w:sz="0" w:space="0" w:color="auto"/>
        <w:left w:val="none" w:sz="0" w:space="0" w:color="auto"/>
        <w:bottom w:val="none" w:sz="0" w:space="0" w:color="auto"/>
        <w:right w:val="none" w:sz="0" w:space="0" w:color="auto"/>
      </w:divBdr>
    </w:div>
    <w:div w:id="979119544">
      <w:bodyDiv w:val="1"/>
      <w:marLeft w:val="0"/>
      <w:marRight w:val="0"/>
      <w:marTop w:val="0"/>
      <w:marBottom w:val="0"/>
      <w:divBdr>
        <w:top w:val="none" w:sz="0" w:space="0" w:color="auto"/>
        <w:left w:val="none" w:sz="0" w:space="0" w:color="auto"/>
        <w:bottom w:val="none" w:sz="0" w:space="0" w:color="auto"/>
        <w:right w:val="none" w:sz="0" w:space="0" w:color="auto"/>
      </w:divBdr>
    </w:div>
    <w:div w:id="980385425">
      <w:bodyDiv w:val="1"/>
      <w:marLeft w:val="0"/>
      <w:marRight w:val="0"/>
      <w:marTop w:val="0"/>
      <w:marBottom w:val="0"/>
      <w:divBdr>
        <w:top w:val="none" w:sz="0" w:space="0" w:color="auto"/>
        <w:left w:val="none" w:sz="0" w:space="0" w:color="auto"/>
        <w:bottom w:val="none" w:sz="0" w:space="0" w:color="auto"/>
        <w:right w:val="none" w:sz="0" w:space="0" w:color="auto"/>
      </w:divBdr>
    </w:div>
    <w:div w:id="987367655">
      <w:bodyDiv w:val="1"/>
      <w:marLeft w:val="0"/>
      <w:marRight w:val="0"/>
      <w:marTop w:val="0"/>
      <w:marBottom w:val="0"/>
      <w:divBdr>
        <w:top w:val="none" w:sz="0" w:space="0" w:color="auto"/>
        <w:left w:val="none" w:sz="0" w:space="0" w:color="auto"/>
        <w:bottom w:val="none" w:sz="0" w:space="0" w:color="auto"/>
        <w:right w:val="none" w:sz="0" w:space="0" w:color="auto"/>
      </w:divBdr>
    </w:div>
    <w:div w:id="995843413">
      <w:bodyDiv w:val="1"/>
      <w:marLeft w:val="0"/>
      <w:marRight w:val="0"/>
      <w:marTop w:val="0"/>
      <w:marBottom w:val="0"/>
      <w:divBdr>
        <w:top w:val="none" w:sz="0" w:space="0" w:color="auto"/>
        <w:left w:val="none" w:sz="0" w:space="0" w:color="auto"/>
        <w:bottom w:val="none" w:sz="0" w:space="0" w:color="auto"/>
        <w:right w:val="none" w:sz="0" w:space="0" w:color="auto"/>
      </w:divBdr>
    </w:div>
    <w:div w:id="997422312">
      <w:bodyDiv w:val="1"/>
      <w:marLeft w:val="0"/>
      <w:marRight w:val="0"/>
      <w:marTop w:val="0"/>
      <w:marBottom w:val="0"/>
      <w:divBdr>
        <w:top w:val="none" w:sz="0" w:space="0" w:color="auto"/>
        <w:left w:val="none" w:sz="0" w:space="0" w:color="auto"/>
        <w:bottom w:val="none" w:sz="0" w:space="0" w:color="auto"/>
        <w:right w:val="none" w:sz="0" w:space="0" w:color="auto"/>
      </w:divBdr>
    </w:div>
    <w:div w:id="999189218">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3630099">
      <w:bodyDiv w:val="1"/>
      <w:marLeft w:val="0"/>
      <w:marRight w:val="0"/>
      <w:marTop w:val="0"/>
      <w:marBottom w:val="0"/>
      <w:divBdr>
        <w:top w:val="none" w:sz="0" w:space="0" w:color="auto"/>
        <w:left w:val="none" w:sz="0" w:space="0" w:color="auto"/>
        <w:bottom w:val="none" w:sz="0" w:space="0" w:color="auto"/>
        <w:right w:val="none" w:sz="0" w:space="0" w:color="auto"/>
      </w:divBdr>
    </w:div>
    <w:div w:id="1004163017">
      <w:bodyDiv w:val="1"/>
      <w:marLeft w:val="0"/>
      <w:marRight w:val="0"/>
      <w:marTop w:val="0"/>
      <w:marBottom w:val="0"/>
      <w:divBdr>
        <w:top w:val="none" w:sz="0" w:space="0" w:color="auto"/>
        <w:left w:val="none" w:sz="0" w:space="0" w:color="auto"/>
        <w:bottom w:val="none" w:sz="0" w:space="0" w:color="auto"/>
        <w:right w:val="none" w:sz="0" w:space="0" w:color="auto"/>
      </w:divBdr>
    </w:div>
    <w:div w:id="1005396262">
      <w:bodyDiv w:val="1"/>
      <w:marLeft w:val="0"/>
      <w:marRight w:val="0"/>
      <w:marTop w:val="0"/>
      <w:marBottom w:val="0"/>
      <w:divBdr>
        <w:top w:val="none" w:sz="0" w:space="0" w:color="auto"/>
        <w:left w:val="none" w:sz="0" w:space="0" w:color="auto"/>
        <w:bottom w:val="none" w:sz="0" w:space="0" w:color="auto"/>
        <w:right w:val="none" w:sz="0" w:space="0" w:color="auto"/>
      </w:divBdr>
    </w:div>
    <w:div w:id="1005977874">
      <w:bodyDiv w:val="1"/>
      <w:marLeft w:val="0"/>
      <w:marRight w:val="0"/>
      <w:marTop w:val="0"/>
      <w:marBottom w:val="0"/>
      <w:divBdr>
        <w:top w:val="none" w:sz="0" w:space="0" w:color="auto"/>
        <w:left w:val="none" w:sz="0" w:space="0" w:color="auto"/>
        <w:bottom w:val="none" w:sz="0" w:space="0" w:color="auto"/>
        <w:right w:val="none" w:sz="0" w:space="0" w:color="auto"/>
      </w:divBdr>
      <w:divsChild>
        <w:div w:id="1265698074">
          <w:marLeft w:val="0"/>
          <w:marRight w:val="0"/>
          <w:marTop w:val="0"/>
          <w:marBottom w:val="0"/>
          <w:divBdr>
            <w:top w:val="none" w:sz="0" w:space="0" w:color="auto"/>
            <w:left w:val="none" w:sz="0" w:space="0" w:color="auto"/>
            <w:bottom w:val="none" w:sz="0" w:space="0" w:color="auto"/>
            <w:right w:val="none" w:sz="0" w:space="0" w:color="auto"/>
          </w:divBdr>
          <w:divsChild>
            <w:div w:id="1187865369">
              <w:marLeft w:val="0"/>
              <w:marRight w:val="0"/>
              <w:marTop w:val="0"/>
              <w:marBottom w:val="0"/>
              <w:divBdr>
                <w:top w:val="none" w:sz="0" w:space="0" w:color="auto"/>
                <w:left w:val="none" w:sz="0" w:space="0" w:color="auto"/>
                <w:bottom w:val="none" w:sz="0" w:space="0" w:color="auto"/>
                <w:right w:val="none" w:sz="0" w:space="0" w:color="auto"/>
              </w:divBdr>
              <w:divsChild>
                <w:div w:id="204879624">
                  <w:marLeft w:val="0"/>
                  <w:marRight w:val="0"/>
                  <w:marTop w:val="0"/>
                  <w:marBottom w:val="0"/>
                  <w:divBdr>
                    <w:top w:val="none" w:sz="0" w:space="0" w:color="auto"/>
                    <w:left w:val="none" w:sz="0" w:space="0" w:color="auto"/>
                    <w:bottom w:val="none" w:sz="0" w:space="0" w:color="auto"/>
                    <w:right w:val="none" w:sz="0" w:space="0" w:color="auto"/>
                  </w:divBdr>
                  <w:divsChild>
                    <w:div w:id="645932412">
                      <w:marLeft w:val="0"/>
                      <w:marRight w:val="0"/>
                      <w:marTop w:val="0"/>
                      <w:marBottom w:val="0"/>
                      <w:divBdr>
                        <w:top w:val="none" w:sz="0" w:space="0" w:color="auto"/>
                        <w:left w:val="none" w:sz="0" w:space="0" w:color="auto"/>
                        <w:bottom w:val="none" w:sz="0" w:space="0" w:color="auto"/>
                        <w:right w:val="none" w:sz="0" w:space="0" w:color="auto"/>
                      </w:divBdr>
                      <w:divsChild>
                        <w:div w:id="12729566">
                          <w:marLeft w:val="0"/>
                          <w:marRight w:val="0"/>
                          <w:marTop w:val="0"/>
                          <w:marBottom w:val="0"/>
                          <w:divBdr>
                            <w:top w:val="none" w:sz="0" w:space="0" w:color="auto"/>
                            <w:left w:val="none" w:sz="0" w:space="0" w:color="auto"/>
                            <w:bottom w:val="none" w:sz="0" w:space="0" w:color="auto"/>
                            <w:right w:val="none" w:sz="0" w:space="0" w:color="auto"/>
                          </w:divBdr>
                          <w:divsChild>
                            <w:div w:id="1383165476">
                              <w:marLeft w:val="0"/>
                              <w:marRight w:val="0"/>
                              <w:marTop w:val="0"/>
                              <w:marBottom w:val="0"/>
                              <w:divBdr>
                                <w:top w:val="none" w:sz="0" w:space="0" w:color="auto"/>
                                <w:left w:val="none" w:sz="0" w:space="0" w:color="auto"/>
                                <w:bottom w:val="none" w:sz="0" w:space="0" w:color="auto"/>
                                <w:right w:val="none" w:sz="0" w:space="0" w:color="auto"/>
                              </w:divBdr>
                              <w:divsChild>
                                <w:div w:id="1110276123">
                                  <w:marLeft w:val="0"/>
                                  <w:marRight w:val="0"/>
                                  <w:marTop w:val="0"/>
                                  <w:marBottom w:val="0"/>
                                  <w:divBdr>
                                    <w:top w:val="none" w:sz="0" w:space="0" w:color="auto"/>
                                    <w:left w:val="none" w:sz="0" w:space="0" w:color="auto"/>
                                    <w:bottom w:val="none" w:sz="0" w:space="0" w:color="auto"/>
                                    <w:right w:val="none" w:sz="0" w:space="0" w:color="auto"/>
                                  </w:divBdr>
                                  <w:divsChild>
                                    <w:div w:id="1202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52168">
      <w:bodyDiv w:val="1"/>
      <w:marLeft w:val="0"/>
      <w:marRight w:val="0"/>
      <w:marTop w:val="0"/>
      <w:marBottom w:val="0"/>
      <w:divBdr>
        <w:top w:val="none" w:sz="0" w:space="0" w:color="auto"/>
        <w:left w:val="none" w:sz="0" w:space="0" w:color="auto"/>
        <w:bottom w:val="none" w:sz="0" w:space="0" w:color="auto"/>
        <w:right w:val="none" w:sz="0" w:space="0" w:color="auto"/>
      </w:divBdr>
    </w:div>
    <w:div w:id="1006372221">
      <w:bodyDiv w:val="1"/>
      <w:marLeft w:val="0"/>
      <w:marRight w:val="0"/>
      <w:marTop w:val="0"/>
      <w:marBottom w:val="0"/>
      <w:divBdr>
        <w:top w:val="none" w:sz="0" w:space="0" w:color="auto"/>
        <w:left w:val="none" w:sz="0" w:space="0" w:color="auto"/>
        <w:bottom w:val="none" w:sz="0" w:space="0" w:color="auto"/>
        <w:right w:val="none" w:sz="0" w:space="0" w:color="auto"/>
      </w:divBdr>
    </w:div>
    <w:div w:id="1007294338">
      <w:bodyDiv w:val="1"/>
      <w:marLeft w:val="0"/>
      <w:marRight w:val="0"/>
      <w:marTop w:val="0"/>
      <w:marBottom w:val="0"/>
      <w:divBdr>
        <w:top w:val="none" w:sz="0" w:space="0" w:color="auto"/>
        <w:left w:val="none" w:sz="0" w:space="0" w:color="auto"/>
        <w:bottom w:val="none" w:sz="0" w:space="0" w:color="auto"/>
        <w:right w:val="none" w:sz="0" w:space="0" w:color="auto"/>
      </w:divBdr>
    </w:div>
    <w:div w:id="1007367430">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46840">
      <w:bodyDiv w:val="1"/>
      <w:marLeft w:val="0"/>
      <w:marRight w:val="0"/>
      <w:marTop w:val="0"/>
      <w:marBottom w:val="0"/>
      <w:divBdr>
        <w:top w:val="none" w:sz="0" w:space="0" w:color="auto"/>
        <w:left w:val="none" w:sz="0" w:space="0" w:color="auto"/>
        <w:bottom w:val="none" w:sz="0" w:space="0" w:color="auto"/>
        <w:right w:val="none" w:sz="0" w:space="0" w:color="auto"/>
      </w:divBdr>
    </w:div>
    <w:div w:id="1009019657">
      <w:bodyDiv w:val="1"/>
      <w:marLeft w:val="0"/>
      <w:marRight w:val="0"/>
      <w:marTop w:val="0"/>
      <w:marBottom w:val="0"/>
      <w:divBdr>
        <w:top w:val="none" w:sz="0" w:space="0" w:color="auto"/>
        <w:left w:val="none" w:sz="0" w:space="0" w:color="auto"/>
        <w:bottom w:val="none" w:sz="0" w:space="0" w:color="auto"/>
        <w:right w:val="none" w:sz="0" w:space="0" w:color="auto"/>
      </w:divBdr>
    </w:div>
    <w:div w:id="1011298515">
      <w:bodyDiv w:val="1"/>
      <w:marLeft w:val="0"/>
      <w:marRight w:val="0"/>
      <w:marTop w:val="0"/>
      <w:marBottom w:val="0"/>
      <w:divBdr>
        <w:top w:val="none" w:sz="0" w:space="0" w:color="auto"/>
        <w:left w:val="none" w:sz="0" w:space="0" w:color="auto"/>
        <w:bottom w:val="none" w:sz="0" w:space="0" w:color="auto"/>
        <w:right w:val="none" w:sz="0" w:space="0" w:color="auto"/>
      </w:divBdr>
    </w:div>
    <w:div w:id="1014451929">
      <w:bodyDiv w:val="1"/>
      <w:marLeft w:val="0"/>
      <w:marRight w:val="0"/>
      <w:marTop w:val="0"/>
      <w:marBottom w:val="0"/>
      <w:divBdr>
        <w:top w:val="none" w:sz="0" w:space="0" w:color="auto"/>
        <w:left w:val="none" w:sz="0" w:space="0" w:color="auto"/>
        <w:bottom w:val="none" w:sz="0" w:space="0" w:color="auto"/>
        <w:right w:val="none" w:sz="0" w:space="0" w:color="auto"/>
      </w:divBdr>
    </w:div>
    <w:div w:id="1015502684">
      <w:bodyDiv w:val="1"/>
      <w:marLeft w:val="0"/>
      <w:marRight w:val="0"/>
      <w:marTop w:val="0"/>
      <w:marBottom w:val="0"/>
      <w:divBdr>
        <w:top w:val="none" w:sz="0" w:space="0" w:color="auto"/>
        <w:left w:val="none" w:sz="0" w:space="0" w:color="auto"/>
        <w:bottom w:val="none" w:sz="0" w:space="0" w:color="auto"/>
        <w:right w:val="none" w:sz="0" w:space="0" w:color="auto"/>
      </w:divBdr>
    </w:div>
    <w:div w:id="1015885173">
      <w:bodyDiv w:val="1"/>
      <w:marLeft w:val="0"/>
      <w:marRight w:val="0"/>
      <w:marTop w:val="0"/>
      <w:marBottom w:val="0"/>
      <w:divBdr>
        <w:top w:val="none" w:sz="0" w:space="0" w:color="auto"/>
        <w:left w:val="none" w:sz="0" w:space="0" w:color="auto"/>
        <w:bottom w:val="none" w:sz="0" w:space="0" w:color="auto"/>
        <w:right w:val="none" w:sz="0" w:space="0" w:color="auto"/>
      </w:divBdr>
    </w:div>
    <w:div w:id="1019282246">
      <w:bodyDiv w:val="1"/>
      <w:marLeft w:val="0"/>
      <w:marRight w:val="0"/>
      <w:marTop w:val="0"/>
      <w:marBottom w:val="0"/>
      <w:divBdr>
        <w:top w:val="none" w:sz="0" w:space="0" w:color="auto"/>
        <w:left w:val="none" w:sz="0" w:space="0" w:color="auto"/>
        <w:bottom w:val="none" w:sz="0" w:space="0" w:color="auto"/>
        <w:right w:val="none" w:sz="0" w:space="0" w:color="auto"/>
      </w:divBdr>
    </w:div>
    <w:div w:id="1019501541">
      <w:bodyDiv w:val="1"/>
      <w:marLeft w:val="0"/>
      <w:marRight w:val="0"/>
      <w:marTop w:val="0"/>
      <w:marBottom w:val="0"/>
      <w:divBdr>
        <w:top w:val="none" w:sz="0" w:space="0" w:color="auto"/>
        <w:left w:val="none" w:sz="0" w:space="0" w:color="auto"/>
        <w:bottom w:val="none" w:sz="0" w:space="0" w:color="auto"/>
        <w:right w:val="none" w:sz="0" w:space="0" w:color="auto"/>
      </w:divBdr>
    </w:div>
    <w:div w:id="1023746633">
      <w:bodyDiv w:val="1"/>
      <w:marLeft w:val="0"/>
      <w:marRight w:val="0"/>
      <w:marTop w:val="0"/>
      <w:marBottom w:val="0"/>
      <w:divBdr>
        <w:top w:val="none" w:sz="0" w:space="0" w:color="auto"/>
        <w:left w:val="none" w:sz="0" w:space="0" w:color="auto"/>
        <w:bottom w:val="none" w:sz="0" w:space="0" w:color="auto"/>
        <w:right w:val="none" w:sz="0" w:space="0" w:color="auto"/>
      </w:divBdr>
    </w:div>
    <w:div w:id="1024670775">
      <w:bodyDiv w:val="1"/>
      <w:marLeft w:val="0"/>
      <w:marRight w:val="0"/>
      <w:marTop w:val="0"/>
      <w:marBottom w:val="0"/>
      <w:divBdr>
        <w:top w:val="none" w:sz="0" w:space="0" w:color="auto"/>
        <w:left w:val="none" w:sz="0" w:space="0" w:color="auto"/>
        <w:bottom w:val="none" w:sz="0" w:space="0" w:color="auto"/>
        <w:right w:val="none" w:sz="0" w:space="0" w:color="auto"/>
      </w:divBdr>
    </w:div>
    <w:div w:id="1029641138">
      <w:bodyDiv w:val="1"/>
      <w:marLeft w:val="0"/>
      <w:marRight w:val="0"/>
      <w:marTop w:val="0"/>
      <w:marBottom w:val="0"/>
      <w:divBdr>
        <w:top w:val="none" w:sz="0" w:space="0" w:color="auto"/>
        <w:left w:val="none" w:sz="0" w:space="0" w:color="auto"/>
        <w:bottom w:val="none" w:sz="0" w:space="0" w:color="auto"/>
        <w:right w:val="none" w:sz="0" w:space="0" w:color="auto"/>
      </w:divBdr>
    </w:div>
    <w:div w:id="103195517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37584972">
      <w:bodyDiv w:val="1"/>
      <w:marLeft w:val="0"/>
      <w:marRight w:val="0"/>
      <w:marTop w:val="0"/>
      <w:marBottom w:val="0"/>
      <w:divBdr>
        <w:top w:val="none" w:sz="0" w:space="0" w:color="auto"/>
        <w:left w:val="none" w:sz="0" w:space="0" w:color="auto"/>
        <w:bottom w:val="none" w:sz="0" w:space="0" w:color="auto"/>
        <w:right w:val="none" w:sz="0" w:space="0" w:color="auto"/>
      </w:divBdr>
    </w:div>
    <w:div w:id="1045644879">
      <w:bodyDiv w:val="1"/>
      <w:marLeft w:val="0"/>
      <w:marRight w:val="0"/>
      <w:marTop w:val="0"/>
      <w:marBottom w:val="0"/>
      <w:divBdr>
        <w:top w:val="none" w:sz="0" w:space="0" w:color="auto"/>
        <w:left w:val="none" w:sz="0" w:space="0" w:color="auto"/>
        <w:bottom w:val="none" w:sz="0" w:space="0" w:color="auto"/>
        <w:right w:val="none" w:sz="0" w:space="0" w:color="auto"/>
      </w:divBdr>
    </w:div>
    <w:div w:id="1046637486">
      <w:bodyDiv w:val="1"/>
      <w:marLeft w:val="0"/>
      <w:marRight w:val="0"/>
      <w:marTop w:val="0"/>
      <w:marBottom w:val="0"/>
      <w:divBdr>
        <w:top w:val="none" w:sz="0" w:space="0" w:color="auto"/>
        <w:left w:val="none" w:sz="0" w:space="0" w:color="auto"/>
        <w:bottom w:val="none" w:sz="0" w:space="0" w:color="auto"/>
        <w:right w:val="none" w:sz="0" w:space="0" w:color="auto"/>
      </w:divBdr>
    </w:div>
    <w:div w:id="1047408612">
      <w:bodyDiv w:val="1"/>
      <w:marLeft w:val="0"/>
      <w:marRight w:val="0"/>
      <w:marTop w:val="0"/>
      <w:marBottom w:val="0"/>
      <w:divBdr>
        <w:top w:val="none" w:sz="0" w:space="0" w:color="auto"/>
        <w:left w:val="none" w:sz="0" w:space="0" w:color="auto"/>
        <w:bottom w:val="none" w:sz="0" w:space="0" w:color="auto"/>
        <w:right w:val="none" w:sz="0" w:space="0" w:color="auto"/>
      </w:divBdr>
    </w:div>
    <w:div w:id="1048257492">
      <w:bodyDiv w:val="1"/>
      <w:marLeft w:val="0"/>
      <w:marRight w:val="0"/>
      <w:marTop w:val="0"/>
      <w:marBottom w:val="0"/>
      <w:divBdr>
        <w:top w:val="none" w:sz="0" w:space="0" w:color="auto"/>
        <w:left w:val="none" w:sz="0" w:space="0" w:color="auto"/>
        <w:bottom w:val="none" w:sz="0" w:space="0" w:color="auto"/>
        <w:right w:val="none" w:sz="0" w:space="0" w:color="auto"/>
      </w:divBdr>
    </w:div>
    <w:div w:id="1049064490">
      <w:bodyDiv w:val="1"/>
      <w:marLeft w:val="0"/>
      <w:marRight w:val="0"/>
      <w:marTop w:val="0"/>
      <w:marBottom w:val="0"/>
      <w:divBdr>
        <w:top w:val="none" w:sz="0" w:space="0" w:color="auto"/>
        <w:left w:val="none" w:sz="0" w:space="0" w:color="auto"/>
        <w:bottom w:val="none" w:sz="0" w:space="0" w:color="auto"/>
        <w:right w:val="none" w:sz="0" w:space="0" w:color="auto"/>
      </w:divBdr>
    </w:div>
    <w:div w:id="1050156452">
      <w:bodyDiv w:val="1"/>
      <w:marLeft w:val="0"/>
      <w:marRight w:val="0"/>
      <w:marTop w:val="0"/>
      <w:marBottom w:val="0"/>
      <w:divBdr>
        <w:top w:val="none" w:sz="0" w:space="0" w:color="auto"/>
        <w:left w:val="none" w:sz="0" w:space="0" w:color="auto"/>
        <w:bottom w:val="none" w:sz="0" w:space="0" w:color="auto"/>
        <w:right w:val="none" w:sz="0" w:space="0" w:color="auto"/>
      </w:divBdr>
    </w:div>
    <w:div w:id="1053189086">
      <w:bodyDiv w:val="1"/>
      <w:marLeft w:val="0"/>
      <w:marRight w:val="0"/>
      <w:marTop w:val="0"/>
      <w:marBottom w:val="0"/>
      <w:divBdr>
        <w:top w:val="none" w:sz="0" w:space="0" w:color="auto"/>
        <w:left w:val="none" w:sz="0" w:space="0" w:color="auto"/>
        <w:bottom w:val="none" w:sz="0" w:space="0" w:color="auto"/>
        <w:right w:val="none" w:sz="0" w:space="0" w:color="auto"/>
      </w:divBdr>
    </w:div>
    <w:div w:id="1054087585">
      <w:bodyDiv w:val="1"/>
      <w:marLeft w:val="0"/>
      <w:marRight w:val="0"/>
      <w:marTop w:val="0"/>
      <w:marBottom w:val="0"/>
      <w:divBdr>
        <w:top w:val="none" w:sz="0" w:space="0" w:color="auto"/>
        <w:left w:val="none" w:sz="0" w:space="0" w:color="auto"/>
        <w:bottom w:val="none" w:sz="0" w:space="0" w:color="auto"/>
        <w:right w:val="none" w:sz="0" w:space="0" w:color="auto"/>
      </w:divBdr>
    </w:div>
    <w:div w:id="1054161939">
      <w:bodyDiv w:val="1"/>
      <w:marLeft w:val="0"/>
      <w:marRight w:val="0"/>
      <w:marTop w:val="0"/>
      <w:marBottom w:val="0"/>
      <w:divBdr>
        <w:top w:val="none" w:sz="0" w:space="0" w:color="auto"/>
        <w:left w:val="none" w:sz="0" w:space="0" w:color="auto"/>
        <w:bottom w:val="none" w:sz="0" w:space="0" w:color="auto"/>
        <w:right w:val="none" w:sz="0" w:space="0" w:color="auto"/>
      </w:divBdr>
    </w:div>
    <w:div w:id="1054505664">
      <w:bodyDiv w:val="1"/>
      <w:marLeft w:val="0"/>
      <w:marRight w:val="0"/>
      <w:marTop w:val="0"/>
      <w:marBottom w:val="0"/>
      <w:divBdr>
        <w:top w:val="none" w:sz="0" w:space="0" w:color="auto"/>
        <w:left w:val="none" w:sz="0" w:space="0" w:color="auto"/>
        <w:bottom w:val="none" w:sz="0" w:space="0" w:color="auto"/>
        <w:right w:val="none" w:sz="0" w:space="0" w:color="auto"/>
      </w:divBdr>
    </w:div>
    <w:div w:id="1056200332">
      <w:bodyDiv w:val="1"/>
      <w:marLeft w:val="0"/>
      <w:marRight w:val="0"/>
      <w:marTop w:val="0"/>
      <w:marBottom w:val="0"/>
      <w:divBdr>
        <w:top w:val="none" w:sz="0" w:space="0" w:color="auto"/>
        <w:left w:val="none" w:sz="0" w:space="0" w:color="auto"/>
        <w:bottom w:val="none" w:sz="0" w:space="0" w:color="auto"/>
        <w:right w:val="none" w:sz="0" w:space="0" w:color="auto"/>
      </w:divBdr>
    </w:div>
    <w:div w:id="1059943444">
      <w:bodyDiv w:val="1"/>
      <w:marLeft w:val="0"/>
      <w:marRight w:val="0"/>
      <w:marTop w:val="0"/>
      <w:marBottom w:val="0"/>
      <w:divBdr>
        <w:top w:val="none" w:sz="0" w:space="0" w:color="auto"/>
        <w:left w:val="none" w:sz="0" w:space="0" w:color="auto"/>
        <w:bottom w:val="none" w:sz="0" w:space="0" w:color="auto"/>
        <w:right w:val="none" w:sz="0" w:space="0" w:color="auto"/>
      </w:divBdr>
    </w:div>
    <w:div w:id="1061754899">
      <w:bodyDiv w:val="1"/>
      <w:marLeft w:val="0"/>
      <w:marRight w:val="0"/>
      <w:marTop w:val="0"/>
      <w:marBottom w:val="0"/>
      <w:divBdr>
        <w:top w:val="none" w:sz="0" w:space="0" w:color="auto"/>
        <w:left w:val="none" w:sz="0" w:space="0" w:color="auto"/>
        <w:bottom w:val="none" w:sz="0" w:space="0" w:color="auto"/>
        <w:right w:val="none" w:sz="0" w:space="0" w:color="auto"/>
      </w:divBdr>
    </w:div>
    <w:div w:id="1062756623">
      <w:bodyDiv w:val="1"/>
      <w:marLeft w:val="0"/>
      <w:marRight w:val="0"/>
      <w:marTop w:val="0"/>
      <w:marBottom w:val="0"/>
      <w:divBdr>
        <w:top w:val="none" w:sz="0" w:space="0" w:color="auto"/>
        <w:left w:val="none" w:sz="0" w:space="0" w:color="auto"/>
        <w:bottom w:val="none" w:sz="0" w:space="0" w:color="auto"/>
        <w:right w:val="none" w:sz="0" w:space="0" w:color="auto"/>
      </w:divBdr>
    </w:div>
    <w:div w:id="106498866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2045288">
      <w:bodyDiv w:val="1"/>
      <w:marLeft w:val="0"/>
      <w:marRight w:val="0"/>
      <w:marTop w:val="0"/>
      <w:marBottom w:val="0"/>
      <w:divBdr>
        <w:top w:val="none" w:sz="0" w:space="0" w:color="auto"/>
        <w:left w:val="none" w:sz="0" w:space="0" w:color="auto"/>
        <w:bottom w:val="none" w:sz="0" w:space="0" w:color="auto"/>
        <w:right w:val="none" w:sz="0" w:space="0" w:color="auto"/>
      </w:divBdr>
    </w:div>
    <w:div w:id="1072775466">
      <w:bodyDiv w:val="1"/>
      <w:marLeft w:val="0"/>
      <w:marRight w:val="0"/>
      <w:marTop w:val="0"/>
      <w:marBottom w:val="0"/>
      <w:divBdr>
        <w:top w:val="none" w:sz="0" w:space="0" w:color="auto"/>
        <w:left w:val="none" w:sz="0" w:space="0" w:color="auto"/>
        <w:bottom w:val="none" w:sz="0" w:space="0" w:color="auto"/>
        <w:right w:val="none" w:sz="0" w:space="0" w:color="auto"/>
      </w:divBdr>
    </w:div>
    <w:div w:id="1075279065">
      <w:bodyDiv w:val="1"/>
      <w:marLeft w:val="0"/>
      <w:marRight w:val="0"/>
      <w:marTop w:val="0"/>
      <w:marBottom w:val="0"/>
      <w:divBdr>
        <w:top w:val="none" w:sz="0" w:space="0" w:color="auto"/>
        <w:left w:val="none" w:sz="0" w:space="0" w:color="auto"/>
        <w:bottom w:val="none" w:sz="0" w:space="0" w:color="auto"/>
        <w:right w:val="none" w:sz="0" w:space="0" w:color="auto"/>
      </w:divBdr>
    </w:div>
    <w:div w:id="1076823239">
      <w:bodyDiv w:val="1"/>
      <w:marLeft w:val="0"/>
      <w:marRight w:val="0"/>
      <w:marTop w:val="0"/>
      <w:marBottom w:val="0"/>
      <w:divBdr>
        <w:top w:val="none" w:sz="0" w:space="0" w:color="auto"/>
        <w:left w:val="none" w:sz="0" w:space="0" w:color="auto"/>
        <w:bottom w:val="none" w:sz="0" w:space="0" w:color="auto"/>
        <w:right w:val="none" w:sz="0" w:space="0" w:color="auto"/>
      </w:divBdr>
    </w:div>
    <w:div w:id="1077020519">
      <w:bodyDiv w:val="1"/>
      <w:marLeft w:val="0"/>
      <w:marRight w:val="0"/>
      <w:marTop w:val="0"/>
      <w:marBottom w:val="0"/>
      <w:divBdr>
        <w:top w:val="none" w:sz="0" w:space="0" w:color="auto"/>
        <w:left w:val="none" w:sz="0" w:space="0" w:color="auto"/>
        <w:bottom w:val="none" w:sz="0" w:space="0" w:color="auto"/>
        <w:right w:val="none" w:sz="0" w:space="0" w:color="auto"/>
      </w:divBdr>
    </w:div>
    <w:div w:id="1077676974">
      <w:bodyDiv w:val="1"/>
      <w:marLeft w:val="0"/>
      <w:marRight w:val="0"/>
      <w:marTop w:val="0"/>
      <w:marBottom w:val="0"/>
      <w:divBdr>
        <w:top w:val="none" w:sz="0" w:space="0" w:color="auto"/>
        <w:left w:val="none" w:sz="0" w:space="0" w:color="auto"/>
        <w:bottom w:val="none" w:sz="0" w:space="0" w:color="auto"/>
        <w:right w:val="none" w:sz="0" w:space="0" w:color="auto"/>
      </w:divBdr>
    </w:div>
    <w:div w:id="1079133295">
      <w:bodyDiv w:val="1"/>
      <w:marLeft w:val="0"/>
      <w:marRight w:val="0"/>
      <w:marTop w:val="0"/>
      <w:marBottom w:val="0"/>
      <w:divBdr>
        <w:top w:val="none" w:sz="0" w:space="0" w:color="auto"/>
        <w:left w:val="none" w:sz="0" w:space="0" w:color="auto"/>
        <w:bottom w:val="none" w:sz="0" w:space="0" w:color="auto"/>
        <w:right w:val="none" w:sz="0" w:space="0" w:color="auto"/>
      </w:divBdr>
    </w:div>
    <w:div w:id="1085761431">
      <w:bodyDiv w:val="1"/>
      <w:marLeft w:val="0"/>
      <w:marRight w:val="0"/>
      <w:marTop w:val="0"/>
      <w:marBottom w:val="0"/>
      <w:divBdr>
        <w:top w:val="none" w:sz="0" w:space="0" w:color="auto"/>
        <w:left w:val="none" w:sz="0" w:space="0" w:color="auto"/>
        <w:bottom w:val="none" w:sz="0" w:space="0" w:color="auto"/>
        <w:right w:val="none" w:sz="0" w:space="0" w:color="auto"/>
      </w:divBdr>
    </w:div>
    <w:div w:id="1086145791">
      <w:bodyDiv w:val="1"/>
      <w:marLeft w:val="0"/>
      <w:marRight w:val="0"/>
      <w:marTop w:val="0"/>
      <w:marBottom w:val="0"/>
      <w:divBdr>
        <w:top w:val="none" w:sz="0" w:space="0" w:color="auto"/>
        <w:left w:val="none" w:sz="0" w:space="0" w:color="auto"/>
        <w:bottom w:val="none" w:sz="0" w:space="0" w:color="auto"/>
        <w:right w:val="none" w:sz="0" w:space="0" w:color="auto"/>
      </w:divBdr>
    </w:div>
    <w:div w:id="1088498506">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9305590">
      <w:bodyDiv w:val="1"/>
      <w:marLeft w:val="0"/>
      <w:marRight w:val="0"/>
      <w:marTop w:val="0"/>
      <w:marBottom w:val="0"/>
      <w:divBdr>
        <w:top w:val="none" w:sz="0" w:space="0" w:color="auto"/>
        <w:left w:val="none" w:sz="0" w:space="0" w:color="auto"/>
        <w:bottom w:val="none" w:sz="0" w:space="0" w:color="auto"/>
        <w:right w:val="none" w:sz="0" w:space="0" w:color="auto"/>
      </w:divBdr>
    </w:div>
    <w:div w:id="1092504548">
      <w:bodyDiv w:val="1"/>
      <w:marLeft w:val="0"/>
      <w:marRight w:val="0"/>
      <w:marTop w:val="0"/>
      <w:marBottom w:val="0"/>
      <w:divBdr>
        <w:top w:val="none" w:sz="0" w:space="0" w:color="auto"/>
        <w:left w:val="none" w:sz="0" w:space="0" w:color="auto"/>
        <w:bottom w:val="none" w:sz="0" w:space="0" w:color="auto"/>
        <w:right w:val="none" w:sz="0" w:space="0" w:color="auto"/>
      </w:divBdr>
    </w:div>
    <w:div w:id="1098211889">
      <w:bodyDiv w:val="1"/>
      <w:marLeft w:val="0"/>
      <w:marRight w:val="0"/>
      <w:marTop w:val="0"/>
      <w:marBottom w:val="0"/>
      <w:divBdr>
        <w:top w:val="none" w:sz="0" w:space="0" w:color="auto"/>
        <w:left w:val="none" w:sz="0" w:space="0" w:color="auto"/>
        <w:bottom w:val="none" w:sz="0" w:space="0" w:color="auto"/>
        <w:right w:val="none" w:sz="0" w:space="0" w:color="auto"/>
      </w:divBdr>
    </w:div>
    <w:div w:id="1099449203">
      <w:bodyDiv w:val="1"/>
      <w:marLeft w:val="0"/>
      <w:marRight w:val="0"/>
      <w:marTop w:val="0"/>
      <w:marBottom w:val="0"/>
      <w:divBdr>
        <w:top w:val="none" w:sz="0" w:space="0" w:color="auto"/>
        <w:left w:val="none" w:sz="0" w:space="0" w:color="auto"/>
        <w:bottom w:val="none" w:sz="0" w:space="0" w:color="auto"/>
        <w:right w:val="none" w:sz="0" w:space="0" w:color="auto"/>
      </w:divBdr>
    </w:div>
    <w:div w:id="1102143337">
      <w:bodyDiv w:val="1"/>
      <w:marLeft w:val="0"/>
      <w:marRight w:val="0"/>
      <w:marTop w:val="0"/>
      <w:marBottom w:val="0"/>
      <w:divBdr>
        <w:top w:val="none" w:sz="0" w:space="0" w:color="auto"/>
        <w:left w:val="none" w:sz="0" w:space="0" w:color="auto"/>
        <w:bottom w:val="none" w:sz="0" w:space="0" w:color="auto"/>
        <w:right w:val="none" w:sz="0" w:space="0" w:color="auto"/>
      </w:divBdr>
    </w:div>
    <w:div w:id="1102989245">
      <w:bodyDiv w:val="1"/>
      <w:marLeft w:val="0"/>
      <w:marRight w:val="0"/>
      <w:marTop w:val="0"/>
      <w:marBottom w:val="0"/>
      <w:divBdr>
        <w:top w:val="none" w:sz="0" w:space="0" w:color="auto"/>
        <w:left w:val="none" w:sz="0" w:space="0" w:color="auto"/>
        <w:bottom w:val="none" w:sz="0" w:space="0" w:color="auto"/>
        <w:right w:val="none" w:sz="0" w:space="0" w:color="auto"/>
      </w:divBdr>
    </w:div>
    <w:div w:id="1107651516">
      <w:bodyDiv w:val="1"/>
      <w:marLeft w:val="0"/>
      <w:marRight w:val="0"/>
      <w:marTop w:val="0"/>
      <w:marBottom w:val="0"/>
      <w:divBdr>
        <w:top w:val="none" w:sz="0" w:space="0" w:color="auto"/>
        <w:left w:val="none" w:sz="0" w:space="0" w:color="auto"/>
        <w:bottom w:val="none" w:sz="0" w:space="0" w:color="auto"/>
        <w:right w:val="none" w:sz="0" w:space="0" w:color="auto"/>
      </w:divBdr>
    </w:div>
    <w:div w:id="1114864484">
      <w:bodyDiv w:val="1"/>
      <w:marLeft w:val="0"/>
      <w:marRight w:val="0"/>
      <w:marTop w:val="0"/>
      <w:marBottom w:val="0"/>
      <w:divBdr>
        <w:top w:val="none" w:sz="0" w:space="0" w:color="auto"/>
        <w:left w:val="none" w:sz="0" w:space="0" w:color="auto"/>
        <w:bottom w:val="none" w:sz="0" w:space="0" w:color="auto"/>
        <w:right w:val="none" w:sz="0" w:space="0" w:color="auto"/>
      </w:divBdr>
    </w:div>
    <w:div w:id="1116172857">
      <w:bodyDiv w:val="1"/>
      <w:marLeft w:val="0"/>
      <w:marRight w:val="0"/>
      <w:marTop w:val="0"/>
      <w:marBottom w:val="0"/>
      <w:divBdr>
        <w:top w:val="none" w:sz="0" w:space="0" w:color="auto"/>
        <w:left w:val="none" w:sz="0" w:space="0" w:color="auto"/>
        <w:bottom w:val="none" w:sz="0" w:space="0" w:color="auto"/>
        <w:right w:val="none" w:sz="0" w:space="0" w:color="auto"/>
      </w:divBdr>
    </w:div>
    <w:div w:id="1117286904">
      <w:bodyDiv w:val="1"/>
      <w:marLeft w:val="0"/>
      <w:marRight w:val="0"/>
      <w:marTop w:val="0"/>
      <w:marBottom w:val="0"/>
      <w:divBdr>
        <w:top w:val="none" w:sz="0" w:space="0" w:color="auto"/>
        <w:left w:val="none" w:sz="0" w:space="0" w:color="auto"/>
        <w:bottom w:val="none" w:sz="0" w:space="0" w:color="auto"/>
        <w:right w:val="none" w:sz="0" w:space="0" w:color="auto"/>
      </w:divBdr>
    </w:div>
    <w:div w:id="1118379306">
      <w:bodyDiv w:val="1"/>
      <w:marLeft w:val="0"/>
      <w:marRight w:val="0"/>
      <w:marTop w:val="0"/>
      <w:marBottom w:val="0"/>
      <w:divBdr>
        <w:top w:val="none" w:sz="0" w:space="0" w:color="auto"/>
        <w:left w:val="none" w:sz="0" w:space="0" w:color="auto"/>
        <w:bottom w:val="none" w:sz="0" w:space="0" w:color="auto"/>
        <w:right w:val="none" w:sz="0" w:space="0" w:color="auto"/>
      </w:divBdr>
    </w:div>
    <w:div w:id="1118984800">
      <w:bodyDiv w:val="1"/>
      <w:marLeft w:val="0"/>
      <w:marRight w:val="0"/>
      <w:marTop w:val="0"/>
      <w:marBottom w:val="0"/>
      <w:divBdr>
        <w:top w:val="none" w:sz="0" w:space="0" w:color="auto"/>
        <w:left w:val="none" w:sz="0" w:space="0" w:color="auto"/>
        <w:bottom w:val="none" w:sz="0" w:space="0" w:color="auto"/>
        <w:right w:val="none" w:sz="0" w:space="0" w:color="auto"/>
      </w:divBdr>
    </w:div>
    <w:div w:id="1120996667">
      <w:bodyDiv w:val="1"/>
      <w:marLeft w:val="0"/>
      <w:marRight w:val="0"/>
      <w:marTop w:val="0"/>
      <w:marBottom w:val="0"/>
      <w:divBdr>
        <w:top w:val="none" w:sz="0" w:space="0" w:color="auto"/>
        <w:left w:val="none" w:sz="0" w:space="0" w:color="auto"/>
        <w:bottom w:val="none" w:sz="0" w:space="0" w:color="auto"/>
        <w:right w:val="none" w:sz="0" w:space="0" w:color="auto"/>
      </w:divBdr>
    </w:div>
    <w:div w:id="1121076814">
      <w:bodyDiv w:val="1"/>
      <w:marLeft w:val="0"/>
      <w:marRight w:val="0"/>
      <w:marTop w:val="0"/>
      <w:marBottom w:val="0"/>
      <w:divBdr>
        <w:top w:val="none" w:sz="0" w:space="0" w:color="auto"/>
        <w:left w:val="none" w:sz="0" w:space="0" w:color="auto"/>
        <w:bottom w:val="none" w:sz="0" w:space="0" w:color="auto"/>
        <w:right w:val="none" w:sz="0" w:space="0" w:color="auto"/>
      </w:divBdr>
    </w:div>
    <w:div w:id="1122765189">
      <w:bodyDiv w:val="1"/>
      <w:marLeft w:val="0"/>
      <w:marRight w:val="0"/>
      <w:marTop w:val="0"/>
      <w:marBottom w:val="0"/>
      <w:divBdr>
        <w:top w:val="none" w:sz="0" w:space="0" w:color="auto"/>
        <w:left w:val="none" w:sz="0" w:space="0" w:color="auto"/>
        <w:bottom w:val="none" w:sz="0" w:space="0" w:color="auto"/>
        <w:right w:val="none" w:sz="0" w:space="0" w:color="auto"/>
      </w:divBdr>
    </w:div>
    <w:div w:id="1123620539">
      <w:bodyDiv w:val="1"/>
      <w:marLeft w:val="0"/>
      <w:marRight w:val="0"/>
      <w:marTop w:val="0"/>
      <w:marBottom w:val="0"/>
      <w:divBdr>
        <w:top w:val="none" w:sz="0" w:space="0" w:color="auto"/>
        <w:left w:val="none" w:sz="0" w:space="0" w:color="auto"/>
        <w:bottom w:val="none" w:sz="0" w:space="0" w:color="auto"/>
        <w:right w:val="none" w:sz="0" w:space="0" w:color="auto"/>
      </w:divBdr>
    </w:div>
    <w:div w:id="1125586601">
      <w:bodyDiv w:val="1"/>
      <w:marLeft w:val="0"/>
      <w:marRight w:val="0"/>
      <w:marTop w:val="0"/>
      <w:marBottom w:val="0"/>
      <w:divBdr>
        <w:top w:val="none" w:sz="0" w:space="0" w:color="auto"/>
        <w:left w:val="none" w:sz="0" w:space="0" w:color="auto"/>
        <w:bottom w:val="none" w:sz="0" w:space="0" w:color="auto"/>
        <w:right w:val="none" w:sz="0" w:space="0" w:color="auto"/>
      </w:divBdr>
    </w:div>
    <w:div w:id="1126311068">
      <w:bodyDiv w:val="1"/>
      <w:marLeft w:val="0"/>
      <w:marRight w:val="0"/>
      <w:marTop w:val="0"/>
      <w:marBottom w:val="0"/>
      <w:divBdr>
        <w:top w:val="none" w:sz="0" w:space="0" w:color="auto"/>
        <w:left w:val="none" w:sz="0" w:space="0" w:color="auto"/>
        <w:bottom w:val="none" w:sz="0" w:space="0" w:color="auto"/>
        <w:right w:val="none" w:sz="0" w:space="0" w:color="auto"/>
      </w:divBdr>
    </w:div>
    <w:div w:id="1127965920">
      <w:bodyDiv w:val="1"/>
      <w:marLeft w:val="0"/>
      <w:marRight w:val="0"/>
      <w:marTop w:val="0"/>
      <w:marBottom w:val="0"/>
      <w:divBdr>
        <w:top w:val="none" w:sz="0" w:space="0" w:color="auto"/>
        <w:left w:val="none" w:sz="0" w:space="0" w:color="auto"/>
        <w:bottom w:val="none" w:sz="0" w:space="0" w:color="auto"/>
        <w:right w:val="none" w:sz="0" w:space="0" w:color="auto"/>
      </w:divBdr>
    </w:div>
    <w:div w:id="1128859722">
      <w:bodyDiv w:val="1"/>
      <w:marLeft w:val="0"/>
      <w:marRight w:val="0"/>
      <w:marTop w:val="0"/>
      <w:marBottom w:val="0"/>
      <w:divBdr>
        <w:top w:val="none" w:sz="0" w:space="0" w:color="auto"/>
        <w:left w:val="none" w:sz="0" w:space="0" w:color="auto"/>
        <w:bottom w:val="none" w:sz="0" w:space="0" w:color="auto"/>
        <w:right w:val="none" w:sz="0" w:space="0" w:color="auto"/>
      </w:divBdr>
    </w:div>
    <w:div w:id="1130593571">
      <w:bodyDiv w:val="1"/>
      <w:marLeft w:val="0"/>
      <w:marRight w:val="0"/>
      <w:marTop w:val="0"/>
      <w:marBottom w:val="0"/>
      <w:divBdr>
        <w:top w:val="none" w:sz="0" w:space="0" w:color="auto"/>
        <w:left w:val="none" w:sz="0" w:space="0" w:color="auto"/>
        <w:bottom w:val="none" w:sz="0" w:space="0" w:color="auto"/>
        <w:right w:val="none" w:sz="0" w:space="0" w:color="auto"/>
      </w:divBdr>
    </w:div>
    <w:div w:id="1132477958">
      <w:bodyDiv w:val="1"/>
      <w:marLeft w:val="0"/>
      <w:marRight w:val="0"/>
      <w:marTop w:val="0"/>
      <w:marBottom w:val="0"/>
      <w:divBdr>
        <w:top w:val="none" w:sz="0" w:space="0" w:color="auto"/>
        <w:left w:val="none" w:sz="0" w:space="0" w:color="auto"/>
        <w:bottom w:val="none" w:sz="0" w:space="0" w:color="auto"/>
        <w:right w:val="none" w:sz="0" w:space="0" w:color="auto"/>
      </w:divBdr>
    </w:div>
    <w:div w:id="1134449464">
      <w:bodyDiv w:val="1"/>
      <w:marLeft w:val="0"/>
      <w:marRight w:val="0"/>
      <w:marTop w:val="0"/>
      <w:marBottom w:val="0"/>
      <w:divBdr>
        <w:top w:val="none" w:sz="0" w:space="0" w:color="auto"/>
        <w:left w:val="none" w:sz="0" w:space="0" w:color="auto"/>
        <w:bottom w:val="none" w:sz="0" w:space="0" w:color="auto"/>
        <w:right w:val="none" w:sz="0" w:space="0" w:color="auto"/>
      </w:divBdr>
    </w:div>
    <w:div w:id="1140610368">
      <w:bodyDiv w:val="1"/>
      <w:marLeft w:val="0"/>
      <w:marRight w:val="0"/>
      <w:marTop w:val="0"/>
      <w:marBottom w:val="0"/>
      <w:divBdr>
        <w:top w:val="none" w:sz="0" w:space="0" w:color="auto"/>
        <w:left w:val="none" w:sz="0" w:space="0" w:color="auto"/>
        <w:bottom w:val="none" w:sz="0" w:space="0" w:color="auto"/>
        <w:right w:val="none" w:sz="0" w:space="0" w:color="auto"/>
      </w:divBdr>
    </w:div>
    <w:div w:id="1145466811">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528321">
      <w:bodyDiv w:val="1"/>
      <w:marLeft w:val="0"/>
      <w:marRight w:val="0"/>
      <w:marTop w:val="0"/>
      <w:marBottom w:val="0"/>
      <w:divBdr>
        <w:top w:val="none" w:sz="0" w:space="0" w:color="auto"/>
        <w:left w:val="none" w:sz="0" w:space="0" w:color="auto"/>
        <w:bottom w:val="none" w:sz="0" w:space="0" w:color="auto"/>
        <w:right w:val="none" w:sz="0" w:space="0" w:color="auto"/>
      </w:divBdr>
    </w:div>
    <w:div w:id="1163469579">
      <w:bodyDiv w:val="1"/>
      <w:marLeft w:val="0"/>
      <w:marRight w:val="0"/>
      <w:marTop w:val="0"/>
      <w:marBottom w:val="0"/>
      <w:divBdr>
        <w:top w:val="none" w:sz="0" w:space="0" w:color="auto"/>
        <w:left w:val="none" w:sz="0" w:space="0" w:color="auto"/>
        <w:bottom w:val="none" w:sz="0" w:space="0" w:color="auto"/>
        <w:right w:val="none" w:sz="0" w:space="0" w:color="auto"/>
      </w:divBdr>
    </w:div>
    <w:div w:id="1164855410">
      <w:bodyDiv w:val="1"/>
      <w:marLeft w:val="0"/>
      <w:marRight w:val="0"/>
      <w:marTop w:val="0"/>
      <w:marBottom w:val="0"/>
      <w:divBdr>
        <w:top w:val="none" w:sz="0" w:space="0" w:color="auto"/>
        <w:left w:val="none" w:sz="0" w:space="0" w:color="auto"/>
        <w:bottom w:val="none" w:sz="0" w:space="0" w:color="auto"/>
        <w:right w:val="none" w:sz="0" w:space="0" w:color="auto"/>
      </w:divBdr>
    </w:div>
    <w:div w:id="1165701725">
      <w:bodyDiv w:val="1"/>
      <w:marLeft w:val="0"/>
      <w:marRight w:val="0"/>
      <w:marTop w:val="0"/>
      <w:marBottom w:val="0"/>
      <w:divBdr>
        <w:top w:val="none" w:sz="0" w:space="0" w:color="auto"/>
        <w:left w:val="none" w:sz="0" w:space="0" w:color="auto"/>
        <w:bottom w:val="none" w:sz="0" w:space="0" w:color="auto"/>
        <w:right w:val="none" w:sz="0" w:space="0" w:color="auto"/>
      </w:divBdr>
    </w:div>
    <w:div w:id="1171456967">
      <w:bodyDiv w:val="1"/>
      <w:marLeft w:val="0"/>
      <w:marRight w:val="0"/>
      <w:marTop w:val="0"/>
      <w:marBottom w:val="0"/>
      <w:divBdr>
        <w:top w:val="none" w:sz="0" w:space="0" w:color="auto"/>
        <w:left w:val="none" w:sz="0" w:space="0" w:color="auto"/>
        <w:bottom w:val="none" w:sz="0" w:space="0" w:color="auto"/>
        <w:right w:val="none" w:sz="0" w:space="0" w:color="auto"/>
      </w:divBdr>
    </w:div>
    <w:div w:id="1171607939">
      <w:bodyDiv w:val="1"/>
      <w:marLeft w:val="0"/>
      <w:marRight w:val="0"/>
      <w:marTop w:val="0"/>
      <w:marBottom w:val="0"/>
      <w:divBdr>
        <w:top w:val="none" w:sz="0" w:space="0" w:color="auto"/>
        <w:left w:val="none" w:sz="0" w:space="0" w:color="auto"/>
        <w:bottom w:val="none" w:sz="0" w:space="0" w:color="auto"/>
        <w:right w:val="none" w:sz="0" w:space="0" w:color="auto"/>
      </w:divBdr>
    </w:div>
    <w:div w:id="1172527030">
      <w:bodyDiv w:val="1"/>
      <w:marLeft w:val="0"/>
      <w:marRight w:val="0"/>
      <w:marTop w:val="0"/>
      <w:marBottom w:val="0"/>
      <w:divBdr>
        <w:top w:val="none" w:sz="0" w:space="0" w:color="auto"/>
        <w:left w:val="none" w:sz="0" w:space="0" w:color="auto"/>
        <w:bottom w:val="none" w:sz="0" w:space="0" w:color="auto"/>
        <w:right w:val="none" w:sz="0" w:space="0" w:color="auto"/>
      </w:divBdr>
    </w:div>
    <w:div w:id="1175923538">
      <w:bodyDiv w:val="1"/>
      <w:marLeft w:val="0"/>
      <w:marRight w:val="0"/>
      <w:marTop w:val="0"/>
      <w:marBottom w:val="0"/>
      <w:divBdr>
        <w:top w:val="none" w:sz="0" w:space="0" w:color="auto"/>
        <w:left w:val="none" w:sz="0" w:space="0" w:color="auto"/>
        <w:bottom w:val="none" w:sz="0" w:space="0" w:color="auto"/>
        <w:right w:val="none" w:sz="0" w:space="0" w:color="auto"/>
      </w:divBdr>
    </w:div>
    <w:div w:id="1176270035">
      <w:bodyDiv w:val="1"/>
      <w:marLeft w:val="0"/>
      <w:marRight w:val="0"/>
      <w:marTop w:val="0"/>
      <w:marBottom w:val="0"/>
      <w:divBdr>
        <w:top w:val="none" w:sz="0" w:space="0" w:color="auto"/>
        <w:left w:val="none" w:sz="0" w:space="0" w:color="auto"/>
        <w:bottom w:val="none" w:sz="0" w:space="0" w:color="auto"/>
        <w:right w:val="none" w:sz="0" w:space="0" w:color="auto"/>
      </w:divBdr>
    </w:div>
    <w:div w:id="1177843269">
      <w:bodyDiv w:val="1"/>
      <w:marLeft w:val="0"/>
      <w:marRight w:val="0"/>
      <w:marTop w:val="0"/>
      <w:marBottom w:val="0"/>
      <w:divBdr>
        <w:top w:val="none" w:sz="0" w:space="0" w:color="auto"/>
        <w:left w:val="none" w:sz="0" w:space="0" w:color="auto"/>
        <w:bottom w:val="none" w:sz="0" w:space="0" w:color="auto"/>
        <w:right w:val="none" w:sz="0" w:space="0" w:color="auto"/>
      </w:divBdr>
    </w:div>
    <w:div w:id="1177883273">
      <w:bodyDiv w:val="1"/>
      <w:marLeft w:val="0"/>
      <w:marRight w:val="0"/>
      <w:marTop w:val="0"/>
      <w:marBottom w:val="0"/>
      <w:divBdr>
        <w:top w:val="none" w:sz="0" w:space="0" w:color="auto"/>
        <w:left w:val="none" w:sz="0" w:space="0" w:color="auto"/>
        <w:bottom w:val="none" w:sz="0" w:space="0" w:color="auto"/>
        <w:right w:val="none" w:sz="0" w:space="0" w:color="auto"/>
      </w:divBdr>
    </w:div>
    <w:div w:id="1179155106">
      <w:bodyDiv w:val="1"/>
      <w:marLeft w:val="0"/>
      <w:marRight w:val="0"/>
      <w:marTop w:val="0"/>
      <w:marBottom w:val="0"/>
      <w:divBdr>
        <w:top w:val="none" w:sz="0" w:space="0" w:color="auto"/>
        <w:left w:val="none" w:sz="0" w:space="0" w:color="auto"/>
        <w:bottom w:val="none" w:sz="0" w:space="0" w:color="auto"/>
        <w:right w:val="none" w:sz="0" w:space="0" w:color="auto"/>
      </w:divBdr>
    </w:div>
    <w:div w:id="1179464382">
      <w:bodyDiv w:val="1"/>
      <w:marLeft w:val="0"/>
      <w:marRight w:val="0"/>
      <w:marTop w:val="0"/>
      <w:marBottom w:val="0"/>
      <w:divBdr>
        <w:top w:val="none" w:sz="0" w:space="0" w:color="auto"/>
        <w:left w:val="none" w:sz="0" w:space="0" w:color="auto"/>
        <w:bottom w:val="none" w:sz="0" w:space="0" w:color="auto"/>
        <w:right w:val="none" w:sz="0" w:space="0" w:color="auto"/>
      </w:divBdr>
    </w:div>
    <w:div w:id="1181163070">
      <w:bodyDiv w:val="1"/>
      <w:marLeft w:val="0"/>
      <w:marRight w:val="0"/>
      <w:marTop w:val="0"/>
      <w:marBottom w:val="0"/>
      <w:divBdr>
        <w:top w:val="none" w:sz="0" w:space="0" w:color="auto"/>
        <w:left w:val="none" w:sz="0" w:space="0" w:color="auto"/>
        <w:bottom w:val="none" w:sz="0" w:space="0" w:color="auto"/>
        <w:right w:val="none" w:sz="0" w:space="0" w:color="auto"/>
      </w:divBdr>
    </w:div>
    <w:div w:id="1182739858">
      <w:bodyDiv w:val="1"/>
      <w:marLeft w:val="0"/>
      <w:marRight w:val="0"/>
      <w:marTop w:val="0"/>
      <w:marBottom w:val="0"/>
      <w:divBdr>
        <w:top w:val="none" w:sz="0" w:space="0" w:color="auto"/>
        <w:left w:val="none" w:sz="0" w:space="0" w:color="auto"/>
        <w:bottom w:val="none" w:sz="0" w:space="0" w:color="auto"/>
        <w:right w:val="none" w:sz="0" w:space="0" w:color="auto"/>
      </w:divBdr>
    </w:div>
    <w:div w:id="1185090847">
      <w:bodyDiv w:val="1"/>
      <w:marLeft w:val="0"/>
      <w:marRight w:val="0"/>
      <w:marTop w:val="0"/>
      <w:marBottom w:val="0"/>
      <w:divBdr>
        <w:top w:val="none" w:sz="0" w:space="0" w:color="auto"/>
        <w:left w:val="none" w:sz="0" w:space="0" w:color="auto"/>
        <w:bottom w:val="none" w:sz="0" w:space="0" w:color="auto"/>
        <w:right w:val="none" w:sz="0" w:space="0" w:color="auto"/>
      </w:divBdr>
    </w:div>
    <w:div w:id="1186867357">
      <w:bodyDiv w:val="1"/>
      <w:marLeft w:val="0"/>
      <w:marRight w:val="0"/>
      <w:marTop w:val="0"/>
      <w:marBottom w:val="0"/>
      <w:divBdr>
        <w:top w:val="none" w:sz="0" w:space="0" w:color="auto"/>
        <w:left w:val="none" w:sz="0" w:space="0" w:color="auto"/>
        <w:bottom w:val="none" w:sz="0" w:space="0" w:color="auto"/>
        <w:right w:val="none" w:sz="0" w:space="0" w:color="auto"/>
      </w:divBdr>
    </w:div>
    <w:div w:id="1187254675">
      <w:bodyDiv w:val="1"/>
      <w:marLeft w:val="0"/>
      <w:marRight w:val="0"/>
      <w:marTop w:val="0"/>
      <w:marBottom w:val="0"/>
      <w:divBdr>
        <w:top w:val="none" w:sz="0" w:space="0" w:color="auto"/>
        <w:left w:val="none" w:sz="0" w:space="0" w:color="auto"/>
        <w:bottom w:val="none" w:sz="0" w:space="0" w:color="auto"/>
        <w:right w:val="none" w:sz="0" w:space="0" w:color="auto"/>
      </w:divBdr>
    </w:div>
    <w:div w:id="1189559909">
      <w:bodyDiv w:val="1"/>
      <w:marLeft w:val="0"/>
      <w:marRight w:val="0"/>
      <w:marTop w:val="0"/>
      <w:marBottom w:val="0"/>
      <w:divBdr>
        <w:top w:val="none" w:sz="0" w:space="0" w:color="auto"/>
        <w:left w:val="none" w:sz="0" w:space="0" w:color="auto"/>
        <w:bottom w:val="none" w:sz="0" w:space="0" w:color="auto"/>
        <w:right w:val="none" w:sz="0" w:space="0" w:color="auto"/>
      </w:divBdr>
    </w:div>
    <w:div w:id="1190879037">
      <w:bodyDiv w:val="1"/>
      <w:marLeft w:val="0"/>
      <w:marRight w:val="0"/>
      <w:marTop w:val="0"/>
      <w:marBottom w:val="0"/>
      <w:divBdr>
        <w:top w:val="none" w:sz="0" w:space="0" w:color="auto"/>
        <w:left w:val="none" w:sz="0" w:space="0" w:color="auto"/>
        <w:bottom w:val="none" w:sz="0" w:space="0" w:color="auto"/>
        <w:right w:val="none" w:sz="0" w:space="0" w:color="auto"/>
      </w:divBdr>
    </w:div>
    <w:div w:id="1195994859">
      <w:bodyDiv w:val="1"/>
      <w:marLeft w:val="0"/>
      <w:marRight w:val="0"/>
      <w:marTop w:val="0"/>
      <w:marBottom w:val="0"/>
      <w:divBdr>
        <w:top w:val="none" w:sz="0" w:space="0" w:color="auto"/>
        <w:left w:val="none" w:sz="0" w:space="0" w:color="auto"/>
        <w:bottom w:val="none" w:sz="0" w:space="0" w:color="auto"/>
        <w:right w:val="none" w:sz="0" w:space="0" w:color="auto"/>
      </w:divBdr>
    </w:div>
    <w:div w:id="1198392358">
      <w:bodyDiv w:val="1"/>
      <w:marLeft w:val="0"/>
      <w:marRight w:val="0"/>
      <w:marTop w:val="0"/>
      <w:marBottom w:val="0"/>
      <w:divBdr>
        <w:top w:val="none" w:sz="0" w:space="0" w:color="auto"/>
        <w:left w:val="none" w:sz="0" w:space="0" w:color="auto"/>
        <w:bottom w:val="none" w:sz="0" w:space="0" w:color="auto"/>
        <w:right w:val="none" w:sz="0" w:space="0" w:color="auto"/>
      </w:divBdr>
    </w:div>
    <w:div w:id="1201089627">
      <w:bodyDiv w:val="1"/>
      <w:marLeft w:val="0"/>
      <w:marRight w:val="0"/>
      <w:marTop w:val="0"/>
      <w:marBottom w:val="0"/>
      <w:divBdr>
        <w:top w:val="none" w:sz="0" w:space="0" w:color="auto"/>
        <w:left w:val="none" w:sz="0" w:space="0" w:color="auto"/>
        <w:bottom w:val="none" w:sz="0" w:space="0" w:color="auto"/>
        <w:right w:val="none" w:sz="0" w:space="0" w:color="auto"/>
      </w:divBdr>
    </w:div>
    <w:div w:id="1202672865">
      <w:bodyDiv w:val="1"/>
      <w:marLeft w:val="0"/>
      <w:marRight w:val="0"/>
      <w:marTop w:val="0"/>
      <w:marBottom w:val="0"/>
      <w:divBdr>
        <w:top w:val="none" w:sz="0" w:space="0" w:color="auto"/>
        <w:left w:val="none" w:sz="0" w:space="0" w:color="auto"/>
        <w:bottom w:val="none" w:sz="0" w:space="0" w:color="auto"/>
        <w:right w:val="none" w:sz="0" w:space="0" w:color="auto"/>
      </w:divBdr>
    </w:div>
    <w:div w:id="1203520608">
      <w:bodyDiv w:val="1"/>
      <w:marLeft w:val="0"/>
      <w:marRight w:val="0"/>
      <w:marTop w:val="0"/>
      <w:marBottom w:val="0"/>
      <w:divBdr>
        <w:top w:val="none" w:sz="0" w:space="0" w:color="auto"/>
        <w:left w:val="none" w:sz="0" w:space="0" w:color="auto"/>
        <w:bottom w:val="none" w:sz="0" w:space="0" w:color="auto"/>
        <w:right w:val="none" w:sz="0" w:space="0" w:color="auto"/>
      </w:divBdr>
    </w:div>
    <w:div w:id="1203666342">
      <w:bodyDiv w:val="1"/>
      <w:marLeft w:val="0"/>
      <w:marRight w:val="0"/>
      <w:marTop w:val="0"/>
      <w:marBottom w:val="0"/>
      <w:divBdr>
        <w:top w:val="none" w:sz="0" w:space="0" w:color="auto"/>
        <w:left w:val="none" w:sz="0" w:space="0" w:color="auto"/>
        <w:bottom w:val="none" w:sz="0" w:space="0" w:color="auto"/>
        <w:right w:val="none" w:sz="0" w:space="0" w:color="auto"/>
      </w:divBdr>
    </w:div>
    <w:div w:id="1204294315">
      <w:bodyDiv w:val="1"/>
      <w:marLeft w:val="0"/>
      <w:marRight w:val="0"/>
      <w:marTop w:val="0"/>
      <w:marBottom w:val="0"/>
      <w:divBdr>
        <w:top w:val="none" w:sz="0" w:space="0" w:color="auto"/>
        <w:left w:val="none" w:sz="0" w:space="0" w:color="auto"/>
        <w:bottom w:val="none" w:sz="0" w:space="0" w:color="auto"/>
        <w:right w:val="none" w:sz="0" w:space="0" w:color="auto"/>
      </w:divBdr>
    </w:div>
    <w:div w:id="1205020506">
      <w:bodyDiv w:val="1"/>
      <w:marLeft w:val="0"/>
      <w:marRight w:val="0"/>
      <w:marTop w:val="0"/>
      <w:marBottom w:val="0"/>
      <w:divBdr>
        <w:top w:val="none" w:sz="0" w:space="0" w:color="auto"/>
        <w:left w:val="none" w:sz="0" w:space="0" w:color="auto"/>
        <w:bottom w:val="none" w:sz="0" w:space="0" w:color="auto"/>
        <w:right w:val="none" w:sz="0" w:space="0" w:color="auto"/>
      </w:divBdr>
    </w:div>
    <w:div w:id="1206211079">
      <w:bodyDiv w:val="1"/>
      <w:marLeft w:val="0"/>
      <w:marRight w:val="0"/>
      <w:marTop w:val="0"/>
      <w:marBottom w:val="0"/>
      <w:divBdr>
        <w:top w:val="none" w:sz="0" w:space="0" w:color="auto"/>
        <w:left w:val="none" w:sz="0" w:space="0" w:color="auto"/>
        <w:bottom w:val="none" w:sz="0" w:space="0" w:color="auto"/>
        <w:right w:val="none" w:sz="0" w:space="0" w:color="auto"/>
      </w:divBdr>
    </w:div>
    <w:div w:id="1213466013">
      <w:bodyDiv w:val="1"/>
      <w:marLeft w:val="0"/>
      <w:marRight w:val="0"/>
      <w:marTop w:val="0"/>
      <w:marBottom w:val="0"/>
      <w:divBdr>
        <w:top w:val="none" w:sz="0" w:space="0" w:color="auto"/>
        <w:left w:val="none" w:sz="0" w:space="0" w:color="auto"/>
        <w:bottom w:val="none" w:sz="0" w:space="0" w:color="auto"/>
        <w:right w:val="none" w:sz="0" w:space="0" w:color="auto"/>
      </w:divBdr>
    </w:div>
    <w:div w:id="1213617938">
      <w:bodyDiv w:val="1"/>
      <w:marLeft w:val="0"/>
      <w:marRight w:val="0"/>
      <w:marTop w:val="0"/>
      <w:marBottom w:val="0"/>
      <w:divBdr>
        <w:top w:val="none" w:sz="0" w:space="0" w:color="auto"/>
        <w:left w:val="none" w:sz="0" w:space="0" w:color="auto"/>
        <w:bottom w:val="none" w:sz="0" w:space="0" w:color="auto"/>
        <w:right w:val="none" w:sz="0" w:space="0" w:color="auto"/>
      </w:divBdr>
    </w:div>
    <w:div w:id="1216894620">
      <w:bodyDiv w:val="1"/>
      <w:marLeft w:val="0"/>
      <w:marRight w:val="0"/>
      <w:marTop w:val="0"/>
      <w:marBottom w:val="0"/>
      <w:divBdr>
        <w:top w:val="none" w:sz="0" w:space="0" w:color="auto"/>
        <w:left w:val="none" w:sz="0" w:space="0" w:color="auto"/>
        <w:bottom w:val="none" w:sz="0" w:space="0" w:color="auto"/>
        <w:right w:val="none" w:sz="0" w:space="0" w:color="auto"/>
      </w:divBdr>
    </w:div>
    <w:div w:id="1219821748">
      <w:bodyDiv w:val="1"/>
      <w:marLeft w:val="0"/>
      <w:marRight w:val="0"/>
      <w:marTop w:val="0"/>
      <w:marBottom w:val="0"/>
      <w:divBdr>
        <w:top w:val="none" w:sz="0" w:space="0" w:color="auto"/>
        <w:left w:val="none" w:sz="0" w:space="0" w:color="auto"/>
        <w:bottom w:val="none" w:sz="0" w:space="0" w:color="auto"/>
        <w:right w:val="none" w:sz="0" w:space="0" w:color="auto"/>
      </w:divBdr>
    </w:div>
    <w:div w:id="1223951546">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086050">
      <w:bodyDiv w:val="1"/>
      <w:marLeft w:val="0"/>
      <w:marRight w:val="0"/>
      <w:marTop w:val="0"/>
      <w:marBottom w:val="0"/>
      <w:divBdr>
        <w:top w:val="none" w:sz="0" w:space="0" w:color="auto"/>
        <w:left w:val="none" w:sz="0" w:space="0" w:color="auto"/>
        <w:bottom w:val="none" w:sz="0" w:space="0" w:color="auto"/>
        <w:right w:val="none" w:sz="0" w:space="0" w:color="auto"/>
      </w:divBdr>
    </w:div>
    <w:div w:id="123647857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058325">
      <w:bodyDiv w:val="1"/>
      <w:marLeft w:val="0"/>
      <w:marRight w:val="0"/>
      <w:marTop w:val="0"/>
      <w:marBottom w:val="0"/>
      <w:divBdr>
        <w:top w:val="none" w:sz="0" w:space="0" w:color="auto"/>
        <w:left w:val="none" w:sz="0" w:space="0" w:color="auto"/>
        <w:bottom w:val="none" w:sz="0" w:space="0" w:color="auto"/>
        <w:right w:val="none" w:sz="0" w:space="0" w:color="auto"/>
      </w:divBdr>
    </w:div>
    <w:div w:id="1246188495">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6136041">
      <w:bodyDiv w:val="1"/>
      <w:marLeft w:val="0"/>
      <w:marRight w:val="0"/>
      <w:marTop w:val="0"/>
      <w:marBottom w:val="0"/>
      <w:divBdr>
        <w:top w:val="none" w:sz="0" w:space="0" w:color="auto"/>
        <w:left w:val="none" w:sz="0" w:space="0" w:color="auto"/>
        <w:bottom w:val="none" w:sz="0" w:space="0" w:color="auto"/>
        <w:right w:val="none" w:sz="0" w:space="0" w:color="auto"/>
      </w:divBdr>
    </w:div>
    <w:div w:id="1256936418">
      <w:bodyDiv w:val="1"/>
      <w:marLeft w:val="0"/>
      <w:marRight w:val="0"/>
      <w:marTop w:val="0"/>
      <w:marBottom w:val="0"/>
      <w:divBdr>
        <w:top w:val="none" w:sz="0" w:space="0" w:color="auto"/>
        <w:left w:val="none" w:sz="0" w:space="0" w:color="auto"/>
        <w:bottom w:val="none" w:sz="0" w:space="0" w:color="auto"/>
        <w:right w:val="none" w:sz="0" w:space="0" w:color="auto"/>
      </w:divBdr>
    </w:div>
    <w:div w:id="1257403823">
      <w:bodyDiv w:val="1"/>
      <w:marLeft w:val="0"/>
      <w:marRight w:val="0"/>
      <w:marTop w:val="0"/>
      <w:marBottom w:val="0"/>
      <w:divBdr>
        <w:top w:val="none" w:sz="0" w:space="0" w:color="auto"/>
        <w:left w:val="none" w:sz="0" w:space="0" w:color="auto"/>
        <w:bottom w:val="none" w:sz="0" w:space="0" w:color="auto"/>
        <w:right w:val="none" w:sz="0" w:space="0" w:color="auto"/>
      </w:divBdr>
    </w:div>
    <w:div w:id="1260214439">
      <w:bodyDiv w:val="1"/>
      <w:marLeft w:val="0"/>
      <w:marRight w:val="0"/>
      <w:marTop w:val="0"/>
      <w:marBottom w:val="0"/>
      <w:divBdr>
        <w:top w:val="none" w:sz="0" w:space="0" w:color="auto"/>
        <w:left w:val="none" w:sz="0" w:space="0" w:color="auto"/>
        <w:bottom w:val="none" w:sz="0" w:space="0" w:color="auto"/>
        <w:right w:val="none" w:sz="0" w:space="0" w:color="auto"/>
      </w:divBdr>
    </w:div>
    <w:div w:id="1268272587">
      <w:bodyDiv w:val="1"/>
      <w:marLeft w:val="0"/>
      <w:marRight w:val="0"/>
      <w:marTop w:val="0"/>
      <w:marBottom w:val="0"/>
      <w:divBdr>
        <w:top w:val="none" w:sz="0" w:space="0" w:color="auto"/>
        <w:left w:val="none" w:sz="0" w:space="0" w:color="auto"/>
        <w:bottom w:val="none" w:sz="0" w:space="0" w:color="auto"/>
        <w:right w:val="none" w:sz="0" w:space="0" w:color="auto"/>
      </w:divBdr>
    </w:div>
    <w:div w:id="1280986658">
      <w:bodyDiv w:val="1"/>
      <w:marLeft w:val="0"/>
      <w:marRight w:val="0"/>
      <w:marTop w:val="0"/>
      <w:marBottom w:val="0"/>
      <w:divBdr>
        <w:top w:val="none" w:sz="0" w:space="0" w:color="auto"/>
        <w:left w:val="none" w:sz="0" w:space="0" w:color="auto"/>
        <w:bottom w:val="none" w:sz="0" w:space="0" w:color="auto"/>
        <w:right w:val="none" w:sz="0" w:space="0" w:color="auto"/>
      </w:divBdr>
    </w:div>
    <w:div w:id="1282343332">
      <w:bodyDiv w:val="1"/>
      <w:marLeft w:val="0"/>
      <w:marRight w:val="0"/>
      <w:marTop w:val="0"/>
      <w:marBottom w:val="0"/>
      <w:divBdr>
        <w:top w:val="none" w:sz="0" w:space="0" w:color="auto"/>
        <w:left w:val="none" w:sz="0" w:space="0" w:color="auto"/>
        <w:bottom w:val="none" w:sz="0" w:space="0" w:color="auto"/>
        <w:right w:val="none" w:sz="0" w:space="0" w:color="auto"/>
      </w:divBdr>
    </w:div>
    <w:div w:id="1284799447">
      <w:bodyDiv w:val="1"/>
      <w:marLeft w:val="0"/>
      <w:marRight w:val="0"/>
      <w:marTop w:val="0"/>
      <w:marBottom w:val="0"/>
      <w:divBdr>
        <w:top w:val="none" w:sz="0" w:space="0" w:color="auto"/>
        <w:left w:val="none" w:sz="0" w:space="0" w:color="auto"/>
        <w:bottom w:val="none" w:sz="0" w:space="0" w:color="auto"/>
        <w:right w:val="none" w:sz="0" w:space="0" w:color="auto"/>
      </w:divBdr>
    </w:div>
    <w:div w:id="1285307897">
      <w:bodyDiv w:val="1"/>
      <w:marLeft w:val="0"/>
      <w:marRight w:val="0"/>
      <w:marTop w:val="0"/>
      <w:marBottom w:val="0"/>
      <w:divBdr>
        <w:top w:val="none" w:sz="0" w:space="0" w:color="auto"/>
        <w:left w:val="none" w:sz="0" w:space="0" w:color="auto"/>
        <w:bottom w:val="none" w:sz="0" w:space="0" w:color="auto"/>
        <w:right w:val="none" w:sz="0" w:space="0" w:color="auto"/>
      </w:divBdr>
    </w:div>
    <w:div w:id="1293560468">
      <w:bodyDiv w:val="1"/>
      <w:marLeft w:val="0"/>
      <w:marRight w:val="0"/>
      <w:marTop w:val="0"/>
      <w:marBottom w:val="0"/>
      <w:divBdr>
        <w:top w:val="none" w:sz="0" w:space="0" w:color="auto"/>
        <w:left w:val="none" w:sz="0" w:space="0" w:color="auto"/>
        <w:bottom w:val="none" w:sz="0" w:space="0" w:color="auto"/>
        <w:right w:val="none" w:sz="0" w:space="0" w:color="auto"/>
      </w:divBdr>
    </w:div>
    <w:div w:id="1308819851">
      <w:bodyDiv w:val="1"/>
      <w:marLeft w:val="0"/>
      <w:marRight w:val="0"/>
      <w:marTop w:val="0"/>
      <w:marBottom w:val="0"/>
      <w:divBdr>
        <w:top w:val="none" w:sz="0" w:space="0" w:color="auto"/>
        <w:left w:val="none" w:sz="0" w:space="0" w:color="auto"/>
        <w:bottom w:val="none" w:sz="0" w:space="0" w:color="auto"/>
        <w:right w:val="none" w:sz="0" w:space="0" w:color="auto"/>
      </w:divBdr>
    </w:div>
    <w:div w:id="1312364446">
      <w:bodyDiv w:val="1"/>
      <w:marLeft w:val="0"/>
      <w:marRight w:val="0"/>
      <w:marTop w:val="0"/>
      <w:marBottom w:val="0"/>
      <w:divBdr>
        <w:top w:val="none" w:sz="0" w:space="0" w:color="auto"/>
        <w:left w:val="none" w:sz="0" w:space="0" w:color="auto"/>
        <w:bottom w:val="none" w:sz="0" w:space="0" w:color="auto"/>
        <w:right w:val="none" w:sz="0" w:space="0" w:color="auto"/>
      </w:divBdr>
    </w:div>
    <w:div w:id="1313952335">
      <w:bodyDiv w:val="1"/>
      <w:marLeft w:val="0"/>
      <w:marRight w:val="0"/>
      <w:marTop w:val="0"/>
      <w:marBottom w:val="0"/>
      <w:divBdr>
        <w:top w:val="none" w:sz="0" w:space="0" w:color="auto"/>
        <w:left w:val="none" w:sz="0" w:space="0" w:color="auto"/>
        <w:bottom w:val="none" w:sz="0" w:space="0" w:color="auto"/>
        <w:right w:val="none" w:sz="0" w:space="0" w:color="auto"/>
      </w:divBdr>
    </w:div>
    <w:div w:id="131537639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647642">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380299">
      <w:bodyDiv w:val="1"/>
      <w:marLeft w:val="0"/>
      <w:marRight w:val="0"/>
      <w:marTop w:val="0"/>
      <w:marBottom w:val="0"/>
      <w:divBdr>
        <w:top w:val="none" w:sz="0" w:space="0" w:color="auto"/>
        <w:left w:val="none" w:sz="0" w:space="0" w:color="auto"/>
        <w:bottom w:val="none" w:sz="0" w:space="0" w:color="auto"/>
        <w:right w:val="none" w:sz="0" w:space="0" w:color="auto"/>
      </w:divBdr>
    </w:div>
    <w:div w:id="1322007359">
      <w:bodyDiv w:val="1"/>
      <w:marLeft w:val="0"/>
      <w:marRight w:val="0"/>
      <w:marTop w:val="0"/>
      <w:marBottom w:val="0"/>
      <w:divBdr>
        <w:top w:val="none" w:sz="0" w:space="0" w:color="auto"/>
        <w:left w:val="none" w:sz="0" w:space="0" w:color="auto"/>
        <w:bottom w:val="none" w:sz="0" w:space="0" w:color="auto"/>
        <w:right w:val="none" w:sz="0" w:space="0" w:color="auto"/>
      </w:divBdr>
    </w:div>
    <w:div w:id="1325551824">
      <w:bodyDiv w:val="1"/>
      <w:marLeft w:val="0"/>
      <w:marRight w:val="0"/>
      <w:marTop w:val="0"/>
      <w:marBottom w:val="0"/>
      <w:divBdr>
        <w:top w:val="none" w:sz="0" w:space="0" w:color="auto"/>
        <w:left w:val="none" w:sz="0" w:space="0" w:color="auto"/>
        <w:bottom w:val="none" w:sz="0" w:space="0" w:color="auto"/>
        <w:right w:val="none" w:sz="0" w:space="0" w:color="auto"/>
      </w:divBdr>
    </w:div>
    <w:div w:id="1329670690">
      <w:bodyDiv w:val="1"/>
      <w:marLeft w:val="0"/>
      <w:marRight w:val="0"/>
      <w:marTop w:val="0"/>
      <w:marBottom w:val="0"/>
      <w:divBdr>
        <w:top w:val="none" w:sz="0" w:space="0" w:color="auto"/>
        <w:left w:val="none" w:sz="0" w:space="0" w:color="auto"/>
        <w:bottom w:val="none" w:sz="0" w:space="0" w:color="auto"/>
        <w:right w:val="none" w:sz="0" w:space="0" w:color="auto"/>
      </w:divBdr>
    </w:div>
    <w:div w:id="1332176849">
      <w:bodyDiv w:val="1"/>
      <w:marLeft w:val="0"/>
      <w:marRight w:val="0"/>
      <w:marTop w:val="0"/>
      <w:marBottom w:val="0"/>
      <w:divBdr>
        <w:top w:val="none" w:sz="0" w:space="0" w:color="auto"/>
        <w:left w:val="none" w:sz="0" w:space="0" w:color="auto"/>
        <w:bottom w:val="none" w:sz="0" w:space="0" w:color="auto"/>
        <w:right w:val="none" w:sz="0" w:space="0" w:color="auto"/>
      </w:divBdr>
    </w:div>
    <w:div w:id="1332902780">
      <w:bodyDiv w:val="1"/>
      <w:marLeft w:val="0"/>
      <w:marRight w:val="0"/>
      <w:marTop w:val="0"/>
      <w:marBottom w:val="0"/>
      <w:divBdr>
        <w:top w:val="none" w:sz="0" w:space="0" w:color="auto"/>
        <w:left w:val="none" w:sz="0" w:space="0" w:color="auto"/>
        <w:bottom w:val="none" w:sz="0" w:space="0" w:color="auto"/>
        <w:right w:val="none" w:sz="0" w:space="0" w:color="auto"/>
      </w:divBdr>
    </w:div>
    <w:div w:id="1333951782">
      <w:bodyDiv w:val="1"/>
      <w:marLeft w:val="0"/>
      <w:marRight w:val="0"/>
      <w:marTop w:val="0"/>
      <w:marBottom w:val="0"/>
      <w:divBdr>
        <w:top w:val="none" w:sz="0" w:space="0" w:color="auto"/>
        <w:left w:val="none" w:sz="0" w:space="0" w:color="auto"/>
        <w:bottom w:val="none" w:sz="0" w:space="0" w:color="auto"/>
        <w:right w:val="none" w:sz="0" w:space="0" w:color="auto"/>
      </w:divBdr>
    </w:div>
    <w:div w:id="1334451431">
      <w:bodyDiv w:val="1"/>
      <w:marLeft w:val="0"/>
      <w:marRight w:val="0"/>
      <w:marTop w:val="0"/>
      <w:marBottom w:val="0"/>
      <w:divBdr>
        <w:top w:val="none" w:sz="0" w:space="0" w:color="auto"/>
        <w:left w:val="none" w:sz="0" w:space="0" w:color="auto"/>
        <w:bottom w:val="none" w:sz="0" w:space="0" w:color="auto"/>
        <w:right w:val="none" w:sz="0" w:space="0" w:color="auto"/>
      </w:divBdr>
    </w:div>
    <w:div w:id="1336030907">
      <w:bodyDiv w:val="1"/>
      <w:marLeft w:val="0"/>
      <w:marRight w:val="0"/>
      <w:marTop w:val="0"/>
      <w:marBottom w:val="0"/>
      <w:divBdr>
        <w:top w:val="none" w:sz="0" w:space="0" w:color="auto"/>
        <w:left w:val="none" w:sz="0" w:space="0" w:color="auto"/>
        <w:bottom w:val="none" w:sz="0" w:space="0" w:color="auto"/>
        <w:right w:val="none" w:sz="0" w:space="0" w:color="auto"/>
      </w:divBdr>
    </w:div>
    <w:div w:id="1338922005">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7712518">
      <w:bodyDiv w:val="1"/>
      <w:marLeft w:val="0"/>
      <w:marRight w:val="0"/>
      <w:marTop w:val="0"/>
      <w:marBottom w:val="0"/>
      <w:divBdr>
        <w:top w:val="none" w:sz="0" w:space="0" w:color="auto"/>
        <w:left w:val="none" w:sz="0" w:space="0" w:color="auto"/>
        <w:bottom w:val="none" w:sz="0" w:space="0" w:color="auto"/>
        <w:right w:val="none" w:sz="0" w:space="0" w:color="auto"/>
      </w:divBdr>
    </w:div>
    <w:div w:id="1348748558">
      <w:bodyDiv w:val="1"/>
      <w:marLeft w:val="0"/>
      <w:marRight w:val="0"/>
      <w:marTop w:val="0"/>
      <w:marBottom w:val="0"/>
      <w:divBdr>
        <w:top w:val="none" w:sz="0" w:space="0" w:color="auto"/>
        <w:left w:val="none" w:sz="0" w:space="0" w:color="auto"/>
        <w:bottom w:val="none" w:sz="0" w:space="0" w:color="auto"/>
        <w:right w:val="none" w:sz="0" w:space="0" w:color="auto"/>
      </w:divBdr>
    </w:div>
    <w:div w:id="1351877843">
      <w:bodyDiv w:val="1"/>
      <w:marLeft w:val="0"/>
      <w:marRight w:val="0"/>
      <w:marTop w:val="0"/>
      <w:marBottom w:val="0"/>
      <w:divBdr>
        <w:top w:val="none" w:sz="0" w:space="0" w:color="auto"/>
        <w:left w:val="none" w:sz="0" w:space="0" w:color="auto"/>
        <w:bottom w:val="none" w:sz="0" w:space="0" w:color="auto"/>
        <w:right w:val="none" w:sz="0" w:space="0" w:color="auto"/>
      </w:divBdr>
    </w:div>
    <w:div w:id="1353216106">
      <w:bodyDiv w:val="1"/>
      <w:marLeft w:val="0"/>
      <w:marRight w:val="0"/>
      <w:marTop w:val="0"/>
      <w:marBottom w:val="0"/>
      <w:divBdr>
        <w:top w:val="none" w:sz="0" w:space="0" w:color="auto"/>
        <w:left w:val="none" w:sz="0" w:space="0" w:color="auto"/>
        <w:bottom w:val="none" w:sz="0" w:space="0" w:color="auto"/>
        <w:right w:val="none" w:sz="0" w:space="0" w:color="auto"/>
      </w:divBdr>
    </w:div>
    <w:div w:id="1358459739">
      <w:bodyDiv w:val="1"/>
      <w:marLeft w:val="0"/>
      <w:marRight w:val="0"/>
      <w:marTop w:val="0"/>
      <w:marBottom w:val="0"/>
      <w:divBdr>
        <w:top w:val="none" w:sz="0" w:space="0" w:color="auto"/>
        <w:left w:val="none" w:sz="0" w:space="0" w:color="auto"/>
        <w:bottom w:val="none" w:sz="0" w:space="0" w:color="auto"/>
        <w:right w:val="none" w:sz="0" w:space="0" w:color="auto"/>
      </w:divBdr>
    </w:div>
    <w:div w:id="1359500647">
      <w:bodyDiv w:val="1"/>
      <w:marLeft w:val="0"/>
      <w:marRight w:val="0"/>
      <w:marTop w:val="0"/>
      <w:marBottom w:val="0"/>
      <w:divBdr>
        <w:top w:val="none" w:sz="0" w:space="0" w:color="auto"/>
        <w:left w:val="none" w:sz="0" w:space="0" w:color="auto"/>
        <w:bottom w:val="none" w:sz="0" w:space="0" w:color="auto"/>
        <w:right w:val="none" w:sz="0" w:space="0" w:color="auto"/>
      </w:divBdr>
    </w:div>
    <w:div w:id="1364209452">
      <w:bodyDiv w:val="1"/>
      <w:marLeft w:val="0"/>
      <w:marRight w:val="0"/>
      <w:marTop w:val="0"/>
      <w:marBottom w:val="0"/>
      <w:divBdr>
        <w:top w:val="none" w:sz="0" w:space="0" w:color="auto"/>
        <w:left w:val="none" w:sz="0" w:space="0" w:color="auto"/>
        <w:bottom w:val="none" w:sz="0" w:space="0" w:color="auto"/>
        <w:right w:val="none" w:sz="0" w:space="0" w:color="auto"/>
      </w:divBdr>
    </w:div>
    <w:div w:id="1377003777">
      <w:bodyDiv w:val="1"/>
      <w:marLeft w:val="0"/>
      <w:marRight w:val="0"/>
      <w:marTop w:val="0"/>
      <w:marBottom w:val="0"/>
      <w:divBdr>
        <w:top w:val="none" w:sz="0" w:space="0" w:color="auto"/>
        <w:left w:val="none" w:sz="0" w:space="0" w:color="auto"/>
        <w:bottom w:val="none" w:sz="0" w:space="0" w:color="auto"/>
        <w:right w:val="none" w:sz="0" w:space="0" w:color="auto"/>
      </w:divBdr>
    </w:div>
    <w:div w:id="1377050260">
      <w:bodyDiv w:val="1"/>
      <w:marLeft w:val="0"/>
      <w:marRight w:val="0"/>
      <w:marTop w:val="0"/>
      <w:marBottom w:val="0"/>
      <w:divBdr>
        <w:top w:val="none" w:sz="0" w:space="0" w:color="auto"/>
        <w:left w:val="none" w:sz="0" w:space="0" w:color="auto"/>
        <w:bottom w:val="none" w:sz="0" w:space="0" w:color="auto"/>
        <w:right w:val="none" w:sz="0" w:space="0" w:color="auto"/>
      </w:divBdr>
    </w:div>
    <w:div w:id="1378697072">
      <w:bodyDiv w:val="1"/>
      <w:marLeft w:val="0"/>
      <w:marRight w:val="0"/>
      <w:marTop w:val="0"/>
      <w:marBottom w:val="0"/>
      <w:divBdr>
        <w:top w:val="none" w:sz="0" w:space="0" w:color="auto"/>
        <w:left w:val="none" w:sz="0" w:space="0" w:color="auto"/>
        <w:bottom w:val="none" w:sz="0" w:space="0" w:color="auto"/>
        <w:right w:val="none" w:sz="0" w:space="0" w:color="auto"/>
      </w:divBdr>
    </w:div>
    <w:div w:id="1379012149">
      <w:bodyDiv w:val="1"/>
      <w:marLeft w:val="0"/>
      <w:marRight w:val="0"/>
      <w:marTop w:val="0"/>
      <w:marBottom w:val="0"/>
      <w:divBdr>
        <w:top w:val="none" w:sz="0" w:space="0" w:color="auto"/>
        <w:left w:val="none" w:sz="0" w:space="0" w:color="auto"/>
        <w:bottom w:val="none" w:sz="0" w:space="0" w:color="auto"/>
        <w:right w:val="none" w:sz="0" w:space="0" w:color="auto"/>
      </w:divBdr>
    </w:div>
    <w:div w:id="1382830720">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960678">
      <w:bodyDiv w:val="1"/>
      <w:marLeft w:val="0"/>
      <w:marRight w:val="0"/>
      <w:marTop w:val="0"/>
      <w:marBottom w:val="0"/>
      <w:divBdr>
        <w:top w:val="none" w:sz="0" w:space="0" w:color="auto"/>
        <w:left w:val="none" w:sz="0" w:space="0" w:color="auto"/>
        <w:bottom w:val="none" w:sz="0" w:space="0" w:color="auto"/>
        <w:right w:val="none" w:sz="0" w:space="0" w:color="auto"/>
      </w:divBdr>
    </w:div>
    <w:div w:id="1392538555">
      <w:bodyDiv w:val="1"/>
      <w:marLeft w:val="0"/>
      <w:marRight w:val="0"/>
      <w:marTop w:val="0"/>
      <w:marBottom w:val="0"/>
      <w:divBdr>
        <w:top w:val="none" w:sz="0" w:space="0" w:color="auto"/>
        <w:left w:val="none" w:sz="0" w:space="0" w:color="auto"/>
        <w:bottom w:val="none" w:sz="0" w:space="0" w:color="auto"/>
        <w:right w:val="none" w:sz="0" w:space="0" w:color="auto"/>
      </w:divBdr>
    </w:div>
    <w:div w:id="1394306769">
      <w:bodyDiv w:val="1"/>
      <w:marLeft w:val="0"/>
      <w:marRight w:val="0"/>
      <w:marTop w:val="0"/>
      <w:marBottom w:val="0"/>
      <w:divBdr>
        <w:top w:val="none" w:sz="0" w:space="0" w:color="auto"/>
        <w:left w:val="none" w:sz="0" w:space="0" w:color="auto"/>
        <w:bottom w:val="none" w:sz="0" w:space="0" w:color="auto"/>
        <w:right w:val="none" w:sz="0" w:space="0" w:color="auto"/>
      </w:divBdr>
    </w:div>
    <w:div w:id="1397164387">
      <w:bodyDiv w:val="1"/>
      <w:marLeft w:val="0"/>
      <w:marRight w:val="0"/>
      <w:marTop w:val="0"/>
      <w:marBottom w:val="0"/>
      <w:divBdr>
        <w:top w:val="none" w:sz="0" w:space="0" w:color="auto"/>
        <w:left w:val="none" w:sz="0" w:space="0" w:color="auto"/>
        <w:bottom w:val="none" w:sz="0" w:space="0" w:color="auto"/>
        <w:right w:val="none" w:sz="0" w:space="0" w:color="auto"/>
      </w:divBdr>
    </w:div>
    <w:div w:id="1399550776">
      <w:bodyDiv w:val="1"/>
      <w:marLeft w:val="0"/>
      <w:marRight w:val="0"/>
      <w:marTop w:val="0"/>
      <w:marBottom w:val="0"/>
      <w:divBdr>
        <w:top w:val="none" w:sz="0" w:space="0" w:color="auto"/>
        <w:left w:val="none" w:sz="0" w:space="0" w:color="auto"/>
        <w:bottom w:val="none" w:sz="0" w:space="0" w:color="auto"/>
        <w:right w:val="none" w:sz="0" w:space="0" w:color="auto"/>
      </w:divBdr>
    </w:div>
    <w:div w:id="1404908655">
      <w:bodyDiv w:val="1"/>
      <w:marLeft w:val="0"/>
      <w:marRight w:val="0"/>
      <w:marTop w:val="0"/>
      <w:marBottom w:val="0"/>
      <w:divBdr>
        <w:top w:val="none" w:sz="0" w:space="0" w:color="auto"/>
        <w:left w:val="none" w:sz="0" w:space="0" w:color="auto"/>
        <w:bottom w:val="none" w:sz="0" w:space="0" w:color="auto"/>
        <w:right w:val="none" w:sz="0" w:space="0" w:color="auto"/>
      </w:divBdr>
    </w:div>
    <w:div w:id="1408721750">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09771697">
      <w:bodyDiv w:val="1"/>
      <w:marLeft w:val="0"/>
      <w:marRight w:val="0"/>
      <w:marTop w:val="0"/>
      <w:marBottom w:val="0"/>
      <w:divBdr>
        <w:top w:val="none" w:sz="0" w:space="0" w:color="auto"/>
        <w:left w:val="none" w:sz="0" w:space="0" w:color="auto"/>
        <w:bottom w:val="none" w:sz="0" w:space="0" w:color="auto"/>
        <w:right w:val="none" w:sz="0" w:space="0" w:color="auto"/>
      </w:divBdr>
    </w:div>
    <w:div w:id="1413116700">
      <w:bodyDiv w:val="1"/>
      <w:marLeft w:val="0"/>
      <w:marRight w:val="0"/>
      <w:marTop w:val="0"/>
      <w:marBottom w:val="0"/>
      <w:divBdr>
        <w:top w:val="none" w:sz="0" w:space="0" w:color="auto"/>
        <w:left w:val="none" w:sz="0" w:space="0" w:color="auto"/>
        <w:bottom w:val="none" w:sz="0" w:space="0" w:color="auto"/>
        <w:right w:val="none" w:sz="0" w:space="0" w:color="auto"/>
      </w:divBdr>
    </w:div>
    <w:div w:id="1416171208">
      <w:bodyDiv w:val="1"/>
      <w:marLeft w:val="0"/>
      <w:marRight w:val="0"/>
      <w:marTop w:val="0"/>
      <w:marBottom w:val="0"/>
      <w:divBdr>
        <w:top w:val="none" w:sz="0" w:space="0" w:color="auto"/>
        <w:left w:val="none" w:sz="0" w:space="0" w:color="auto"/>
        <w:bottom w:val="none" w:sz="0" w:space="0" w:color="auto"/>
        <w:right w:val="none" w:sz="0" w:space="0" w:color="auto"/>
      </w:divBdr>
    </w:div>
    <w:div w:id="1417290926">
      <w:bodyDiv w:val="1"/>
      <w:marLeft w:val="0"/>
      <w:marRight w:val="0"/>
      <w:marTop w:val="0"/>
      <w:marBottom w:val="0"/>
      <w:divBdr>
        <w:top w:val="none" w:sz="0" w:space="0" w:color="auto"/>
        <w:left w:val="none" w:sz="0" w:space="0" w:color="auto"/>
        <w:bottom w:val="none" w:sz="0" w:space="0" w:color="auto"/>
        <w:right w:val="none" w:sz="0" w:space="0" w:color="auto"/>
      </w:divBdr>
    </w:div>
    <w:div w:id="1418674300">
      <w:bodyDiv w:val="1"/>
      <w:marLeft w:val="0"/>
      <w:marRight w:val="0"/>
      <w:marTop w:val="0"/>
      <w:marBottom w:val="0"/>
      <w:divBdr>
        <w:top w:val="none" w:sz="0" w:space="0" w:color="auto"/>
        <w:left w:val="none" w:sz="0" w:space="0" w:color="auto"/>
        <w:bottom w:val="none" w:sz="0" w:space="0" w:color="auto"/>
        <w:right w:val="none" w:sz="0" w:space="0" w:color="auto"/>
      </w:divBdr>
    </w:div>
    <w:div w:id="1421410464">
      <w:bodyDiv w:val="1"/>
      <w:marLeft w:val="0"/>
      <w:marRight w:val="0"/>
      <w:marTop w:val="0"/>
      <w:marBottom w:val="0"/>
      <w:divBdr>
        <w:top w:val="none" w:sz="0" w:space="0" w:color="auto"/>
        <w:left w:val="none" w:sz="0" w:space="0" w:color="auto"/>
        <w:bottom w:val="none" w:sz="0" w:space="0" w:color="auto"/>
        <w:right w:val="none" w:sz="0" w:space="0" w:color="auto"/>
      </w:divBdr>
    </w:div>
    <w:div w:id="1423138638">
      <w:bodyDiv w:val="1"/>
      <w:marLeft w:val="0"/>
      <w:marRight w:val="0"/>
      <w:marTop w:val="0"/>
      <w:marBottom w:val="0"/>
      <w:divBdr>
        <w:top w:val="none" w:sz="0" w:space="0" w:color="auto"/>
        <w:left w:val="none" w:sz="0" w:space="0" w:color="auto"/>
        <w:bottom w:val="none" w:sz="0" w:space="0" w:color="auto"/>
        <w:right w:val="none" w:sz="0" w:space="0" w:color="auto"/>
      </w:divBdr>
    </w:div>
    <w:div w:id="1424447415">
      <w:bodyDiv w:val="1"/>
      <w:marLeft w:val="0"/>
      <w:marRight w:val="0"/>
      <w:marTop w:val="0"/>
      <w:marBottom w:val="0"/>
      <w:divBdr>
        <w:top w:val="none" w:sz="0" w:space="0" w:color="auto"/>
        <w:left w:val="none" w:sz="0" w:space="0" w:color="auto"/>
        <w:bottom w:val="none" w:sz="0" w:space="0" w:color="auto"/>
        <w:right w:val="none" w:sz="0" w:space="0" w:color="auto"/>
      </w:divBdr>
    </w:div>
    <w:div w:id="1425490511">
      <w:bodyDiv w:val="1"/>
      <w:marLeft w:val="0"/>
      <w:marRight w:val="0"/>
      <w:marTop w:val="0"/>
      <w:marBottom w:val="0"/>
      <w:divBdr>
        <w:top w:val="none" w:sz="0" w:space="0" w:color="auto"/>
        <w:left w:val="none" w:sz="0" w:space="0" w:color="auto"/>
        <w:bottom w:val="none" w:sz="0" w:space="0" w:color="auto"/>
        <w:right w:val="none" w:sz="0" w:space="0" w:color="auto"/>
      </w:divBdr>
    </w:div>
    <w:div w:id="1429039159">
      <w:bodyDiv w:val="1"/>
      <w:marLeft w:val="0"/>
      <w:marRight w:val="0"/>
      <w:marTop w:val="0"/>
      <w:marBottom w:val="0"/>
      <w:divBdr>
        <w:top w:val="none" w:sz="0" w:space="0" w:color="auto"/>
        <w:left w:val="none" w:sz="0" w:space="0" w:color="auto"/>
        <w:bottom w:val="none" w:sz="0" w:space="0" w:color="auto"/>
        <w:right w:val="none" w:sz="0" w:space="0" w:color="auto"/>
      </w:divBdr>
    </w:div>
    <w:div w:id="1430546740">
      <w:bodyDiv w:val="1"/>
      <w:marLeft w:val="0"/>
      <w:marRight w:val="0"/>
      <w:marTop w:val="0"/>
      <w:marBottom w:val="0"/>
      <w:divBdr>
        <w:top w:val="none" w:sz="0" w:space="0" w:color="auto"/>
        <w:left w:val="none" w:sz="0" w:space="0" w:color="auto"/>
        <w:bottom w:val="none" w:sz="0" w:space="0" w:color="auto"/>
        <w:right w:val="none" w:sz="0" w:space="0" w:color="auto"/>
      </w:divBdr>
    </w:div>
    <w:div w:id="1434396057">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126937">
      <w:bodyDiv w:val="1"/>
      <w:marLeft w:val="0"/>
      <w:marRight w:val="0"/>
      <w:marTop w:val="0"/>
      <w:marBottom w:val="0"/>
      <w:divBdr>
        <w:top w:val="none" w:sz="0" w:space="0" w:color="auto"/>
        <w:left w:val="none" w:sz="0" w:space="0" w:color="auto"/>
        <w:bottom w:val="none" w:sz="0" w:space="0" w:color="auto"/>
        <w:right w:val="none" w:sz="0" w:space="0" w:color="auto"/>
      </w:divBdr>
    </w:div>
    <w:div w:id="1438214720">
      <w:bodyDiv w:val="1"/>
      <w:marLeft w:val="0"/>
      <w:marRight w:val="0"/>
      <w:marTop w:val="0"/>
      <w:marBottom w:val="0"/>
      <w:divBdr>
        <w:top w:val="none" w:sz="0" w:space="0" w:color="auto"/>
        <w:left w:val="none" w:sz="0" w:space="0" w:color="auto"/>
        <w:bottom w:val="none" w:sz="0" w:space="0" w:color="auto"/>
        <w:right w:val="none" w:sz="0" w:space="0" w:color="auto"/>
      </w:divBdr>
    </w:div>
    <w:div w:id="1440488357">
      <w:bodyDiv w:val="1"/>
      <w:marLeft w:val="0"/>
      <w:marRight w:val="0"/>
      <w:marTop w:val="0"/>
      <w:marBottom w:val="0"/>
      <w:divBdr>
        <w:top w:val="none" w:sz="0" w:space="0" w:color="auto"/>
        <w:left w:val="none" w:sz="0" w:space="0" w:color="auto"/>
        <w:bottom w:val="none" w:sz="0" w:space="0" w:color="auto"/>
        <w:right w:val="none" w:sz="0" w:space="0" w:color="auto"/>
      </w:divBdr>
    </w:div>
    <w:div w:id="1441953326">
      <w:bodyDiv w:val="1"/>
      <w:marLeft w:val="0"/>
      <w:marRight w:val="0"/>
      <w:marTop w:val="0"/>
      <w:marBottom w:val="0"/>
      <w:divBdr>
        <w:top w:val="none" w:sz="0" w:space="0" w:color="auto"/>
        <w:left w:val="none" w:sz="0" w:space="0" w:color="auto"/>
        <w:bottom w:val="none" w:sz="0" w:space="0" w:color="auto"/>
        <w:right w:val="none" w:sz="0" w:space="0" w:color="auto"/>
      </w:divBdr>
    </w:div>
    <w:div w:id="1447384408">
      <w:bodyDiv w:val="1"/>
      <w:marLeft w:val="0"/>
      <w:marRight w:val="0"/>
      <w:marTop w:val="0"/>
      <w:marBottom w:val="0"/>
      <w:divBdr>
        <w:top w:val="none" w:sz="0" w:space="0" w:color="auto"/>
        <w:left w:val="none" w:sz="0" w:space="0" w:color="auto"/>
        <w:bottom w:val="none" w:sz="0" w:space="0" w:color="auto"/>
        <w:right w:val="none" w:sz="0" w:space="0" w:color="auto"/>
      </w:divBdr>
    </w:div>
    <w:div w:id="1447428625">
      <w:bodyDiv w:val="1"/>
      <w:marLeft w:val="0"/>
      <w:marRight w:val="0"/>
      <w:marTop w:val="0"/>
      <w:marBottom w:val="0"/>
      <w:divBdr>
        <w:top w:val="none" w:sz="0" w:space="0" w:color="auto"/>
        <w:left w:val="none" w:sz="0" w:space="0" w:color="auto"/>
        <w:bottom w:val="none" w:sz="0" w:space="0" w:color="auto"/>
        <w:right w:val="none" w:sz="0" w:space="0" w:color="auto"/>
      </w:divBdr>
    </w:div>
    <w:div w:id="1447457684">
      <w:bodyDiv w:val="1"/>
      <w:marLeft w:val="0"/>
      <w:marRight w:val="0"/>
      <w:marTop w:val="0"/>
      <w:marBottom w:val="0"/>
      <w:divBdr>
        <w:top w:val="none" w:sz="0" w:space="0" w:color="auto"/>
        <w:left w:val="none" w:sz="0" w:space="0" w:color="auto"/>
        <w:bottom w:val="none" w:sz="0" w:space="0" w:color="auto"/>
        <w:right w:val="none" w:sz="0" w:space="0" w:color="auto"/>
      </w:divBdr>
    </w:div>
    <w:div w:id="1448504632">
      <w:bodyDiv w:val="1"/>
      <w:marLeft w:val="0"/>
      <w:marRight w:val="0"/>
      <w:marTop w:val="0"/>
      <w:marBottom w:val="0"/>
      <w:divBdr>
        <w:top w:val="none" w:sz="0" w:space="0" w:color="auto"/>
        <w:left w:val="none" w:sz="0" w:space="0" w:color="auto"/>
        <w:bottom w:val="none" w:sz="0" w:space="0" w:color="auto"/>
        <w:right w:val="none" w:sz="0" w:space="0" w:color="auto"/>
      </w:divBdr>
    </w:div>
    <w:div w:id="1457724831">
      <w:bodyDiv w:val="1"/>
      <w:marLeft w:val="0"/>
      <w:marRight w:val="0"/>
      <w:marTop w:val="0"/>
      <w:marBottom w:val="0"/>
      <w:divBdr>
        <w:top w:val="none" w:sz="0" w:space="0" w:color="auto"/>
        <w:left w:val="none" w:sz="0" w:space="0" w:color="auto"/>
        <w:bottom w:val="none" w:sz="0" w:space="0" w:color="auto"/>
        <w:right w:val="none" w:sz="0" w:space="0" w:color="auto"/>
      </w:divBdr>
    </w:div>
    <w:div w:id="1461000756">
      <w:bodyDiv w:val="1"/>
      <w:marLeft w:val="0"/>
      <w:marRight w:val="0"/>
      <w:marTop w:val="0"/>
      <w:marBottom w:val="0"/>
      <w:divBdr>
        <w:top w:val="none" w:sz="0" w:space="0" w:color="auto"/>
        <w:left w:val="none" w:sz="0" w:space="0" w:color="auto"/>
        <w:bottom w:val="none" w:sz="0" w:space="0" w:color="auto"/>
        <w:right w:val="none" w:sz="0" w:space="0" w:color="auto"/>
      </w:divBdr>
    </w:div>
    <w:div w:id="1462111518">
      <w:bodyDiv w:val="1"/>
      <w:marLeft w:val="0"/>
      <w:marRight w:val="0"/>
      <w:marTop w:val="0"/>
      <w:marBottom w:val="0"/>
      <w:divBdr>
        <w:top w:val="none" w:sz="0" w:space="0" w:color="auto"/>
        <w:left w:val="none" w:sz="0" w:space="0" w:color="auto"/>
        <w:bottom w:val="none" w:sz="0" w:space="0" w:color="auto"/>
        <w:right w:val="none" w:sz="0" w:space="0" w:color="auto"/>
      </w:divBdr>
    </w:div>
    <w:div w:id="1462770165">
      <w:bodyDiv w:val="1"/>
      <w:marLeft w:val="0"/>
      <w:marRight w:val="0"/>
      <w:marTop w:val="0"/>
      <w:marBottom w:val="0"/>
      <w:divBdr>
        <w:top w:val="none" w:sz="0" w:space="0" w:color="auto"/>
        <w:left w:val="none" w:sz="0" w:space="0" w:color="auto"/>
        <w:bottom w:val="none" w:sz="0" w:space="0" w:color="auto"/>
        <w:right w:val="none" w:sz="0" w:space="0" w:color="auto"/>
      </w:divBdr>
    </w:div>
    <w:div w:id="1463767374">
      <w:bodyDiv w:val="1"/>
      <w:marLeft w:val="0"/>
      <w:marRight w:val="0"/>
      <w:marTop w:val="0"/>
      <w:marBottom w:val="0"/>
      <w:divBdr>
        <w:top w:val="none" w:sz="0" w:space="0" w:color="auto"/>
        <w:left w:val="none" w:sz="0" w:space="0" w:color="auto"/>
        <w:bottom w:val="none" w:sz="0" w:space="0" w:color="auto"/>
        <w:right w:val="none" w:sz="0" w:space="0" w:color="auto"/>
      </w:divBdr>
    </w:div>
    <w:div w:id="1464545077">
      <w:bodyDiv w:val="1"/>
      <w:marLeft w:val="0"/>
      <w:marRight w:val="0"/>
      <w:marTop w:val="0"/>
      <w:marBottom w:val="0"/>
      <w:divBdr>
        <w:top w:val="none" w:sz="0" w:space="0" w:color="auto"/>
        <w:left w:val="none" w:sz="0" w:space="0" w:color="auto"/>
        <w:bottom w:val="none" w:sz="0" w:space="0" w:color="auto"/>
        <w:right w:val="none" w:sz="0" w:space="0" w:color="auto"/>
      </w:divBdr>
    </w:div>
    <w:div w:id="1467553364">
      <w:bodyDiv w:val="1"/>
      <w:marLeft w:val="0"/>
      <w:marRight w:val="0"/>
      <w:marTop w:val="0"/>
      <w:marBottom w:val="0"/>
      <w:divBdr>
        <w:top w:val="none" w:sz="0" w:space="0" w:color="auto"/>
        <w:left w:val="none" w:sz="0" w:space="0" w:color="auto"/>
        <w:bottom w:val="none" w:sz="0" w:space="0" w:color="auto"/>
        <w:right w:val="none" w:sz="0" w:space="0" w:color="auto"/>
      </w:divBdr>
    </w:div>
    <w:div w:id="1468161175">
      <w:bodyDiv w:val="1"/>
      <w:marLeft w:val="0"/>
      <w:marRight w:val="0"/>
      <w:marTop w:val="0"/>
      <w:marBottom w:val="0"/>
      <w:divBdr>
        <w:top w:val="none" w:sz="0" w:space="0" w:color="auto"/>
        <w:left w:val="none" w:sz="0" w:space="0" w:color="auto"/>
        <w:bottom w:val="none" w:sz="0" w:space="0" w:color="auto"/>
        <w:right w:val="none" w:sz="0" w:space="0" w:color="auto"/>
      </w:divBdr>
    </w:div>
    <w:div w:id="1471481341">
      <w:bodyDiv w:val="1"/>
      <w:marLeft w:val="0"/>
      <w:marRight w:val="0"/>
      <w:marTop w:val="0"/>
      <w:marBottom w:val="0"/>
      <w:divBdr>
        <w:top w:val="none" w:sz="0" w:space="0" w:color="auto"/>
        <w:left w:val="none" w:sz="0" w:space="0" w:color="auto"/>
        <w:bottom w:val="none" w:sz="0" w:space="0" w:color="auto"/>
        <w:right w:val="none" w:sz="0" w:space="0" w:color="auto"/>
      </w:divBdr>
    </w:div>
    <w:div w:id="1472291440">
      <w:bodyDiv w:val="1"/>
      <w:marLeft w:val="0"/>
      <w:marRight w:val="0"/>
      <w:marTop w:val="0"/>
      <w:marBottom w:val="0"/>
      <w:divBdr>
        <w:top w:val="none" w:sz="0" w:space="0" w:color="auto"/>
        <w:left w:val="none" w:sz="0" w:space="0" w:color="auto"/>
        <w:bottom w:val="none" w:sz="0" w:space="0" w:color="auto"/>
        <w:right w:val="none" w:sz="0" w:space="0" w:color="auto"/>
      </w:divBdr>
    </w:div>
    <w:div w:id="1472820653">
      <w:bodyDiv w:val="1"/>
      <w:marLeft w:val="0"/>
      <w:marRight w:val="0"/>
      <w:marTop w:val="0"/>
      <w:marBottom w:val="0"/>
      <w:divBdr>
        <w:top w:val="none" w:sz="0" w:space="0" w:color="auto"/>
        <w:left w:val="none" w:sz="0" w:space="0" w:color="auto"/>
        <w:bottom w:val="none" w:sz="0" w:space="0" w:color="auto"/>
        <w:right w:val="none" w:sz="0" w:space="0" w:color="auto"/>
      </w:divBdr>
    </w:div>
    <w:div w:id="1475021429">
      <w:bodyDiv w:val="1"/>
      <w:marLeft w:val="0"/>
      <w:marRight w:val="0"/>
      <w:marTop w:val="0"/>
      <w:marBottom w:val="0"/>
      <w:divBdr>
        <w:top w:val="none" w:sz="0" w:space="0" w:color="auto"/>
        <w:left w:val="none" w:sz="0" w:space="0" w:color="auto"/>
        <w:bottom w:val="none" w:sz="0" w:space="0" w:color="auto"/>
        <w:right w:val="none" w:sz="0" w:space="0" w:color="auto"/>
      </w:divBdr>
    </w:div>
    <w:div w:id="1476485435">
      <w:bodyDiv w:val="1"/>
      <w:marLeft w:val="0"/>
      <w:marRight w:val="0"/>
      <w:marTop w:val="0"/>
      <w:marBottom w:val="0"/>
      <w:divBdr>
        <w:top w:val="none" w:sz="0" w:space="0" w:color="auto"/>
        <w:left w:val="none" w:sz="0" w:space="0" w:color="auto"/>
        <w:bottom w:val="none" w:sz="0" w:space="0" w:color="auto"/>
        <w:right w:val="none" w:sz="0" w:space="0" w:color="auto"/>
      </w:divBdr>
    </w:div>
    <w:div w:id="1476752373">
      <w:bodyDiv w:val="1"/>
      <w:marLeft w:val="0"/>
      <w:marRight w:val="0"/>
      <w:marTop w:val="0"/>
      <w:marBottom w:val="0"/>
      <w:divBdr>
        <w:top w:val="none" w:sz="0" w:space="0" w:color="auto"/>
        <w:left w:val="none" w:sz="0" w:space="0" w:color="auto"/>
        <w:bottom w:val="none" w:sz="0" w:space="0" w:color="auto"/>
        <w:right w:val="none" w:sz="0" w:space="0" w:color="auto"/>
      </w:divBdr>
    </w:div>
    <w:div w:id="1479571455">
      <w:bodyDiv w:val="1"/>
      <w:marLeft w:val="0"/>
      <w:marRight w:val="0"/>
      <w:marTop w:val="0"/>
      <w:marBottom w:val="0"/>
      <w:divBdr>
        <w:top w:val="none" w:sz="0" w:space="0" w:color="auto"/>
        <w:left w:val="none" w:sz="0" w:space="0" w:color="auto"/>
        <w:bottom w:val="none" w:sz="0" w:space="0" w:color="auto"/>
        <w:right w:val="none" w:sz="0" w:space="0" w:color="auto"/>
      </w:divBdr>
    </w:div>
    <w:div w:id="1479607921">
      <w:bodyDiv w:val="1"/>
      <w:marLeft w:val="0"/>
      <w:marRight w:val="0"/>
      <w:marTop w:val="0"/>
      <w:marBottom w:val="0"/>
      <w:divBdr>
        <w:top w:val="none" w:sz="0" w:space="0" w:color="auto"/>
        <w:left w:val="none" w:sz="0" w:space="0" w:color="auto"/>
        <w:bottom w:val="none" w:sz="0" w:space="0" w:color="auto"/>
        <w:right w:val="none" w:sz="0" w:space="0" w:color="auto"/>
      </w:divBdr>
    </w:div>
    <w:div w:id="1480682766">
      <w:bodyDiv w:val="1"/>
      <w:marLeft w:val="0"/>
      <w:marRight w:val="0"/>
      <w:marTop w:val="0"/>
      <w:marBottom w:val="0"/>
      <w:divBdr>
        <w:top w:val="none" w:sz="0" w:space="0" w:color="auto"/>
        <w:left w:val="none" w:sz="0" w:space="0" w:color="auto"/>
        <w:bottom w:val="none" w:sz="0" w:space="0" w:color="auto"/>
        <w:right w:val="none" w:sz="0" w:space="0" w:color="auto"/>
      </w:divBdr>
    </w:div>
    <w:div w:id="1490442957">
      <w:bodyDiv w:val="1"/>
      <w:marLeft w:val="0"/>
      <w:marRight w:val="0"/>
      <w:marTop w:val="0"/>
      <w:marBottom w:val="0"/>
      <w:divBdr>
        <w:top w:val="none" w:sz="0" w:space="0" w:color="auto"/>
        <w:left w:val="none" w:sz="0" w:space="0" w:color="auto"/>
        <w:bottom w:val="none" w:sz="0" w:space="0" w:color="auto"/>
        <w:right w:val="none" w:sz="0" w:space="0" w:color="auto"/>
      </w:divBdr>
    </w:div>
    <w:div w:id="1492599214">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9617483">
      <w:bodyDiv w:val="1"/>
      <w:marLeft w:val="0"/>
      <w:marRight w:val="0"/>
      <w:marTop w:val="0"/>
      <w:marBottom w:val="0"/>
      <w:divBdr>
        <w:top w:val="none" w:sz="0" w:space="0" w:color="auto"/>
        <w:left w:val="none" w:sz="0" w:space="0" w:color="auto"/>
        <w:bottom w:val="none" w:sz="0" w:space="0" w:color="auto"/>
        <w:right w:val="none" w:sz="0" w:space="0" w:color="auto"/>
      </w:divBdr>
    </w:div>
    <w:div w:id="1500803975">
      <w:bodyDiv w:val="1"/>
      <w:marLeft w:val="0"/>
      <w:marRight w:val="0"/>
      <w:marTop w:val="0"/>
      <w:marBottom w:val="0"/>
      <w:divBdr>
        <w:top w:val="none" w:sz="0" w:space="0" w:color="auto"/>
        <w:left w:val="none" w:sz="0" w:space="0" w:color="auto"/>
        <w:bottom w:val="none" w:sz="0" w:space="0" w:color="auto"/>
        <w:right w:val="none" w:sz="0" w:space="0" w:color="auto"/>
      </w:divBdr>
    </w:div>
    <w:div w:id="1507592656">
      <w:bodyDiv w:val="1"/>
      <w:marLeft w:val="0"/>
      <w:marRight w:val="0"/>
      <w:marTop w:val="0"/>
      <w:marBottom w:val="0"/>
      <w:divBdr>
        <w:top w:val="none" w:sz="0" w:space="0" w:color="auto"/>
        <w:left w:val="none" w:sz="0" w:space="0" w:color="auto"/>
        <w:bottom w:val="none" w:sz="0" w:space="0" w:color="auto"/>
        <w:right w:val="none" w:sz="0" w:space="0" w:color="auto"/>
      </w:divBdr>
    </w:div>
    <w:div w:id="1507599354">
      <w:bodyDiv w:val="1"/>
      <w:marLeft w:val="0"/>
      <w:marRight w:val="0"/>
      <w:marTop w:val="0"/>
      <w:marBottom w:val="0"/>
      <w:divBdr>
        <w:top w:val="none" w:sz="0" w:space="0" w:color="auto"/>
        <w:left w:val="none" w:sz="0" w:space="0" w:color="auto"/>
        <w:bottom w:val="none" w:sz="0" w:space="0" w:color="auto"/>
        <w:right w:val="none" w:sz="0" w:space="0" w:color="auto"/>
      </w:divBdr>
    </w:div>
    <w:div w:id="1517227149">
      <w:bodyDiv w:val="1"/>
      <w:marLeft w:val="0"/>
      <w:marRight w:val="0"/>
      <w:marTop w:val="0"/>
      <w:marBottom w:val="0"/>
      <w:divBdr>
        <w:top w:val="none" w:sz="0" w:space="0" w:color="auto"/>
        <w:left w:val="none" w:sz="0" w:space="0" w:color="auto"/>
        <w:bottom w:val="none" w:sz="0" w:space="0" w:color="auto"/>
        <w:right w:val="none" w:sz="0" w:space="0" w:color="auto"/>
      </w:divBdr>
    </w:div>
    <w:div w:id="1517769886">
      <w:bodyDiv w:val="1"/>
      <w:marLeft w:val="0"/>
      <w:marRight w:val="0"/>
      <w:marTop w:val="0"/>
      <w:marBottom w:val="0"/>
      <w:divBdr>
        <w:top w:val="none" w:sz="0" w:space="0" w:color="auto"/>
        <w:left w:val="none" w:sz="0" w:space="0" w:color="auto"/>
        <w:bottom w:val="none" w:sz="0" w:space="0" w:color="auto"/>
        <w:right w:val="none" w:sz="0" w:space="0" w:color="auto"/>
      </w:divBdr>
    </w:div>
    <w:div w:id="1517961424">
      <w:bodyDiv w:val="1"/>
      <w:marLeft w:val="0"/>
      <w:marRight w:val="0"/>
      <w:marTop w:val="0"/>
      <w:marBottom w:val="0"/>
      <w:divBdr>
        <w:top w:val="none" w:sz="0" w:space="0" w:color="auto"/>
        <w:left w:val="none" w:sz="0" w:space="0" w:color="auto"/>
        <w:bottom w:val="none" w:sz="0" w:space="0" w:color="auto"/>
        <w:right w:val="none" w:sz="0" w:space="0" w:color="auto"/>
      </w:divBdr>
    </w:div>
    <w:div w:id="1518494680">
      <w:bodyDiv w:val="1"/>
      <w:marLeft w:val="0"/>
      <w:marRight w:val="0"/>
      <w:marTop w:val="0"/>
      <w:marBottom w:val="0"/>
      <w:divBdr>
        <w:top w:val="none" w:sz="0" w:space="0" w:color="auto"/>
        <w:left w:val="none" w:sz="0" w:space="0" w:color="auto"/>
        <w:bottom w:val="none" w:sz="0" w:space="0" w:color="auto"/>
        <w:right w:val="none" w:sz="0" w:space="0" w:color="auto"/>
      </w:divBdr>
    </w:div>
    <w:div w:id="1520267931">
      <w:bodyDiv w:val="1"/>
      <w:marLeft w:val="0"/>
      <w:marRight w:val="0"/>
      <w:marTop w:val="0"/>
      <w:marBottom w:val="0"/>
      <w:divBdr>
        <w:top w:val="none" w:sz="0" w:space="0" w:color="auto"/>
        <w:left w:val="none" w:sz="0" w:space="0" w:color="auto"/>
        <w:bottom w:val="none" w:sz="0" w:space="0" w:color="auto"/>
        <w:right w:val="none" w:sz="0" w:space="0" w:color="auto"/>
      </w:divBdr>
    </w:div>
    <w:div w:id="1523977104">
      <w:bodyDiv w:val="1"/>
      <w:marLeft w:val="0"/>
      <w:marRight w:val="0"/>
      <w:marTop w:val="0"/>
      <w:marBottom w:val="0"/>
      <w:divBdr>
        <w:top w:val="none" w:sz="0" w:space="0" w:color="auto"/>
        <w:left w:val="none" w:sz="0" w:space="0" w:color="auto"/>
        <w:bottom w:val="none" w:sz="0" w:space="0" w:color="auto"/>
        <w:right w:val="none" w:sz="0" w:space="0" w:color="auto"/>
      </w:divBdr>
    </w:div>
    <w:div w:id="1526751858">
      <w:bodyDiv w:val="1"/>
      <w:marLeft w:val="0"/>
      <w:marRight w:val="0"/>
      <w:marTop w:val="0"/>
      <w:marBottom w:val="0"/>
      <w:divBdr>
        <w:top w:val="none" w:sz="0" w:space="0" w:color="auto"/>
        <w:left w:val="none" w:sz="0" w:space="0" w:color="auto"/>
        <w:bottom w:val="none" w:sz="0" w:space="0" w:color="auto"/>
        <w:right w:val="none" w:sz="0" w:space="0" w:color="auto"/>
      </w:divBdr>
    </w:div>
    <w:div w:id="1529180407">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29950113">
      <w:bodyDiv w:val="1"/>
      <w:marLeft w:val="0"/>
      <w:marRight w:val="0"/>
      <w:marTop w:val="0"/>
      <w:marBottom w:val="0"/>
      <w:divBdr>
        <w:top w:val="none" w:sz="0" w:space="0" w:color="auto"/>
        <w:left w:val="none" w:sz="0" w:space="0" w:color="auto"/>
        <w:bottom w:val="none" w:sz="0" w:space="0" w:color="auto"/>
        <w:right w:val="none" w:sz="0" w:space="0" w:color="auto"/>
      </w:divBdr>
    </w:div>
    <w:div w:id="1530099471">
      <w:bodyDiv w:val="1"/>
      <w:marLeft w:val="0"/>
      <w:marRight w:val="0"/>
      <w:marTop w:val="0"/>
      <w:marBottom w:val="0"/>
      <w:divBdr>
        <w:top w:val="none" w:sz="0" w:space="0" w:color="auto"/>
        <w:left w:val="none" w:sz="0" w:space="0" w:color="auto"/>
        <w:bottom w:val="none" w:sz="0" w:space="0" w:color="auto"/>
        <w:right w:val="none" w:sz="0" w:space="0" w:color="auto"/>
      </w:divBdr>
    </w:div>
    <w:div w:id="1535920848">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7310178">
      <w:bodyDiv w:val="1"/>
      <w:marLeft w:val="0"/>
      <w:marRight w:val="0"/>
      <w:marTop w:val="0"/>
      <w:marBottom w:val="0"/>
      <w:divBdr>
        <w:top w:val="none" w:sz="0" w:space="0" w:color="auto"/>
        <w:left w:val="none" w:sz="0" w:space="0" w:color="auto"/>
        <w:bottom w:val="none" w:sz="0" w:space="0" w:color="auto"/>
        <w:right w:val="none" w:sz="0" w:space="0" w:color="auto"/>
      </w:divBdr>
    </w:div>
    <w:div w:id="1540315671">
      <w:bodyDiv w:val="1"/>
      <w:marLeft w:val="0"/>
      <w:marRight w:val="0"/>
      <w:marTop w:val="0"/>
      <w:marBottom w:val="0"/>
      <w:divBdr>
        <w:top w:val="none" w:sz="0" w:space="0" w:color="auto"/>
        <w:left w:val="none" w:sz="0" w:space="0" w:color="auto"/>
        <w:bottom w:val="none" w:sz="0" w:space="0" w:color="auto"/>
        <w:right w:val="none" w:sz="0" w:space="0" w:color="auto"/>
      </w:divBdr>
    </w:div>
    <w:div w:id="1541429916">
      <w:bodyDiv w:val="1"/>
      <w:marLeft w:val="0"/>
      <w:marRight w:val="0"/>
      <w:marTop w:val="0"/>
      <w:marBottom w:val="0"/>
      <w:divBdr>
        <w:top w:val="none" w:sz="0" w:space="0" w:color="auto"/>
        <w:left w:val="none" w:sz="0" w:space="0" w:color="auto"/>
        <w:bottom w:val="none" w:sz="0" w:space="0" w:color="auto"/>
        <w:right w:val="none" w:sz="0" w:space="0" w:color="auto"/>
      </w:divBdr>
    </w:div>
    <w:div w:id="1542550760">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4516842">
      <w:bodyDiv w:val="1"/>
      <w:marLeft w:val="0"/>
      <w:marRight w:val="0"/>
      <w:marTop w:val="0"/>
      <w:marBottom w:val="0"/>
      <w:divBdr>
        <w:top w:val="none" w:sz="0" w:space="0" w:color="auto"/>
        <w:left w:val="none" w:sz="0" w:space="0" w:color="auto"/>
        <w:bottom w:val="none" w:sz="0" w:space="0" w:color="auto"/>
        <w:right w:val="none" w:sz="0" w:space="0" w:color="auto"/>
      </w:divBdr>
    </w:div>
    <w:div w:id="1545290047">
      <w:bodyDiv w:val="1"/>
      <w:marLeft w:val="0"/>
      <w:marRight w:val="0"/>
      <w:marTop w:val="0"/>
      <w:marBottom w:val="0"/>
      <w:divBdr>
        <w:top w:val="none" w:sz="0" w:space="0" w:color="auto"/>
        <w:left w:val="none" w:sz="0" w:space="0" w:color="auto"/>
        <w:bottom w:val="none" w:sz="0" w:space="0" w:color="auto"/>
        <w:right w:val="none" w:sz="0" w:space="0" w:color="auto"/>
      </w:divBdr>
    </w:div>
    <w:div w:id="1547058276">
      <w:bodyDiv w:val="1"/>
      <w:marLeft w:val="0"/>
      <w:marRight w:val="0"/>
      <w:marTop w:val="0"/>
      <w:marBottom w:val="0"/>
      <w:divBdr>
        <w:top w:val="none" w:sz="0" w:space="0" w:color="auto"/>
        <w:left w:val="none" w:sz="0" w:space="0" w:color="auto"/>
        <w:bottom w:val="none" w:sz="0" w:space="0" w:color="auto"/>
        <w:right w:val="none" w:sz="0" w:space="0" w:color="auto"/>
      </w:divBdr>
    </w:div>
    <w:div w:id="1547527979">
      <w:bodyDiv w:val="1"/>
      <w:marLeft w:val="0"/>
      <w:marRight w:val="0"/>
      <w:marTop w:val="0"/>
      <w:marBottom w:val="0"/>
      <w:divBdr>
        <w:top w:val="none" w:sz="0" w:space="0" w:color="auto"/>
        <w:left w:val="none" w:sz="0" w:space="0" w:color="auto"/>
        <w:bottom w:val="none" w:sz="0" w:space="0" w:color="auto"/>
        <w:right w:val="none" w:sz="0" w:space="0" w:color="auto"/>
      </w:divBdr>
    </w:div>
    <w:div w:id="1548255078">
      <w:bodyDiv w:val="1"/>
      <w:marLeft w:val="0"/>
      <w:marRight w:val="0"/>
      <w:marTop w:val="0"/>
      <w:marBottom w:val="0"/>
      <w:divBdr>
        <w:top w:val="none" w:sz="0" w:space="0" w:color="auto"/>
        <w:left w:val="none" w:sz="0" w:space="0" w:color="auto"/>
        <w:bottom w:val="none" w:sz="0" w:space="0" w:color="auto"/>
        <w:right w:val="none" w:sz="0" w:space="0" w:color="auto"/>
      </w:divBdr>
    </w:div>
    <w:div w:id="1550145273">
      <w:bodyDiv w:val="1"/>
      <w:marLeft w:val="0"/>
      <w:marRight w:val="0"/>
      <w:marTop w:val="0"/>
      <w:marBottom w:val="0"/>
      <w:divBdr>
        <w:top w:val="none" w:sz="0" w:space="0" w:color="auto"/>
        <w:left w:val="none" w:sz="0" w:space="0" w:color="auto"/>
        <w:bottom w:val="none" w:sz="0" w:space="0" w:color="auto"/>
        <w:right w:val="none" w:sz="0" w:space="0" w:color="auto"/>
      </w:divBdr>
    </w:div>
    <w:div w:id="155353749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043208">
      <w:bodyDiv w:val="1"/>
      <w:marLeft w:val="0"/>
      <w:marRight w:val="0"/>
      <w:marTop w:val="0"/>
      <w:marBottom w:val="0"/>
      <w:divBdr>
        <w:top w:val="none" w:sz="0" w:space="0" w:color="auto"/>
        <w:left w:val="none" w:sz="0" w:space="0" w:color="auto"/>
        <w:bottom w:val="none" w:sz="0" w:space="0" w:color="auto"/>
        <w:right w:val="none" w:sz="0" w:space="0" w:color="auto"/>
      </w:divBdr>
    </w:div>
    <w:div w:id="1557205143">
      <w:bodyDiv w:val="1"/>
      <w:marLeft w:val="0"/>
      <w:marRight w:val="0"/>
      <w:marTop w:val="0"/>
      <w:marBottom w:val="0"/>
      <w:divBdr>
        <w:top w:val="none" w:sz="0" w:space="0" w:color="auto"/>
        <w:left w:val="none" w:sz="0" w:space="0" w:color="auto"/>
        <w:bottom w:val="none" w:sz="0" w:space="0" w:color="auto"/>
        <w:right w:val="none" w:sz="0" w:space="0" w:color="auto"/>
      </w:divBdr>
    </w:div>
    <w:div w:id="1560480618">
      <w:bodyDiv w:val="1"/>
      <w:marLeft w:val="0"/>
      <w:marRight w:val="0"/>
      <w:marTop w:val="0"/>
      <w:marBottom w:val="0"/>
      <w:divBdr>
        <w:top w:val="none" w:sz="0" w:space="0" w:color="auto"/>
        <w:left w:val="none" w:sz="0" w:space="0" w:color="auto"/>
        <w:bottom w:val="none" w:sz="0" w:space="0" w:color="auto"/>
        <w:right w:val="none" w:sz="0" w:space="0" w:color="auto"/>
      </w:divBdr>
    </w:div>
    <w:div w:id="1560706593">
      <w:bodyDiv w:val="1"/>
      <w:marLeft w:val="0"/>
      <w:marRight w:val="0"/>
      <w:marTop w:val="0"/>
      <w:marBottom w:val="0"/>
      <w:divBdr>
        <w:top w:val="none" w:sz="0" w:space="0" w:color="auto"/>
        <w:left w:val="none" w:sz="0" w:space="0" w:color="auto"/>
        <w:bottom w:val="none" w:sz="0" w:space="0" w:color="auto"/>
        <w:right w:val="none" w:sz="0" w:space="0" w:color="auto"/>
      </w:divBdr>
    </w:div>
    <w:div w:id="1563178638">
      <w:bodyDiv w:val="1"/>
      <w:marLeft w:val="0"/>
      <w:marRight w:val="0"/>
      <w:marTop w:val="0"/>
      <w:marBottom w:val="0"/>
      <w:divBdr>
        <w:top w:val="none" w:sz="0" w:space="0" w:color="auto"/>
        <w:left w:val="none" w:sz="0" w:space="0" w:color="auto"/>
        <w:bottom w:val="none" w:sz="0" w:space="0" w:color="auto"/>
        <w:right w:val="none" w:sz="0" w:space="0" w:color="auto"/>
      </w:divBdr>
    </w:div>
    <w:div w:id="1563561297">
      <w:bodyDiv w:val="1"/>
      <w:marLeft w:val="0"/>
      <w:marRight w:val="0"/>
      <w:marTop w:val="0"/>
      <w:marBottom w:val="0"/>
      <w:divBdr>
        <w:top w:val="none" w:sz="0" w:space="0" w:color="auto"/>
        <w:left w:val="none" w:sz="0" w:space="0" w:color="auto"/>
        <w:bottom w:val="none" w:sz="0" w:space="0" w:color="auto"/>
        <w:right w:val="none" w:sz="0" w:space="0" w:color="auto"/>
      </w:divBdr>
    </w:div>
    <w:div w:id="1566649060">
      <w:bodyDiv w:val="1"/>
      <w:marLeft w:val="0"/>
      <w:marRight w:val="0"/>
      <w:marTop w:val="0"/>
      <w:marBottom w:val="0"/>
      <w:divBdr>
        <w:top w:val="none" w:sz="0" w:space="0" w:color="auto"/>
        <w:left w:val="none" w:sz="0" w:space="0" w:color="auto"/>
        <w:bottom w:val="none" w:sz="0" w:space="0" w:color="auto"/>
        <w:right w:val="none" w:sz="0" w:space="0" w:color="auto"/>
      </w:divBdr>
    </w:div>
    <w:div w:id="1567566183">
      <w:bodyDiv w:val="1"/>
      <w:marLeft w:val="0"/>
      <w:marRight w:val="0"/>
      <w:marTop w:val="0"/>
      <w:marBottom w:val="0"/>
      <w:divBdr>
        <w:top w:val="none" w:sz="0" w:space="0" w:color="auto"/>
        <w:left w:val="none" w:sz="0" w:space="0" w:color="auto"/>
        <w:bottom w:val="none" w:sz="0" w:space="0" w:color="auto"/>
        <w:right w:val="none" w:sz="0" w:space="0" w:color="auto"/>
      </w:divBdr>
    </w:div>
    <w:div w:id="1570072039">
      <w:bodyDiv w:val="1"/>
      <w:marLeft w:val="0"/>
      <w:marRight w:val="0"/>
      <w:marTop w:val="0"/>
      <w:marBottom w:val="0"/>
      <w:divBdr>
        <w:top w:val="none" w:sz="0" w:space="0" w:color="auto"/>
        <w:left w:val="none" w:sz="0" w:space="0" w:color="auto"/>
        <w:bottom w:val="none" w:sz="0" w:space="0" w:color="auto"/>
        <w:right w:val="none" w:sz="0" w:space="0" w:color="auto"/>
      </w:divBdr>
    </w:div>
    <w:div w:id="1570195138">
      <w:bodyDiv w:val="1"/>
      <w:marLeft w:val="0"/>
      <w:marRight w:val="0"/>
      <w:marTop w:val="0"/>
      <w:marBottom w:val="0"/>
      <w:divBdr>
        <w:top w:val="none" w:sz="0" w:space="0" w:color="auto"/>
        <w:left w:val="none" w:sz="0" w:space="0" w:color="auto"/>
        <w:bottom w:val="none" w:sz="0" w:space="0" w:color="auto"/>
        <w:right w:val="none" w:sz="0" w:space="0" w:color="auto"/>
      </w:divBdr>
    </w:div>
    <w:div w:id="1574462560">
      <w:bodyDiv w:val="1"/>
      <w:marLeft w:val="0"/>
      <w:marRight w:val="0"/>
      <w:marTop w:val="0"/>
      <w:marBottom w:val="0"/>
      <w:divBdr>
        <w:top w:val="none" w:sz="0" w:space="0" w:color="auto"/>
        <w:left w:val="none" w:sz="0" w:space="0" w:color="auto"/>
        <w:bottom w:val="none" w:sz="0" w:space="0" w:color="auto"/>
        <w:right w:val="none" w:sz="0" w:space="0" w:color="auto"/>
      </w:divBdr>
    </w:div>
    <w:div w:id="1574658535">
      <w:bodyDiv w:val="1"/>
      <w:marLeft w:val="0"/>
      <w:marRight w:val="0"/>
      <w:marTop w:val="0"/>
      <w:marBottom w:val="0"/>
      <w:divBdr>
        <w:top w:val="none" w:sz="0" w:space="0" w:color="auto"/>
        <w:left w:val="none" w:sz="0" w:space="0" w:color="auto"/>
        <w:bottom w:val="none" w:sz="0" w:space="0" w:color="auto"/>
        <w:right w:val="none" w:sz="0" w:space="0" w:color="auto"/>
      </w:divBdr>
    </w:div>
    <w:div w:id="1577088923">
      <w:bodyDiv w:val="1"/>
      <w:marLeft w:val="0"/>
      <w:marRight w:val="0"/>
      <w:marTop w:val="0"/>
      <w:marBottom w:val="0"/>
      <w:divBdr>
        <w:top w:val="none" w:sz="0" w:space="0" w:color="auto"/>
        <w:left w:val="none" w:sz="0" w:space="0" w:color="auto"/>
        <w:bottom w:val="none" w:sz="0" w:space="0" w:color="auto"/>
        <w:right w:val="none" w:sz="0" w:space="0" w:color="auto"/>
      </w:divBdr>
    </w:div>
    <w:div w:id="1580943869">
      <w:bodyDiv w:val="1"/>
      <w:marLeft w:val="0"/>
      <w:marRight w:val="0"/>
      <w:marTop w:val="0"/>
      <w:marBottom w:val="0"/>
      <w:divBdr>
        <w:top w:val="none" w:sz="0" w:space="0" w:color="auto"/>
        <w:left w:val="none" w:sz="0" w:space="0" w:color="auto"/>
        <w:bottom w:val="none" w:sz="0" w:space="0" w:color="auto"/>
        <w:right w:val="none" w:sz="0" w:space="0" w:color="auto"/>
      </w:divBdr>
    </w:div>
    <w:div w:id="1588077097">
      <w:bodyDiv w:val="1"/>
      <w:marLeft w:val="0"/>
      <w:marRight w:val="0"/>
      <w:marTop w:val="0"/>
      <w:marBottom w:val="0"/>
      <w:divBdr>
        <w:top w:val="none" w:sz="0" w:space="0" w:color="auto"/>
        <w:left w:val="none" w:sz="0" w:space="0" w:color="auto"/>
        <w:bottom w:val="none" w:sz="0" w:space="0" w:color="auto"/>
        <w:right w:val="none" w:sz="0" w:space="0" w:color="auto"/>
      </w:divBdr>
    </w:div>
    <w:div w:id="1588226238">
      <w:bodyDiv w:val="1"/>
      <w:marLeft w:val="0"/>
      <w:marRight w:val="0"/>
      <w:marTop w:val="0"/>
      <w:marBottom w:val="0"/>
      <w:divBdr>
        <w:top w:val="none" w:sz="0" w:space="0" w:color="auto"/>
        <w:left w:val="none" w:sz="0" w:space="0" w:color="auto"/>
        <w:bottom w:val="none" w:sz="0" w:space="0" w:color="auto"/>
        <w:right w:val="none" w:sz="0" w:space="0" w:color="auto"/>
      </w:divBdr>
    </w:div>
    <w:div w:id="1589733727">
      <w:bodyDiv w:val="1"/>
      <w:marLeft w:val="0"/>
      <w:marRight w:val="0"/>
      <w:marTop w:val="0"/>
      <w:marBottom w:val="0"/>
      <w:divBdr>
        <w:top w:val="none" w:sz="0" w:space="0" w:color="auto"/>
        <w:left w:val="none" w:sz="0" w:space="0" w:color="auto"/>
        <w:bottom w:val="none" w:sz="0" w:space="0" w:color="auto"/>
        <w:right w:val="none" w:sz="0" w:space="0" w:color="auto"/>
      </w:divBdr>
    </w:div>
    <w:div w:id="1591818473">
      <w:bodyDiv w:val="1"/>
      <w:marLeft w:val="0"/>
      <w:marRight w:val="0"/>
      <w:marTop w:val="0"/>
      <w:marBottom w:val="0"/>
      <w:divBdr>
        <w:top w:val="none" w:sz="0" w:space="0" w:color="auto"/>
        <w:left w:val="none" w:sz="0" w:space="0" w:color="auto"/>
        <w:bottom w:val="none" w:sz="0" w:space="0" w:color="auto"/>
        <w:right w:val="none" w:sz="0" w:space="0" w:color="auto"/>
      </w:divBdr>
    </w:div>
    <w:div w:id="1592085761">
      <w:bodyDiv w:val="1"/>
      <w:marLeft w:val="0"/>
      <w:marRight w:val="0"/>
      <w:marTop w:val="0"/>
      <w:marBottom w:val="0"/>
      <w:divBdr>
        <w:top w:val="none" w:sz="0" w:space="0" w:color="auto"/>
        <w:left w:val="none" w:sz="0" w:space="0" w:color="auto"/>
        <w:bottom w:val="none" w:sz="0" w:space="0" w:color="auto"/>
        <w:right w:val="none" w:sz="0" w:space="0" w:color="auto"/>
      </w:divBdr>
    </w:div>
    <w:div w:id="1592736457">
      <w:bodyDiv w:val="1"/>
      <w:marLeft w:val="0"/>
      <w:marRight w:val="0"/>
      <w:marTop w:val="0"/>
      <w:marBottom w:val="0"/>
      <w:divBdr>
        <w:top w:val="none" w:sz="0" w:space="0" w:color="auto"/>
        <w:left w:val="none" w:sz="0" w:space="0" w:color="auto"/>
        <w:bottom w:val="none" w:sz="0" w:space="0" w:color="auto"/>
        <w:right w:val="none" w:sz="0" w:space="0" w:color="auto"/>
      </w:divBdr>
    </w:div>
    <w:div w:id="1593078336">
      <w:bodyDiv w:val="1"/>
      <w:marLeft w:val="0"/>
      <w:marRight w:val="0"/>
      <w:marTop w:val="0"/>
      <w:marBottom w:val="0"/>
      <w:divBdr>
        <w:top w:val="none" w:sz="0" w:space="0" w:color="auto"/>
        <w:left w:val="none" w:sz="0" w:space="0" w:color="auto"/>
        <w:bottom w:val="none" w:sz="0" w:space="0" w:color="auto"/>
        <w:right w:val="none" w:sz="0" w:space="0" w:color="auto"/>
      </w:divBdr>
    </w:div>
    <w:div w:id="1605573979">
      <w:bodyDiv w:val="1"/>
      <w:marLeft w:val="0"/>
      <w:marRight w:val="0"/>
      <w:marTop w:val="0"/>
      <w:marBottom w:val="0"/>
      <w:divBdr>
        <w:top w:val="none" w:sz="0" w:space="0" w:color="auto"/>
        <w:left w:val="none" w:sz="0" w:space="0" w:color="auto"/>
        <w:bottom w:val="none" w:sz="0" w:space="0" w:color="auto"/>
        <w:right w:val="none" w:sz="0" w:space="0" w:color="auto"/>
      </w:divBdr>
    </w:div>
    <w:div w:id="1610310004">
      <w:bodyDiv w:val="1"/>
      <w:marLeft w:val="0"/>
      <w:marRight w:val="0"/>
      <w:marTop w:val="0"/>
      <w:marBottom w:val="0"/>
      <w:divBdr>
        <w:top w:val="none" w:sz="0" w:space="0" w:color="auto"/>
        <w:left w:val="none" w:sz="0" w:space="0" w:color="auto"/>
        <w:bottom w:val="none" w:sz="0" w:space="0" w:color="auto"/>
        <w:right w:val="none" w:sz="0" w:space="0" w:color="auto"/>
      </w:divBdr>
    </w:div>
    <w:div w:id="1610508915">
      <w:bodyDiv w:val="1"/>
      <w:marLeft w:val="0"/>
      <w:marRight w:val="0"/>
      <w:marTop w:val="0"/>
      <w:marBottom w:val="0"/>
      <w:divBdr>
        <w:top w:val="none" w:sz="0" w:space="0" w:color="auto"/>
        <w:left w:val="none" w:sz="0" w:space="0" w:color="auto"/>
        <w:bottom w:val="none" w:sz="0" w:space="0" w:color="auto"/>
        <w:right w:val="none" w:sz="0" w:space="0" w:color="auto"/>
      </w:divBdr>
    </w:div>
    <w:div w:id="1618486230">
      <w:bodyDiv w:val="1"/>
      <w:marLeft w:val="0"/>
      <w:marRight w:val="0"/>
      <w:marTop w:val="0"/>
      <w:marBottom w:val="0"/>
      <w:divBdr>
        <w:top w:val="none" w:sz="0" w:space="0" w:color="auto"/>
        <w:left w:val="none" w:sz="0" w:space="0" w:color="auto"/>
        <w:bottom w:val="none" w:sz="0" w:space="0" w:color="auto"/>
        <w:right w:val="none" w:sz="0" w:space="0" w:color="auto"/>
      </w:divBdr>
    </w:div>
    <w:div w:id="1627278609">
      <w:bodyDiv w:val="1"/>
      <w:marLeft w:val="0"/>
      <w:marRight w:val="0"/>
      <w:marTop w:val="0"/>
      <w:marBottom w:val="0"/>
      <w:divBdr>
        <w:top w:val="none" w:sz="0" w:space="0" w:color="auto"/>
        <w:left w:val="none" w:sz="0" w:space="0" w:color="auto"/>
        <w:bottom w:val="none" w:sz="0" w:space="0" w:color="auto"/>
        <w:right w:val="none" w:sz="0" w:space="0" w:color="auto"/>
      </w:divBdr>
    </w:div>
    <w:div w:id="1627345051">
      <w:bodyDiv w:val="1"/>
      <w:marLeft w:val="0"/>
      <w:marRight w:val="0"/>
      <w:marTop w:val="0"/>
      <w:marBottom w:val="0"/>
      <w:divBdr>
        <w:top w:val="none" w:sz="0" w:space="0" w:color="auto"/>
        <w:left w:val="none" w:sz="0" w:space="0" w:color="auto"/>
        <w:bottom w:val="none" w:sz="0" w:space="0" w:color="auto"/>
        <w:right w:val="none" w:sz="0" w:space="0" w:color="auto"/>
      </w:divBdr>
    </w:div>
    <w:div w:id="1627394296">
      <w:bodyDiv w:val="1"/>
      <w:marLeft w:val="0"/>
      <w:marRight w:val="0"/>
      <w:marTop w:val="0"/>
      <w:marBottom w:val="0"/>
      <w:divBdr>
        <w:top w:val="none" w:sz="0" w:space="0" w:color="auto"/>
        <w:left w:val="none" w:sz="0" w:space="0" w:color="auto"/>
        <w:bottom w:val="none" w:sz="0" w:space="0" w:color="auto"/>
        <w:right w:val="none" w:sz="0" w:space="0" w:color="auto"/>
      </w:divBdr>
    </w:div>
    <w:div w:id="1631090028">
      <w:bodyDiv w:val="1"/>
      <w:marLeft w:val="0"/>
      <w:marRight w:val="0"/>
      <w:marTop w:val="0"/>
      <w:marBottom w:val="0"/>
      <w:divBdr>
        <w:top w:val="none" w:sz="0" w:space="0" w:color="auto"/>
        <w:left w:val="none" w:sz="0" w:space="0" w:color="auto"/>
        <w:bottom w:val="none" w:sz="0" w:space="0" w:color="auto"/>
        <w:right w:val="none" w:sz="0" w:space="0" w:color="auto"/>
      </w:divBdr>
    </w:div>
    <w:div w:id="1632054428">
      <w:bodyDiv w:val="1"/>
      <w:marLeft w:val="0"/>
      <w:marRight w:val="0"/>
      <w:marTop w:val="0"/>
      <w:marBottom w:val="0"/>
      <w:divBdr>
        <w:top w:val="none" w:sz="0" w:space="0" w:color="auto"/>
        <w:left w:val="none" w:sz="0" w:space="0" w:color="auto"/>
        <w:bottom w:val="none" w:sz="0" w:space="0" w:color="auto"/>
        <w:right w:val="none" w:sz="0" w:space="0" w:color="auto"/>
      </w:divBdr>
    </w:div>
    <w:div w:id="1632247697">
      <w:bodyDiv w:val="1"/>
      <w:marLeft w:val="0"/>
      <w:marRight w:val="0"/>
      <w:marTop w:val="0"/>
      <w:marBottom w:val="0"/>
      <w:divBdr>
        <w:top w:val="none" w:sz="0" w:space="0" w:color="auto"/>
        <w:left w:val="none" w:sz="0" w:space="0" w:color="auto"/>
        <w:bottom w:val="none" w:sz="0" w:space="0" w:color="auto"/>
        <w:right w:val="none" w:sz="0" w:space="0" w:color="auto"/>
      </w:divBdr>
    </w:div>
    <w:div w:id="1633750867">
      <w:bodyDiv w:val="1"/>
      <w:marLeft w:val="0"/>
      <w:marRight w:val="0"/>
      <w:marTop w:val="0"/>
      <w:marBottom w:val="0"/>
      <w:divBdr>
        <w:top w:val="none" w:sz="0" w:space="0" w:color="auto"/>
        <w:left w:val="none" w:sz="0" w:space="0" w:color="auto"/>
        <w:bottom w:val="none" w:sz="0" w:space="0" w:color="auto"/>
        <w:right w:val="none" w:sz="0" w:space="0" w:color="auto"/>
      </w:divBdr>
    </w:div>
    <w:div w:id="1641765491">
      <w:bodyDiv w:val="1"/>
      <w:marLeft w:val="0"/>
      <w:marRight w:val="0"/>
      <w:marTop w:val="0"/>
      <w:marBottom w:val="0"/>
      <w:divBdr>
        <w:top w:val="none" w:sz="0" w:space="0" w:color="auto"/>
        <w:left w:val="none" w:sz="0" w:space="0" w:color="auto"/>
        <w:bottom w:val="none" w:sz="0" w:space="0" w:color="auto"/>
        <w:right w:val="none" w:sz="0" w:space="0" w:color="auto"/>
      </w:divBdr>
    </w:div>
    <w:div w:id="1641956560">
      <w:bodyDiv w:val="1"/>
      <w:marLeft w:val="0"/>
      <w:marRight w:val="0"/>
      <w:marTop w:val="0"/>
      <w:marBottom w:val="0"/>
      <w:divBdr>
        <w:top w:val="none" w:sz="0" w:space="0" w:color="auto"/>
        <w:left w:val="none" w:sz="0" w:space="0" w:color="auto"/>
        <w:bottom w:val="none" w:sz="0" w:space="0" w:color="auto"/>
        <w:right w:val="none" w:sz="0" w:space="0" w:color="auto"/>
      </w:divBdr>
    </w:div>
    <w:div w:id="1642610072">
      <w:bodyDiv w:val="1"/>
      <w:marLeft w:val="0"/>
      <w:marRight w:val="0"/>
      <w:marTop w:val="0"/>
      <w:marBottom w:val="0"/>
      <w:divBdr>
        <w:top w:val="none" w:sz="0" w:space="0" w:color="auto"/>
        <w:left w:val="none" w:sz="0" w:space="0" w:color="auto"/>
        <w:bottom w:val="none" w:sz="0" w:space="0" w:color="auto"/>
        <w:right w:val="none" w:sz="0" w:space="0" w:color="auto"/>
      </w:divBdr>
    </w:div>
    <w:div w:id="1644000280">
      <w:bodyDiv w:val="1"/>
      <w:marLeft w:val="0"/>
      <w:marRight w:val="0"/>
      <w:marTop w:val="0"/>
      <w:marBottom w:val="0"/>
      <w:divBdr>
        <w:top w:val="none" w:sz="0" w:space="0" w:color="auto"/>
        <w:left w:val="none" w:sz="0" w:space="0" w:color="auto"/>
        <w:bottom w:val="none" w:sz="0" w:space="0" w:color="auto"/>
        <w:right w:val="none" w:sz="0" w:space="0" w:color="auto"/>
      </w:divBdr>
    </w:div>
    <w:div w:id="1646619310">
      <w:bodyDiv w:val="1"/>
      <w:marLeft w:val="0"/>
      <w:marRight w:val="0"/>
      <w:marTop w:val="0"/>
      <w:marBottom w:val="0"/>
      <w:divBdr>
        <w:top w:val="none" w:sz="0" w:space="0" w:color="auto"/>
        <w:left w:val="none" w:sz="0" w:space="0" w:color="auto"/>
        <w:bottom w:val="none" w:sz="0" w:space="0" w:color="auto"/>
        <w:right w:val="none" w:sz="0" w:space="0" w:color="auto"/>
      </w:divBdr>
    </w:div>
    <w:div w:id="1651211810">
      <w:bodyDiv w:val="1"/>
      <w:marLeft w:val="0"/>
      <w:marRight w:val="0"/>
      <w:marTop w:val="0"/>
      <w:marBottom w:val="0"/>
      <w:divBdr>
        <w:top w:val="none" w:sz="0" w:space="0" w:color="auto"/>
        <w:left w:val="none" w:sz="0" w:space="0" w:color="auto"/>
        <w:bottom w:val="none" w:sz="0" w:space="0" w:color="auto"/>
        <w:right w:val="none" w:sz="0" w:space="0" w:color="auto"/>
      </w:divBdr>
    </w:div>
    <w:div w:id="1651666167">
      <w:bodyDiv w:val="1"/>
      <w:marLeft w:val="0"/>
      <w:marRight w:val="0"/>
      <w:marTop w:val="0"/>
      <w:marBottom w:val="0"/>
      <w:divBdr>
        <w:top w:val="none" w:sz="0" w:space="0" w:color="auto"/>
        <w:left w:val="none" w:sz="0" w:space="0" w:color="auto"/>
        <w:bottom w:val="none" w:sz="0" w:space="0" w:color="auto"/>
        <w:right w:val="none" w:sz="0" w:space="0" w:color="auto"/>
      </w:divBdr>
    </w:div>
    <w:div w:id="1652636960">
      <w:bodyDiv w:val="1"/>
      <w:marLeft w:val="0"/>
      <w:marRight w:val="0"/>
      <w:marTop w:val="0"/>
      <w:marBottom w:val="0"/>
      <w:divBdr>
        <w:top w:val="none" w:sz="0" w:space="0" w:color="auto"/>
        <w:left w:val="none" w:sz="0" w:space="0" w:color="auto"/>
        <w:bottom w:val="none" w:sz="0" w:space="0" w:color="auto"/>
        <w:right w:val="none" w:sz="0" w:space="0" w:color="auto"/>
      </w:divBdr>
    </w:div>
    <w:div w:id="1653170930">
      <w:bodyDiv w:val="1"/>
      <w:marLeft w:val="0"/>
      <w:marRight w:val="0"/>
      <w:marTop w:val="0"/>
      <w:marBottom w:val="0"/>
      <w:divBdr>
        <w:top w:val="none" w:sz="0" w:space="0" w:color="auto"/>
        <w:left w:val="none" w:sz="0" w:space="0" w:color="auto"/>
        <w:bottom w:val="none" w:sz="0" w:space="0" w:color="auto"/>
        <w:right w:val="none" w:sz="0" w:space="0" w:color="auto"/>
      </w:divBdr>
    </w:div>
    <w:div w:id="1653875918">
      <w:bodyDiv w:val="1"/>
      <w:marLeft w:val="0"/>
      <w:marRight w:val="0"/>
      <w:marTop w:val="0"/>
      <w:marBottom w:val="0"/>
      <w:divBdr>
        <w:top w:val="none" w:sz="0" w:space="0" w:color="auto"/>
        <w:left w:val="none" w:sz="0" w:space="0" w:color="auto"/>
        <w:bottom w:val="none" w:sz="0" w:space="0" w:color="auto"/>
        <w:right w:val="none" w:sz="0" w:space="0" w:color="auto"/>
      </w:divBdr>
    </w:div>
    <w:div w:id="1658611734">
      <w:bodyDiv w:val="1"/>
      <w:marLeft w:val="0"/>
      <w:marRight w:val="0"/>
      <w:marTop w:val="0"/>
      <w:marBottom w:val="0"/>
      <w:divBdr>
        <w:top w:val="none" w:sz="0" w:space="0" w:color="auto"/>
        <w:left w:val="none" w:sz="0" w:space="0" w:color="auto"/>
        <w:bottom w:val="none" w:sz="0" w:space="0" w:color="auto"/>
        <w:right w:val="none" w:sz="0" w:space="0" w:color="auto"/>
      </w:divBdr>
    </w:div>
    <w:div w:id="1661227931">
      <w:bodyDiv w:val="1"/>
      <w:marLeft w:val="0"/>
      <w:marRight w:val="0"/>
      <w:marTop w:val="0"/>
      <w:marBottom w:val="0"/>
      <w:divBdr>
        <w:top w:val="none" w:sz="0" w:space="0" w:color="auto"/>
        <w:left w:val="none" w:sz="0" w:space="0" w:color="auto"/>
        <w:bottom w:val="none" w:sz="0" w:space="0" w:color="auto"/>
        <w:right w:val="none" w:sz="0" w:space="0" w:color="auto"/>
      </w:divBdr>
    </w:div>
    <w:div w:id="1661302216">
      <w:bodyDiv w:val="1"/>
      <w:marLeft w:val="0"/>
      <w:marRight w:val="0"/>
      <w:marTop w:val="0"/>
      <w:marBottom w:val="0"/>
      <w:divBdr>
        <w:top w:val="none" w:sz="0" w:space="0" w:color="auto"/>
        <w:left w:val="none" w:sz="0" w:space="0" w:color="auto"/>
        <w:bottom w:val="none" w:sz="0" w:space="0" w:color="auto"/>
        <w:right w:val="none" w:sz="0" w:space="0" w:color="auto"/>
      </w:divBdr>
    </w:div>
    <w:div w:id="1665474276">
      <w:bodyDiv w:val="1"/>
      <w:marLeft w:val="0"/>
      <w:marRight w:val="0"/>
      <w:marTop w:val="0"/>
      <w:marBottom w:val="0"/>
      <w:divBdr>
        <w:top w:val="none" w:sz="0" w:space="0" w:color="auto"/>
        <w:left w:val="none" w:sz="0" w:space="0" w:color="auto"/>
        <w:bottom w:val="none" w:sz="0" w:space="0" w:color="auto"/>
        <w:right w:val="none" w:sz="0" w:space="0" w:color="auto"/>
      </w:divBdr>
    </w:div>
    <w:div w:id="1667786604">
      <w:bodyDiv w:val="1"/>
      <w:marLeft w:val="0"/>
      <w:marRight w:val="0"/>
      <w:marTop w:val="0"/>
      <w:marBottom w:val="0"/>
      <w:divBdr>
        <w:top w:val="none" w:sz="0" w:space="0" w:color="auto"/>
        <w:left w:val="none" w:sz="0" w:space="0" w:color="auto"/>
        <w:bottom w:val="none" w:sz="0" w:space="0" w:color="auto"/>
        <w:right w:val="none" w:sz="0" w:space="0" w:color="auto"/>
      </w:divBdr>
    </w:div>
    <w:div w:id="1670213950">
      <w:bodyDiv w:val="1"/>
      <w:marLeft w:val="0"/>
      <w:marRight w:val="0"/>
      <w:marTop w:val="0"/>
      <w:marBottom w:val="0"/>
      <w:divBdr>
        <w:top w:val="none" w:sz="0" w:space="0" w:color="auto"/>
        <w:left w:val="none" w:sz="0" w:space="0" w:color="auto"/>
        <w:bottom w:val="none" w:sz="0" w:space="0" w:color="auto"/>
        <w:right w:val="none" w:sz="0" w:space="0" w:color="auto"/>
      </w:divBdr>
    </w:div>
    <w:div w:id="1670449840">
      <w:bodyDiv w:val="1"/>
      <w:marLeft w:val="0"/>
      <w:marRight w:val="0"/>
      <w:marTop w:val="0"/>
      <w:marBottom w:val="0"/>
      <w:divBdr>
        <w:top w:val="none" w:sz="0" w:space="0" w:color="auto"/>
        <w:left w:val="none" w:sz="0" w:space="0" w:color="auto"/>
        <w:bottom w:val="none" w:sz="0" w:space="0" w:color="auto"/>
        <w:right w:val="none" w:sz="0" w:space="0" w:color="auto"/>
      </w:divBdr>
    </w:div>
    <w:div w:id="1671328182">
      <w:bodyDiv w:val="1"/>
      <w:marLeft w:val="0"/>
      <w:marRight w:val="0"/>
      <w:marTop w:val="0"/>
      <w:marBottom w:val="0"/>
      <w:divBdr>
        <w:top w:val="none" w:sz="0" w:space="0" w:color="auto"/>
        <w:left w:val="none" w:sz="0" w:space="0" w:color="auto"/>
        <w:bottom w:val="none" w:sz="0" w:space="0" w:color="auto"/>
        <w:right w:val="none" w:sz="0" w:space="0" w:color="auto"/>
      </w:divBdr>
    </w:div>
    <w:div w:id="1677611676">
      <w:bodyDiv w:val="1"/>
      <w:marLeft w:val="0"/>
      <w:marRight w:val="0"/>
      <w:marTop w:val="0"/>
      <w:marBottom w:val="0"/>
      <w:divBdr>
        <w:top w:val="none" w:sz="0" w:space="0" w:color="auto"/>
        <w:left w:val="none" w:sz="0" w:space="0" w:color="auto"/>
        <w:bottom w:val="none" w:sz="0" w:space="0" w:color="auto"/>
        <w:right w:val="none" w:sz="0" w:space="0" w:color="auto"/>
      </w:divBdr>
    </w:div>
    <w:div w:id="1682702875">
      <w:bodyDiv w:val="1"/>
      <w:marLeft w:val="0"/>
      <w:marRight w:val="0"/>
      <w:marTop w:val="0"/>
      <w:marBottom w:val="0"/>
      <w:divBdr>
        <w:top w:val="none" w:sz="0" w:space="0" w:color="auto"/>
        <w:left w:val="none" w:sz="0" w:space="0" w:color="auto"/>
        <w:bottom w:val="none" w:sz="0" w:space="0" w:color="auto"/>
        <w:right w:val="none" w:sz="0" w:space="0" w:color="auto"/>
      </w:divBdr>
    </w:div>
    <w:div w:id="1684235788">
      <w:bodyDiv w:val="1"/>
      <w:marLeft w:val="0"/>
      <w:marRight w:val="0"/>
      <w:marTop w:val="0"/>
      <w:marBottom w:val="0"/>
      <w:divBdr>
        <w:top w:val="none" w:sz="0" w:space="0" w:color="auto"/>
        <w:left w:val="none" w:sz="0" w:space="0" w:color="auto"/>
        <w:bottom w:val="none" w:sz="0" w:space="0" w:color="auto"/>
        <w:right w:val="none" w:sz="0" w:space="0" w:color="auto"/>
      </w:divBdr>
    </w:div>
    <w:div w:id="1689673760">
      <w:bodyDiv w:val="1"/>
      <w:marLeft w:val="0"/>
      <w:marRight w:val="0"/>
      <w:marTop w:val="0"/>
      <w:marBottom w:val="0"/>
      <w:divBdr>
        <w:top w:val="none" w:sz="0" w:space="0" w:color="auto"/>
        <w:left w:val="none" w:sz="0" w:space="0" w:color="auto"/>
        <w:bottom w:val="none" w:sz="0" w:space="0" w:color="auto"/>
        <w:right w:val="none" w:sz="0" w:space="0" w:color="auto"/>
      </w:divBdr>
      <w:divsChild>
        <w:div w:id="814025187">
          <w:marLeft w:val="0"/>
          <w:marRight w:val="0"/>
          <w:marTop w:val="0"/>
          <w:marBottom w:val="0"/>
          <w:divBdr>
            <w:top w:val="none" w:sz="0" w:space="0" w:color="auto"/>
            <w:left w:val="none" w:sz="0" w:space="0" w:color="auto"/>
            <w:bottom w:val="none" w:sz="0" w:space="0" w:color="auto"/>
            <w:right w:val="none" w:sz="0" w:space="0" w:color="auto"/>
          </w:divBdr>
          <w:divsChild>
            <w:div w:id="1431048238">
              <w:marLeft w:val="0"/>
              <w:marRight w:val="0"/>
              <w:marTop w:val="0"/>
              <w:marBottom w:val="0"/>
              <w:divBdr>
                <w:top w:val="none" w:sz="0" w:space="0" w:color="auto"/>
                <w:left w:val="none" w:sz="0" w:space="0" w:color="auto"/>
                <w:bottom w:val="none" w:sz="0" w:space="0" w:color="auto"/>
                <w:right w:val="none" w:sz="0" w:space="0" w:color="auto"/>
              </w:divBdr>
              <w:divsChild>
                <w:div w:id="1731615035">
                  <w:marLeft w:val="0"/>
                  <w:marRight w:val="0"/>
                  <w:marTop w:val="0"/>
                  <w:marBottom w:val="0"/>
                  <w:divBdr>
                    <w:top w:val="none" w:sz="0" w:space="0" w:color="auto"/>
                    <w:left w:val="none" w:sz="0" w:space="0" w:color="auto"/>
                    <w:bottom w:val="none" w:sz="0" w:space="0" w:color="auto"/>
                    <w:right w:val="none" w:sz="0" w:space="0" w:color="auto"/>
                  </w:divBdr>
                  <w:divsChild>
                    <w:div w:id="1538548315">
                      <w:marLeft w:val="0"/>
                      <w:marRight w:val="0"/>
                      <w:marTop w:val="0"/>
                      <w:marBottom w:val="0"/>
                      <w:divBdr>
                        <w:top w:val="none" w:sz="0" w:space="0" w:color="auto"/>
                        <w:left w:val="none" w:sz="0" w:space="0" w:color="auto"/>
                        <w:bottom w:val="none" w:sz="0" w:space="0" w:color="auto"/>
                        <w:right w:val="none" w:sz="0" w:space="0" w:color="auto"/>
                      </w:divBdr>
                      <w:divsChild>
                        <w:div w:id="583953765">
                          <w:marLeft w:val="0"/>
                          <w:marRight w:val="0"/>
                          <w:marTop w:val="0"/>
                          <w:marBottom w:val="0"/>
                          <w:divBdr>
                            <w:top w:val="none" w:sz="0" w:space="0" w:color="auto"/>
                            <w:left w:val="none" w:sz="0" w:space="0" w:color="auto"/>
                            <w:bottom w:val="none" w:sz="0" w:space="0" w:color="auto"/>
                            <w:right w:val="none" w:sz="0" w:space="0" w:color="auto"/>
                          </w:divBdr>
                          <w:divsChild>
                            <w:div w:id="1456371775">
                              <w:marLeft w:val="0"/>
                              <w:marRight w:val="0"/>
                              <w:marTop w:val="0"/>
                              <w:marBottom w:val="0"/>
                              <w:divBdr>
                                <w:top w:val="none" w:sz="0" w:space="0" w:color="auto"/>
                                <w:left w:val="none" w:sz="0" w:space="0" w:color="auto"/>
                                <w:bottom w:val="none" w:sz="0" w:space="0" w:color="auto"/>
                                <w:right w:val="none" w:sz="0" w:space="0" w:color="auto"/>
                              </w:divBdr>
                              <w:divsChild>
                                <w:div w:id="602111501">
                                  <w:marLeft w:val="0"/>
                                  <w:marRight w:val="0"/>
                                  <w:marTop w:val="0"/>
                                  <w:marBottom w:val="0"/>
                                  <w:divBdr>
                                    <w:top w:val="none" w:sz="0" w:space="0" w:color="auto"/>
                                    <w:left w:val="none" w:sz="0" w:space="0" w:color="auto"/>
                                    <w:bottom w:val="none" w:sz="0" w:space="0" w:color="auto"/>
                                    <w:right w:val="none" w:sz="0" w:space="0" w:color="auto"/>
                                  </w:divBdr>
                                  <w:divsChild>
                                    <w:div w:id="1814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444130">
      <w:bodyDiv w:val="1"/>
      <w:marLeft w:val="0"/>
      <w:marRight w:val="0"/>
      <w:marTop w:val="0"/>
      <w:marBottom w:val="0"/>
      <w:divBdr>
        <w:top w:val="none" w:sz="0" w:space="0" w:color="auto"/>
        <w:left w:val="none" w:sz="0" w:space="0" w:color="auto"/>
        <w:bottom w:val="none" w:sz="0" w:space="0" w:color="auto"/>
        <w:right w:val="none" w:sz="0" w:space="0" w:color="auto"/>
      </w:divBdr>
    </w:div>
    <w:div w:id="1692954393">
      <w:bodyDiv w:val="1"/>
      <w:marLeft w:val="0"/>
      <w:marRight w:val="0"/>
      <w:marTop w:val="0"/>
      <w:marBottom w:val="0"/>
      <w:divBdr>
        <w:top w:val="none" w:sz="0" w:space="0" w:color="auto"/>
        <w:left w:val="none" w:sz="0" w:space="0" w:color="auto"/>
        <w:bottom w:val="none" w:sz="0" w:space="0" w:color="auto"/>
        <w:right w:val="none" w:sz="0" w:space="0" w:color="auto"/>
      </w:divBdr>
    </w:div>
    <w:div w:id="1695686131">
      <w:bodyDiv w:val="1"/>
      <w:marLeft w:val="0"/>
      <w:marRight w:val="0"/>
      <w:marTop w:val="0"/>
      <w:marBottom w:val="0"/>
      <w:divBdr>
        <w:top w:val="none" w:sz="0" w:space="0" w:color="auto"/>
        <w:left w:val="none" w:sz="0" w:space="0" w:color="auto"/>
        <w:bottom w:val="none" w:sz="0" w:space="0" w:color="auto"/>
        <w:right w:val="none" w:sz="0" w:space="0" w:color="auto"/>
      </w:divBdr>
    </w:div>
    <w:div w:id="1695836845">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05517063">
      <w:bodyDiv w:val="1"/>
      <w:marLeft w:val="0"/>
      <w:marRight w:val="0"/>
      <w:marTop w:val="0"/>
      <w:marBottom w:val="0"/>
      <w:divBdr>
        <w:top w:val="none" w:sz="0" w:space="0" w:color="auto"/>
        <w:left w:val="none" w:sz="0" w:space="0" w:color="auto"/>
        <w:bottom w:val="none" w:sz="0" w:space="0" w:color="auto"/>
        <w:right w:val="none" w:sz="0" w:space="0" w:color="auto"/>
      </w:divBdr>
    </w:div>
    <w:div w:id="1706714680">
      <w:bodyDiv w:val="1"/>
      <w:marLeft w:val="0"/>
      <w:marRight w:val="0"/>
      <w:marTop w:val="0"/>
      <w:marBottom w:val="0"/>
      <w:divBdr>
        <w:top w:val="none" w:sz="0" w:space="0" w:color="auto"/>
        <w:left w:val="none" w:sz="0" w:space="0" w:color="auto"/>
        <w:bottom w:val="none" w:sz="0" w:space="0" w:color="auto"/>
        <w:right w:val="none" w:sz="0" w:space="0" w:color="auto"/>
      </w:divBdr>
    </w:div>
    <w:div w:id="1714429313">
      <w:bodyDiv w:val="1"/>
      <w:marLeft w:val="0"/>
      <w:marRight w:val="0"/>
      <w:marTop w:val="0"/>
      <w:marBottom w:val="0"/>
      <w:divBdr>
        <w:top w:val="none" w:sz="0" w:space="0" w:color="auto"/>
        <w:left w:val="none" w:sz="0" w:space="0" w:color="auto"/>
        <w:bottom w:val="none" w:sz="0" w:space="0" w:color="auto"/>
        <w:right w:val="none" w:sz="0" w:space="0" w:color="auto"/>
      </w:divBdr>
    </w:div>
    <w:div w:id="1715352163">
      <w:bodyDiv w:val="1"/>
      <w:marLeft w:val="0"/>
      <w:marRight w:val="0"/>
      <w:marTop w:val="0"/>
      <w:marBottom w:val="0"/>
      <w:divBdr>
        <w:top w:val="none" w:sz="0" w:space="0" w:color="auto"/>
        <w:left w:val="none" w:sz="0" w:space="0" w:color="auto"/>
        <w:bottom w:val="none" w:sz="0" w:space="0" w:color="auto"/>
        <w:right w:val="none" w:sz="0" w:space="0" w:color="auto"/>
      </w:divBdr>
    </w:div>
    <w:div w:id="1717924053">
      <w:bodyDiv w:val="1"/>
      <w:marLeft w:val="0"/>
      <w:marRight w:val="0"/>
      <w:marTop w:val="0"/>
      <w:marBottom w:val="0"/>
      <w:divBdr>
        <w:top w:val="none" w:sz="0" w:space="0" w:color="auto"/>
        <w:left w:val="none" w:sz="0" w:space="0" w:color="auto"/>
        <w:bottom w:val="none" w:sz="0" w:space="0" w:color="auto"/>
        <w:right w:val="none" w:sz="0" w:space="0" w:color="auto"/>
      </w:divBdr>
    </w:div>
    <w:div w:id="1726949784">
      <w:bodyDiv w:val="1"/>
      <w:marLeft w:val="0"/>
      <w:marRight w:val="0"/>
      <w:marTop w:val="0"/>
      <w:marBottom w:val="0"/>
      <w:divBdr>
        <w:top w:val="none" w:sz="0" w:space="0" w:color="auto"/>
        <w:left w:val="none" w:sz="0" w:space="0" w:color="auto"/>
        <w:bottom w:val="none" w:sz="0" w:space="0" w:color="auto"/>
        <w:right w:val="none" w:sz="0" w:space="0" w:color="auto"/>
      </w:divBdr>
    </w:div>
    <w:div w:id="1727222258">
      <w:bodyDiv w:val="1"/>
      <w:marLeft w:val="0"/>
      <w:marRight w:val="0"/>
      <w:marTop w:val="0"/>
      <w:marBottom w:val="0"/>
      <w:divBdr>
        <w:top w:val="none" w:sz="0" w:space="0" w:color="auto"/>
        <w:left w:val="none" w:sz="0" w:space="0" w:color="auto"/>
        <w:bottom w:val="none" w:sz="0" w:space="0" w:color="auto"/>
        <w:right w:val="none" w:sz="0" w:space="0" w:color="auto"/>
      </w:divBdr>
    </w:div>
    <w:div w:id="1727953387">
      <w:bodyDiv w:val="1"/>
      <w:marLeft w:val="0"/>
      <w:marRight w:val="0"/>
      <w:marTop w:val="0"/>
      <w:marBottom w:val="0"/>
      <w:divBdr>
        <w:top w:val="none" w:sz="0" w:space="0" w:color="auto"/>
        <w:left w:val="none" w:sz="0" w:space="0" w:color="auto"/>
        <w:bottom w:val="none" w:sz="0" w:space="0" w:color="auto"/>
        <w:right w:val="none" w:sz="0" w:space="0" w:color="auto"/>
      </w:divBdr>
    </w:div>
    <w:div w:id="1728651386">
      <w:bodyDiv w:val="1"/>
      <w:marLeft w:val="0"/>
      <w:marRight w:val="0"/>
      <w:marTop w:val="0"/>
      <w:marBottom w:val="0"/>
      <w:divBdr>
        <w:top w:val="none" w:sz="0" w:space="0" w:color="auto"/>
        <w:left w:val="none" w:sz="0" w:space="0" w:color="auto"/>
        <w:bottom w:val="none" w:sz="0" w:space="0" w:color="auto"/>
        <w:right w:val="none" w:sz="0" w:space="0" w:color="auto"/>
      </w:divBdr>
    </w:div>
    <w:div w:id="1732927480">
      <w:bodyDiv w:val="1"/>
      <w:marLeft w:val="0"/>
      <w:marRight w:val="0"/>
      <w:marTop w:val="0"/>
      <w:marBottom w:val="0"/>
      <w:divBdr>
        <w:top w:val="none" w:sz="0" w:space="0" w:color="auto"/>
        <w:left w:val="none" w:sz="0" w:space="0" w:color="auto"/>
        <w:bottom w:val="none" w:sz="0" w:space="0" w:color="auto"/>
        <w:right w:val="none" w:sz="0" w:space="0" w:color="auto"/>
      </w:divBdr>
    </w:div>
    <w:div w:id="1735812606">
      <w:bodyDiv w:val="1"/>
      <w:marLeft w:val="0"/>
      <w:marRight w:val="0"/>
      <w:marTop w:val="0"/>
      <w:marBottom w:val="0"/>
      <w:divBdr>
        <w:top w:val="none" w:sz="0" w:space="0" w:color="auto"/>
        <w:left w:val="none" w:sz="0" w:space="0" w:color="auto"/>
        <w:bottom w:val="none" w:sz="0" w:space="0" w:color="auto"/>
        <w:right w:val="none" w:sz="0" w:space="0" w:color="auto"/>
      </w:divBdr>
    </w:div>
    <w:div w:id="1736394193">
      <w:bodyDiv w:val="1"/>
      <w:marLeft w:val="0"/>
      <w:marRight w:val="0"/>
      <w:marTop w:val="0"/>
      <w:marBottom w:val="0"/>
      <w:divBdr>
        <w:top w:val="none" w:sz="0" w:space="0" w:color="auto"/>
        <w:left w:val="none" w:sz="0" w:space="0" w:color="auto"/>
        <w:bottom w:val="none" w:sz="0" w:space="0" w:color="auto"/>
        <w:right w:val="none" w:sz="0" w:space="0" w:color="auto"/>
      </w:divBdr>
    </w:div>
    <w:div w:id="1741706744">
      <w:bodyDiv w:val="1"/>
      <w:marLeft w:val="0"/>
      <w:marRight w:val="0"/>
      <w:marTop w:val="0"/>
      <w:marBottom w:val="0"/>
      <w:divBdr>
        <w:top w:val="none" w:sz="0" w:space="0" w:color="auto"/>
        <w:left w:val="none" w:sz="0" w:space="0" w:color="auto"/>
        <w:bottom w:val="none" w:sz="0" w:space="0" w:color="auto"/>
        <w:right w:val="none" w:sz="0" w:space="0" w:color="auto"/>
      </w:divBdr>
    </w:div>
    <w:div w:id="174313619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1217909">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2357812">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6169149">
      <w:bodyDiv w:val="1"/>
      <w:marLeft w:val="0"/>
      <w:marRight w:val="0"/>
      <w:marTop w:val="0"/>
      <w:marBottom w:val="0"/>
      <w:divBdr>
        <w:top w:val="none" w:sz="0" w:space="0" w:color="auto"/>
        <w:left w:val="none" w:sz="0" w:space="0" w:color="auto"/>
        <w:bottom w:val="none" w:sz="0" w:space="0" w:color="auto"/>
        <w:right w:val="none" w:sz="0" w:space="0" w:color="auto"/>
      </w:divBdr>
    </w:div>
    <w:div w:id="1776293246">
      <w:bodyDiv w:val="1"/>
      <w:marLeft w:val="0"/>
      <w:marRight w:val="0"/>
      <w:marTop w:val="0"/>
      <w:marBottom w:val="0"/>
      <w:divBdr>
        <w:top w:val="none" w:sz="0" w:space="0" w:color="auto"/>
        <w:left w:val="none" w:sz="0" w:space="0" w:color="auto"/>
        <w:bottom w:val="none" w:sz="0" w:space="0" w:color="auto"/>
        <w:right w:val="none" w:sz="0" w:space="0" w:color="auto"/>
      </w:divBdr>
    </w:div>
    <w:div w:id="1776442096">
      <w:bodyDiv w:val="1"/>
      <w:marLeft w:val="0"/>
      <w:marRight w:val="0"/>
      <w:marTop w:val="0"/>
      <w:marBottom w:val="0"/>
      <w:divBdr>
        <w:top w:val="none" w:sz="0" w:space="0" w:color="auto"/>
        <w:left w:val="none" w:sz="0" w:space="0" w:color="auto"/>
        <w:bottom w:val="none" w:sz="0" w:space="0" w:color="auto"/>
        <w:right w:val="none" w:sz="0" w:space="0" w:color="auto"/>
      </w:divBdr>
    </w:div>
    <w:div w:id="178376187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9544283">
      <w:bodyDiv w:val="1"/>
      <w:marLeft w:val="0"/>
      <w:marRight w:val="0"/>
      <w:marTop w:val="0"/>
      <w:marBottom w:val="0"/>
      <w:divBdr>
        <w:top w:val="none" w:sz="0" w:space="0" w:color="auto"/>
        <w:left w:val="none" w:sz="0" w:space="0" w:color="auto"/>
        <w:bottom w:val="none" w:sz="0" w:space="0" w:color="auto"/>
        <w:right w:val="none" w:sz="0" w:space="0" w:color="auto"/>
      </w:divBdr>
    </w:div>
    <w:div w:id="1791436240">
      <w:bodyDiv w:val="1"/>
      <w:marLeft w:val="0"/>
      <w:marRight w:val="0"/>
      <w:marTop w:val="0"/>
      <w:marBottom w:val="0"/>
      <w:divBdr>
        <w:top w:val="none" w:sz="0" w:space="0" w:color="auto"/>
        <w:left w:val="none" w:sz="0" w:space="0" w:color="auto"/>
        <w:bottom w:val="none" w:sz="0" w:space="0" w:color="auto"/>
        <w:right w:val="none" w:sz="0" w:space="0" w:color="auto"/>
      </w:divBdr>
    </w:div>
    <w:div w:id="1791968175">
      <w:bodyDiv w:val="1"/>
      <w:marLeft w:val="0"/>
      <w:marRight w:val="0"/>
      <w:marTop w:val="0"/>
      <w:marBottom w:val="0"/>
      <w:divBdr>
        <w:top w:val="none" w:sz="0" w:space="0" w:color="auto"/>
        <w:left w:val="none" w:sz="0" w:space="0" w:color="auto"/>
        <w:bottom w:val="none" w:sz="0" w:space="0" w:color="auto"/>
        <w:right w:val="none" w:sz="0" w:space="0" w:color="auto"/>
      </w:divBdr>
    </w:div>
    <w:div w:id="1791968851">
      <w:bodyDiv w:val="1"/>
      <w:marLeft w:val="0"/>
      <w:marRight w:val="0"/>
      <w:marTop w:val="0"/>
      <w:marBottom w:val="0"/>
      <w:divBdr>
        <w:top w:val="none" w:sz="0" w:space="0" w:color="auto"/>
        <w:left w:val="none" w:sz="0" w:space="0" w:color="auto"/>
        <w:bottom w:val="none" w:sz="0" w:space="0" w:color="auto"/>
        <w:right w:val="none" w:sz="0" w:space="0" w:color="auto"/>
      </w:divBdr>
    </w:div>
    <w:div w:id="1792362876">
      <w:bodyDiv w:val="1"/>
      <w:marLeft w:val="0"/>
      <w:marRight w:val="0"/>
      <w:marTop w:val="0"/>
      <w:marBottom w:val="0"/>
      <w:divBdr>
        <w:top w:val="none" w:sz="0" w:space="0" w:color="auto"/>
        <w:left w:val="none" w:sz="0" w:space="0" w:color="auto"/>
        <w:bottom w:val="none" w:sz="0" w:space="0" w:color="auto"/>
        <w:right w:val="none" w:sz="0" w:space="0" w:color="auto"/>
      </w:divBdr>
    </w:div>
    <w:div w:id="1804687388">
      <w:bodyDiv w:val="1"/>
      <w:marLeft w:val="0"/>
      <w:marRight w:val="0"/>
      <w:marTop w:val="0"/>
      <w:marBottom w:val="0"/>
      <w:divBdr>
        <w:top w:val="none" w:sz="0" w:space="0" w:color="auto"/>
        <w:left w:val="none" w:sz="0" w:space="0" w:color="auto"/>
        <w:bottom w:val="none" w:sz="0" w:space="0" w:color="auto"/>
        <w:right w:val="none" w:sz="0" w:space="0" w:color="auto"/>
      </w:divBdr>
    </w:div>
    <w:div w:id="1806460511">
      <w:bodyDiv w:val="1"/>
      <w:marLeft w:val="0"/>
      <w:marRight w:val="0"/>
      <w:marTop w:val="0"/>
      <w:marBottom w:val="0"/>
      <w:divBdr>
        <w:top w:val="none" w:sz="0" w:space="0" w:color="auto"/>
        <w:left w:val="none" w:sz="0" w:space="0" w:color="auto"/>
        <w:bottom w:val="none" w:sz="0" w:space="0" w:color="auto"/>
        <w:right w:val="none" w:sz="0" w:space="0" w:color="auto"/>
      </w:divBdr>
    </w:div>
    <w:div w:id="1806703102">
      <w:bodyDiv w:val="1"/>
      <w:marLeft w:val="0"/>
      <w:marRight w:val="0"/>
      <w:marTop w:val="0"/>
      <w:marBottom w:val="0"/>
      <w:divBdr>
        <w:top w:val="none" w:sz="0" w:space="0" w:color="auto"/>
        <w:left w:val="none" w:sz="0" w:space="0" w:color="auto"/>
        <w:bottom w:val="none" w:sz="0" w:space="0" w:color="auto"/>
        <w:right w:val="none" w:sz="0" w:space="0" w:color="auto"/>
      </w:divBdr>
    </w:div>
    <w:div w:id="1807694300">
      <w:bodyDiv w:val="1"/>
      <w:marLeft w:val="0"/>
      <w:marRight w:val="0"/>
      <w:marTop w:val="0"/>
      <w:marBottom w:val="0"/>
      <w:divBdr>
        <w:top w:val="none" w:sz="0" w:space="0" w:color="auto"/>
        <w:left w:val="none" w:sz="0" w:space="0" w:color="auto"/>
        <w:bottom w:val="none" w:sz="0" w:space="0" w:color="auto"/>
        <w:right w:val="none" w:sz="0" w:space="0" w:color="auto"/>
      </w:divBdr>
    </w:div>
    <w:div w:id="1812214019">
      <w:bodyDiv w:val="1"/>
      <w:marLeft w:val="0"/>
      <w:marRight w:val="0"/>
      <w:marTop w:val="0"/>
      <w:marBottom w:val="0"/>
      <w:divBdr>
        <w:top w:val="none" w:sz="0" w:space="0" w:color="auto"/>
        <w:left w:val="none" w:sz="0" w:space="0" w:color="auto"/>
        <w:bottom w:val="none" w:sz="0" w:space="0" w:color="auto"/>
        <w:right w:val="none" w:sz="0" w:space="0" w:color="auto"/>
      </w:divBdr>
    </w:div>
    <w:div w:id="1818953985">
      <w:bodyDiv w:val="1"/>
      <w:marLeft w:val="0"/>
      <w:marRight w:val="0"/>
      <w:marTop w:val="0"/>
      <w:marBottom w:val="0"/>
      <w:divBdr>
        <w:top w:val="none" w:sz="0" w:space="0" w:color="auto"/>
        <w:left w:val="none" w:sz="0" w:space="0" w:color="auto"/>
        <w:bottom w:val="none" w:sz="0" w:space="0" w:color="auto"/>
        <w:right w:val="none" w:sz="0" w:space="0" w:color="auto"/>
      </w:divBdr>
    </w:div>
    <w:div w:id="1824810421">
      <w:bodyDiv w:val="1"/>
      <w:marLeft w:val="0"/>
      <w:marRight w:val="0"/>
      <w:marTop w:val="0"/>
      <w:marBottom w:val="0"/>
      <w:divBdr>
        <w:top w:val="none" w:sz="0" w:space="0" w:color="auto"/>
        <w:left w:val="none" w:sz="0" w:space="0" w:color="auto"/>
        <w:bottom w:val="none" w:sz="0" w:space="0" w:color="auto"/>
        <w:right w:val="none" w:sz="0" w:space="0" w:color="auto"/>
      </w:divBdr>
    </w:div>
    <w:div w:id="1830973563">
      <w:bodyDiv w:val="1"/>
      <w:marLeft w:val="0"/>
      <w:marRight w:val="0"/>
      <w:marTop w:val="0"/>
      <w:marBottom w:val="0"/>
      <w:divBdr>
        <w:top w:val="none" w:sz="0" w:space="0" w:color="auto"/>
        <w:left w:val="none" w:sz="0" w:space="0" w:color="auto"/>
        <w:bottom w:val="none" w:sz="0" w:space="0" w:color="auto"/>
        <w:right w:val="none" w:sz="0" w:space="0" w:color="auto"/>
      </w:divBdr>
    </w:div>
    <w:div w:id="1831559850">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37766553">
      <w:bodyDiv w:val="1"/>
      <w:marLeft w:val="0"/>
      <w:marRight w:val="0"/>
      <w:marTop w:val="0"/>
      <w:marBottom w:val="0"/>
      <w:divBdr>
        <w:top w:val="none" w:sz="0" w:space="0" w:color="auto"/>
        <w:left w:val="none" w:sz="0" w:space="0" w:color="auto"/>
        <w:bottom w:val="none" w:sz="0" w:space="0" w:color="auto"/>
        <w:right w:val="none" w:sz="0" w:space="0" w:color="auto"/>
      </w:divBdr>
    </w:div>
    <w:div w:id="1838959019">
      <w:bodyDiv w:val="1"/>
      <w:marLeft w:val="0"/>
      <w:marRight w:val="0"/>
      <w:marTop w:val="0"/>
      <w:marBottom w:val="0"/>
      <w:divBdr>
        <w:top w:val="none" w:sz="0" w:space="0" w:color="auto"/>
        <w:left w:val="none" w:sz="0" w:space="0" w:color="auto"/>
        <w:bottom w:val="none" w:sz="0" w:space="0" w:color="auto"/>
        <w:right w:val="none" w:sz="0" w:space="0" w:color="auto"/>
      </w:divBdr>
    </w:div>
    <w:div w:id="1840580803">
      <w:bodyDiv w:val="1"/>
      <w:marLeft w:val="0"/>
      <w:marRight w:val="0"/>
      <w:marTop w:val="0"/>
      <w:marBottom w:val="0"/>
      <w:divBdr>
        <w:top w:val="none" w:sz="0" w:space="0" w:color="auto"/>
        <w:left w:val="none" w:sz="0" w:space="0" w:color="auto"/>
        <w:bottom w:val="none" w:sz="0" w:space="0" w:color="auto"/>
        <w:right w:val="none" w:sz="0" w:space="0" w:color="auto"/>
      </w:divBdr>
    </w:div>
    <w:div w:id="1842619431">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4395228">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9053704">
      <w:bodyDiv w:val="1"/>
      <w:marLeft w:val="0"/>
      <w:marRight w:val="0"/>
      <w:marTop w:val="0"/>
      <w:marBottom w:val="0"/>
      <w:divBdr>
        <w:top w:val="none" w:sz="0" w:space="0" w:color="auto"/>
        <w:left w:val="none" w:sz="0" w:space="0" w:color="auto"/>
        <w:bottom w:val="none" w:sz="0" w:space="0" w:color="auto"/>
        <w:right w:val="none" w:sz="0" w:space="0" w:color="auto"/>
      </w:divBdr>
    </w:div>
    <w:div w:id="1852186243">
      <w:bodyDiv w:val="1"/>
      <w:marLeft w:val="0"/>
      <w:marRight w:val="0"/>
      <w:marTop w:val="0"/>
      <w:marBottom w:val="0"/>
      <w:divBdr>
        <w:top w:val="none" w:sz="0" w:space="0" w:color="auto"/>
        <w:left w:val="none" w:sz="0" w:space="0" w:color="auto"/>
        <w:bottom w:val="none" w:sz="0" w:space="0" w:color="auto"/>
        <w:right w:val="none" w:sz="0" w:space="0" w:color="auto"/>
      </w:divBdr>
    </w:div>
    <w:div w:id="1853452748">
      <w:bodyDiv w:val="1"/>
      <w:marLeft w:val="0"/>
      <w:marRight w:val="0"/>
      <w:marTop w:val="0"/>
      <w:marBottom w:val="0"/>
      <w:divBdr>
        <w:top w:val="none" w:sz="0" w:space="0" w:color="auto"/>
        <w:left w:val="none" w:sz="0" w:space="0" w:color="auto"/>
        <w:bottom w:val="none" w:sz="0" w:space="0" w:color="auto"/>
        <w:right w:val="none" w:sz="0" w:space="0" w:color="auto"/>
      </w:divBdr>
    </w:div>
    <w:div w:id="1854496152">
      <w:bodyDiv w:val="1"/>
      <w:marLeft w:val="0"/>
      <w:marRight w:val="0"/>
      <w:marTop w:val="0"/>
      <w:marBottom w:val="0"/>
      <w:divBdr>
        <w:top w:val="none" w:sz="0" w:space="0" w:color="auto"/>
        <w:left w:val="none" w:sz="0" w:space="0" w:color="auto"/>
        <w:bottom w:val="none" w:sz="0" w:space="0" w:color="auto"/>
        <w:right w:val="none" w:sz="0" w:space="0" w:color="auto"/>
      </w:divBdr>
    </w:div>
    <w:div w:id="1855729026">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0854872">
      <w:bodyDiv w:val="1"/>
      <w:marLeft w:val="0"/>
      <w:marRight w:val="0"/>
      <w:marTop w:val="0"/>
      <w:marBottom w:val="0"/>
      <w:divBdr>
        <w:top w:val="none" w:sz="0" w:space="0" w:color="auto"/>
        <w:left w:val="none" w:sz="0" w:space="0" w:color="auto"/>
        <w:bottom w:val="none" w:sz="0" w:space="0" w:color="auto"/>
        <w:right w:val="none" w:sz="0" w:space="0" w:color="auto"/>
      </w:divBdr>
    </w:div>
    <w:div w:id="1861820396">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7669494">
      <w:bodyDiv w:val="1"/>
      <w:marLeft w:val="0"/>
      <w:marRight w:val="0"/>
      <w:marTop w:val="0"/>
      <w:marBottom w:val="0"/>
      <w:divBdr>
        <w:top w:val="none" w:sz="0" w:space="0" w:color="auto"/>
        <w:left w:val="none" w:sz="0" w:space="0" w:color="auto"/>
        <w:bottom w:val="none" w:sz="0" w:space="0" w:color="auto"/>
        <w:right w:val="none" w:sz="0" w:space="0" w:color="auto"/>
      </w:divBdr>
    </w:div>
    <w:div w:id="1869751540">
      <w:bodyDiv w:val="1"/>
      <w:marLeft w:val="0"/>
      <w:marRight w:val="0"/>
      <w:marTop w:val="0"/>
      <w:marBottom w:val="0"/>
      <w:divBdr>
        <w:top w:val="none" w:sz="0" w:space="0" w:color="auto"/>
        <w:left w:val="none" w:sz="0" w:space="0" w:color="auto"/>
        <w:bottom w:val="none" w:sz="0" w:space="0" w:color="auto"/>
        <w:right w:val="none" w:sz="0" w:space="0" w:color="auto"/>
      </w:divBdr>
    </w:div>
    <w:div w:id="1872066978">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5578398">
      <w:bodyDiv w:val="1"/>
      <w:marLeft w:val="0"/>
      <w:marRight w:val="0"/>
      <w:marTop w:val="0"/>
      <w:marBottom w:val="0"/>
      <w:divBdr>
        <w:top w:val="none" w:sz="0" w:space="0" w:color="auto"/>
        <w:left w:val="none" w:sz="0" w:space="0" w:color="auto"/>
        <w:bottom w:val="none" w:sz="0" w:space="0" w:color="auto"/>
        <w:right w:val="none" w:sz="0" w:space="0" w:color="auto"/>
      </w:divBdr>
    </w:div>
    <w:div w:id="1876306975">
      <w:bodyDiv w:val="1"/>
      <w:marLeft w:val="0"/>
      <w:marRight w:val="0"/>
      <w:marTop w:val="0"/>
      <w:marBottom w:val="0"/>
      <w:divBdr>
        <w:top w:val="none" w:sz="0" w:space="0" w:color="auto"/>
        <w:left w:val="none" w:sz="0" w:space="0" w:color="auto"/>
        <w:bottom w:val="none" w:sz="0" w:space="0" w:color="auto"/>
        <w:right w:val="none" w:sz="0" w:space="0" w:color="auto"/>
      </w:divBdr>
    </w:div>
    <w:div w:id="1877348799">
      <w:bodyDiv w:val="1"/>
      <w:marLeft w:val="0"/>
      <w:marRight w:val="0"/>
      <w:marTop w:val="0"/>
      <w:marBottom w:val="0"/>
      <w:divBdr>
        <w:top w:val="none" w:sz="0" w:space="0" w:color="auto"/>
        <w:left w:val="none" w:sz="0" w:space="0" w:color="auto"/>
        <w:bottom w:val="none" w:sz="0" w:space="0" w:color="auto"/>
        <w:right w:val="none" w:sz="0" w:space="0" w:color="auto"/>
      </w:divBdr>
    </w:div>
    <w:div w:id="1878002207">
      <w:bodyDiv w:val="1"/>
      <w:marLeft w:val="0"/>
      <w:marRight w:val="0"/>
      <w:marTop w:val="0"/>
      <w:marBottom w:val="0"/>
      <w:divBdr>
        <w:top w:val="none" w:sz="0" w:space="0" w:color="auto"/>
        <w:left w:val="none" w:sz="0" w:space="0" w:color="auto"/>
        <w:bottom w:val="none" w:sz="0" w:space="0" w:color="auto"/>
        <w:right w:val="none" w:sz="0" w:space="0" w:color="auto"/>
      </w:divBdr>
    </w:div>
    <w:div w:id="1880775166">
      <w:bodyDiv w:val="1"/>
      <w:marLeft w:val="0"/>
      <w:marRight w:val="0"/>
      <w:marTop w:val="0"/>
      <w:marBottom w:val="0"/>
      <w:divBdr>
        <w:top w:val="none" w:sz="0" w:space="0" w:color="auto"/>
        <w:left w:val="none" w:sz="0" w:space="0" w:color="auto"/>
        <w:bottom w:val="none" w:sz="0" w:space="0" w:color="auto"/>
        <w:right w:val="none" w:sz="0" w:space="0" w:color="auto"/>
      </w:divBdr>
    </w:div>
    <w:div w:id="1883209166">
      <w:bodyDiv w:val="1"/>
      <w:marLeft w:val="0"/>
      <w:marRight w:val="0"/>
      <w:marTop w:val="0"/>
      <w:marBottom w:val="0"/>
      <w:divBdr>
        <w:top w:val="none" w:sz="0" w:space="0" w:color="auto"/>
        <w:left w:val="none" w:sz="0" w:space="0" w:color="auto"/>
        <w:bottom w:val="none" w:sz="0" w:space="0" w:color="auto"/>
        <w:right w:val="none" w:sz="0" w:space="0" w:color="auto"/>
      </w:divBdr>
    </w:div>
    <w:div w:id="1888908256">
      <w:bodyDiv w:val="1"/>
      <w:marLeft w:val="0"/>
      <w:marRight w:val="0"/>
      <w:marTop w:val="0"/>
      <w:marBottom w:val="0"/>
      <w:divBdr>
        <w:top w:val="none" w:sz="0" w:space="0" w:color="auto"/>
        <w:left w:val="none" w:sz="0" w:space="0" w:color="auto"/>
        <w:bottom w:val="none" w:sz="0" w:space="0" w:color="auto"/>
        <w:right w:val="none" w:sz="0" w:space="0" w:color="auto"/>
      </w:divBdr>
    </w:div>
    <w:div w:id="1889995438">
      <w:bodyDiv w:val="1"/>
      <w:marLeft w:val="0"/>
      <w:marRight w:val="0"/>
      <w:marTop w:val="0"/>
      <w:marBottom w:val="0"/>
      <w:divBdr>
        <w:top w:val="none" w:sz="0" w:space="0" w:color="auto"/>
        <w:left w:val="none" w:sz="0" w:space="0" w:color="auto"/>
        <w:bottom w:val="none" w:sz="0" w:space="0" w:color="auto"/>
        <w:right w:val="none" w:sz="0" w:space="0" w:color="auto"/>
      </w:divBdr>
    </w:div>
    <w:div w:id="1901208943">
      <w:bodyDiv w:val="1"/>
      <w:marLeft w:val="0"/>
      <w:marRight w:val="0"/>
      <w:marTop w:val="0"/>
      <w:marBottom w:val="0"/>
      <w:divBdr>
        <w:top w:val="none" w:sz="0" w:space="0" w:color="auto"/>
        <w:left w:val="none" w:sz="0" w:space="0" w:color="auto"/>
        <w:bottom w:val="none" w:sz="0" w:space="0" w:color="auto"/>
        <w:right w:val="none" w:sz="0" w:space="0" w:color="auto"/>
      </w:divBdr>
    </w:div>
    <w:div w:id="1901937322">
      <w:bodyDiv w:val="1"/>
      <w:marLeft w:val="0"/>
      <w:marRight w:val="0"/>
      <w:marTop w:val="0"/>
      <w:marBottom w:val="0"/>
      <w:divBdr>
        <w:top w:val="none" w:sz="0" w:space="0" w:color="auto"/>
        <w:left w:val="none" w:sz="0" w:space="0" w:color="auto"/>
        <w:bottom w:val="none" w:sz="0" w:space="0" w:color="auto"/>
        <w:right w:val="none" w:sz="0" w:space="0" w:color="auto"/>
      </w:divBdr>
    </w:div>
    <w:div w:id="1906600787">
      <w:bodyDiv w:val="1"/>
      <w:marLeft w:val="0"/>
      <w:marRight w:val="0"/>
      <w:marTop w:val="0"/>
      <w:marBottom w:val="0"/>
      <w:divBdr>
        <w:top w:val="none" w:sz="0" w:space="0" w:color="auto"/>
        <w:left w:val="none" w:sz="0" w:space="0" w:color="auto"/>
        <w:bottom w:val="none" w:sz="0" w:space="0" w:color="auto"/>
        <w:right w:val="none" w:sz="0" w:space="0" w:color="auto"/>
      </w:divBdr>
    </w:div>
    <w:div w:id="1911571964">
      <w:bodyDiv w:val="1"/>
      <w:marLeft w:val="0"/>
      <w:marRight w:val="0"/>
      <w:marTop w:val="0"/>
      <w:marBottom w:val="0"/>
      <w:divBdr>
        <w:top w:val="none" w:sz="0" w:space="0" w:color="auto"/>
        <w:left w:val="none" w:sz="0" w:space="0" w:color="auto"/>
        <w:bottom w:val="none" w:sz="0" w:space="0" w:color="auto"/>
        <w:right w:val="none" w:sz="0" w:space="0" w:color="auto"/>
      </w:divBdr>
    </w:div>
    <w:div w:id="1917326978">
      <w:bodyDiv w:val="1"/>
      <w:marLeft w:val="0"/>
      <w:marRight w:val="0"/>
      <w:marTop w:val="0"/>
      <w:marBottom w:val="0"/>
      <w:divBdr>
        <w:top w:val="none" w:sz="0" w:space="0" w:color="auto"/>
        <w:left w:val="none" w:sz="0" w:space="0" w:color="auto"/>
        <w:bottom w:val="none" w:sz="0" w:space="0" w:color="auto"/>
        <w:right w:val="none" w:sz="0" w:space="0" w:color="auto"/>
      </w:divBdr>
    </w:div>
    <w:div w:id="1918054654">
      <w:bodyDiv w:val="1"/>
      <w:marLeft w:val="0"/>
      <w:marRight w:val="0"/>
      <w:marTop w:val="0"/>
      <w:marBottom w:val="0"/>
      <w:divBdr>
        <w:top w:val="none" w:sz="0" w:space="0" w:color="auto"/>
        <w:left w:val="none" w:sz="0" w:space="0" w:color="auto"/>
        <w:bottom w:val="none" w:sz="0" w:space="0" w:color="auto"/>
        <w:right w:val="none" w:sz="0" w:space="0" w:color="auto"/>
      </w:divBdr>
    </w:div>
    <w:div w:id="1919316584">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32884073">
      <w:bodyDiv w:val="1"/>
      <w:marLeft w:val="0"/>
      <w:marRight w:val="0"/>
      <w:marTop w:val="0"/>
      <w:marBottom w:val="0"/>
      <w:divBdr>
        <w:top w:val="none" w:sz="0" w:space="0" w:color="auto"/>
        <w:left w:val="none" w:sz="0" w:space="0" w:color="auto"/>
        <w:bottom w:val="none" w:sz="0" w:space="0" w:color="auto"/>
        <w:right w:val="none" w:sz="0" w:space="0" w:color="auto"/>
      </w:divBdr>
    </w:div>
    <w:div w:id="1932884080">
      <w:bodyDiv w:val="1"/>
      <w:marLeft w:val="0"/>
      <w:marRight w:val="0"/>
      <w:marTop w:val="0"/>
      <w:marBottom w:val="0"/>
      <w:divBdr>
        <w:top w:val="none" w:sz="0" w:space="0" w:color="auto"/>
        <w:left w:val="none" w:sz="0" w:space="0" w:color="auto"/>
        <w:bottom w:val="none" w:sz="0" w:space="0" w:color="auto"/>
        <w:right w:val="none" w:sz="0" w:space="0" w:color="auto"/>
      </w:divBdr>
    </w:div>
    <w:div w:id="1936134075">
      <w:bodyDiv w:val="1"/>
      <w:marLeft w:val="0"/>
      <w:marRight w:val="0"/>
      <w:marTop w:val="0"/>
      <w:marBottom w:val="0"/>
      <w:divBdr>
        <w:top w:val="none" w:sz="0" w:space="0" w:color="auto"/>
        <w:left w:val="none" w:sz="0" w:space="0" w:color="auto"/>
        <w:bottom w:val="none" w:sz="0" w:space="0" w:color="auto"/>
        <w:right w:val="none" w:sz="0" w:space="0" w:color="auto"/>
      </w:divBdr>
    </w:div>
    <w:div w:id="1942834232">
      <w:bodyDiv w:val="1"/>
      <w:marLeft w:val="0"/>
      <w:marRight w:val="0"/>
      <w:marTop w:val="0"/>
      <w:marBottom w:val="0"/>
      <w:divBdr>
        <w:top w:val="none" w:sz="0" w:space="0" w:color="auto"/>
        <w:left w:val="none" w:sz="0" w:space="0" w:color="auto"/>
        <w:bottom w:val="none" w:sz="0" w:space="0" w:color="auto"/>
        <w:right w:val="none" w:sz="0" w:space="0" w:color="auto"/>
      </w:divBdr>
    </w:div>
    <w:div w:id="1948272986">
      <w:bodyDiv w:val="1"/>
      <w:marLeft w:val="0"/>
      <w:marRight w:val="0"/>
      <w:marTop w:val="0"/>
      <w:marBottom w:val="0"/>
      <w:divBdr>
        <w:top w:val="none" w:sz="0" w:space="0" w:color="auto"/>
        <w:left w:val="none" w:sz="0" w:space="0" w:color="auto"/>
        <w:bottom w:val="none" w:sz="0" w:space="0" w:color="auto"/>
        <w:right w:val="none" w:sz="0" w:space="0" w:color="auto"/>
      </w:divBdr>
    </w:div>
    <w:div w:id="1950620491">
      <w:bodyDiv w:val="1"/>
      <w:marLeft w:val="0"/>
      <w:marRight w:val="0"/>
      <w:marTop w:val="0"/>
      <w:marBottom w:val="0"/>
      <w:divBdr>
        <w:top w:val="none" w:sz="0" w:space="0" w:color="auto"/>
        <w:left w:val="none" w:sz="0" w:space="0" w:color="auto"/>
        <w:bottom w:val="none" w:sz="0" w:space="0" w:color="auto"/>
        <w:right w:val="none" w:sz="0" w:space="0" w:color="auto"/>
      </w:divBdr>
    </w:div>
    <w:div w:id="1951008895">
      <w:bodyDiv w:val="1"/>
      <w:marLeft w:val="0"/>
      <w:marRight w:val="0"/>
      <w:marTop w:val="0"/>
      <w:marBottom w:val="0"/>
      <w:divBdr>
        <w:top w:val="none" w:sz="0" w:space="0" w:color="auto"/>
        <w:left w:val="none" w:sz="0" w:space="0" w:color="auto"/>
        <w:bottom w:val="none" w:sz="0" w:space="0" w:color="auto"/>
        <w:right w:val="none" w:sz="0" w:space="0" w:color="auto"/>
      </w:divBdr>
    </w:div>
    <w:div w:id="1951544023">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7827177">
      <w:bodyDiv w:val="1"/>
      <w:marLeft w:val="0"/>
      <w:marRight w:val="0"/>
      <w:marTop w:val="0"/>
      <w:marBottom w:val="0"/>
      <w:divBdr>
        <w:top w:val="none" w:sz="0" w:space="0" w:color="auto"/>
        <w:left w:val="none" w:sz="0" w:space="0" w:color="auto"/>
        <w:bottom w:val="none" w:sz="0" w:space="0" w:color="auto"/>
        <w:right w:val="none" w:sz="0" w:space="0" w:color="auto"/>
      </w:divBdr>
    </w:div>
    <w:div w:id="1958563402">
      <w:bodyDiv w:val="1"/>
      <w:marLeft w:val="0"/>
      <w:marRight w:val="0"/>
      <w:marTop w:val="0"/>
      <w:marBottom w:val="0"/>
      <w:divBdr>
        <w:top w:val="none" w:sz="0" w:space="0" w:color="auto"/>
        <w:left w:val="none" w:sz="0" w:space="0" w:color="auto"/>
        <w:bottom w:val="none" w:sz="0" w:space="0" w:color="auto"/>
        <w:right w:val="none" w:sz="0" w:space="0" w:color="auto"/>
      </w:divBdr>
    </w:div>
    <w:div w:id="1965427125">
      <w:bodyDiv w:val="1"/>
      <w:marLeft w:val="0"/>
      <w:marRight w:val="0"/>
      <w:marTop w:val="0"/>
      <w:marBottom w:val="0"/>
      <w:divBdr>
        <w:top w:val="none" w:sz="0" w:space="0" w:color="auto"/>
        <w:left w:val="none" w:sz="0" w:space="0" w:color="auto"/>
        <w:bottom w:val="none" w:sz="0" w:space="0" w:color="auto"/>
        <w:right w:val="none" w:sz="0" w:space="0" w:color="auto"/>
      </w:divBdr>
    </w:div>
    <w:div w:id="1965766940">
      <w:bodyDiv w:val="1"/>
      <w:marLeft w:val="0"/>
      <w:marRight w:val="0"/>
      <w:marTop w:val="0"/>
      <w:marBottom w:val="0"/>
      <w:divBdr>
        <w:top w:val="none" w:sz="0" w:space="0" w:color="auto"/>
        <w:left w:val="none" w:sz="0" w:space="0" w:color="auto"/>
        <w:bottom w:val="none" w:sz="0" w:space="0" w:color="auto"/>
        <w:right w:val="none" w:sz="0" w:space="0" w:color="auto"/>
      </w:divBdr>
    </w:div>
    <w:div w:id="1972396053">
      <w:bodyDiv w:val="1"/>
      <w:marLeft w:val="0"/>
      <w:marRight w:val="0"/>
      <w:marTop w:val="0"/>
      <w:marBottom w:val="0"/>
      <w:divBdr>
        <w:top w:val="none" w:sz="0" w:space="0" w:color="auto"/>
        <w:left w:val="none" w:sz="0" w:space="0" w:color="auto"/>
        <w:bottom w:val="none" w:sz="0" w:space="0" w:color="auto"/>
        <w:right w:val="none" w:sz="0" w:space="0" w:color="auto"/>
      </w:divBdr>
    </w:div>
    <w:div w:id="1973510764">
      <w:bodyDiv w:val="1"/>
      <w:marLeft w:val="0"/>
      <w:marRight w:val="0"/>
      <w:marTop w:val="0"/>
      <w:marBottom w:val="0"/>
      <w:divBdr>
        <w:top w:val="none" w:sz="0" w:space="0" w:color="auto"/>
        <w:left w:val="none" w:sz="0" w:space="0" w:color="auto"/>
        <w:bottom w:val="none" w:sz="0" w:space="0" w:color="auto"/>
        <w:right w:val="none" w:sz="0" w:space="0" w:color="auto"/>
      </w:divBdr>
    </w:div>
    <w:div w:id="1976132719">
      <w:bodyDiv w:val="1"/>
      <w:marLeft w:val="0"/>
      <w:marRight w:val="0"/>
      <w:marTop w:val="0"/>
      <w:marBottom w:val="0"/>
      <w:divBdr>
        <w:top w:val="none" w:sz="0" w:space="0" w:color="auto"/>
        <w:left w:val="none" w:sz="0" w:space="0" w:color="auto"/>
        <w:bottom w:val="none" w:sz="0" w:space="0" w:color="auto"/>
        <w:right w:val="none" w:sz="0" w:space="0" w:color="auto"/>
      </w:divBdr>
    </w:div>
    <w:div w:id="1978031170">
      <w:bodyDiv w:val="1"/>
      <w:marLeft w:val="0"/>
      <w:marRight w:val="0"/>
      <w:marTop w:val="0"/>
      <w:marBottom w:val="0"/>
      <w:divBdr>
        <w:top w:val="none" w:sz="0" w:space="0" w:color="auto"/>
        <w:left w:val="none" w:sz="0" w:space="0" w:color="auto"/>
        <w:bottom w:val="none" w:sz="0" w:space="0" w:color="auto"/>
        <w:right w:val="none" w:sz="0" w:space="0" w:color="auto"/>
      </w:divBdr>
    </w:div>
    <w:div w:id="1982808880">
      <w:bodyDiv w:val="1"/>
      <w:marLeft w:val="0"/>
      <w:marRight w:val="0"/>
      <w:marTop w:val="0"/>
      <w:marBottom w:val="0"/>
      <w:divBdr>
        <w:top w:val="none" w:sz="0" w:space="0" w:color="auto"/>
        <w:left w:val="none" w:sz="0" w:space="0" w:color="auto"/>
        <w:bottom w:val="none" w:sz="0" w:space="0" w:color="auto"/>
        <w:right w:val="none" w:sz="0" w:space="0" w:color="auto"/>
      </w:divBdr>
    </w:div>
    <w:div w:id="1983850407">
      <w:bodyDiv w:val="1"/>
      <w:marLeft w:val="0"/>
      <w:marRight w:val="0"/>
      <w:marTop w:val="0"/>
      <w:marBottom w:val="0"/>
      <w:divBdr>
        <w:top w:val="none" w:sz="0" w:space="0" w:color="auto"/>
        <w:left w:val="none" w:sz="0" w:space="0" w:color="auto"/>
        <w:bottom w:val="none" w:sz="0" w:space="0" w:color="auto"/>
        <w:right w:val="none" w:sz="0" w:space="0" w:color="auto"/>
      </w:divBdr>
    </w:div>
    <w:div w:id="1985234995">
      <w:bodyDiv w:val="1"/>
      <w:marLeft w:val="0"/>
      <w:marRight w:val="0"/>
      <w:marTop w:val="0"/>
      <w:marBottom w:val="0"/>
      <w:divBdr>
        <w:top w:val="none" w:sz="0" w:space="0" w:color="auto"/>
        <w:left w:val="none" w:sz="0" w:space="0" w:color="auto"/>
        <w:bottom w:val="none" w:sz="0" w:space="0" w:color="auto"/>
        <w:right w:val="none" w:sz="0" w:space="0" w:color="auto"/>
      </w:divBdr>
    </w:div>
    <w:div w:id="1986665404">
      <w:bodyDiv w:val="1"/>
      <w:marLeft w:val="0"/>
      <w:marRight w:val="0"/>
      <w:marTop w:val="0"/>
      <w:marBottom w:val="0"/>
      <w:divBdr>
        <w:top w:val="none" w:sz="0" w:space="0" w:color="auto"/>
        <w:left w:val="none" w:sz="0" w:space="0" w:color="auto"/>
        <w:bottom w:val="none" w:sz="0" w:space="0" w:color="auto"/>
        <w:right w:val="none" w:sz="0" w:space="0" w:color="auto"/>
      </w:divBdr>
    </w:div>
    <w:div w:id="1987779286">
      <w:bodyDiv w:val="1"/>
      <w:marLeft w:val="0"/>
      <w:marRight w:val="0"/>
      <w:marTop w:val="0"/>
      <w:marBottom w:val="0"/>
      <w:divBdr>
        <w:top w:val="none" w:sz="0" w:space="0" w:color="auto"/>
        <w:left w:val="none" w:sz="0" w:space="0" w:color="auto"/>
        <w:bottom w:val="none" w:sz="0" w:space="0" w:color="auto"/>
        <w:right w:val="none" w:sz="0" w:space="0" w:color="auto"/>
      </w:divBdr>
    </w:div>
    <w:div w:id="1998725422">
      <w:bodyDiv w:val="1"/>
      <w:marLeft w:val="0"/>
      <w:marRight w:val="0"/>
      <w:marTop w:val="0"/>
      <w:marBottom w:val="0"/>
      <w:divBdr>
        <w:top w:val="none" w:sz="0" w:space="0" w:color="auto"/>
        <w:left w:val="none" w:sz="0" w:space="0" w:color="auto"/>
        <w:bottom w:val="none" w:sz="0" w:space="0" w:color="auto"/>
        <w:right w:val="none" w:sz="0" w:space="0" w:color="auto"/>
      </w:divBdr>
    </w:div>
    <w:div w:id="1999768565">
      <w:bodyDiv w:val="1"/>
      <w:marLeft w:val="0"/>
      <w:marRight w:val="0"/>
      <w:marTop w:val="0"/>
      <w:marBottom w:val="0"/>
      <w:divBdr>
        <w:top w:val="none" w:sz="0" w:space="0" w:color="auto"/>
        <w:left w:val="none" w:sz="0" w:space="0" w:color="auto"/>
        <w:bottom w:val="none" w:sz="0" w:space="0" w:color="auto"/>
        <w:right w:val="none" w:sz="0" w:space="0" w:color="auto"/>
      </w:divBdr>
    </w:div>
    <w:div w:id="2003924927">
      <w:bodyDiv w:val="1"/>
      <w:marLeft w:val="0"/>
      <w:marRight w:val="0"/>
      <w:marTop w:val="0"/>
      <w:marBottom w:val="0"/>
      <w:divBdr>
        <w:top w:val="none" w:sz="0" w:space="0" w:color="auto"/>
        <w:left w:val="none" w:sz="0" w:space="0" w:color="auto"/>
        <w:bottom w:val="none" w:sz="0" w:space="0" w:color="auto"/>
        <w:right w:val="none" w:sz="0" w:space="0" w:color="auto"/>
      </w:divBdr>
    </w:div>
    <w:div w:id="2008634363">
      <w:bodyDiv w:val="1"/>
      <w:marLeft w:val="0"/>
      <w:marRight w:val="0"/>
      <w:marTop w:val="0"/>
      <w:marBottom w:val="0"/>
      <w:divBdr>
        <w:top w:val="none" w:sz="0" w:space="0" w:color="auto"/>
        <w:left w:val="none" w:sz="0" w:space="0" w:color="auto"/>
        <w:bottom w:val="none" w:sz="0" w:space="0" w:color="auto"/>
        <w:right w:val="none" w:sz="0" w:space="0" w:color="auto"/>
      </w:divBdr>
    </w:div>
    <w:div w:id="2009090830">
      <w:bodyDiv w:val="1"/>
      <w:marLeft w:val="0"/>
      <w:marRight w:val="0"/>
      <w:marTop w:val="0"/>
      <w:marBottom w:val="0"/>
      <w:divBdr>
        <w:top w:val="none" w:sz="0" w:space="0" w:color="auto"/>
        <w:left w:val="none" w:sz="0" w:space="0" w:color="auto"/>
        <w:bottom w:val="none" w:sz="0" w:space="0" w:color="auto"/>
        <w:right w:val="none" w:sz="0" w:space="0" w:color="auto"/>
      </w:divBdr>
    </w:div>
    <w:div w:id="2014600715">
      <w:bodyDiv w:val="1"/>
      <w:marLeft w:val="0"/>
      <w:marRight w:val="0"/>
      <w:marTop w:val="0"/>
      <w:marBottom w:val="0"/>
      <w:divBdr>
        <w:top w:val="none" w:sz="0" w:space="0" w:color="auto"/>
        <w:left w:val="none" w:sz="0" w:space="0" w:color="auto"/>
        <w:bottom w:val="none" w:sz="0" w:space="0" w:color="auto"/>
        <w:right w:val="none" w:sz="0" w:space="0" w:color="auto"/>
      </w:divBdr>
    </w:div>
    <w:div w:id="2015916925">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21197987">
      <w:bodyDiv w:val="1"/>
      <w:marLeft w:val="0"/>
      <w:marRight w:val="0"/>
      <w:marTop w:val="0"/>
      <w:marBottom w:val="0"/>
      <w:divBdr>
        <w:top w:val="none" w:sz="0" w:space="0" w:color="auto"/>
        <w:left w:val="none" w:sz="0" w:space="0" w:color="auto"/>
        <w:bottom w:val="none" w:sz="0" w:space="0" w:color="auto"/>
        <w:right w:val="none" w:sz="0" w:space="0" w:color="auto"/>
      </w:divBdr>
    </w:div>
    <w:div w:id="2025129269">
      <w:bodyDiv w:val="1"/>
      <w:marLeft w:val="0"/>
      <w:marRight w:val="0"/>
      <w:marTop w:val="0"/>
      <w:marBottom w:val="0"/>
      <w:divBdr>
        <w:top w:val="none" w:sz="0" w:space="0" w:color="auto"/>
        <w:left w:val="none" w:sz="0" w:space="0" w:color="auto"/>
        <w:bottom w:val="none" w:sz="0" w:space="0" w:color="auto"/>
        <w:right w:val="none" w:sz="0" w:space="0" w:color="auto"/>
      </w:divBdr>
    </w:div>
    <w:div w:id="2027754828">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7071819">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449797">
          <w:marLeft w:val="0"/>
          <w:marRight w:val="0"/>
          <w:marTop w:val="0"/>
          <w:marBottom w:val="0"/>
          <w:divBdr>
            <w:top w:val="none" w:sz="0" w:space="0" w:color="auto"/>
            <w:left w:val="none" w:sz="0" w:space="0" w:color="auto"/>
            <w:bottom w:val="none" w:sz="0" w:space="0" w:color="auto"/>
            <w:right w:val="none" w:sz="0" w:space="0" w:color="auto"/>
          </w:divBdr>
        </w:div>
      </w:divsChild>
    </w:div>
    <w:div w:id="2042583363">
      <w:bodyDiv w:val="1"/>
      <w:marLeft w:val="0"/>
      <w:marRight w:val="0"/>
      <w:marTop w:val="0"/>
      <w:marBottom w:val="0"/>
      <w:divBdr>
        <w:top w:val="none" w:sz="0" w:space="0" w:color="auto"/>
        <w:left w:val="none" w:sz="0" w:space="0" w:color="auto"/>
        <w:bottom w:val="none" w:sz="0" w:space="0" w:color="auto"/>
        <w:right w:val="none" w:sz="0" w:space="0" w:color="auto"/>
      </w:divBdr>
    </w:div>
    <w:div w:id="2047291304">
      <w:bodyDiv w:val="1"/>
      <w:marLeft w:val="0"/>
      <w:marRight w:val="0"/>
      <w:marTop w:val="0"/>
      <w:marBottom w:val="0"/>
      <w:divBdr>
        <w:top w:val="none" w:sz="0" w:space="0" w:color="auto"/>
        <w:left w:val="none" w:sz="0" w:space="0" w:color="auto"/>
        <w:bottom w:val="none" w:sz="0" w:space="0" w:color="auto"/>
        <w:right w:val="none" w:sz="0" w:space="0" w:color="auto"/>
      </w:divBdr>
    </w:div>
    <w:div w:id="2054382243">
      <w:bodyDiv w:val="1"/>
      <w:marLeft w:val="0"/>
      <w:marRight w:val="0"/>
      <w:marTop w:val="0"/>
      <w:marBottom w:val="0"/>
      <w:divBdr>
        <w:top w:val="none" w:sz="0" w:space="0" w:color="auto"/>
        <w:left w:val="none" w:sz="0" w:space="0" w:color="auto"/>
        <w:bottom w:val="none" w:sz="0" w:space="0" w:color="auto"/>
        <w:right w:val="none" w:sz="0" w:space="0" w:color="auto"/>
      </w:divBdr>
    </w:div>
    <w:div w:id="2060204932">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0877532">
      <w:bodyDiv w:val="1"/>
      <w:marLeft w:val="0"/>
      <w:marRight w:val="0"/>
      <w:marTop w:val="0"/>
      <w:marBottom w:val="0"/>
      <w:divBdr>
        <w:top w:val="none" w:sz="0" w:space="0" w:color="auto"/>
        <w:left w:val="none" w:sz="0" w:space="0" w:color="auto"/>
        <w:bottom w:val="none" w:sz="0" w:space="0" w:color="auto"/>
        <w:right w:val="none" w:sz="0" w:space="0" w:color="auto"/>
      </w:divBdr>
    </w:div>
    <w:div w:id="2072799793">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3075">
      <w:bodyDiv w:val="1"/>
      <w:marLeft w:val="0"/>
      <w:marRight w:val="0"/>
      <w:marTop w:val="0"/>
      <w:marBottom w:val="0"/>
      <w:divBdr>
        <w:top w:val="none" w:sz="0" w:space="0" w:color="auto"/>
        <w:left w:val="none" w:sz="0" w:space="0" w:color="auto"/>
        <w:bottom w:val="none" w:sz="0" w:space="0" w:color="auto"/>
        <w:right w:val="none" w:sz="0" w:space="0" w:color="auto"/>
      </w:divBdr>
    </w:div>
    <w:div w:id="2089230003">
      <w:bodyDiv w:val="1"/>
      <w:marLeft w:val="0"/>
      <w:marRight w:val="0"/>
      <w:marTop w:val="0"/>
      <w:marBottom w:val="0"/>
      <w:divBdr>
        <w:top w:val="none" w:sz="0" w:space="0" w:color="auto"/>
        <w:left w:val="none" w:sz="0" w:space="0" w:color="auto"/>
        <w:bottom w:val="none" w:sz="0" w:space="0" w:color="auto"/>
        <w:right w:val="none" w:sz="0" w:space="0" w:color="auto"/>
      </w:divBdr>
    </w:div>
    <w:div w:id="2095857874">
      <w:bodyDiv w:val="1"/>
      <w:marLeft w:val="0"/>
      <w:marRight w:val="0"/>
      <w:marTop w:val="0"/>
      <w:marBottom w:val="0"/>
      <w:divBdr>
        <w:top w:val="none" w:sz="0" w:space="0" w:color="auto"/>
        <w:left w:val="none" w:sz="0" w:space="0" w:color="auto"/>
        <w:bottom w:val="none" w:sz="0" w:space="0" w:color="auto"/>
        <w:right w:val="none" w:sz="0" w:space="0" w:color="auto"/>
      </w:divBdr>
    </w:div>
    <w:div w:id="2098404397">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694293">
      <w:bodyDiv w:val="1"/>
      <w:marLeft w:val="0"/>
      <w:marRight w:val="0"/>
      <w:marTop w:val="0"/>
      <w:marBottom w:val="0"/>
      <w:divBdr>
        <w:top w:val="none" w:sz="0" w:space="0" w:color="auto"/>
        <w:left w:val="none" w:sz="0" w:space="0" w:color="auto"/>
        <w:bottom w:val="none" w:sz="0" w:space="0" w:color="auto"/>
        <w:right w:val="none" w:sz="0" w:space="0" w:color="auto"/>
      </w:divBdr>
    </w:div>
    <w:div w:id="2110658515">
      <w:bodyDiv w:val="1"/>
      <w:marLeft w:val="0"/>
      <w:marRight w:val="0"/>
      <w:marTop w:val="0"/>
      <w:marBottom w:val="0"/>
      <w:divBdr>
        <w:top w:val="none" w:sz="0" w:space="0" w:color="auto"/>
        <w:left w:val="none" w:sz="0" w:space="0" w:color="auto"/>
        <w:bottom w:val="none" w:sz="0" w:space="0" w:color="auto"/>
        <w:right w:val="none" w:sz="0" w:space="0" w:color="auto"/>
      </w:divBdr>
    </w:div>
    <w:div w:id="2111268630">
      <w:bodyDiv w:val="1"/>
      <w:marLeft w:val="0"/>
      <w:marRight w:val="0"/>
      <w:marTop w:val="0"/>
      <w:marBottom w:val="0"/>
      <w:divBdr>
        <w:top w:val="none" w:sz="0" w:space="0" w:color="auto"/>
        <w:left w:val="none" w:sz="0" w:space="0" w:color="auto"/>
        <w:bottom w:val="none" w:sz="0" w:space="0" w:color="auto"/>
        <w:right w:val="none" w:sz="0" w:space="0" w:color="auto"/>
      </w:divBdr>
    </w:div>
    <w:div w:id="2111583655">
      <w:bodyDiv w:val="1"/>
      <w:marLeft w:val="0"/>
      <w:marRight w:val="0"/>
      <w:marTop w:val="0"/>
      <w:marBottom w:val="0"/>
      <w:divBdr>
        <w:top w:val="none" w:sz="0" w:space="0" w:color="auto"/>
        <w:left w:val="none" w:sz="0" w:space="0" w:color="auto"/>
        <w:bottom w:val="none" w:sz="0" w:space="0" w:color="auto"/>
        <w:right w:val="none" w:sz="0" w:space="0" w:color="auto"/>
      </w:divBdr>
    </w:div>
    <w:div w:id="2112776056">
      <w:bodyDiv w:val="1"/>
      <w:marLeft w:val="0"/>
      <w:marRight w:val="0"/>
      <w:marTop w:val="0"/>
      <w:marBottom w:val="0"/>
      <w:divBdr>
        <w:top w:val="none" w:sz="0" w:space="0" w:color="auto"/>
        <w:left w:val="none" w:sz="0" w:space="0" w:color="auto"/>
        <w:bottom w:val="none" w:sz="0" w:space="0" w:color="auto"/>
        <w:right w:val="none" w:sz="0" w:space="0" w:color="auto"/>
      </w:divBdr>
    </w:div>
    <w:div w:id="2113043810">
      <w:bodyDiv w:val="1"/>
      <w:marLeft w:val="0"/>
      <w:marRight w:val="0"/>
      <w:marTop w:val="0"/>
      <w:marBottom w:val="0"/>
      <w:divBdr>
        <w:top w:val="none" w:sz="0" w:space="0" w:color="auto"/>
        <w:left w:val="none" w:sz="0" w:space="0" w:color="auto"/>
        <w:bottom w:val="none" w:sz="0" w:space="0" w:color="auto"/>
        <w:right w:val="none" w:sz="0" w:space="0" w:color="auto"/>
      </w:divBdr>
    </w:div>
    <w:div w:id="2114936999">
      <w:bodyDiv w:val="1"/>
      <w:marLeft w:val="0"/>
      <w:marRight w:val="0"/>
      <w:marTop w:val="0"/>
      <w:marBottom w:val="0"/>
      <w:divBdr>
        <w:top w:val="none" w:sz="0" w:space="0" w:color="auto"/>
        <w:left w:val="none" w:sz="0" w:space="0" w:color="auto"/>
        <w:bottom w:val="none" w:sz="0" w:space="0" w:color="auto"/>
        <w:right w:val="none" w:sz="0" w:space="0" w:color="auto"/>
      </w:divBdr>
    </w:div>
    <w:div w:id="2115588911">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446803">
      <w:bodyDiv w:val="1"/>
      <w:marLeft w:val="0"/>
      <w:marRight w:val="0"/>
      <w:marTop w:val="0"/>
      <w:marBottom w:val="0"/>
      <w:divBdr>
        <w:top w:val="none" w:sz="0" w:space="0" w:color="auto"/>
        <w:left w:val="none" w:sz="0" w:space="0" w:color="auto"/>
        <w:bottom w:val="none" w:sz="0" w:space="0" w:color="auto"/>
        <w:right w:val="none" w:sz="0" w:space="0" w:color="auto"/>
      </w:divBdr>
    </w:div>
    <w:div w:id="2120029980">
      <w:bodyDiv w:val="1"/>
      <w:marLeft w:val="0"/>
      <w:marRight w:val="0"/>
      <w:marTop w:val="0"/>
      <w:marBottom w:val="0"/>
      <w:divBdr>
        <w:top w:val="none" w:sz="0" w:space="0" w:color="auto"/>
        <w:left w:val="none" w:sz="0" w:space="0" w:color="auto"/>
        <w:bottom w:val="none" w:sz="0" w:space="0" w:color="auto"/>
        <w:right w:val="none" w:sz="0" w:space="0" w:color="auto"/>
      </w:divBdr>
    </w:div>
    <w:div w:id="2121414382">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7040676">
      <w:bodyDiv w:val="1"/>
      <w:marLeft w:val="0"/>
      <w:marRight w:val="0"/>
      <w:marTop w:val="0"/>
      <w:marBottom w:val="0"/>
      <w:divBdr>
        <w:top w:val="none" w:sz="0" w:space="0" w:color="auto"/>
        <w:left w:val="none" w:sz="0" w:space="0" w:color="auto"/>
        <w:bottom w:val="none" w:sz="0" w:space="0" w:color="auto"/>
        <w:right w:val="none" w:sz="0" w:space="0" w:color="auto"/>
      </w:divBdr>
    </w:div>
    <w:div w:id="2127850488">
      <w:bodyDiv w:val="1"/>
      <w:marLeft w:val="0"/>
      <w:marRight w:val="0"/>
      <w:marTop w:val="0"/>
      <w:marBottom w:val="0"/>
      <w:divBdr>
        <w:top w:val="none" w:sz="0" w:space="0" w:color="auto"/>
        <w:left w:val="none" w:sz="0" w:space="0" w:color="auto"/>
        <w:bottom w:val="none" w:sz="0" w:space="0" w:color="auto"/>
        <w:right w:val="none" w:sz="0" w:space="0" w:color="auto"/>
      </w:divBdr>
    </w:div>
    <w:div w:id="2128813920">
      <w:bodyDiv w:val="1"/>
      <w:marLeft w:val="0"/>
      <w:marRight w:val="0"/>
      <w:marTop w:val="0"/>
      <w:marBottom w:val="0"/>
      <w:divBdr>
        <w:top w:val="none" w:sz="0" w:space="0" w:color="auto"/>
        <w:left w:val="none" w:sz="0" w:space="0" w:color="auto"/>
        <w:bottom w:val="none" w:sz="0" w:space="0" w:color="auto"/>
        <w:right w:val="none" w:sz="0" w:space="0" w:color="auto"/>
      </w:divBdr>
    </w:div>
    <w:div w:id="2130078197">
      <w:bodyDiv w:val="1"/>
      <w:marLeft w:val="0"/>
      <w:marRight w:val="0"/>
      <w:marTop w:val="0"/>
      <w:marBottom w:val="0"/>
      <w:divBdr>
        <w:top w:val="none" w:sz="0" w:space="0" w:color="auto"/>
        <w:left w:val="none" w:sz="0" w:space="0" w:color="auto"/>
        <w:bottom w:val="none" w:sz="0" w:space="0" w:color="auto"/>
        <w:right w:val="none" w:sz="0" w:space="0" w:color="auto"/>
      </w:divBdr>
    </w:div>
    <w:div w:id="2131779871">
      <w:bodyDiv w:val="1"/>
      <w:marLeft w:val="0"/>
      <w:marRight w:val="0"/>
      <w:marTop w:val="0"/>
      <w:marBottom w:val="0"/>
      <w:divBdr>
        <w:top w:val="none" w:sz="0" w:space="0" w:color="auto"/>
        <w:left w:val="none" w:sz="0" w:space="0" w:color="auto"/>
        <w:bottom w:val="none" w:sz="0" w:space="0" w:color="auto"/>
        <w:right w:val="none" w:sz="0" w:space="0" w:color="auto"/>
      </w:divBdr>
    </w:div>
    <w:div w:id="2133556021">
      <w:bodyDiv w:val="1"/>
      <w:marLeft w:val="0"/>
      <w:marRight w:val="0"/>
      <w:marTop w:val="0"/>
      <w:marBottom w:val="0"/>
      <w:divBdr>
        <w:top w:val="none" w:sz="0" w:space="0" w:color="auto"/>
        <w:left w:val="none" w:sz="0" w:space="0" w:color="auto"/>
        <w:bottom w:val="none" w:sz="0" w:space="0" w:color="auto"/>
        <w:right w:val="none" w:sz="0" w:space="0" w:color="auto"/>
      </w:divBdr>
    </w:div>
    <w:div w:id="2133867245">
      <w:bodyDiv w:val="1"/>
      <w:marLeft w:val="0"/>
      <w:marRight w:val="0"/>
      <w:marTop w:val="0"/>
      <w:marBottom w:val="0"/>
      <w:divBdr>
        <w:top w:val="none" w:sz="0" w:space="0" w:color="auto"/>
        <w:left w:val="none" w:sz="0" w:space="0" w:color="auto"/>
        <w:bottom w:val="none" w:sz="0" w:space="0" w:color="auto"/>
        <w:right w:val="none" w:sz="0" w:space="0" w:color="auto"/>
      </w:divBdr>
    </w:div>
    <w:div w:id="2141724944">
      <w:bodyDiv w:val="1"/>
      <w:marLeft w:val="0"/>
      <w:marRight w:val="0"/>
      <w:marTop w:val="0"/>
      <w:marBottom w:val="0"/>
      <w:divBdr>
        <w:top w:val="none" w:sz="0" w:space="0" w:color="auto"/>
        <w:left w:val="none" w:sz="0" w:space="0" w:color="auto"/>
        <w:bottom w:val="none" w:sz="0" w:space="0" w:color="auto"/>
        <w:right w:val="none" w:sz="0" w:space="0" w:color="auto"/>
      </w:divBdr>
    </w:div>
    <w:div w:id="2141799617">
      <w:bodyDiv w:val="1"/>
      <w:marLeft w:val="0"/>
      <w:marRight w:val="0"/>
      <w:marTop w:val="0"/>
      <w:marBottom w:val="0"/>
      <w:divBdr>
        <w:top w:val="none" w:sz="0" w:space="0" w:color="auto"/>
        <w:left w:val="none" w:sz="0" w:space="0" w:color="auto"/>
        <w:bottom w:val="none" w:sz="0" w:space="0" w:color="auto"/>
        <w:right w:val="none" w:sz="0" w:space="0" w:color="auto"/>
      </w:divBdr>
    </w:div>
    <w:div w:id="2142071980">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AWSnd</b:Tag>
    <b:SourceType>DocumentFromInternetSite</b:SourceType>
    <b:Guid>{A7CE4770-F30B-400B-8E77-855D97B8C33A}</b:Guid>
    <b:Title>AWS Database Migration Service</b:Title>
    <b:Year>n.d.</b:Year>
    <b:Author>
      <b:Author>
        <b:Corporate>AWS</b:Corporate>
      </b:Author>
    </b:Author>
    <b:InternetSiteTitle>Amazon Web Services</b:InternetSiteTitle>
    <b:URL>https://aws.amazon.com/dms/</b:URL>
    <b:YearAccessed>2025</b:YearAccessed>
    <b:MonthAccessed>February</b:MonthAccessed>
    <b:DayAccessed>20</b:DayAccessed>
    <b:RefOrder>17</b:RefOrder>
  </b:Source>
  <b:Source>
    <b:Tag>AWSnd3</b:Tag>
    <b:SourceType>DocumentFromInternetSite</b:SourceType>
    <b:Guid>{88300E28-A956-48ED-A84D-FF5FDD06A400}</b:Guid>
    <b:Author>
      <b:Author>
        <b:Corporate>AWS</b:Corporate>
      </b:Author>
    </b:Author>
    <b:Title>AWS Application Discovery Service.</b:Title>
    <b:InternetSiteTitle>Amazon Web Services</b:InternetSiteTitle>
    <b:Year>n.d.</b:Year>
    <b:URL>https://aws.amazon.com/application-discovery/</b:URL>
    <b:YearAccessed>2025</b:YearAccessed>
    <b:MonthAccessed>February</b:MonthAccessed>
    <b:DayAccessed>20</b:DayAccessed>
    <b:RefOrder>9</b:RefOrder>
  </b:Source>
  <b:Source>
    <b:Tag>AWSnd4</b:Tag>
    <b:SourceType>DocumentFromInternetSite</b:SourceType>
    <b:Guid>{54D92537-E0C0-48E4-8FE8-68D8578985BC}</b:Guid>
    <b:Author>
      <b:Author>
        <b:Corporate>AWS</b:Corporate>
      </b:Author>
    </b:Author>
    <b:Title>AWS DataSync</b:Title>
    <b:InternetSiteTitle>Amazon Web Services, Inc.</b:InternetSiteTitle>
    <b:Year>(n.d.</b:Year>
    <b:URL>https://aws.amazon.com/datasync/</b:URL>
    <b:YearAccessed>2025</b:YearAccessed>
    <b:MonthAccessed>February</b:MonthAccessed>
    <b:DayAccessed>20</b:DayAccessed>
    <b:RefOrder>22</b:RefOrder>
  </b:Source>
  <b:Source>
    <b:Tag>AWSnd5</b:Tag>
    <b:SourceType>DocumentFromInternetSite</b:SourceType>
    <b:Guid>{A46CBDA0-0D2D-4BCF-ADFF-9F7D9833A317}</b:Guid>
    <b:Author>
      <b:Author>
        <b:Corporate>AWS</b:Corporate>
      </b:Author>
    </b:Author>
    <b:Title>Mainframe Modernization</b:Title>
    <b:InternetSiteTitle>Amazon Web Services, Inc.</b:InternetSiteTitle>
    <b:Year>n.d.</b:Year>
    <b:URL>https://aws.amazon.com/mainframe-modernization/</b:URL>
    <b:YearAccessed>2026</b:YearAccessed>
    <b:MonthAccessed>February</b:MonthAccessed>
    <b:DayAccessed>20</b:DayAccessed>
    <b:RefOrder>28</b:RefOrder>
  </b:Source>
  <b:Source>
    <b:Year>2023</b:Year>
    <b:BIBTEX_Entry>techreport</b:BIBTEX_Entry>
    <b:SourceType>Report</b:SourceType>
    <b:Title>Regulatory Compliance in Financial Services File Transfers</b:Title>
    <b:Tag>PwC2023a</b:Tag>
    <b:Institution>PwC</b:Institution>
    <b:Author>
      <b:Author>
        <b:NameList>
          <b:Person>
            <b:Last>PwC</b:Last>
          </b:Person>
        </b:NameList>
      </b:Author>
    </b:Author>
    <b:ThesisType>Tech. rep.</b:ThesisType>
    <b:RefOrder>44</b:RefOrder>
  </b:Source>
  <b:Source>
    <b:Year>2023</b:Year>
    <b:BIBTEX_Entry>techreport</b:BIBTEX_Entry>
    <b:SourceType>Report</b:SourceType>
    <b:Title>Financial Industry Cloud Adoption: Cost and Compliance Considerations</b:Title>
    <b:Tag>PwC2023</b:Tag>
    <b:Institution>PwC</b:Institution>
    <b:Author>
      <b:Author>
        <b:NameList>
          <b:Person>
            <b:Last>PwC</b:Last>
          </b:Person>
        </b:NameList>
      </b:Author>
    </b:Author>
    <b:ThesisType>Tech. rep.</b:ThesisType>
    <b:RefOrder>54</b:RefOrder>
  </b:Source>
  <b:Source>
    <b:Year>2022</b:Year>
    <b:BIBTEX_Entry>techreport</b:BIBTEX_Entry>
    <b:SourceType>Report</b:SourceType>
    <b:Title>Optimizing Infrastructure for Digital Transformation</b:Title>
    <b:Tag>McKinseyDigital2022</b:Tag>
    <b:Institution>McKinsey Digital</b:Institution>
    <b:Author>
      <b:Author>
        <b:NameList>
          <b:Person>
            <b:Last>McKinsey Digital</b:Last>
          </b:Person>
        </b:NameList>
      </b:Author>
    </b:Author>
    <b:ThesisType>Tech. rep.</b:ThesisType>
    <b:RefOrder>13</b:RefOrder>
  </b:Source>
  <b:Source>
    <b:Department>McKinsey and Company</b:Department>
    <b:Year>2022</b:Year>
    <b:BIBTEX_Entry>techreport</b:BIBTEX_Entry>
    <b:SourceType>Report</b:SourceType>
    <b:Title>Zero-Downtime Migration Strategies for Enterprise Workloads</b:Title>
    <b:Tag>McKinsey2022</b:Tag>
    <b:Author>
      <b:Author>
        <b:NameList>
          <b:Person>
            <b:Last>McKinsey</b:Last>
          </b:Person>
          <b:Person>
            <b:Last>Company</b:Last>
          </b:Person>
        </b:NameList>
      </b:Author>
    </b:Author>
    <b:ThesisType>Tech. rep.</b:ThesisType>
    <b:RefOrder>52</b:RefOrder>
  </b:Source>
  <b:Source>
    <b:Year>2022</b:Year>
    <b:BIBTEX_Entry>techreport</b:BIBTEX_Entry>
    <b:SourceType>Report</b:SourceType>
    <b:Title>Reducing Post-Migration Risks with Cloud-Native Strategies</b:Title>
    <b:Tag>McKinsey2022a</b:Tag>
    <b:Institution>McKinsey and Co</b:Institution>
    <b:Author>
      <b:Author>
        <b:NameList>
          <b:Person>
            <b:Last>McKinsey</b:Last>
          </b:Person>
          <b:Person>
            <b:Last>Co</b:Last>
          </b:Person>
        </b:NameList>
      </b:Author>
    </b:Author>
    <b:ThesisType>Tech. rep.</b:ThesisType>
    <b:RefOrder>5</b:RefOrder>
  </b:Source>
  <b:Source>
    <b:Year>2023</b:Year>
    <b:BIBTEX_Entry>techreport</b:BIBTEX_Entry>
    <b:SourceType>Report</b:SourceType>
    <b:Title>Reducing IT Overhead with Automated Data Transfers</b:Title>
    <b:Tag>McKinsey2023a</b:Tag>
    <b:Institution>McKinsey</b:Institution>
    <b:Author>
      <b:Author>
        <b:NameList>
          <b:Person>
            <b:Last>McKinsey</b:Last>
          </b:Person>
        </b:NameList>
      </b:Author>
    </b:Author>
    <b:ThesisType>Tech. rep.</b:ThesisType>
    <b:RefOrder>26</b:RefOrder>
  </b:Source>
  <b:Source>
    <b:Year>2023</b:Year>
    <b:BIBTEX_Entry>techreport</b:BIBTEX_Entry>
    <b:SourceType>Report</b:SourceType>
    <b:Title>Reducing Downtime Risks in Cloud Migrations</b:Title>
    <b:Tag>McKinsey2023b</b:Tag>
    <b:Institution>McKinsey</b:Institution>
    <b:Author>
      <b:Author>
        <b:NameList>
          <b:Person>
            <b:Last>McKinsey</b:Last>
          </b:Person>
        </b:NameList>
      </b:Author>
    </b:Author>
    <b:ThesisType>Tech. rep.</b:ThesisType>
    <b:RefOrder>38</b:RefOrder>
  </b:Source>
  <b:Source>
    <b:Year>2023</b:Year>
    <b:BIBTEX_Entry>techreport</b:BIBTEX_Entry>
    <b:SourceType>Report</b:SourceType>
    <b:Title>Predictive Analytics for AWS Migration Cost Management</b:Title>
    <b:Tag>McKinsey2023c</b:Tag>
    <b:Institution>McKinsey</b:Institution>
    <b:Author>
      <b:Author>
        <b:NameList>
          <b:Person>
            <b:Last>McKinsey</b:Last>
          </b:Person>
        </b:NameList>
      </b:Author>
    </b:Author>
    <b:ThesisType>Tech. rep.</b:ThesisType>
    <b:RefOrder>56</b:RefOrder>
  </b:Source>
  <b:Source>
    <b:Year>2023</b:Year>
    <b:BIBTEX_Entry>techreport</b:BIBTEX_Entry>
    <b:SourceType>Report</b:SourceType>
    <b:Title>Leveraging Automation to Accelerate Mainframe Migration</b:Title>
    <b:Tag>McKinsey2023</b:Tag>
    <b:Institution>McKinsey</b:Institution>
    <b:Author>
      <b:Author>
        <b:NameList>
          <b:Person>
            <b:Last>McKinsey</b:Last>
          </b:Person>
        </b:NameList>
      </b:Author>
    </b:Author>
    <b:ThesisType>Tech. rep.</b:ThesisType>
    <b:RefOrder>32</b:RefOrder>
  </b:Source>
  <b:Source>
    <b:Year>2023</b:Year>
    <b:BIBTEX_Entry>techreport</b:BIBTEX_Entry>
    <b:SourceType>Report</b:SourceType>
    <b:Title>Improving Security in Cloud-Based File Exchange Systems</b:Title>
    <b:Tag>McKinsey2023d</b:Tag>
    <b:Institution>McKinsey</b:Institution>
    <b:Author>
      <b:Author>
        <b:NameList>
          <b:Person>
            <b:Last>McKinsey</b:Last>
          </b:Person>
        </b:NameList>
      </b:Author>
    </b:Author>
    <b:ThesisType>Tech. rep.</b:ThesisType>
    <b:RefOrder>47</b:RefOrder>
  </b:Source>
  <b:Source>
    <b:Year>2023</b:Year>
    <b:BIBTEX_Entry>techreport</b:BIBTEX_Entry>
    <b:SourceType>Report</b:SourceType>
    <b:Title>Workload Right-Sizing for AWS Migrations: Industry Trends</b:Title>
    <b:Tag>I.D.C.2023c</b:Tag>
    <b:Institution>I.D.C.</b:Institution>
    <b:Author>
      <b:Author>
        <b:NameList>
          <b:Person>
            <b:Last>I.D.C.</b:Last>
          </b:Person>
        </b:NameList>
      </b:Author>
    </b:Author>
    <b:ThesisType>Tech. rep.</b:ThesisType>
    <b:RefOrder>51</b:RefOrder>
  </b:Source>
  <b:Source>
    <b:Year>2022</b:Year>
    <b:BIBTEX_Entry>techreport</b:BIBTEX_Entry>
    <b:SourceType>Report</b:SourceType>
    <b:Title>Performance and Scalability of Cloud-Based Database Migration Services</b:Title>
    <b:Tag>I.D.C.2022</b:Tag>
    <b:Institution>International Data Corporation</b:Institution>
    <b:Author>
      <b:Author>
        <b:NameList>
          <b:Person>
            <b:Last>I.D.C.</b:Last>
          </b:Person>
        </b:NameList>
      </b:Author>
    </b:Author>
    <b:ThesisType>Tech. rep.</b:ThesisType>
    <b:RefOrder>57</b:RefOrder>
  </b:Source>
  <b:Source>
    <b:Year>2023</b:Year>
    <b:BIBTEX_Entry>techreport</b:BIBTEX_Entry>
    <b:SourceType>Report</b:SourceType>
    <b:Title>Global Retail Cloud Migration Study</b:Title>
    <b:Tag>I.D.C.2023b</b:Tag>
    <b:Institution>I.D.C</b:Institution>
    <b:Author>
      <b:Author>
        <b:NameList>
          <b:Person>
            <b:Last>I.D.C.</b:Last>
          </b:Person>
        </b:NameList>
      </b:Author>
    </b:Author>
    <b:ThesisType>Tech. rep.</b:ThesisType>
    <b:RefOrder>37</b:RefOrder>
  </b:Source>
  <b:Source>
    <b:Year>2023</b:Year>
    <b:BIBTEX_Entry>techreport</b:BIBTEX_Entry>
    <b:SourceType>Report</b:SourceType>
    <b:Title>Cost Reduction in File Transfer Workflows with AWS Transfer Family</b:Title>
    <b:Tag>I.D.C.2023d</b:Tag>
    <b:Institution>I.D.C</b:Institution>
    <b:Author>
      <b:Author>
        <b:NameList>
          <b:Person>
            <b:Last>I.D.C.</b:Last>
          </b:Person>
        </b:NameList>
      </b:Author>
    </b:Author>
    <b:ThesisType>Tech. rep.</b:ThesisType>
    <b:RefOrder>43</b:RefOrder>
  </b:Source>
  <b:Source>
    <b:Year>2023</b:Year>
    <b:BIBTEX_Entry>techreport</b:BIBTEX_Entry>
    <b:SourceType>Report</b:SourceType>
    <b:Title>Cloud Storage Report: Optimizing Large-Scale Data Transfers</b:Title>
    <b:Tag>I.D.C.2023a</b:Tag>
    <b:Institution>I.D.C.</b:Institution>
    <b:Author>
      <b:Author>
        <b:NameList>
          <b:Person>
            <b:Last>I.D.C.</b:Last>
          </b:Person>
        </b:NameList>
      </b:Author>
    </b:Author>
    <b:ThesisType>Tech. rep.</b:ThesisType>
    <b:RefOrder>24</b:RefOrder>
  </b:Source>
  <b:Source>
    <b:Year>2023</b:Year>
    <b:BIBTEX_Entry>techreport</b:BIBTEX_Entry>
    <b:SourceType>Report</b:SourceType>
    <b:Title>Cloud Readiness Study: How Enterprises Are Preparing for Migration</b:Title>
    <b:Tag>I.D.C.2023</b:Tag>
    <b:Institution>I.D.C.</b:Institution>
    <b:Author>
      <b:Author>
        <b:NameList>
          <b:Person>
            <b:Last>I.D.C.</b:Last>
          </b:Person>
        </b:NameList>
      </b:Author>
    </b:Author>
    <b:ThesisType>Tech. rep.</b:ThesisType>
    <b:RefOrder>11</b:RefOrder>
  </b:Source>
  <b:Source>
    <b:Year>2023</b:Year>
    <b:BIBTEX_Entry>techreport</b:BIBTEX_Entry>
    <b:SourceType>Report</b:SourceType>
    <b:Title>Cloud Migration Report: Optimizing Workload Transitions to Cloud</b:Title>
    <b:Tag>I.D.C.2023e</b:Tag>
    <b:Institution>I.D.C.</b:Institution>
    <b:Author>
      <b:Author>
        <b:NameList>
          <b:Person>
            <b:Last>I.D.C.</b:Last>
          </b:Person>
        </b:NameList>
      </b:Author>
    </b:Author>
    <b:ThesisType>Tech. rep.</b:ThesisType>
    <b:RefOrder>4</b:RefOrder>
  </b:Source>
  <b:Source>
    <b:Year>2023</b:Year>
    <b:BIBTEX_Entry>techreport</b:BIBTEX_Entry>
    <b:SourceType>Report</b:SourceType>
    <b:Title>The Role of AWS MGN in Digital Transformation</b:Title>
    <b:Tag>HBR2023b</b:Tag>
    <b:Institution>Harvard Business Review,</b:Institution>
    <b:Author>
      <b:Author>
        <b:NameList>
          <b:Person>
            <b:Last>Harvard Business Review</b:Last>
          </b:Person>
        </b:NameList>
      </b:Author>
    </b:Author>
    <b:ThesisType>Tech. rep.</b:ThesisType>
    <b:RefOrder>8</b:RefOrder>
  </b:Source>
  <b:Source>
    <b:Year>2023</b:Year>
    <b:BIBTEX_Entry>techreport</b:BIBTEX_Entry>
    <b:SourceType>Report</b:SourceType>
    <b:Title>Maximizing Cloud Migration Success with AWS DMS</b:Title>
    <b:Tag>HBR2023a</b:Tag>
    <b:Institution>Harvard Business Review</b:Institution>
    <b:Author>
      <b:Author>
        <b:NameList>
          <b:Person>
            <b:Last>Harvard Business Review</b:Last>
          </b:Person>
        </b:NameList>
      </b:Author>
    </b:Author>
    <b:ThesisType>Tech. rep.</b:ThesisType>
    <b:RefOrder>58</b:RefOrder>
  </b:Source>
  <b:Source>
    <b:Year>2023</b:Year>
    <b:BIBTEX_Entry>techreport</b:BIBTEX_Entry>
    <b:SourceType>Report</b:SourceType>
    <b:Title>Mapping Application Dependencies Before Cloud Migration</b:Title>
    <b:Tag>HBR2023</b:Tag>
    <b:Institution>Harvard Business Review</b:Institution>
    <b:Author>
      <b:Author>
        <b:NameList>
          <b:Person>
            <b:Last>Harvard Business Review</b:Last>
          </b:Person>
        </b:NameList>
      </b:Author>
    </b:Author>
    <b:ThesisType>Tech. rep.</b:ThesisType>
    <b:RefOrder>12</b:RefOrder>
  </b:Source>
  <b:Source>
    <b:Year>2023</b:Year>
    <b:BIBTEX_Entry>techreport</b:BIBTEX_Entry>
    <b:SourceType>Report</b:SourceType>
    <b:Title>Retail Innovation Through Real-Time Data Synchronization</b:Title>
    <b:Tag>Gartner2023b</b:Tag>
    <b:Institution>Gartner</b:Institution>
    <b:Author>
      <b:Author>
        <b:NameList>
          <b:Person>
            <b:Last>Gartner</b:Last>
          </b:Person>
        </b:NameList>
      </b:Author>
    </b:Author>
    <b:ThesisType>Tech. rep.</b:ThesisType>
    <b:RefOrder>23</b:RefOrder>
  </b:Source>
  <b:Source>
    <b:Year>2023</b:Year>
    <b:BIBTEX_Entry>techreport</b:BIBTEX_Entry>
    <b:SourceType>Report</b:SourceType>
    <b:Title>Enterprise IT Modernization: Challenges and Best Practices</b:Title>
    <b:Tag>Gartner2023a</b:Tag>
    <b:Institution>Gartner</b:Institution>
    <b:Author>
      <b:Author>
        <b:NameList>
          <b:Person>
            <b:Last>Gartner</b:Last>
          </b:Person>
        </b:NameList>
      </b:Author>
    </b:Author>
    <b:ThesisType>Tech. rep.</b:ThesisType>
    <b:RefOrder>29</b:RefOrder>
  </b:Source>
  <b:Source>
    <b:Year>2023</b:Year>
    <b:BIBTEX_Entry>techreport</b:BIBTEX_Entry>
    <b:SourceType>Report</b:SourceType>
    <b:Title>Cloud Migration Strategy and Risk Management</b:Title>
    <b:Tag>Gartner2023g</b:Tag>
    <b:Institution>Gartner</b:Institution>
    <b:Author>
      <b:Author>
        <b:NameList>
          <b:Person>
            <b:Last>Gartner</b:Last>
          </b:Person>
        </b:NameList>
      </b:Author>
    </b:Author>
    <b:ThesisType>Tech. rep.</b:ThesisType>
    <b:RefOrder>34</b:RefOrder>
  </b:Source>
  <b:Source>
    <b:Year>2023</b:Year>
    <b:BIBTEX_Entry>techreport</b:BIBTEX_Entry>
    <b:SourceType>Report</b:SourceType>
    <b:Title>Cloud Migration Strategies for Enterprise IT</b:Title>
    <b:Tag>Gartner2023f</b:Tag>
    <b:Institution>Gartner</b:Institution>
    <b:Author>
      <b:Author>
        <b:NameList>
          <b:Person>
            <b:Last>Gartner</b:Last>
          </b:Person>
        </b:NameList>
      </b:Author>
    </b:Author>
    <b:ThesisType>Tech. rep.</b:ThesisType>
    <b:RefOrder>2</b:RefOrder>
  </b:Source>
  <b:Source>
    <b:Year>2023</b:Year>
    <b:BIBTEX_Entry>techreport</b:BIBTEX_Entry>
    <b:SourceType>Report</b:SourceType>
    <b:Title>Cloud Migration Strategies and Database Modernization Trends</b:Title>
    <b:Tag>Gartner2023e</b:Tag>
    <b:Institution>Gartner</b:Institution>
    <b:Author>
      <b:Author>
        <b:NameList>
          <b:Person>
            <b:Last>Gartner</b:Last>
          </b:Person>
        </b:NameList>
      </b:Author>
    </b:Author>
    <b:ThesisType>Tech. rep.</b:ThesisType>
    <b:RefOrder>39</b:RefOrder>
  </b:Source>
  <b:Source>
    <b:Year>2023</b:Year>
    <b:BIBTEX_Entry>techreport</b:BIBTEX_Entry>
    <b:SourceType>Report</b:SourceType>
    <b:Title>Cloud Migration Report: Avoiding Pitfalls in Application Modernization</b:Title>
    <b:Tag>Gartner2023</b:Tag>
    <b:Institution>Gartner</b:Institution>
    <b:Author>
      <b:Author>
        <b:NameList>
          <b:Person>
            <b:Last>Gartner</b:Last>
          </b:Person>
        </b:NameList>
      </b:Author>
    </b:Author>
    <b:ThesisType>Tech. rep.</b:ThesisType>
    <b:RefOrder>10</b:RefOrder>
  </b:Source>
  <b:Source>
    <b:Year>2023</b:Year>
    <b:BIBTEX_Entry>techreport</b:BIBTEX_Entry>
    <b:SourceType>Report</b:SourceType>
    <b:Title>Cloud File Transfer Strategies and Security Best Practices</b:Title>
    <b:Tag>Gartner2023d</b:Tag>
    <b:Institution>Gartner</b:Institution>
    <b:Author>
      <b:Author>
        <b:NameList>
          <b:Person>
            <b:Last>Gartner</b:Last>
          </b:Person>
        </b:NameList>
      </b:Author>
    </b:Author>
    <b:ThesisType>Tech. rep.</b:ThesisType>
    <b:RefOrder>42</b:RefOrder>
  </b:Source>
  <b:Source>
    <b:Year>2023</b:Year>
    <b:BIBTEX_Entry>techreport</b:BIBTEX_Entry>
    <b:SourceType>Report</b:SourceType>
    <b:Title>AI-Powered Cloud Migration Planning and Cost Optimization</b:Title>
    <b:Tag>Gartner2023c</b:Tag>
    <b:Institution>Gartner</b:Institution>
    <b:Author>
      <b:Author>
        <b:NameList>
          <b:Person>
            <b:Last>Gartner</b:Last>
          </b:Person>
        </b:NameList>
      </b:Author>
    </b:Author>
    <b:ThesisType>Tech. rep.</b:ThesisType>
    <b:RefOrder>50</b:RefOrder>
  </b:Source>
  <b:Source>
    <b:Year>2022</b:Year>
    <b:BIBTEX_Entry>techreport</b:BIBTEX_Entry>
    <b:SourceType>Report</b:SourceType>
    <b:Title>Total Economic Impact Report: Quantifying the Business Value of AWS DMS</b:Title>
    <b:Tag>Forrester2022</b:Tag>
    <b:Institution>Forrester</b:Institution>
    <b:Author>
      <b:Author>
        <b:NameList>
          <b:Person>
            <b:Last>Forrester</b:Last>
          </b:Person>
        </b:NameList>
      </b:Author>
    </b:Author>
    <b:ThesisType>Tech. rep.</b:ThesisType>
    <b:RefOrder>3</b:RefOrder>
  </b:Source>
  <b:Source>
    <b:Year>2023</b:Year>
    <b:BIBTEX_Entry>techreport</b:BIBTEX_Entry>
    <b:SourceType>Report</b:SourceType>
    <b:Title>Total Economic Impact of AWS Migration Services</b:Title>
    <b:Tag>Forrester2023e</b:Tag>
    <b:Institution>Forrester</b:Institution>
    <b:Author>
      <b:Author>
        <b:NameList>
          <b:Person>
            <b:Last>Forrester</b:Last>
          </b:Person>
        </b:NameList>
      </b:Author>
    </b:Author>
    <b:ThesisType>Tech. rep.</b:ThesisType>
    <b:RefOrder>7</b:RefOrder>
  </b:Source>
  <b:Source>
    <b:Year>2023</b:Year>
    <b:BIBTEX_Entry>techreport</b:BIBTEX_Entry>
    <b:SourceType>Report</b:SourceType>
    <b:Title>Reducing Mainframe Costs with Cloud Migration</b:Title>
    <b:Tag>Forrester2023a</b:Tag>
    <b:Institution>Forrester</b:Institution>
    <b:Author>
      <b:Author>
        <b:NameList>
          <b:Person>
            <b:Last>Forrester</b:Last>
          </b:Person>
        </b:NameList>
      </b:Author>
    </b:Author>
    <b:ThesisType>Tech. rep.</b:ThesisType>
    <b:RefOrder>30</b:RefOrder>
  </b:Source>
  <b:Source>
    <b:Year>2023</b:Year>
    <b:BIBTEX_Entry>techreport</b:BIBTEX_Entry>
    <b:SourceType>Report</b:SourceType>
    <b:Title>Optimizing Enterprise Migration with AWS Migration Hub</b:Title>
    <b:Tag>Forrester2023f</b:Tag>
    <b:Institution>Forrester</b:Institution>
    <b:Author>
      <b:Author>
        <b:NameList>
          <b:Person>
            <b:Last>Forrester</b:Last>
          </b:Person>
        </b:NameList>
      </b:Author>
    </b:Author>
    <b:ThesisType>Tech. rep.</b:ThesisType>
    <b:RefOrder>35</b:RefOrder>
  </b:Source>
  <b:Source>
    <b:Year>2023</b:Year>
    <b:BIBTEX_Entry>techreport</b:BIBTEX_Entry>
    <b:SourceType>Report</b:SourceType>
    <b:Title>Improving Cloud TCO with AI-Driven Migration Assessments</b:Title>
    <b:Tag>Forrester2023c</b:Tag>
    <b:Institution>Forrester</b:Institution>
    <b:Author>
      <b:Author>
        <b:NameList>
          <b:Person>
            <b:Last>Forrester</b:Last>
          </b:Person>
        </b:NameList>
      </b:Author>
    </b:Author>
    <b:ThesisType>Tech. rep.</b:ThesisType>
    <b:RefOrder>55</b:RefOrder>
  </b:Source>
  <b:Source>
    <b:Year>2023</b:Year>
    <b:BIBTEX_Entry>techreport</b:BIBTEX_Entry>
    <b:SourceType>Report</b:SourceType>
    <b:Title>Cloud Migration Trends: The Importance of Pre-Migration Assessment</b:Title>
    <b:Tag>Forrester2023</b:Tag>
    <b:Institution>Forrester</b:Institution>
    <b:Author>
      <b:Author>
        <b:NameList>
          <b:Person>
            <b:Last>Forrester</b:Last>
          </b:Person>
        </b:NameList>
      </b:Author>
    </b:Author>
    <b:ThesisType>Tech. rep.</b:ThesisType>
    <b:RefOrder>15</b:RefOrder>
  </b:Source>
  <b:Source>
    <b:Year>2023</b:Year>
    <b:BIBTEX_Entry>techreport</b:BIBTEX_Entry>
    <b:SourceType>Report</b:SourceType>
    <b:Title>Automated File Transfer Modernization Trends</b:Title>
    <b:Tag>Forrester2023d</b:Tag>
    <b:Institution>Forrester</b:Institution>
    <b:Author>
      <b:Author>
        <b:NameList>
          <b:Person>
            <b:Last>Forrester</b:Last>
          </b:Person>
        </b:NameList>
      </b:Author>
    </b:Author>
    <b:ThesisType>Tech. rep.</b:ThesisType>
    <b:RefOrder>46</b:RefOrder>
  </b:Source>
  <b:Source>
    <b:Year>2023</b:Year>
    <b:BIBTEX_Entry>techreport</b:BIBTEX_Entry>
    <b:SourceType>Report</b:SourceType>
    <b:Title>Accelerating Cloud Migrations with AWS DataSync</b:Title>
    <b:Tag>Forrester2023b</b:Tag>
    <b:Institution>Forrester</b:Institution>
    <b:Author>
      <b:Author>
        <b:NameList>
          <b:Person>
            <b:Last>Forrester</b:Last>
          </b:Person>
        </b:NameList>
      </b:Author>
    </b:Author>
    <b:ThesisType>Tech. rep.</b:ThesisType>
    <b:RefOrder>25</b:RefOrder>
  </b:Source>
  <b:Source>
    <b:Year>2023</b:Year>
    <b:BIBTEX_Entry>techreport</b:BIBTEX_Entry>
    <b:SourceType>Report</b:SourceType>
    <b:Title>State of Cloud Report: Database and Workload Optimization</b:Title>
    <b:Tag>Flexera2023</b:Tag>
    <b:Institution>Flexera</b:Institution>
    <b:Author>
      <b:Author>
        <b:NameList>
          <b:Person>
            <b:Last>Flexera</b:Last>
          </b:Person>
        </b:NameList>
      </b:Author>
    </b:Author>
    <b:ThesisType>Tech. rep.</b:ThesisType>
    <b:RefOrder>21</b:RefOrder>
  </b:Source>
  <b:Source>
    <b:Year>2022</b:Year>
    <b:BIBTEX_Entry>techreport</b:BIBTEX_Entry>
    <b:SourceType>Report</b:SourceType>
    <b:Title>The Future of Financial Services in Cloud Computing</b:Title>
    <b:Tag>Deloitte2022</b:Tag>
    <b:Institution>Deloitte</b:Institution>
    <b:Author>
      <b:Author>
        <b:NameList>
          <b:Person>
            <b:Last>Deloitte</b:Last>
          </b:Person>
        </b:NameList>
      </b:Author>
    </b:Author>
    <b:ThesisType>Tech. rep.</b:ThesisType>
    <b:RefOrder>59</b:RefOrder>
  </b:Source>
  <b:Source>
    <b:Year>2023</b:Year>
    <b:BIBTEX_Entry>techreport</b:BIBTEX_Entry>
    <b:SourceType>Report</b:SourceType>
    <b:Title>Optimizing Media Asset Management with AWS Transfer Family</b:Title>
    <b:Tag>Deloitte2023d</b:Tag>
    <b:Institution>Deloitte</b:Institution>
    <b:Author>
      <b:Author>
        <b:NameList>
          <b:Person>
            <b:Last>Deloitte</b:Last>
          </b:Person>
        </b:NameList>
      </b:Author>
    </b:Author>
    <b:ThesisType>Tech. rep.</b:ThesisType>
    <b:RefOrder>45</b:RefOrder>
  </b:Source>
  <b:Source>
    <b:Year>2023</b:Year>
    <b:BIBTEX_Entry>techreport</b:BIBTEX_Entry>
    <b:SourceType>Report</b:SourceType>
    <b:Title>Financial Services Transformation via AWS Mainframe Modernization</b:Title>
    <b:Tag>Deloitte2023a</b:Tag>
    <b:Institution>Deloitte</b:Institution>
    <b:Author>
      <b:Author>
        <b:NameList>
          <b:Person>
            <b:Last>Deloitte</b:Last>
          </b:Person>
        </b:NameList>
      </b:Author>
    </b:Author>
    <b:ThesisType>Tech. rep.</b:ThesisType>
    <b:RefOrder>31</b:RefOrder>
  </b:Source>
  <b:Source>
    <b:Year>2023</b:Year>
    <b:BIBTEX_Entry>techreport</b:BIBTEX_Entry>
    <b:SourceType>Report</b:SourceType>
    <b:Title>Enhancing Analytics Workflows with AWS DataSync and Redshift</b:Title>
    <b:Tag>Deloitte2023b</b:Tag>
    <b:Institution>Deloitte</b:Institution>
    <b:Author>
      <b:Author>
        <b:NameList>
          <b:Person>
            <b:Last>Deloitte</b:Last>
          </b:Person>
        </b:NameList>
      </b:Author>
    </b:Author>
    <b:ThesisType>Tech. rep.</b:ThesisType>
    <b:RefOrder>27</b:RefOrder>
  </b:Source>
  <b:Source>
    <b:Year>2023</b:Year>
    <b:BIBTEX_Entry>techreport</b:BIBTEX_Entry>
    <b:SourceType>Report</b:SourceType>
    <b:Title>E-commerce Scalability and Cloud Optimization</b:Title>
    <b:Tag>Deloitte2023e</b:Tag>
    <b:Institution>Deloitte</b:Institution>
    <b:Author>
      <b:Author>
        <b:NameList>
          <b:Person>
            <b:Last>Deloitte</b:Last>
          </b:Person>
        </b:NameList>
      </b:Author>
    </b:Author>
    <b:ThesisType>Tech. rep.</b:ThesisType>
    <b:RefOrder>6</b:RefOrder>
  </b:Source>
  <b:Source>
    <b:Year>2023</b:Year>
    <b:BIBTEX_Entry>techreport</b:BIBTEX_Entry>
    <b:SourceType>Report</b:SourceType>
    <b:Title>Cloud Economics: The Financial Impact of Pre-Migration Planning</b:Title>
    <b:Tag>Deloitte2023</b:Tag>
    <b:Institution>Deloitte</b:Institution>
    <b:Author>
      <b:Author>
        <b:NameList>
          <b:Person>
            <b:Last>Deloitte</b:Last>
          </b:Person>
        </b:NameList>
      </b:Author>
    </b:Author>
    <b:ThesisType>Tech. rep.</b:ThesisType>
    <b:RefOrder>14</b:RefOrder>
  </b:Source>
  <b:Source>
    <b:Year>2023</b:Year>
    <b:BIBTEX_Entry>techreport</b:BIBTEX_Entry>
    <b:SourceType>Report</b:SourceType>
    <b:Title>Cloud Adoption Trends in Financial Services</b:Title>
    <b:Tag>Deloitte2023c</b:Tag>
    <b:Institution>Deloitte</b:Institution>
    <b:Author>
      <b:Author>
        <b:NameList>
          <b:Person>
            <b:Last>Deloitte</b:Last>
          </b:Person>
        </b:NameList>
      </b:Author>
    </b:Author>
    <b:ThesisType>Tech. rep.</b:ThesisType>
    <b:RefOrder>36</b:RefOrder>
  </b:Source>
  <b:Source>
    <b:Year>2023</b:Year>
    <b:BIBTEX_Entry>techreport</b:BIBTEX_Entry>
    <b:SourceType>Report</b:SourceType>
    <b:Title>Accelerating Cloud Migration Through AI-Powered Assessments</b:Title>
    <b:Tag>BCG2023</b:Tag>
    <b:Institution>Boston Consulting Group</b:Institution>
    <b:Author>
      <b:Author>
        <b:NameList>
          <b:Person>
            <b:Last>Boston Consulting Group</b:Last>
          </b:Person>
        </b:NameList>
      </b:Author>
    </b:Author>
    <b:ThesisType>Tech. rep.</b:ThesisType>
    <b:RefOrder>16</b:RefOrder>
  </b:Source>
  <b:Source>
    <b:BIBTEX_Entry>electronic</b:BIBTEX_Entry>
    <b:Comments>Retrieved from</b:Comments>
    <b:SourceType>ElectronicSource</b:SourceType>
    <b:Title>AWS Transfer Family Documentation</b:Title>
    <b:Tag>AWSc</b:Tag>
    <b:URL>https://docs.aws.amazon.com/transfer/index.html</b:URL>
    <b:Author>
      <b:Author>
        <b:NameList>
          <b:Person>
            <b:Last>AWS</b:Last>
          </b:Person>
        </b:NameList>
      </b:Author>
    </b:Author>
    <b:RefOrder>40</b:RefOrder>
  </b:Source>
  <b:Source>
    <b:BIBTEX_Entry>electronic</b:BIBTEX_Entry>
    <b:Comments>Retrieved from</b:Comments>
    <b:SourceType>ElectronicSource</b:SourceType>
    <b:Title>AWS Transfer Family</b:Title>
    <b:Tag>AWSb</b:Tag>
    <b:URL>https://aws.amazon.com/transfer/</b:URL>
    <b:Author>
      <b:Author>
        <b:NameList>
          <b:Person>
            <b:Last>AWS</b:Last>
          </b:Person>
        </b:NameList>
      </b:Author>
    </b:Author>
    <b:RefOrder>41</b:RefOrder>
  </b:Source>
  <b:Source>
    <b:BIBTEX_Entry>electronic</b:BIBTEX_Entry>
    <b:Comments>Retrieved from</b:Comments>
    <b:SourceType>ElectronicSource</b:SourceType>
    <b:Title>AWS Migration Hub</b:Title>
    <b:Tag>AWSd</b:Tag>
    <b:URL>https://aws.amazon.com/migration-hub/</b:URL>
    <b:Author>
      <b:Author>
        <b:NameList>
          <b:Person>
            <b:Last>AWS</b:Last>
          </b:Person>
        </b:NameList>
      </b:Author>
    </b:Author>
    <b:RefOrder>33</b:RefOrder>
  </b:Source>
  <b:Source>
    <b:BIBTEX_Entry>electronic</b:BIBTEX_Entry>
    <b:Comments>Retrieved from</b:Comments>
    <b:SourceType>ElectronicSource</b:SourceType>
    <b:Title>AWS Migration Evaluator Documentation</b:Title>
    <b:Tag>AWSa</b:Tag>
    <b:URL>https://docs.aws.amazon.com/migration-</b:URL>
    <b:Author>
      <b:Author>
        <b:NameList>
          <b:Person>
            <b:Last>AWS</b:Last>
          </b:Person>
        </b:NameList>
      </b:Author>
    </b:Author>
    <b:RefOrder>48</b:RefOrder>
  </b:Source>
  <b:Source>
    <b:BIBTEX_Entry>electronic</b:BIBTEX_Entry>
    <b:Comments>Retrieved from</b:Comments>
    <b:SourceType>ElectronicSource</b:SourceType>
    <b:Title>AWS Migration Evaluator</b:Title>
    <b:Tag>AWS</b:Tag>
    <b:URL>https://aws.amazon.com/migration-evaluator/</b:URL>
    <b:Author>
      <b:Author>
        <b:NameList>
          <b:Person>
            <b:Last>AWS</b:Last>
          </b:Person>
        </b:NameList>
      </b:Author>
    </b:Author>
    <b:RefOrder>49</b:RefOrder>
  </b:Source>
  <b:Source>
    <b:Year>2023</b:Year>
    <b:BIBTEX_Entry>techreport</b:BIBTEX_Entry>
    <b:SourceType>Report</b:SourceType>
    <b:Title>Optimizing Multi-Cloud Strategies Using AWS Migration Tools</b:Title>
    <b:Tag>Accenture2023</b:Tag>
    <b:Institution>Accenture</b:Institution>
    <b:Author>
      <b:Author>
        <b:NameList>
          <b:Person>
            <b:Last>Accenture</b:Last>
          </b:Person>
        </b:NameList>
      </b:Author>
    </b:Author>
    <b:ThesisType>Tech. rep.</b:ThesisType>
    <b:RefOrder>53</b:RefOrder>
  </b:Source>
  <b:Source>
    <b:Tag>AWSnd2</b:Tag>
    <b:SourceType>DocumentFromInternetSite</b:SourceType>
    <b:Guid>{D28D8441-94AB-46E3-968E-035A3EEB01D0}</b:Guid>
    <b:Author>
      <b:Author>
        <b:Corporate>AWS</b:Corporate>
      </b:Author>
    </b:Author>
    <b:Title>AWS Application Migration Service (MGN)</b:Title>
    <b:InternetSiteTitle>Amazon Web Services</b:InternetSiteTitle>
    <b:Year>n.d.</b:Year>
    <b:URL>https://aws.amazon.com/application-migration-service/</b:URL>
    <b:YearAccessed>2025</b:YearAccessed>
    <b:MonthAccessed>February</b:MonthAccessed>
    <b:DayAccessed>20</b:DayAccessed>
    <b:RefOrder>1</b:RefOrder>
  </b:Source>
  <b:Source>
    <b:Tag>Del23</b:Tag>
    <b:SourceType>Report</b:SourceType>
    <b:Guid>{A43CF5AA-FF99-47DA-B644-7515B54C06EE}</b:Guid>
    <b:Title>Optimizing Data Pipelines with AWS Glue and Redshift</b:Title>
    <b:Year>2023</b:Year>
    <b:Publisher>Deloitte</b:Publisher>
    <b:Author>
      <b:Author>
        <b:Corporate>Deloitte</b:Corporate>
      </b:Author>
    </b:Author>
    <b:RefOrder>20</b:RefOrder>
  </b:Source>
  <b:Source>
    <b:Tag>For23</b:Tag>
    <b:SourceType>Report</b:SourceType>
    <b:Guid>{C8F86D39-C2DD-4069-86B3-6FDF37BA3FE2}</b:Guid>
    <b:Author>
      <b:Author>
        <b:Corporate>Forrester </b:Corporate>
      </b:Author>
    </b:Author>
    <b:Title>Reducing Migration Timelines with AWS Database Migration Service</b:Title>
    <b:Year>2023</b:Year>
    <b:Publisher>Forrester</b:Publisher>
    <b:RefOrder>19</b:RefOrder>
  </b:Source>
  <b:Source>
    <b:Tag>IDC23</b:Tag>
    <b:SourceType>Report</b:SourceType>
    <b:Guid>{273BC24E-C51D-4604-AC15-72CC9D3AA975}</b:Guid>
    <b:Author>
      <b:Author>
        <b:Corporate>I.D.C.</b:Corporate>
      </b:Author>
    </b:Author>
    <b:Title>Reducing Migration Timelines with AWS Database Migration Service</b:Title>
    <b:Year>2023</b:Year>
    <b:Publisher>I.D.C.</b:Publisher>
    <b:RefOrder>18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Props1.xml><?xml version="1.0" encoding="utf-8"?>
<ds:datastoreItem xmlns:ds="http://schemas.openxmlformats.org/officeDocument/2006/customXml" ds:itemID="{60933A18-7C23-4B2F-A230-8D2F47DFA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E4197E66-74F1-4B76-8121-218992FDD639}">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29</Pages>
  <Words>7066</Words>
  <Characters>49878</Characters>
  <Application>Microsoft Office Word</Application>
  <DocSecurity>0</DocSecurity>
  <Lines>415</Lines>
  <Paragraphs>113</Paragraphs>
  <ScaleCrop>false</ScaleCrop>
  <Company/>
  <LinksUpToDate>false</LinksUpToDate>
  <CharactersWithSpaces>56831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349</cp:revision>
  <dcterms:created xsi:type="dcterms:W3CDTF">2024-06-07T15:18:00Z</dcterms:created>
  <dcterms:modified xsi:type="dcterms:W3CDTF">2025-03-03T22:04:00Z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1904400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