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370908">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26EEE789" w14:textId="77777777" w:rsidR="002E0D90" w:rsidRPr="002E0D90" w:rsidRDefault="002E0D90" w:rsidP="00370908"/>
    <w:p w14:paraId="5AD1D390" w14:textId="1D1C0A83" w:rsidR="005655CA" w:rsidRDefault="005655CA" w:rsidP="009D1773">
      <w:pPr>
        <w:pStyle w:val="Secondaryheadings"/>
      </w:pPr>
      <w:r w:rsidRPr="005655CA">
        <w:t>Introduction</w:t>
      </w:r>
    </w:p>
    <w:p w14:paraId="579ACEF9" w14:textId="77777777" w:rsidR="00A87D57" w:rsidRDefault="00A87D57" w:rsidP="00370908"/>
    <w:p w14:paraId="36F7E9B3" w14:textId="77DF3CA9" w:rsidR="00A87D57" w:rsidRPr="004D6179" w:rsidRDefault="00075887" w:rsidP="004D6179">
      <w:pPr>
        <w:pStyle w:val="introduction"/>
      </w:pPr>
      <w:r w:rsidRPr="004D6179">
        <w:t xml:space="preserve"> From automation to agency, </w:t>
      </w:r>
      <w:r w:rsidR="009D1773" w:rsidRPr="004D6179">
        <w:t>the historical trajectory of cybersecurity</w:t>
      </w:r>
      <w:r w:rsidR="00AD7AD7" w:rsidRPr="004D6179">
        <w:t xml:space="preserve"> mirrors the philosophical development of artificial intelligence. In the 1990s, defensive automation consisted of rule-based intrusion detection systems that simply matched byte signatures and issued alerts </w:t>
      </w:r>
      <w:r w:rsidR="001F53C3" w:rsidRPr="004D6179">
        <w:t>(Russell and Norvig 2022)</w:t>
      </w:r>
      <w:r w:rsidR="00AD7AD7" w:rsidRPr="004D6179">
        <w:t xml:space="preserve">. These systems operated without understanding: a rule </w:t>
      </w:r>
      <w:r w:rsidR="00A87D57" w:rsidRPr="004D6179">
        <w:t xml:space="preserve">was </w:t>
      </w:r>
      <w:r w:rsidR="00AD7AD7" w:rsidRPr="004D6179">
        <w:t xml:space="preserve">activated, a log was recorded, and the machine returned to sleep. Early security engineers viewed automation </w:t>
      </w:r>
      <w:proofErr w:type="gramStart"/>
      <w:r w:rsidRPr="004D6179">
        <w:t xml:space="preserve">as a way </w:t>
      </w:r>
      <w:r w:rsidR="007C5FC5" w:rsidRPr="004D6179">
        <w:t>to</w:t>
      </w:r>
      <w:proofErr w:type="gramEnd"/>
      <w:r w:rsidR="00AD7AD7" w:rsidRPr="004D6179">
        <w:t xml:space="preserve"> boost labor rather than as a form of intelligence.</w:t>
      </w:r>
    </w:p>
    <w:p w14:paraId="6191316A" w14:textId="0558C34C" w:rsidR="00A87D57" w:rsidRPr="004D6179" w:rsidRDefault="00AD7AD7" w:rsidP="004D6179">
      <w:pPr>
        <w:pStyle w:val="introduction"/>
      </w:pPr>
      <w:r w:rsidRPr="004D6179">
        <w:t xml:space="preserve">By the mid-2000s, the rise in network telemetry rendered fixed rules obsolete. The introduction of machine-learning classifiers and Bayesian filters </w:t>
      </w:r>
      <w:r w:rsidR="009D1773" w:rsidRPr="004D6179">
        <w:t>has given systems a degree of autonomy, enabling them to learn thresholds and detect spam, malware, and anomalies with minimal human input (Goodfellow et al.,</w:t>
      </w:r>
      <w:r w:rsidR="001F53C3" w:rsidRPr="004D6179">
        <w:t xml:space="preserve"> 2017). </w:t>
      </w:r>
      <w:r w:rsidRPr="004D6179">
        <w:t>Nonetheless, these models remained goal-agnostic: they aimed to enhance detection accuracy but did not grasp the strategic objectives behind their tasks.</w:t>
      </w:r>
    </w:p>
    <w:p w14:paraId="0F653AF2" w14:textId="6A34E837" w:rsidR="00B325A1" w:rsidRPr="004D6179" w:rsidRDefault="00AD7AD7" w:rsidP="004D6179">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E2082A" w:rsidRPr="004D6179">
        <w:t xml:space="preserve">System and Organization Control </w:t>
      </w:r>
      <w:r w:rsidRPr="004D6179">
        <w:t>(SOC),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r w:rsidR="001F53C3" w:rsidRPr="004D6179">
        <w:t>(Leocadio 2025)</w:t>
      </w:r>
      <w:r w:rsidRPr="004D6179">
        <w:t>. These systems are not only adaptable but also reflective: they evaluate whether their earlier decisions have enhanced the overall defense posture.</w:t>
      </w:r>
    </w:p>
    <w:p w14:paraId="57AB60B5" w14:textId="3E697D83" w:rsidR="00B325A1" w:rsidRPr="004D6179" w:rsidRDefault="00C33855" w:rsidP="004D6179">
      <w:pPr>
        <w:pStyle w:val="introduction"/>
      </w:pPr>
      <w:r w:rsidRPr="004D6179">
        <w:t xml:space="preserve">The shift from automation to agency reflects broader debates in knowledge. Automation relates to mechanical determinism; autonomy to cybernetic adaptation; and agency to cognitive delegation </w:t>
      </w:r>
      <w:r w:rsidR="001F53C3" w:rsidRPr="004D6179">
        <w:t>(Tegmark 2017)</w:t>
      </w:r>
      <w:r w:rsidRPr="004D6179">
        <w:t xml:space="preserve">. As each stage grants machines more decision-making power, control becomes both a technical and ethical concern. This chapter examines how new learning architectures (Transformers, Diffusers, and multi-agent </w:t>
      </w:r>
      <w:r w:rsidRPr="004D6179">
        <w:lastRenderedPageBreak/>
        <w:t xml:space="preserve">frameworks) make such delegation not only possible </w:t>
      </w:r>
      <w:r w:rsidR="00CC55C5" w:rsidRPr="004D6179">
        <w:t>but</w:t>
      </w:r>
      <w:r w:rsidR="002F24E2" w:rsidRPr="004D6179">
        <w:t>,</w:t>
      </w:r>
      <w:r w:rsidRPr="004D6179">
        <w:t xml:space="preserve"> given modern threats, unavoidable.</w:t>
      </w:r>
    </w:p>
    <w:p w14:paraId="6AD9941A" w14:textId="18FCF218" w:rsidR="00A2798D" w:rsidRPr="00AA5476" w:rsidRDefault="00A2798D" w:rsidP="009D1773">
      <w:pPr>
        <w:pStyle w:val="Secondaryheadings"/>
      </w:pPr>
      <w:r w:rsidRPr="00AA5476">
        <w:t xml:space="preserve">Transformers and Diffusers as </w:t>
      </w:r>
      <w:r w:rsidR="004B7640">
        <w:t>c</w:t>
      </w:r>
      <w:r w:rsidRPr="00AA5476">
        <w:t xml:space="preserve">ognitive </w:t>
      </w:r>
      <w:r w:rsidR="004B7640">
        <w:t>c</w:t>
      </w:r>
      <w:r w:rsidRPr="00AA5476">
        <w:t>atalysts</w:t>
      </w:r>
    </w:p>
    <w:p w14:paraId="3813A394" w14:textId="72298446" w:rsidR="00A2798D" w:rsidRPr="00A2798D" w:rsidRDefault="00A2798D" w:rsidP="00370908">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r w:rsidR="0054542F" w:rsidRPr="0054542F">
        <w:rPr>
          <w:i/>
          <w:iCs/>
        </w:rPr>
        <w:t>Vaswani</w:t>
      </w:r>
      <w:r w:rsidR="001F53C3" w:rsidRPr="0054542F">
        <w:rPr>
          <w:i/>
          <w:iCs/>
          <w:color w:val="000000"/>
        </w:rPr>
        <w:t xml:space="preserve"> </w:t>
      </w:r>
      <w:r w:rsidR="001F53C3" w:rsidRPr="001F53C3">
        <w:rPr>
          <w:i/>
          <w:iCs/>
          <w:color w:val="000000"/>
        </w:rPr>
        <w:t>et al. (2023)</w:t>
      </w:r>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r w:rsidR="0054542F" w:rsidRPr="0054542F">
        <w:rPr>
          <w:i/>
          <w:iCs/>
        </w:rPr>
        <w:t>(OpenAI et al</w:t>
      </w:r>
      <w:r w:rsidR="0054542F">
        <w:t>.,</w:t>
      </w:r>
      <w:r w:rsidR="001F53C3" w:rsidRPr="001F53C3">
        <w:rPr>
          <w:i/>
          <w:iCs/>
          <w:color w:val="000000"/>
        </w:rPr>
        <w:t xml:space="preserve"> 2024)</w:t>
      </w:r>
      <w:r w:rsidRPr="00A2798D">
        <w:t>.</w:t>
      </w:r>
    </w:p>
    <w:p w14:paraId="4E1C8CCF" w14:textId="59E428F1" w:rsidR="00A2798D" w:rsidRPr="00370908" w:rsidRDefault="00A2798D" w:rsidP="00370908">
      <w:r w:rsidRPr="00370908">
        <w:t xml:space="preserve"> Diffusion models </w:t>
      </w:r>
      <w:r w:rsidR="001F53C3" w:rsidRPr="00370908">
        <w:t>(Ho et al. 2020)</w:t>
      </w:r>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When integrated, they create architectures that reason over both what is and what might be </w:t>
      </w:r>
      <w:r w:rsidR="0054542F" w:rsidRPr="00370908">
        <w:t>(Leocadio, 2025)</w:t>
      </w:r>
      <w:r w:rsidRPr="00370908">
        <w:t>.</w:t>
      </w:r>
    </w:p>
    <w:p w14:paraId="473EF1EC" w14:textId="77777777" w:rsidR="0054542F" w:rsidRDefault="00A2798D" w:rsidP="00370908">
      <w:pPr>
        <w:pStyle w:val="quotation0"/>
      </w:pPr>
      <w:r w:rsidRPr="00A2798D">
        <w:t> “In the same way diffusion models imagine variations of an image, agentic systems imagine variations of an attack</w:t>
      </w:r>
      <w:r w:rsidR="007C5FC5" w:rsidRPr="00A2798D">
        <w:t>”</w:t>
      </w:r>
      <w:r w:rsidR="00997251" w:rsidRPr="00A2798D">
        <w:t>.</w:t>
      </w:r>
    </w:p>
    <w:p w14:paraId="571814BD" w14:textId="11C12B28" w:rsidR="00A2798D" w:rsidRPr="002F45C6" w:rsidRDefault="001B15D4" w:rsidP="00370908">
      <w:r>
        <w:t xml:space="preserve"> </w:t>
      </w:r>
      <w:r w:rsidR="0054542F" w:rsidRPr="0054542F">
        <w:t>Leocadio (2025)</w:t>
      </w:r>
    </w:p>
    <w:p w14:paraId="1266B6E4" w14:textId="21035AB2" w:rsidR="002960EF" w:rsidRPr="002960EF" w:rsidRDefault="0025435B" w:rsidP="00370908">
      <w:pPr>
        <w:rPr>
          <w:b/>
          <w:bCs/>
        </w:rPr>
      </w:pPr>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p>
    <w:p w14:paraId="4AF58106" w14:textId="09830A8B" w:rsidR="0025435B" w:rsidRDefault="0025435B" w:rsidP="00370908">
      <w:r>
        <w:t xml:space="preserve"> feeds, while a Diffuser simulates how those vulnerabilities spread through network topologies. The resulting ensemble forecasts </w:t>
      </w:r>
      <w:r w:rsidRPr="006830BF">
        <w:rPr>
          <w:i/>
          <w:iCs/>
        </w:rPr>
        <w:t>attack surfaces before exploitation</w:t>
      </w:r>
      <w:r>
        <w:t xml:space="preserve">, transforming incident response from reactive triage to preventive foresight </w:t>
      </w:r>
      <w:r w:rsidR="0054542F" w:rsidRPr="0054542F">
        <w:rPr>
          <w:i/>
          <w:iCs/>
          <w:color w:val="000000"/>
        </w:rPr>
        <w:t>(LangChain, 2024)</w:t>
      </w:r>
      <w:r>
        <w:t>.</w:t>
      </w:r>
    </w:p>
    <w:p w14:paraId="3766D78A" w14:textId="4D92FA81" w:rsidR="0054542F" w:rsidRDefault="0054542F" w:rsidP="00370908">
      <w:pPr>
        <w:rPr>
          <w:i/>
          <w:iCs/>
        </w:rPr>
      </w:pPr>
      <w:r w:rsidRPr="0054542F">
        <w:rPr>
          <w:i/>
          <w:iCs/>
        </w:rPr>
        <w:t>Figu</w:t>
      </w:r>
      <w:r>
        <w:rPr>
          <w:i/>
          <w:iCs/>
        </w:rPr>
        <w:t>r</w:t>
      </w:r>
      <w:r w:rsidRPr="0054542F">
        <w:rPr>
          <w:i/>
          <w:iCs/>
        </w:rPr>
        <w:t xml:space="preserve">e 1.1 </w:t>
      </w:r>
      <w:r w:rsidR="009D1773">
        <w:t xml:space="preserve">depicts the Agentic AI lifecycle, from automation to reasoning and </w:t>
      </w:r>
      <w:r w:rsidRPr="0054542F">
        <w:t>feedback loops</w:t>
      </w:r>
      <w:r w:rsidRPr="0054542F">
        <w:rPr>
          <w:i/>
          <w:iCs/>
        </w:rPr>
        <w:t>.</w:t>
      </w:r>
    </w:p>
    <w:p w14:paraId="1B81B47A" w14:textId="5BDCCD7D" w:rsidR="004B7640" w:rsidRDefault="004D6179" w:rsidP="00370908">
      <w:r>
        <w:pict w14:anchorId="77CE4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75pt;height:152.65pt">
            <v:imagedata r:id="rId8" o:title="Picture1"/>
          </v:shape>
        </w:pict>
      </w:r>
    </w:p>
    <w:p w14:paraId="1139A4DB" w14:textId="038DDFE7" w:rsidR="00A2798D" w:rsidRPr="004B7640" w:rsidRDefault="004B7640" w:rsidP="00370908">
      <w:pPr>
        <w:pStyle w:val="Caption"/>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Agentic AI lifecycle.</w:t>
      </w:r>
    </w:p>
    <w:p w14:paraId="1142D3D2" w14:textId="36143B26"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r w:rsidR="002960EF" w:rsidRPr="002960EF">
        <w:rPr>
          <w:i/>
          <w:iCs/>
          <w:color w:val="000000"/>
        </w:rPr>
        <w:t>(Leocadio, 2025)</w:t>
      </w:r>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3FAF880A" w:rsidR="00A472BC" w:rsidRDefault="00A472BC" w:rsidP="00370908">
      <w:r w:rsidRPr="00A472BC">
        <w:t xml:space="preserve">Agency, unlike autonomy, </w:t>
      </w:r>
      <w:r w:rsidRPr="00A472BC">
        <w:rPr>
          <w:i/>
          <w:iCs/>
        </w:rPr>
        <w:t>emerges</w:t>
      </w:r>
      <w:r w:rsidRPr="00A472BC">
        <w:t xml:space="preserve">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 </w:t>
      </w:r>
      <w:r w:rsidR="002960EF" w:rsidRPr="002960EF">
        <w:rPr>
          <w:i/>
          <w:iCs/>
          <w:color w:val="000000"/>
        </w:rPr>
        <w:t>(Goodfellow et al., 2017)</w:t>
      </w:r>
      <w:r w:rsidRPr="00A472BC">
        <w:t>.</w:t>
      </w:r>
    </w:p>
    <w:p w14:paraId="02882FCE" w14:textId="36C350EF" w:rsidR="00A472BC" w:rsidRDefault="00A472BC" w:rsidP="00370908">
      <w:r w:rsidRPr="00A472BC">
        <w:t xml:space="preserve">Within SOC ecosystems, multi-agent frameworks coordinate these capabilities. </w:t>
      </w:r>
      <w:r w:rsidR="002960EF" w:rsidRPr="00D70A11">
        <w:rPr>
          <w:i/>
          <w:iCs/>
          <w:color w:val="000000"/>
        </w:rPr>
        <w:t>LangChain, (2024)</w:t>
      </w:r>
      <w:r w:rsidRPr="00A472BC">
        <w:t xml:space="preserve"> and AutoGen </w:t>
      </w:r>
      <w:r w:rsidRPr="002960EF">
        <w:rPr>
          <w:i/>
          <w:iCs/>
        </w:rPr>
        <w:t>(Zhou, Liang, and Schulman 2024)</w:t>
      </w:r>
      <w:r w:rsidRPr="00A472BC">
        <w:t xml:space="preserve"> enable role-based reasoning: one agent triages alerts, another </w:t>
      </w:r>
      <w:r w:rsidR="003C0FB5">
        <w:t>contextualizes</w:t>
      </w:r>
      <w:r w:rsidRPr="00A472BC">
        <w:t xml:space="preserve"> incidents, and a third drafts mitigation scripts. </w:t>
      </w:r>
      <w:r w:rsidR="004B7640" w:rsidRPr="004B7640">
        <w:rPr>
          <w:i/>
          <w:iCs/>
          <w:color w:val="000000"/>
        </w:rPr>
        <w:t>(CrewAI, 2025)</w:t>
      </w:r>
      <w:r w:rsidRPr="00A472BC">
        <w:t xml:space="preserve"> extends this paradigm to persistent “agent teams” operating around shared memory stores.</w:t>
      </w:r>
    </w:p>
    <w:p w14:paraId="246D712A" w14:textId="200462E4"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r w:rsidR="004B7640" w:rsidRPr="004B7640">
        <w:rPr>
          <w:i/>
          <w:iCs/>
          <w:color w:val="000000"/>
        </w:rPr>
        <w:t>(Borgeaud et al., 2021)</w:t>
      </w:r>
      <w:r w:rsidRPr="00A472BC">
        <w:t xml:space="preserve">. As </w:t>
      </w:r>
      <w:r w:rsidR="004B7640" w:rsidRPr="004B7640">
        <w:rPr>
          <w:i/>
          <w:iCs/>
          <w:color w:val="000000"/>
        </w:rPr>
        <w:t xml:space="preserve">Rahwan </w:t>
      </w:r>
      <w:r w:rsidR="00701AA3">
        <w:rPr>
          <w:i/>
          <w:iCs/>
          <w:color w:val="000000"/>
        </w:rPr>
        <w:t>(</w:t>
      </w:r>
      <w:r w:rsidR="004B7640" w:rsidRPr="004B7640">
        <w:rPr>
          <w:i/>
          <w:iCs/>
          <w:color w:val="000000"/>
        </w:rPr>
        <w:t>2019)</w:t>
      </w:r>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159B0E95" w:rsidR="00A472BC" w:rsidRPr="00A472BC" w:rsidRDefault="00A472BC" w:rsidP="00370908">
      <w:r w:rsidRPr="004B7640">
        <w:rPr>
          <w:i/>
          <w:iCs/>
        </w:rPr>
        <w:t>Table 1.1</w:t>
      </w:r>
      <w:r w:rsidRPr="00A472BC">
        <w:t xml:space="preserve"> Comparative Capabilities of Reactive, Autonomous, and Agentic AI Systems.)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6"/>
        <w:gridCol w:w="1392"/>
        <w:gridCol w:w="1620"/>
        <w:gridCol w:w="1798"/>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370908">
            <w:r w:rsidRPr="004B7640">
              <w:t>Capability</w:t>
            </w:r>
          </w:p>
        </w:tc>
        <w:tc>
          <w:tcPr>
            <w:tcW w:w="1392" w:type="dxa"/>
            <w:tcBorders>
              <w:bottom w:val="single" w:sz="12" w:space="0" w:color="666666"/>
            </w:tcBorders>
            <w:hideMark/>
          </w:tcPr>
          <w:p w14:paraId="729E2DA5" w14:textId="77777777" w:rsidR="00A472BC" w:rsidRPr="004B7640" w:rsidRDefault="00A472BC" w:rsidP="00370908">
            <w:r w:rsidRPr="004B7640">
              <w:t>Reactive Automation</w:t>
            </w:r>
          </w:p>
        </w:tc>
        <w:tc>
          <w:tcPr>
            <w:tcW w:w="1620" w:type="dxa"/>
            <w:tcBorders>
              <w:bottom w:val="single" w:sz="12" w:space="0" w:color="666666"/>
            </w:tcBorders>
            <w:hideMark/>
          </w:tcPr>
          <w:p w14:paraId="394A13F8" w14:textId="77777777" w:rsidR="00A472BC" w:rsidRPr="004B7640" w:rsidRDefault="00A472BC" w:rsidP="00370908">
            <w:r w:rsidRPr="004B7640">
              <w:t>Autonomous Systems</w:t>
            </w:r>
          </w:p>
        </w:tc>
        <w:tc>
          <w:tcPr>
            <w:tcW w:w="1798" w:type="dxa"/>
            <w:tcBorders>
              <w:bottom w:val="single" w:sz="12" w:space="0" w:color="666666"/>
            </w:tcBorders>
            <w:hideMark/>
          </w:tcPr>
          <w:p w14:paraId="69ECE2D7" w14:textId="77777777" w:rsidR="00A472BC" w:rsidRPr="004B7640" w:rsidRDefault="00A472BC" w:rsidP="00370908">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370908">
            <w:r w:rsidRPr="004B7640">
              <w:t xml:space="preserve">Knowledge </w:t>
            </w:r>
            <w:r w:rsidR="004B7640">
              <w:t>s</w:t>
            </w:r>
            <w:r w:rsidRPr="004B7640">
              <w:t>cope</w:t>
            </w:r>
          </w:p>
        </w:tc>
        <w:tc>
          <w:tcPr>
            <w:tcW w:w="1392" w:type="dxa"/>
            <w:hideMark/>
          </w:tcPr>
          <w:p w14:paraId="7223B45E" w14:textId="753FE699" w:rsidR="00A472BC" w:rsidRPr="004B7640" w:rsidRDefault="00A472BC" w:rsidP="00370908">
            <w:r w:rsidRPr="004B7640">
              <w:t xml:space="preserve">Fixed </w:t>
            </w:r>
            <w:r w:rsidR="004B7640">
              <w:t>r</w:t>
            </w:r>
            <w:r w:rsidRPr="004B7640">
              <w:t>ules</w:t>
            </w:r>
          </w:p>
        </w:tc>
        <w:tc>
          <w:tcPr>
            <w:tcW w:w="1620" w:type="dxa"/>
            <w:hideMark/>
          </w:tcPr>
          <w:p w14:paraId="5ECB68F7" w14:textId="7E4B84BB" w:rsidR="00A472BC" w:rsidRPr="004B7640" w:rsidRDefault="00A472BC" w:rsidP="00370908">
            <w:r w:rsidRPr="004B7640">
              <w:t xml:space="preserve">Learned </w:t>
            </w:r>
            <w:r w:rsidR="004B7640">
              <w:t>p</w:t>
            </w:r>
            <w:r w:rsidRPr="004B7640">
              <w:t>atterns</w:t>
            </w:r>
          </w:p>
        </w:tc>
        <w:tc>
          <w:tcPr>
            <w:tcW w:w="1798" w:type="dxa"/>
            <w:hideMark/>
          </w:tcPr>
          <w:p w14:paraId="3C86BE72" w14:textId="569AEED6" w:rsidR="00A472BC" w:rsidRPr="004B7640" w:rsidRDefault="00A472BC" w:rsidP="00370908">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370908">
            <w:r w:rsidRPr="004B7640">
              <w:t>Adaptation</w:t>
            </w:r>
          </w:p>
        </w:tc>
        <w:tc>
          <w:tcPr>
            <w:tcW w:w="1392" w:type="dxa"/>
            <w:hideMark/>
          </w:tcPr>
          <w:p w14:paraId="4C768AC5" w14:textId="77777777" w:rsidR="00A472BC" w:rsidRPr="004B7640" w:rsidRDefault="00A472BC" w:rsidP="00370908">
            <w:r w:rsidRPr="004B7640">
              <w:t>Manual</w:t>
            </w:r>
          </w:p>
        </w:tc>
        <w:tc>
          <w:tcPr>
            <w:tcW w:w="1620" w:type="dxa"/>
            <w:hideMark/>
          </w:tcPr>
          <w:p w14:paraId="7AB68765" w14:textId="77777777" w:rsidR="00A472BC" w:rsidRPr="004B7640" w:rsidRDefault="00A472BC" w:rsidP="00370908">
            <w:r w:rsidRPr="004B7640">
              <w:t>Limited</w:t>
            </w:r>
          </w:p>
        </w:tc>
        <w:tc>
          <w:tcPr>
            <w:tcW w:w="1798" w:type="dxa"/>
            <w:hideMark/>
          </w:tcPr>
          <w:p w14:paraId="47753A1B" w14:textId="1A88CD98" w:rsidR="00A472BC" w:rsidRPr="004B7640" w:rsidRDefault="00A472BC" w:rsidP="00370908">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370908">
            <w:r w:rsidRPr="004B7640">
              <w:t xml:space="preserve">Goal </w:t>
            </w:r>
            <w:r w:rsidR="004B7640">
              <w:t>r</w:t>
            </w:r>
            <w:r w:rsidRPr="004B7640">
              <w:t>epresentation</w:t>
            </w:r>
          </w:p>
        </w:tc>
        <w:tc>
          <w:tcPr>
            <w:tcW w:w="1392" w:type="dxa"/>
            <w:hideMark/>
          </w:tcPr>
          <w:p w14:paraId="4D34EE0E" w14:textId="18F150A2" w:rsidR="00A472BC" w:rsidRPr="004B7640" w:rsidRDefault="00A472BC" w:rsidP="00370908">
            <w:r w:rsidRPr="004B7640">
              <w:t>Pre-</w:t>
            </w:r>
            <w:r w:rsidR="004B7640">
              <w:t>d</w:t>
            </w:r>
            <w:r w:rsidRPr="004B7640">
              <w:t>efined</w:t>
            </w:r>
          </w:p>
        </w:tc>
        <w:tc>
          <w:tcPr>
            <w:tcW w:w="1620" w:type="dxa"/>
            <w:hideMark/>
          </w:tcPr>
          <w:p w14:paraId="029D6AF4" w14:textId="1D1CF105" w:rsidR="00A472BC" w:rsidRPr="004B7640" w:rsidRDefault="004B7640" w:rsidP="00370908">
            <w:r>
              <w:t>t</w:t>
            </w:r>
            <w:r w:rsidR="00A472BC" w:rsidRPr="004B7640">
              <w:t>ask-</w:t>
            </w:r>
            <w:r>
              <w:t>s</w:t>
            </w:r>
            <w:r w:rsidR="00A472BC" w:rsidRPr="004B7640">
              <w:t>pecific</w:t>
            </w:r>
          </w:p>
        </w:tc>
        <w:tc>
          <w:tcPr>
            <w:tcW w:w="1798" w:type="dxa"/>
            <w:hideMark/>
          </w:tcPr>
          <w:p w14:paraId="6C1CBA46" w14:textId="050AECC5" w:rsidR="00A472BC" w:rsidRPr="004B7640" w:rsidRDefault="004B7640" w:rsidP="00370908">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370908">
            <w:r w:rsidRPr="004B7640">
              <w:t>Feedback</w:t>
            </w:r>
          </w:p>
        </w:tc>
        <w:tc>
          <w:tcPr>
            <w:tcW w:w="1392" w:type="dxa"/>
            <w:hideMark/>
          </w:tcPr>
          <w:p w14:paraId="1A9A6252" w14:textId="77777777" w:rsidR="00A472BC" w:rsidRPr="004B7640" w:rsidRDefault="00A472BC" w:rsidP="00370908">
            <w:r w:rsidRPr="004B7640">
              <w:t>External</w:t>
            </w:r>
          </w:p>
        </w:tc>
        <w:tc>
          <w:tcPr>
            <w:tcW w:w="1620" w:type="dxa"/>
            <w:hideMark/>
          </w:tcPr>
          <w:p w14:paraId="2FBA9937" w14:textId="77777777" w:rsidR="00A472BC" w:rsidRPr="004B7640" w:rsidRDefault="00A472BC" w:rsidP="00370908">
            <w:r w:rsidRPr="004B7640">
              <w:t>Internal</w:t>
            </w:r>
          </w:p>
        </w:tc>
        <w:tc>
          <w:tcPr>
            <w:tcW w:w="1798" w:type="dxa"/>
            <w:hideMark/>
          </w:tcPr>
          <w:p w14:paraId="24949A04" w14:textId="77777777" w:rsidR="00A472BC" w:rsidRPr="004B7640" w:rsidRDefault="00A472BC" w:rsidP="00370908">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370908">
            <w:r w:rsidRPr="004B7640">
              <w:t>Example</w:t>
            </w:r>
          </w:p>
        </w:tc>
        <w:tc>
          <w:tcPr>
            <w:tcW w:w="1392" w:type="dxa"/>
            <w:hideMark/>
          </w:tcPr>
          <w:p w14:paraId="415C08F5" w14:textId="67B3FBEB" w:rsidR="00A472BC" w:rsidRPr="004B7640" w:rsidRDefault="00A472BC" w:rsidP="00370908">
            <w:r w:rsidRPr="004B7640">
              <w:t xml:space="preserve">IDS </w:t>
            </w:r>
            <w:r w:rsidR="004B7640">
              <w:t>si</w:t>
            </w:r>
            <w:r w:rsidRPr="004B7640">
              <w:t>gnature</w:t>
            </w:r>
          </w:p>
        </w:tc>
        <w:tc>
          <w:tcPr>
            <w:tcW w:w="1620" w:type="dxa"/>
            <w:hideMark/>
          </w:tcPr>
          <w:p w14:paraId="02D07A45" w14:textId="79597065" w:rsidR="00A472BC" w:rsidRPr="004B7640" w:rsidRDefault="00A472BC" w:rsidP="00370908">
            <w:r w:rsidRPr="004B7640">
              <w:t xml:space="preserve">ML </w:t>
            </w:r>
            <w:r w:rsidR="004B7640">
              <w:t>c</w:t>
            </w:r>
            <w:r w:rsidRPr="004B7640">
              <w:t>lassifier</w:t>
            </w:r>
          </w:p>
        </w:tc>
        <w:tc>
          <w:tcPr>
            <w:tcW w:w="1798" w:type="dxa"/>
            <w:hideMark/>
          </w:tcPr>
          <w:p w14:paraId="12EF65B0" w14:textId="511C5B9B" w:rsidR="00A472BC" w:rsidRPr="004B7640" w:rsidRDefault="00A472BC" w:rsidP="00370908">
            <w:r w:rsidRPr="004B7640">
              <w:t>Self-</w:t>
            </w:r>
            <w:r w:rsidR="004B7640">
              <w:t>o</w:t>
            </w:r>
            <w:r w:rsidR="004B7640" w:rsidRPr="004B7640">
              <w:t>ptimizing</w:t>
            </w:r>
            <w:r w:rsidRPr="004B7640">
              <w:t xml:space="preserve"> SOC</w:t>
            </w:r>
          </w:p>
        </w:tc>
      </w:tr>
    </w:tbl>
    <w:p w14:paraId="3B5A62AD" w14:textId="3D2E6690"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 </w:t>
      </w:r>
      <w:r w:rsidR="004B7640" w:rsidRPr="004B7640">
        <w:rPr>
          <w:i/>
          <w:iCs/>
          <w:color w:val="000000"/>
        </w:rPr>
        <w:t>(CrewAI, 2025)</w:t>
      </w:r>
      <w:r w:rsidRPr="00A472BC">
        <w:t>. Such properties hint at the dawn of synthetic collaboration</w:t>
      </w:r>
      <w:r w:rsidR="00413B7B">
        <w:t>: defense</w:t>
      </w:r>
      <w:r w:rsidRPr="00A472BC">
        <w:t xml:space="preserve"> ecosystems that evolve culture as well as code.</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50339A">
        <w:rPr>
          <w:i/>
          <w:iCs/>
        </w:rPr>
        <w:t>Table 1.1</w:t>
      </w:r>
      <w:r w:rsidRPr="00952BE3">
        <w:t xml:space="preserve">. Where the table delineates functional differences in scope and feedback, the following visual summary captures the evolution of </w:t>
      </w:r>
      <w:r w:rsidRPr="00952BE3">
        <w:rPr>
          <w:i/>
          <w:i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75D30319" w14:textId="5D5CD4D2" w:rsidR="00952BE3" w:rsidRDefault="00952BE3" w:rsidP="00370908">
      <w:r w:rsidRPr="004F605B">
        <w:rPr>
          <w:i/>
          <w:iCs/>
        </w:rPr>
        <w:t>Figure 1.</w:t>
      </w:r>
      <w:r w:rsidR="00F644D9">
        <w:rPr>
          <w:i/>
          <w:iCs/>
        </w:rPr>
        <w:t>2</w:t>
      </w:r>
      <w:r w:rsidRPr="00952BE3">
        <w:t xml:space="preserve"> situates these progressions within a single conceptual frame, illustrating the widening cognitive and operational gap between traditional automation and agentic intelligence.</w:t>
      </w:r>
    </w:p>
    <w:p w14:paraId="3EE00EDC" w14:textId="77777777" w:rsidR="00F644D9" w:rsidRDefault="004D6179" w:rsidP="00370908">
      <w:r>
        <w:pict w14:anchorId="1FAA2DDB">
          <v:shape id="_x0000_i1026" type="#_x0000_t75" style="width:299.75pt;height:144.85pt">
            <v:imagedata r:id="rId9" o:title="Picture1"/>
          </v:shape>
        </w:pict>
      </w:r>
    </w:p>
    <w:p w14:paraId="0B5CBEEB" w14:textId="4FF73638" w:rsidR="00A21EE5" w:rsidRPr="001B15D4" w:rsidRDefault="00F644D9" w:rsidP="00370908">
      <w:pPr>
        <w:pStyle w:val="Caption"/>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21793C">
        <w:t>Comparative Evolution of Intelligence Modes.</w:t>
      </w:r>
    </w:p>
    <w:p w14:paraId="4D9B6F72" w14:textId="1DF2EC37" w:rsidR="004662E0" w:rsidRPr="003E7D2D" w:rsidRDefault="00EB567B" w:rsidP="00370908">
      <w:r w:rsidRPr="003E7D2D">
        <w:t>Visual summary highlighting how autonomy, adaptability, interactivity, and learning maturity progress from reactive automation to agentic intelligence.</w:t>
      </w:r>
    </w:p>
    <w:p w14:paraId="3B5A7DF2" w14:textId="73F1A781" w:rsidR="00C42DED" w:rsidRPr="002470F5" w:rsidRDefault="003F41F9" w:rsidP="00370908">
      <w:r w:rsidRPr="003F41F9">
        <w:t xml:space="preserve">The multidimensional transition across adaptability, interactivity, and learning maturity is </w:t>
      </w:r>
      <w:r w:rsidR="00F644D9" w:rsidRPr="003F41F9">
        <w:t>summarized</w:t>
      </w:r>
      <w:r w:rsidRPr="003F41F9">
        <w:t xml:space="preserve"> in </w:t>
      </w:r>
      <w:r w:rsidRPr="00A21EE5">
        <w:rPr>
          <w:i/>
          <w:iCs/>
        </w:rPr>
        <w:t>Figure 1.</w:t>
      </w:r>
      <w:r w:rsidR="00F644D9">
        <w:rPr>
          <w:i/>
          <w:iCs/>
        </w:rPr>
        <w:t>2</w:t>
      </w:r>
      <w:r w:rsidRPr="003F41F9">
        <w:t xml:space="preserve">, which extends the categorical comparison of </w:t>
      </w:r>
      <w:r w:rsidRPr="00A21EE5">
        <w:rPr>
          <w:i/>
          <w:iCs/>
        </w:rPr>
        <w:t>Table 1.1</w:t>
      </w:r>
      <w:r w:rsidRPr="003F41F9">
        <w:t>.</w:t>
      </w:r>
    </w:p>
    <w:p w14:paraId="47A0A9AF" w14:textId="1D409FDB" w:rsidR="002470F5" w:rsidRPr="002470F5" w:rsidRDefault="002470F5" w:rsidP="009D1773">
      <w:pPr>
        <w:pStyle w:val="Secondaryheadings"/>
      </w:pPr>
      <w:r w:rsidRPr="002470F5">
        <w:t>Architectures of Agency</w:t>
      </w:r>
    </w:p>
    <w:p w14:paraId="799A71D1" w14:textId="6D00182A" w:rsidR="002470F5" w:rsidRDefault="002470F5" w:rsidP="00370908">
      <w:r w:rsidRPr="002470F5">
        <w:t xml:space="preserve">An agentic system may be viewed as four interlocking layers: </w:t>
      </w:r>
      <w:r w:rsidRPr="002470F5">
        <w:rPr>
          <w:b/>
          <w:bCs/>
        </w:rPr>
        <w:t>Perception</w:t>
      </w:r>
      <w:r w:rsidRPr="002470F5">
        <w:t xml:space="preserve">, </w:t>
      </w:r>
      <w:r w:rsidRPr="002470F5">
        <w:rPr>
          <w:b/>
          <w:bCs/>
        </w:rPr>
        <w:t>Memory</w:t>
      </w:r>
      <w:r w:rsidRPr="002470F5">
        <w:t xml:space="preserve">, </w:t>
      </w:r>
      <w:r w:rsidRPr="002470F5">
        <w:rPr>
          <w:b/>
          <w:bCs/>
        </w:rPr>
        <w:t>Planning</w:t>
      </w:r>
      <w:r w:rsidRPr="002470F5">
        <w:t xml:space="preserve">, and </w:t>
      </w:r>
      <w:r w:rsidRPr="002470F5">
        <w:rPr>
          <w:b/>
          <w:bCs/>
        </w:rPr>
        <w:t>Execution</w:t>
      </w:r>
      <w:r w:rsidRPr="002470F5">
        <w:t xml:space="preserve"> </w:t>
      </w:r>
      <w:r w:rsidR="00856D44" w:rsidRPr="00856D44">
        <w:rPr>
          <w:i/>
          <w:iCs/>
          <w:color w:val="000000"/>
        </w:rPr>
        <w:t>(M.I.T.R.E. Corporation, 2022)</w:t>
      </w:r>
      <w:r w:rsidRPr="002470F5">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3815ACD2" w:rsidR="002470F5" w:rsidRPr="002470F5"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Chroma DB</w:t>
      </w:r>
      <w:r w:rsidR="000D768E">
        <w:rPr>
          <w:rStyle w:val="FootnoteReference"/>
        </w:rPr>
        <w:footnoteReference w:id="4"/>
      </w:r>
      <w:r w:rsidRPr="002470F5">
        <w:t xml:space="preserve">) preserve contextual history, enabling longitudinal reasoning </w:t>
      </w:r>
      <w:r w:rsidR="00856D44" w:rsidRPr="00856D44">
        <w:rPr>
          <w:i/>
          <w:iCs/>
          <w:color w:val="000000"/>
        </w:rPr>
        <w:t>(Borgeaud et al., 2021)</w:t>
      </w:r>
      <w:r w:rsidRPr="002470F5">
        <w:t>.</w:t>
      </w:r>
    </w:p>
    <w:p w14:paraId="796C9391" w14:textId="54492225" w:rsidR="002470F5" w:rsidRPr="002470F5" w:rsidRDefault="002470F5" w:rsidP="00370908">
      <w:pPr>
        <w:numPr>
          <w:ilvl w:val="0"/>
          <w:numId w:val="1"/>
        </w:numPr>
      </w:pPr>
      <w:r w:rsidRPr="002470F5">
        <w:rPr>
          <w:b/>
          <w:bCs/>
        </w:rPr>
        <w:t>Planning &amp;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6E0933D6" w:rsidR="002470F5" w:rsidRPr="002470F5" w:rsidRDefault="002470F5" w:rsidP="00370908">
      <w:pPr>
        <w:numPr>
          <w:ilvl w:val="0"/>
          <w:numId w:val="1"/>
        </w:numPr>
      </w:pPr>
      <w:r w:rsidRPr="002470F5">
        <w:rPr>
          <w:b/>
          <w:bCs/>
        </w:rPr>
        <w:t xml:space="preserve">Execution &amp;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05B52937" w:rsidR="007000AA"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2470F5">
        <w:rPr>
          <w:i/>
          <w:iCs/>
        </w:rPr>
        <w:t>thought objects</w:t>
      </w:r>
      <w:r w:rsidRPr="002470F5">
        <w:t xml:space="preserve"> rather than raw data </w:t>
      </w:r>
      <w:r w:rsidR="000D768E" w:rsidRPr="000D768E">
        <w:rPr>
          <w:i/>
          <w:iCs/>
          <w:color w:val="000000"/>
        </w:rPr>
        <w:t>(LangChain, 2024)</w:t>
      </w:r>
      <w:r w:rsidRPr="002470F5">
        <w:t xml:space="preserve">. When the feedback loop between perception and action tightens while reflective latency remains bounded, the system attains </w:t>
      </w:r>
      <w:r w:rsidRPr="002470F5">
        <w:rPr>
          <w:i/>
          <w:iCs/>
        </w:rPr>
        <w:t>situated intelligence</w:t>
      </w:r>
      <w:r w:rsidR="00005F23">
        <w:t xml:space="preserve">, </w:t>
      </w:r>
      <w:r w:rsidRPr="002470F5">
        <w:t>fast, context-aware, and self-evaluating.</w:t>
      </w:r>
    </w:p>
    <w:p w14:paraId="229E7177" w14:textId="77777777" w:rsidR="00856D44" w:rsidRDefault="004D6179" w:rsidP="00370908">
      <w:r>
        <w:pict w14:anchorId="6A0D3626">
          <v:shape id="_x0000_i1027" type="#_x0000_t75" style="width:299.5pt;height:186.6pt">
            <v:imagedata r:id="rId10" o:title="figure1_2" cropbottom="4170f"/>
          </v:shape>
        </w:pict>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E953D9">
        <w:t>Projected Architecture for Cognitive SOC 2028.</w:t>
      </w:r>
    </w:p>
    <w:p w14:paraId="5F744292" w14:textId="23BF9442" w:rsidR="002470F5" w:rsidRDefault="002470F5" w:rsidP="00370908">
      <w:r w:rsidRPr="002470F5">
        <w:t xml:space="preserve">Industrial prototypes validate this architecture. </w:t>
      </w:r>
      <w:r w:rsidRPr="0034626C">
        <w:rPr>
          <w:b/>
          <w:bCs/>
        </w:rPr>
        <w:t>Microsoft Sentinel Co-Pilot</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F32696">
        <w:rPr>
          <w:b/>
          <w:bCs/>
        </w:rPr>
        <w:t xml:space="preserve">Virtual Machines </w:t>
      </w:r>
      <w:r w:rsidR="00F32696" w:rsidRPr="00F32696">
        <w:t>(</w:t>
      </w:r>
      <w:r w:rsidRPr="00F32696">
        <w:rPr>
          <w:b/>
          <w:bCs/>
        </w:rPr>
        <w:t>VMs</w:t>
      </w:r>
      <w:r w:rsidR="00F32696">
        <w:t>)</w:t>
      </w:r>
      <w:r w:rsidRPr="002470F5">
        <w:t xml:space="preserve"> </w:t>
      </w:r>
      <w:r w:rsidR="00F32696" w:rsidRPr="00F32696">
        <w:rPr>
          <w:i/>
          <w:iCs/>
          <w:color w:val="000000"/>
        </w:rPr>
        <w:t>(OpenAI et al., 2024)</w:t>
      </w:r>
      <w:r w:rsidRPr="002470F5">
        <w:t xml:space="preserve">. Likewise, </w:t>
      </w:r>
      <w:r w:rsidRPr="0034626C">
        <w:rPr>
          <w:b/>
          <w:bCs/>
        </w:rPr>
        <w:t>Hugging Face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narrative </w:t>
      </w:r>
      <w:r w:rsidR="00856D44" w:rsidRPr="002470F5">
        <w:t>summarization</w:t>
      </w:r>
      <w:r w:rsidRPr="002470F5">
        <w:t xml:space="preserve"> </w:t>
      </w:r>
      <w:r w:rsidR="000D768E" w:rsidRPr="000D768E">
        <w:rPr>
          <w:i/>
          <w:iCs/>
          <w:color w:val="000000"/>
        </w:rPr>
        <w:t>(Leocadio, 2025)</w:t>
      </w:r>
      <w:r w:rsidRPr="002470F5">
        <w:t>.</w:t>
      </w:r>
    </w:p>
    <w:p w14:paraId="2549F7D1" w14:textId="5A25CD68" w:rsidR="002470F5" w:rsidRPr="002470F5"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2470F5">
        <w:rPr>
          <w:i/>
          <w:iCs/>
        </w:rPr>
        <w:t>disciplined agency</w:t>
      </w:r>
      <w:r w:rsidRPr="002470F5">
        <w:t xml:space="preserve"> </w:t>
      </w:r>
      <w:r w:rsidR="0034626C" w:rsidRPr="0034626C">
        <w:rPr>
          <w:i/>
          <w:iCs/>
          <w:color w:val="000000"/>
        </w:rPr>
        <w:t>(Floridi &amp; Cowls, 2019)</w:t>
      </w:r>
      <w:r w:rsidRPr="002470F5">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77777777"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2470F5">
        <w:rPr>
          <w:i/>
          <w:iCs/>
        </w:rPr>
        <w:t>responsibility</w:t>
      </w:r>
      <w:r w:rsidRPr="002470F5">
        <w:t xml:space="preserve"> arises: does culpability rest with the model’s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09788311" w:rsidR="002470F5"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r w:rsidR="0034626C" w:rsidRPr="0034626C">
        <w:rPr>
          <w:i/>
          <w:iCs/>
          <w:color w:val="000000"/>
        </w:rPr>
        <w:t>(Floridi &amp; Cowls, 2019)</w:t>
      </w:r>
      <w:r w:rsidRPr="002470F5">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r w:rsidR="0034626C" w:rsidRPr="0034626C">
        <w:rPr>
          <w:i/>
          <w:iCs/>
          <w:color w:val="000000"/>
        </w:rPr>
        <w:t>(Smethurst, 2025)</w:t>
      </w:r>
      <w:r w:rsidRPr="002470F5">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5D2F3339" w:rsidR="002470F5" w:rsidRPr="002470F5"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technical success metrics </w:t>
      </w:r>
      <w:r w:rsidR="0034626C" w:rsidRPr="0034626C">
        <w:rPr>
          <w:i/>
          <w:iCs/>
          <w:color w:val="000000"/>
        </w:rPr>
        <w:t>(Tegmark, 2017)</w:t>
      </w:r>
      <w:r w:rsidRPr="002470F5">
        <w:t>.</w:t>
      </w:r>
    </w:p>
    <w:p w14:paraId="169146D4" w14:textId="418A56CD" w:rsidR="002470F5" w:rsidRPr="002470F5"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traceable to its originating evidence </w:t>
      </w:r>
      <w:r w:rsidR="00DD7966" w:rsidRPr="00DD7966">
        <w:rPr>
          <w:i/>
          <w:iCs/>
          <w:color w:val="000000"/>
        </w:rPr>
        <w:t>(National Institute of Standards and Technology, 2023)</w:t>
      </w:r>
      <w:r w:rsidRPr="002470F5">
        <w:t>.</w:t>
      </w:r>
    </w:p>
    <w:p w14:paraId="5E56F806" w14:textId="02F1B12F"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essential governance metric </w:t>
      </w:r>
      <w:r w:rsidR="0034626C" w:rsidRPr="0034626C">
        <w:rPr>
          <w:i/>
          <w:iCs/>
          <w:color w:val="000000"/>
        </w:rPr>
        <w:t>(Rahwan, 2019)</w:t>
      </w:r>
      <w:r w:rsidRPr="002470F5">
        <w:t>.</w:t>
      </w:r>
      <w:r w:rsidR="00367091">
        <w:t xml:space="preserve"> </w:t>
      </w:r>
      <w:r w:rsidRPr="002470F5">
        <w:t>Ethical design also demands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477057A6"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r w:rsidR="0034626C" w:rsidRPr="0034626C">
        <w:rPr>
          <w:i/>
          <w:iCs/>
          <w:color w:val="000000"/>
        </w:rPr>
        <w:t>(Floridi &amp; Cowls, 2019)</w:t>
      </w:r>
      <w:r w:rsidR="002470F5" w:rsidRPr="002470F5">
        <w:t>.</w:t>
      </w:r>
      <w:r w:rsidR="005B7A40">
        <w:t xml:space="preserve"> </w:t>
      </w:r>
      <w:r w:rsidR="002470F5" w:rsidRPr="002470F5">
        <w:t>The maturity of an agentic system will one day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35111F59" w:rsidR="002470F5"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2470F5">
        <w:rPr>
          <w:i/>
          <w:iCs/>
        </w:rPr>
        <w:t>interprets purpose</w:t>
      </w:r>
      <w:r w:rsidR="002470F5" w:rsidRPr="002470F5">
        <w:t>.</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r w:rsidR="003E70CC" w:rsidRPr="00004547">
        <w:rPr>
          <w:i/>
          <w:iCs/>
          <w:color w:val="000000"/>
        </w:rPr>
        <w:t>(Russell &amp; Norvig, 2022)</w:t>
      </w:r>
      <w:r w:rsidR="002470F5" w:rsidRPr="002470F5">
        <w:t>.</w:t>
      </w:r>
    </w:p>
    <w:p w14:paraId="5A3107D5" w14:textId="4F8133C9"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xml:space="preserve">, simulate, and report </w:t>
      </w:r>
      <w:r w:rsidR="003E70CC" w:rsidRPr="003E70CC">
        <w:rPr>
          <w:i/>
          <w:iCs/>
          <w:color w:val="000000"/>
        </w:rPr>
        <w:t>(Leocadio, 2025)</w:t>
      </w:r>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5EAA38B6" w:rsidR="002470F5" w:rsidRPr="002470F5" w:rsidRDefault="002470F5" w:rsidP="00370908">
      <w:r w:rsidRPr="002470F5">
        <w:t>Philosophically, agentic cybersecurity signifies an epistemological inversion: protection itself becomes a form of knowledge production.</w:t>
      </w:r>
      <w:r w:rsidRPr="002470F5">
        <w:br/>
        <w:t>Each defense iteration refines the system’s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3E70CC">
        <w:t>Neuro-symbolic Integration.</w:t>
      </w:r>
    </w:p>
    <w:p w14:paraId="15370CDD" w14:textId="6CB354E1" w:rsidR="002470F5" w:rsidRPr="002470F5" w:rsidRDefault="002470F5" w:rsidP="00370908">
      <w:r w:rsidRPr="002470F5">
        <w:t>Projects at MIT Lincoln Lab and Oxford’s AI Ethics Group investigate hybrid reasoning</w:t>
      </w:r>
      <w:r w:rsidR="005B7A40">
        <w:t>, in which symbolic logic modules constrain LLM-based agents to ensure</w:t>
      </w:r>
      <w:r w:rsidRPr="002470F5">
        <w:t xml:space="preserve"> policy compliance even under adversarial prompting </w:t>
      </w:r>
      <w:r w:rsidR="003E70CC" w:rsidRPr="003E70CC">
        <w:rPr>
          <w:i/>
          <w:iCs/>
          <w:color w:val="000000"/>
        </w:rPr>
        <w:t>(Smethurst, 2025)</w:t>
      </w:r>
      <w:r w:rsidRPr="002470F5">
        <w:t>.</w:t>
      </w:r>
    </w:p>
    <w:p w14:paraId="4A97E217" w14:textId="77777777" w:rsidR="00916004" w:rsidRPr="003E70CC" w:rsidRDefault="002470F5" w:rsidP="00370908">
      <w:pPr>
        <w:numPr>
          <w:ilvl w:val="0"/>
          <w:numId w:val="3"/>
        </w:numPr>
      </w:pPr>
      <w:r w:rsidRPr="003E70CC">
        <w:t>Cross-Domain Simulation.</w:t>
      </w:r>
    </w:p>
    <w:p w14:paraId="7BF531F4" w14:textId="798DCFC8" w:rsidR="002470F5" w:rsidRPr="002470F5" w:rsidRDefault="002470F5" w:rsidP="00370908">
      <w:r w:rsidRPr="002470F5">
        <w:t xml:space="preserve">Diffusion-driven “red-team generators” use latent-space perturbation to craft synthetic attack sequences beyond existing threat intelligence, training blue-team agents for zero-day preparedness </w:t>
      </w:r>
      <w:r w:rsidR="003E70CC" w:rsidRPr="003E70CC">
        <w:rPr>
          <w:i/>
          <w:iCs/>
          <w:color w:val="000000"/>
        </w:rPr>
        <w:t>(Ho et al., 2020)</w:t>
      </w:r>
      <w:r w:rsidRPr="002470F5">
        <w:t>.</w:t>
      </w:r>
    </w:p>
    <w:p w14:paraId="2781EDFE" w14:textId="77777777" w:rsidR="005959F5" w:rsidRPr="003E70CC" w:rsidRDefault="002470F5" w:rsidP="00370908">
      <w:pPr>
        <w:numPr>
          <w:ilvl w:val="0"/>
          <w:numId w:val="3"/>
        </w:numPr>
      </w:pPr>
      <w:r w:rsidRPr="003E70CC">
        <w:t>Cognitive Cyber Twins.</w:t>
      </w:r>
    </w:p>
    <w:p w14:paraId="088A5C46" w14:textId="4E3E93D7" w:rsidR="002470F5" w:rsidRPr="002470F5" w:rsidRDefault="002470F5" w:rsidP="00370908">
      <w:r w:rsidRPr="002470F5">
        <w:t>A developing concept at</w:t>
      </w:r>
      <w:r w:rsidR="003E70CC" w:rsidRPr="003E70CC">
        <w:t> </w:t>
      </w:r>
      <w:r w:rsidR="003E70CC" w:rsidRPr="003E70CC">
        <w:rPr>
          <w:b/>
          <w:bCs/>
        </w:rPr>
        <w:t>Defense Advanced Research Projects Agency </w:t>
      </w:r>
      <w:r w:rsidR="003E70CC" w:rsidRPr="003E70CC">
        <w:t>(</w:t>
      </w:r>
      <w:r w:rsidRPr="003E70CC">
        <w:rPr>
          <w:b/>
          <w:bCs/>
        </w:rPr>
        <w:t>DARPA</w:t>
      </w:r>
      <w:r w:rsidR="003E70CC" w:rsidRPr="003E70CC">
        <w:t>)</w:t>
      </w:r>
      <w:r w:rsidRPr="002470F5">
        <w:t xml:space="preserve">’s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autonomous research collaborators </w:t>
      </w:r>
      <w:r w:rsidR="003E70CC" w:rsidRPr="003E70CC">
        <w:rPr>
          <w:i/>
          <w:iCs/>
          <w:color w:val="000000"/>
        </w:rPr>
        <w:t>(M.I.T.R.E. Corporation, 2022)</w:t>
      </w:r>
      <w:r w:rsidRPr="002470F5">
        <w:t>.</w:t>
      </w:r>
    </w:p>
    <w:p w14:paraId="3F029C02" w14:textId="59C1B1AD"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30602B">
        <w:rPr>
          <w:i/>
          <w:iCs/>
          <w:color w:val="000000"/>
        </w:rPr>
        <w:t>(Floridi &amp; Cowls, 2019)</w:t>
      </w:r>
      <w:r w:rsidRPr="002470F5">
        <w:t>.</w:t>
      </w:r>
      <w:r w:rsidRPr="002470F5">
        <w:br/>
        <w:t>The convergence of these disciplines transforms “cybersecurity” into “cognitive security”</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6F00458D" w:rsidR="002470F5" w:rsidRPr="002470F5" w:rsidRDefault="002470F5" w:rsidP="00370908">
      <w:pPr>
        <w:numPr>
          <w:ilvl w:val="0"/>
          <w:numId w:val="4"/>
        </w:numPr>
      </w:pPr>
      <w:r w:rsidRPr="002470F5">
        <w:rPr>
          <w:b/>
          <w:bCs/>
        </w:rPr>
        <w:t>Instrumentation and Data Ethics (2025–2026)</w:t>
      </w:r>
      <w:r w:rsidR="00690978">
        <w:rPr>
          <w:b/>
          <w:bCs/>
        </w:rPr>
        <w:t xml:space="preserve">: </w:t>
      </w:r>
      <w:r w:rsidRPr="002470F5">
        <w:t xml:space="preserve">Establish standard telemetry schemas and consent-aware data governance </w:t>
      </w:r>
      <w:r w:rsidR="00DD7966" w:rsidRPr="00DD7966">
        <w:rPr>
          <w:i/>
          <w:iCs/>
          <w:color w:val="000000"/>
        </w:rPr>
        <w:t>(National Institute of Standards and Technology, 2023)</w:t>
      </w:r>
      <w:r w:rsidRPr="002470F5">
        <w:t>.</w:t>
      </w:r>
    </w:p>
    <w:p w14:paraId="46E674E9" w14:textId="1241A5E8" w:rsidR="002470F5" w:rsidRPr="002470F5" w:rsidRDefault="002470F5" w:rsidP="00370908">
      <w:pPr>
        <w:numPr>
          <w:ilvl w:val="0"/>
          <w:numId w:val="4"/>
        </w:numPr>
      </w:pPr>
      <w:r w:rsidRPr="002470F5">
        <w:t>Hybrid Multi-Agent Pilots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CrewAI frameworks</w:t>
      </w:r>
      <w:r w:rsidRPr="002470F5">
        <w:t xml:space="preserve"> </w:t>
      </w:r>
      <w:r w:rsidR="00DD7966" w:rsidRPr="00DD7966">
        <w:rPr>
          <w:i/>
          <w:iCs/>
          <w:color w:val="000000"/>
        </w:rPr>
        <w:t>(CrewAI, 2025)</w:t>
      </w:r>
      <w:r w:rsidRPr="002470F5">
        <w:t>.</w:t>
      </w:r>
    </w:p>
    <w:p w14:paraId="121FD90D" w14:textId="78213B95" w:rsidR="002470F5" w:rsidRPr="002470F5" w:rsidRDefault="002470F5" w:rsidP="00370908">
      <w:pPr>
        <w:numPr>
          <w:ilvl w:val="0"/>
          <w:numId w:val="4"/>
        </w:numPr>
      </w:pPr>
      <w:r w:rsidRPr="002470F5">
        <w:rPr>
          <w:b/>
          <w:bCs/>
        </w:rPr>
        <w:t>Federated Learning for Threat Sharing (2027–2028)</w:t>
      </w:r>
      <w:r w:rsidR="00690978">
        <w:rPr>
          <w:b/>
          <w:bCs/>
        </w:rPr>
        <w:t xml:space="preserve">: </w:t>
      </w:r>
      <w:r w:rsidRPr="002470F5">
        <w:t xml:space="preserve">Adopt privacy-preserving collaboration across </w:t>
      </w:r>
      <w:r w:rsidR="004C6DE3">
        <w:t>organizations</w:t>
      </w:r>
      <w:r w:rsidRPr="002470F5">
        <w:t xml:space="preserve"> to train cross-domain defense models </w:t>
      </w:r>
      <w:r w:rsidR="00DD7966" w:rsidRPr="00DD7966">
        <w:rPr>
          <w:i/>
          <w:iCs/>
          <w:color w:val="000000"/>
        </w:rPr>
        <w:t>(Borgeaud et al., 2021)</w:t>
      </w:r>
      <w:r w:rsidRPr="002470F5">
        <w:t>.</w:t>
      </w:r>
    </w:p>
    <w:p w14:paraId="6AD6895C" w14:textId="2B3C6A9C" w:rsidR="002470F5" w:rsidRPr="002470F5" w:rsidRDefault="002470F5" w:rsidP="00370908">
      <w:pPr>
        <w:numPr>
          <w:ilvl w:val="0"/>
          <w:numId w:val="4"/>
        </w:numPr>
      </w:pPr>
      <w:r w:rsidRPr="002470F5">
        <w:rPr>
          <w:b/>
          <w:bCs/>
        </w:rPr>
        <w:t>Cognitive Autonomy and Auditability (2029–2030)</w:t>
      </w:r>
      <w:r w:rsidR="006A31EF">
        <w:rPr>
          <w:b/>
          <w:bCs/>
        </w:rPr>
        <w:t xml:space="preserve">: </w:t>
      </w:r>
      <w:r w:rsidRPr="002470F5">
        <w:t xml:space="preserve">Evolve toward fully self-learning ecosystems with verifiable reasoning graphs and continuous compliance attestation </w:t>
      </w:r>
      <w:r w:rsidR="00DD7966" w:rsidRPr="00DD7966">
        <w:rPr>
          <w:i/>
          <w:iCs/>
          <w:color w:val="000000"/>
        </w:rPr>
        <w:t>(Office of the European Union Publications, n.d.)</w:t>
      </w:r>
      <w:r w:rsidRPr="002470F5">
        <w:t>.</w:t>
      </w:r>
    </w:p>
    <w:p w14:paraId="08AC9579" w14:textId="7842A5A8" w:rsidR="00E367E0" w:rsidRDefault="002470F5" w:rsidP="00370908">
      <w:r w:rsidRPr="002470F5">
        <w:t xml:space="preserve">By 2030, the convergence of LLM reasoning, diffusion simulation, and reinforcement adaptation will yield </w:t>
      </w:r>
      <w:r w:rsidRPr="002470F5">
        <w:rPr>
          <w:i/>
          <w:iCs/>
        </w:rPr>
        <w:t>self-governing security organisms</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1A59525B" w:rsidR="002470F5" w:rsidRDefault="002470F5" w:rsidP="00370908">
      <w:r w:rsidRPr="002470F5">
        <w:t xml:space="preserve">The final test will not be technological prowess but moral alignment: whether these entities defend humanity </w:t>
      </w:r>
      <w:r w:rsidRPr="002470F5">
        <w:rPr>
          <w:i/>
          <w:iCs/>
        </w:rPr>
        <w:t>for</w:t>
      </w:r>
      <w:r w:rsidRPr="002470F5">
        <w:t xml:space="preserve"> us or</w:t>
      </w:r>
      <w:r w:rsidR="004C6DE3">
        <w:t>, eventually, against</w:t>
      </w:r>
      <w:r w:rsidRPr="002470F5">
        <w:t xml:space="preserve"> us.</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5B0091CA" w14:textId="5DDBBE70" w:rsidR="002470F5" w:rsidRPr="005F5580" w:rsidRDefault="00E367E0" w:rsidP="009D1773">
      <w:pPr>
        <w:pStyle w:val="Secondaryheadings"/>
      </w:pPr>
      <w:r>
        <w:br w:type="page"/>
      </w:r>
      <w:r w:rsidR="002470F5" w:rsidRPr="002470F5">
        <w:t>References</w:t>
      </w:r>
    </w:p>
    <w:p w14:paraId="67351C44" w14:textId="007AD7BA" w:rsidR="0030602B" w:rsidRDefault="0030602B" w:rsidP="00370908">
      <w:pPr>
        <w:pStyle w:val="Bibliography"/>
        <w:rPr>
          <w:noProof/>
          <w:sz w:val="24"/>
          <w:szCs w:val="24"/>
        </w:rPr>
      </w:pPr>
      <w:r>
        <w:rPr>
          <w:noProof/>
        </w:rPr>
        <w:t xml:space="preserve">Borgeaud, Sebastian, Arthur Mensch, Jordan Hoffmann, Trevor Cai, Eliza Rutherford, Katie Millican, George van den Driessche, et al. 2021. "Improving Language Models by Retrieving from Trillions of Tokens." </w:t>
      </w:r>
      <w:r>
        <w:rPr>
          <w:i/>
          <w:iCs/>
          <w:noProof/>
        </w:rPr>
        <w:t>arXiv:.</w:t>
      </w:r>
      <w:r>
        <w:rPr>
          <w:noProof/>
        </w:rPr>
        <w:t xml:space="preserve"> doi:10.48550/arXiv.2112.04426.</w:t>
      </w:r>
    </w:p>
    <w:p w14:paraId="7B8A4C0B" w14:textId="77777777" w:rsidR="0030602B" w:rsidRDefault="0030602B" w:rsidP="00370908">
      <w:pPr>
        <w:pStyle w:val="Bibliography"/>
        <w:rPr>
          <w:noProof/>
        </w:rPr>
      </w:pPr>
      <w:r>
        <w:rPr>
          <w:noProof/>
        </w:rPr>
        <w:t xml:space="preserve">Brundage, Miles, Shahar Avin, Jasmine Wang, Haydn Belfield, Gretchen Krueger, Gillian Hadfield, Heidy Khlaaf, et al. 2020. "Toward Trustworthy AI Development: Mechanisms for Supporting Verifiable Claims." </w:t>
      </w:r>
      <w:r>
        <w:rPr>
          <w:i/>
          <w:iCs/>
          <w:noProof/>
        </w:rPr>
        <w:t>arXiv preprint arXiv:2004.07213</w:t>
      </w:r>
      <w:r>
        <w:rPr>
          <w:noProof/>
        </w:rPr>
        <w:t xml:space="preserve"> (arXiv). http://arxiv.org/abs/2004.07213.</w:t>
      </w:r>
    </w:p>
    <w:p w14:paraId="03943F0E" w14:textId="77777777" w:rsidR="0030602B" w:rsidRDefault="0030602B" w:rsidP="00370908">
      <w:pPr>
        <w:pStyle w:val="Bibliography"/>
        <w:rPr>
          <w:noProof/>
        </w:rPr>
      </w:pPr>
      <w:r>
        <w:rPr>
          <w:noProof/>
        </w:rPr>
        <w:t xml:space="preserve">CrewAI. 2025. "CrewAI: Multi-Agent Collaboration Framework." </w:t>
      </w:r>
      <w:r>
        <w:rPr>
          <w:i/>
          <w:iCs/>
          <w:noProof/>
        </w:rPr>
        <w:t>GitHub.</w:t>
      </w:r>
      <w:r>
        <w:rPr>
          <w:noProof/>
        </w:rPr>
        <w:t xml:space="preserve"> https://github.com/joaomdmoura/crewai.</w:t>
      </w:r>
    </w:p>
    <w:p w14:paraId="6943B5B4" w14:textId="77777777" w:rsidR="0030602B" w:rsidRDefault="0030602B" w:rsidP="00370908">
      <w:pPr>
        <w:pStyle w:val="Bibliography"/>
        <w:rPr>
          <w:noProof/>
        </w:rPr>
      </w:pPr>
      <w:r>
        <w:rPr>
          <w:noProof/>
        </w:rPr>
        <w:t xml:space="preserve">European Union. 2024. "Artificial Intelligence Act." </w:t>
      </w:r>
      <w:r>
        <w:rPr>
          <w:i/>
          <w:iCs/>
          <w:noProof/>
        </w:rPr>
        <w:t>Official Journal of the European Union</w:t>
      </w:r>
      <w:r>
        <w:rPr>
          <w:noProof/>
        </w:rPr>
        <w:t xml:space="preserve"> L 217. https://eur-lex.europa.eu/legal-content/EN/TXT/?uri=CELEX:32024R1689.</w:t>
      </w:r>
    </w:p>
    <w:p w14:paraId="659EAE61" w14:textId="77777777" w:rsidR="0030602B" w:rsidRDefault="0030602B" w:rsidP="00370908">
      <w:pPr>
        <w:pStyle w:val="Bibliography"/>
        <w:rPr>
          <w:noProof/>
        </w:rPr>
      </w:pPr>
      <w:r>
        <w:rPr>
          <w:noProof/>
        </w:rPr>
        <w:t xml:space="preserve">Floridi, Luciano, and Josh Cowls. 2019. "A Unified Framework of Five Principles for AI in Society." </w:t>
      </w:r>
      <w:r>
        <w:rPr>
          <w:i/>
          <w:iCs/>
          <w:noProof/>
        </w:rPr>
        <w:t>Harvard Data Science Review.</w:t>
      </w:r>
      <w:r>
        <w:rPr>
          <w:noProof/>
        </w:rPr>
        <w:t xml:space="preserve"> doi:10.1162/99608f92.8cd550d1.</w:t>
      </w:r>
    </w:p>
    <w:p w14:paraId="13949FF9" w14:textId="77777777" w:rsidR="0030602B" w:rsidRDefault="0030602B" w:rsidP="00370908">
      <w:pPr>
        <w:pStyle w:val="Bibliography"/>
        <w:rPr>
          <w:noProof/>
        </w:rPr>
      </w:pPr>
      <w:r>
        <w:rPr>
          <w:noProof/>
        </w:rPr>
        <w:t xml:space="preserve">Goodfellow, Ian., Yoshua. Bengio, and Aaron. Courville. 2017. </w:t>
      </w:r>
      <w:r>
        <w:rPr>
          <w:i/>
          <w:iCs/>
          <w:noProof/>
        </w:rPr>
        <w:t>Deep learning.</w:t>
      </w:r>
      <w:r>
        <w:rPr>
          <w:noProof/>
        </w:rPr>
        <w:t xml:space="preserve"> The MIT Press. https://mitpress.mit.edu/9780262035613/deep-learning/ http://link.springer.com/10.1007/s10710-017-9314-z.</w:t>
      </w:r>
    </w:p>
    <w:p w14:paraId="47C9DA0A" w14:textId="77777777" w:rsidR="0030602B" w:rsidRDefault="0030602B" w:rsidP="00370908">
      <w:pPr>
        <w:pStyle w:val="Bibliography"/>
        <w:rPr>
          <w:noProof/>
        </w:rPr>
      </w:pPr>
      <w:r>
        <w:rPr>
          <w:noProof/>
        </w:rPr>
        <w:t xml:space="preserve">Ho, Jonathan, Ajay Jain, and Pieter Abbeel. 2020. "Denoising Diffusion Probabilistic Models." </w:t>
      </w:r>
      <w:r>
        <w:rPr>
          <w:i/>
          <w:iCs/>
          <w:noProof/>
        </w:rPr>
        <w:t>arXiv preprint arXiv:2006.11239.</w:t>
      </w:r>
      <w:r>
        <w:rPr>
          <w:noProof/>
        </w:rPr>
        <w:t xml:space="preserve"> http://arxiv.org/abs/2006.11239.</w:t>
      </w:r>
    </w:p>
    <w:p w14:paraId="25BE8F85" w14:textId="77777777" w:rsidR="0030602B" w:rsidRDefault="0030602B" w:rsidP="00370908">
      <w:pPr>
        <w:pStyle w:val="Bibliography"/>
        <w:rPr>
          <w:noProof/>
        </w:rPr>
      </w:pPr>
      <w:r>
        <w:rPr>
          <w:noProof/>
        </w:rPr>
        <w:t>LangChain. 2024. "LangChain Documentation: Multi-Agent Systems." https://docs.langchain.com.</w:t>
      </w:r>
    </w:p>
    <w:p w14:paraId="1A94ABA6" w14:textId="77777777" w:rsidR="0030602B" w:rsidRDefault="0030602B" w:rsidP="00370908">
      <w:pPr>
        <w:pStyle w:val="Bibliography"/>
        <w:rPr>
          <w:noProof/>
        </w:rPr>
      </w:pPr>
      <w:r>
        <w:rPr>
          <w:noProof/>
        </w:rPr>
        <w:t xml:space="preserve">Leocadio, Paulo H. 2025. "The Role of Hugging Face Diffusers in Automating Cybersecurity Workflows." </w:t>
      </w:r>
      <w:r>
        <w:rPr>
          <w:i/>
          <w:iCs/>
          <w:noProof/>
        </w:rPr>
        <w:t>Authorea Preprint</w:t>
      </w:r>
      <w:r>
        <w:rPr>
          <w:noProof/>
        </w:rPr>
        <w:t xml:space="preserve"> (Authorea Preprint). doi:10.13140/RG.2.2.20780.58240.</w:t>
      </w:r>
    </w:p>
    <w:p w14:paraId="5489B9F9" w14:textId="06359E20" w:rsidR="0030602B" w:rsidRDefault="0030602B" w:rsidP="00370908">
      <w:pPr>
        <w:pStyle w:val="Bibliography"/>
        <w:rPr>
          <w:noProof/>
        </w:rPr>
      </w:pPr>
      <w:r>
        <w:rPr>
          <w:noProof/>
        </w:rPr>
        <w:t xml:space="preserve">M.I.T.R.E. Corporation. 2022. </w:t>
      </w:r>
      <w:r>
        <w:rPr>
          <w:i/>
          <w:iCs/>
          <w:noProof/>
        </w:rPr>
        <w:t>MITRE ATT&amp;CK® Framework Documentation v13.</w:t>
      </w:r>
      <w:r>
        <w:rPr>
          <w:noProof/>
        </w:rPr>
        <w:t xml:space="preserve"> McLean: MITRE . https://attack.mitre.org/.</w:t>
      </w:r>
    </w:p>
    <w:p w14:paraId="42B067EA" w14:textId="77777777" w:rsidR="0030602B" w:rsidRDefault="0030602B" w:rsidP="00370908">
      <w:pPr>
        <w:pStyle w:val="Bibliography"/>
        <w:rPr>
          <w:noProof/>
        </w:rPr>
      </w:pPr>
      <w:r>
        <w:rPr>
          <w:noProof/>
        </w:rPr>
        <w:t xml:space="preserve">National Institute of Standards and Technology. 2023. "Artificial Intelligence Risk Management Framework (NIST AI 100-1)." In </w:t>
      </w:r>
      <w:r>
        <w:rPr>
          <w:i/>
          <w:iCs/>
          <w:noProof/>
        </w:rPr>
        <w:t>Artificial Intelligence Risk Management Framework (NIST AI 100-1)</w:t>
      </w:r>
      <w:r>
        <w:rPr>
          <w:noProof/>
        </w:rPr>
        <w:t>. National Institute of Standards and Technology (NIST).</w:t>
      </w:r>
    </w:p>
    <w:p w14:paraId="048F496A" w14:textId="77777777" w:rsidR="0030602B" w:rsidRDefault="0030602B" w:rsidP="00370908">
      <w:pPr>
        <w:pStyle w:val="Bibliography"/>
        <w:rPr>
          <w:noProof/>
        </w:rPr>
      </w:pPr>
      <w:r>
        <w:rPr>
          <w:noProof/>
        </w:rPr>
        <w:t>OpenAI, Josh Achiam, Steven Adler, Sandhini Agarwal, Lama Ahmad, Ilge Akkaya, Florencia Leoni Aleman, et al. 2024. "GPT-4 Technical Report." http://arxiv.org/abs/2303.08774.</w:t>
      </w:r>
    </w:p>
    <w:p w14:paraId="08000CFA" w14:textId="77777777" w:rsidR="0030602B" w:rsidRDefault="0030602B" w:rsidP="00370908">
      <w:pPr>
        <w:pStyle w:val="Bibliography"/>
        <w:rPr>
          <w:noProof/>
        </w:rPr>
      </w:pPr>
      <w:r>
        <w:rPr>
          <w:noProof/>
        </w:rPr>
        <w:t xml:space="preserve">Rahwan, Iyad. 2019. "Machine Behaviour." </w:t>
      </w:r>
      <w:r>
        <w:rPr>
          <w:i/>
          <w:iCs/>
          <w:noProof/>
        </w:rPr>
        <w:t>Nature</w:t>
      </w:r>
      <w:r>
        <w:rPr>
          <w:noProof/>
        </w:rPr>
        <w:t xml:space="preserve"> 568 (7753): 477-486.</w:t>
      </w:r>
    </w:p>
    <w:p w14:paraId="04FE7F68" w14:textId="7C5EF8B8" w:rsidR="0030602B" w:rsidRDefault="0030602B" w:rsidP="00370908">
      <w:pPr>
        <w:pStyle w:val="Bibliography"/>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326A6F2E" w14:textId="77777777" w:rsidR="0030602B" w:rsidRDefault="0030602B" w:rsidP="00370908">
      <w:pPr>
        <w:pStyle w:val="Bibliography"/>
        <w:rPr>
          <w:noProof/>
        </w:rPr>
      </w:pPr>
      <w:r>
        <w:rPr>
          <w:noProof/>
        </w:rPr>
        <w:t xml:space="preserve">Smethurst, Dr. Rebecca. 2025. "Lecture on AI Governance and Trust." In </w:t>
      </w:r>
      <w:r>
        <w:rPr>
          <w:i/>
          <w:iCs/>
          <w:noProof/>
        </w:rPr>
        <w:t>Oxford Intersections: AI in Society</w:t>
      </w:r>
      <w:r>
        <w:rPr>
          <w:noProof/>
        </w:rPr>
        <w:t>, edited by Philipp Hacker. Oxford University PressOxford. doi:10.1093/9780198945215.001.0001.</w:t>
      </w:r>
    </w:p>
    <w:p w14:paraId="38380C9B" w14:textId="77777777" w:rsidR="0030602B" w:rsidRDefault="0030602B" w:rsidP="00370908">
      <w:pPr>
        <w:pStyle w:val="Bibliography"/>
        <w:rPr>
          <w:noProof/>
        </w:rPr>
      </w:pPr>
      <w:r>
        <w:rPr>
          <w:noProof/>
        </w:rPr>
        <w:t xml:space="preserve">Tegmark, Max. 2017. </w:t>
      </w:r>
      <w:r>
        <w:rPr>
          <w:i/>
          <w:iCs/>
          <w:noProof/>
        </w:rPr>
        <w:t>Life 3.0.</w:t>
      </w:r>
      <w:r>
        <w:rPr>
          <w:noProof/>
        </w:rPr>
        <w:t xml:space="preserve"> 1. Alfred A. Knopf. https://books.google.com/books?id=Am9MnQAACAAJ.</w:t>
      </w:r>
    </w:p>
    <w:p w14:paraId="5948686E" w14:textId="77777777" w:rsidR="0030602B" w:rsidRDefault="0030602B" w:rsidP="00370908">
      <w:pPr>
        <w:pStyle w:val="Bibliography"/>
        <w:rPr>
          <w:noProof/>
        </w:rPr>
      </w:pPr>
      <w:r>
        <w:rPr>
          <w:noProof/>
        </w:rPr>
        <w:t>United States Department of Defense. 2022. Responsible Artificial Intelligence Strategy and Implementation Pathway. DARPA, Washington: DARPA.</w:t>
      </w:r>
    </w:p>
    <w:p w14:paraId="49DB20CC" w14:textId="77777777" w:rsidR="0030602B" w:rsidRDefault="0030602B" w:rsidP="00370908">
      <w:pPr>
        <w:pStyle w:val="Bibliography"/>
        <w:rPr>
          <w:noProof/>
        </w:rPr>
      </w:pPr>
      <w:r>
        <w:rPr>
          <w:noProof/>
        </w:rPr>
        <w:t xml:space="preserve">Vaswani, Ashish, Noam Shazeer, Niki Parmar, Jakob Uszkoreit, Llion Jones, Aidan N. Gomez, Lukasz Kaiser, and Illia Polosukhin. 2023. "Attention Is All You Need." </w:t>
      </w:r>
      <w:r>
        <w:rPr>
          <w:i/>
          <w:iCs/>
          <w:noProof/>
        </w:rPr>
        <w:t>Advances in Neural Information Processing Systems (NIPS</w:t>
      </w:r>
      <w:r>
        <w:rPr>
          <w:noProof/>
        </w:rPr>
        <w:t xml:space="preserve"> 30. doi:10.48550/ARXIV.1706.03762.</w:t>
      </w:r>
    </w:p>
    <w:p w14:paraId="2A341F11" w14:textId="33AFF5F0" w:rsidR="0030602B" w:rsidRDefault="0030602B" w:rsidP="00370908"/>
    <w:p w14:paraId="6F11B069" w14:textId="77777777" w:rsidR="00165E7A" w:rsidRDefault="00165E7A" w:rsidP="00370908"/>
    <w:sectPr w:rsidR="00165E7A" w:rsidSect="003D4D9A">
      <w:headerReference w:type="even" r:id="rId11"/>
      <w:headerReference w:type="default" r:id="rId12"/>
      <w:headerReference w:type="first" r:id="rId13"/>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F8257" w14:textId="77777777" w:rsidR="008E2D1A" w:rsidRDefault="008E2D1A" w:rsidP="00370908">
      <w:r>
        <w:separator/>
      </w:r>
    </w:p>
  </w:endnote>
  <w:endnote w:type="continuationSeparator" w:id="0">
    <w:p w14:paraId="40C35C6E" w14:textId="77777777" w:rsidR="008E2D1A" w:rsidRDefault="008E2D1A"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E48C" w14:textId="77777777" w:rsidR="008E2D1A" w:rsidRDefault="008E2D1A" w:rsidP="00370908">
      <w:r>
        <w:separator/>
      </w:r>
    </w:p>
  </w:footnote>
  <w:footnote w:type="continuationSeparator" w:id="0">
    <w:p w14:paraId="3589431D" w14:textId="77777777" w:rsidR="008E2D1A" w:rsidRDefault="008E2D1A"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2D5397CE" w:rsidR="000D768E" w:rsidRDefault="000D768E" w:rsidP="00370908">
      <w:pPr>
        <w:pStyle w:val="FootnoteText"/>
      </w:pPr>
      <w:r>
        <w:rPr>
          <w:rStyle w:val="FootnoteReference"/>
        </w:rPr>
        <w:footnoteRef/>
      </w:r>
      <w:r>
        <w:t xml:space="preserve"> S</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001100">
    <w:abstractNumId w:val="4"/>
  </w:num>
  <w:num w:numId="2" w16cid:durableId="296954675">
    <w:abstractNumId w:val="3"/>
  </w:num>
  <w:num w:numId="3" w16cid:durableId="910235668">
    <w:abstractNumId w:val="0"/>
  </w:num>
  <w:num w:numId="4" w16cid:durableId="1178811770">
    <w:abstractNumId w:val="5"/>
  </w:num>
  <w:num w:numId="5" w16cid:durableId="536741347">
    <w:abstractNumId w:val="1"/>
  </w:num>
  <w:num w:numId="6" w16cid:durableId="26177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US" w:vendorID="64" w:dllVersion="0"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savePreviewPicture/>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04547"/>
    <w:rsid w:val="00005F23"/>
    <w:rsid w:val="00036AFF"/>
    <w:rsid w:val="00061883"/>
    <w:rsid w:val="00061950"/>
    <w:rsid w:val="00062746"/>
    <w:rsid w:val="00075887"/>
    <w:rsid w:val="000A0C5B"/>
    <w:rsid w:val="000A44F8"/>
    <w:rsid w:val="000C4901"/>
    <w:rsid w:val="000D768E"/>
    <w:rsid w:val="000E5A64"/>
    <w:rsid w:val="000E74C1"/>
    <w:rsid w:val="00106BA4"/>
    <w:rsid w:val="00127C11"/>
    <w:rsid w:val="00132087"/>
    <w:rsid w:val="00132771"/>
    <w:rsid w:val="00134F96"/>
    <w:rsid w:val="00152640"/>
    <w:rsid w:val="00165E7A"/>
    <w:rsid w:val="00192383"/>
    <w:rsid w:val="00196F44"/>
    <w:rsid w:val="001B15D4"/>
    <w:rsid w:val="001D2964"/>
    <w:rsid w:val="001E1618"/>
    <w:rsid w:val="001E5523"/>
    <w:rsid w:val="001F53C3"/>
    <w:rsid w:val="0020785D"/>
    <w:rsid w:val="002138F5"/>
    <w:rsid w:val="00215E9D"/>
    <w:rsid w:val="00234691"/>
    <w:rsid w:val="002470F5"/>
    <w:rsid w:val="002539AA"/>
    <w:rsid w:val="0025435B"/>
    <w:rsid w:val="00270144"/>
    <w:rsid w:val="002923D0"/>
    <w:rsid w:val="002960EF"/>
    <w:rsid w:val="002E0D90"/>
    <w:rsid w:val="002F24E2"/>
    <w:rsid w:val="002F45C6"/>
    <w:rsid w:val="00304DE6"/>
    <w:rsid w:val="0030602B"/>
    <w:rsid w:val="0034626C"/>
    <w:rsid w:val="00350509"/>
    <w:rsid w:val="00367091"/>
    <w:rsid w:val="00370908"/>
    <w:rsid w:val="0038138E"/>
    <w:rsid w:val="003A57ED"/>
    <w:rsid w:val="003B5FAF"/>
    <w:rsid w:val="003C0FB5"/>
    <w:rsid w:val="003D4CC4"/>
    <w:rsid w:val="003D4D9A"/>
    <w:rsid w:val="003E70CC"/>
    <w:rsid w:val="003E7D2D"/>
    <w:rsid w:val="003F41F9"/>
    <w:rsid w:val="00401239"/>
    <w:rsid w:val="00413B7B"/>
    <w:rsid w:val="0046076E"/>
    <w:rsid w:val="00461863"/>
    <w:rsid w:val="004662E0"/>
    <w:rsid w:val="00473582"/>
    <w:rsid w:val="00485AD0"/>
    <w:rsid w:val="004A094D"/>
    <w:rsid w:val="004A5953"/>
    <w:rsid w:val="004B1A18"/>
    <w:rsid w:val="004B7640"/>
    <w:rsid w:val="004C6DE3"/>
    <w:rsid w:val="004D6179"/>
    <w:rsid w:val="004F605B"/>
    <w:rsid w:val="0050339A"/>
    <w:rsid w:val="00511915"/>
    <w:rsid w:val="0054542F"/>
    <w:rsid w:val="00557FE6"/>
    <w:rsid w:val="005655CA"/>
    <w:rsid w:val="005959F5"/>
    <w:rsid w:val="005B7A40"/>
    <w:rsid w:val="005C4E85"/>
    <w:rsid w:val="005F19C2"/>
    <w:rsid w:val="005F5580"/>
    <w:rsid w:val="005F6EE8"/>
    <w:rsid w:val="00604865"/>
    <w:rsid w:val="00606BF9"/>
    <w:rsid w:val="00612900"/>
    <w:rsid w:val="00621717"/>
    <w:rsid w:val="00640BE5"/>
    <w:rsid w:val="00676494"/>
    <w:rsid w:val="006830BF"/>
    <w:rsid w:val="00686FBC"/>
    <w:rsid w:val="00690978"/>
    <w:rsid w:val="00691293"/>
    <w:rsid w:val="006A31EF"/>
    <w:rsid w:val="006A4F69"/>
    <w:rsid w:val="006B3EF2"/>
    <w:rsid w:val="007000AA"/>
    <w:rsid w:val="00701AA3"/>
    <w:rsid w:val="007137F7"/>
    <w:rsid w:val="0071661A"/>
    <w:rsid w:val="0071774D"/>
    <w:rsid w:val="00745B49"/>
    <w:rsid w:val="00785034"/>
    <w:rsid w:val="007B6EC5"/>
    <w:rsid w:val="007C5FC5"/>
    <w:rsid w:val="007E10F3"/>
    <w:rsid w:val="007F34F5"/>
    <w:rsid w:val="007F3FF8"/>
    <w:rsid w:val="00804EDD"/>
    <w:rsid w:val="00856D44"/>
    <w:rsid w:val="00866E4A"/>
    <w:rsid w:val="008778B4"/>
    <w:rsid w:val="00896243"/>
    <w:rsid w:val="00897003"/>
    <w:rsid w:val="008B5F3D"/>
    <w:rsid w:val="008C23B0"/>
    <w:rsid w:val="008E04E0"/>
    <w:rsid w:val="008E2D1A"/>
    <w:rsid w:val="008E63EA"/>
    <w:rsid w:val="00916004"/>
    <w:rsid w:val="00952BE3"/>
    <w:rsid w:val="00997251"/>
    <w:rsid w:val="009B4005"/>
    <w:rsid w:val="009C0361"/>
    <w:rsid w:val="009D1773"/>
    <w:rsid w:val="009F20CC"/>
    <w:rsid w:val="00A0484A"/>
    <w:rsid w:val="00A21EE5"/>
    <w:rsid w:val="00A24182"/>
    <w:rsid w:val="00A2798D"/>
    <w:rsid w:val="00A27CC7"/>
    <w:rsid w:val="00A472BC"/>
    <w:rsid w:val="00A66632"/>
    <w:rsid w:val="00A87D57"/>
    <w:rsid w:val="00A9257B"/>
    <w:rsid w:val="00AA5476"/>
    <w:rsid w:val="00AD7AD7"/>
    <w:rsid w:val="00B2131D"/>
    <w:rsid w:val="00B21E40"/>
    <w:rsid w:val="00B23067"/>
    <w:rsid w:val="00B325A1"/>
    <w:rsid w:val="00BA019E"/>
    <w:rsid w:val="00C1354E"/>
    <w:rsid w:val="00C216B4"/>
    <w:rsid w:val="00C31CD3"/>
    <w:rsid w:val="00C33855"/>
    <w:rsid w:val="00C374B0"/>
    <w:rsid w:val="00C42DED"/>
    <w:rsid w:val="00C72189"/>
    <w:rsid w:val="00CA7885"/>
    <w:rsid w:val="00CC43A4"/>
    <w:rsid w:val="00CC55C5"/>
    <w:rsid w:val="00CE0839"/>
    <w:rsid w:val="00CE1E94"/>
    <w:rsid w:val="00CE52BD"/>
    <w:rsid w:val="00CE6C3D"/>
    <w:rsid w:val="00CF4CCF"/>
    <w:rsid w:val="00D04367"/>
    <w:rsid w:val="00D70A11"/>
    <w:rsid w:val="00DA419F"/>
    <w:rsid w:val="00DB3529"/>
    <w:rsid w:val="00DD7966"/>
    <w:rsid w:val="00E2082A"/>
    <w:rsid w:val="00E367E0"/>
    <w:rsid w:val="00E37F99"/>
    <w:rsid w:val="00E404F4"/>
    <w:rsid w:val="00E63C80"/>
    <w:rsid w:val="00EB1840"/>
    <w:rsid w:val="00EB567B"/>
    <w:rsid w:val="00F076C8"/>
    <w:rsid w:val="00F32696"/>
    <w:rsid w:val="00F34F6C"/>
    <w:rsid w:val="00F428B9"/>
    <w:rsid w:val="00F644D9"/>
    <w:rsid w:val="00FB71EC"/>
    <w:rsid w:val="00FE4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696263EF"/>
  <w15:chartTrackingRefBased/>
  <w15:docId w15:val="{5298E1DA-55DF-4C05-82DC-CFC1FBB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134F96"/>
  </w:style>
  <w:style w:type="character" w:customStyle="1" w:styleId="quotationChar0">
    <w:name w:val="quotation Char"/>
    <w:link w:val="quotation0"/>
    <w:rsid w:val="00134F96"/>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F644D9"/>
    <w:pPr>
      <w:spacing w:after="120"/>
      <w:jc w:val="center"/>
    </w:pPr>
    <w:rPr>
      <w:bCs/>
      <w:i/>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uiPriority w:val="37"/>
    <w:unhideWhenUsed/>
    <w:rsid w:val="00785034"/>
  </w:style>
  <w:style w:type="paragraph" w:customStyle="1" w:styleId="introduction">
    <w:name w:val="introduction"/>
    <w:basedOn w:val="Normal"/>
    <w:link w:val="introductionChar"/>
    <w:qFormat/>
    <w:rsid w:val="004D6179"/>
    <w:pPr>
      <w:ind w:firstLine="0"/>
    </w:pPr>
  </w:style>
  <w:style w:type="character" w:customStyle="1" w:styleId="introductionChar">
    <w:name w:val="introduction Char"/>
    <w:link w:val="introduction"/>
    <w:rsid w:val="004D617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2023</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 ISBN: 1706.03762</b:StandardNumber>
    <b:RefOrder>1</b:RefOrder>
  </b:Source>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4</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5</b:RefOrder>
  </b:Source>
  <b:Source>
    <b:Year>2024</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RefOrder>6</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7</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8</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9</b:RefOrder>
  </b:Source>
  <b:Source>
    <b:Year>2017</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RefOrder>10</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11</b:RefOrder>
  </b:Source>
  <b:Source>
    <b:Year>2020</b:Year>
    <b:BIBTEX_Entry>article</b:BIBTEX_Entry>
    <b:SourceType>JournalArticle</b:SourceType>
    <b:Title>Toward Trustworthy AI Development: Mechanisms for Supporting Verifiable Claims</b:Title>
    <b:Publisher>arXiv</b:Publisher>
    <b:Tag>Brundage2020</b:Tag>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BIBTEX_KeyWords>Computers and Society (cs.CY),FOS: Computer and information sciences</b:BIBTEX_KeyWords>
    <b:URL>http://arxiv.org/abs/2004.07213</b:URL>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JournalName>arXiv preprint arXiv:2004.07213</b:JournalName>
    <b:RefOrder>12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13</b:RefOrder>
  </b:Source>
  <b:Source>
    <b:Year>2022</b:Year>
    <b:BIBTEX_Entry>misc</b:BIBTEX_Entry>
    <b:SourceType>Report</b:SourceType>
    <b:Title>Responsible Artificial Intelligence Strategy and Implementation Pathway</b:Title>
    <b:Tag>Defense2022</b:Tag>
    <b:Author>
      <b:Author>
        <b:Corporate>United States Department of Defense</b:Corporate>
      </b:Author>
    </b:Author>
    <b:PublicationTitle>Responsible Artificial Intelligence Strategy and Implementation Pathway</b:PublicationTitle>
    <b:Guid>{F1EB2FB3-585F-45FC-816F-FD1C3A25EA70}</b:Guid>
    <b:City>Washington</b:City>
    <b:Publisher>DARPA</b:Publisher>
    <b:Institution>DARPA</b:Institution>
    <b:RefOrder>14</b:RefOrder>
  </b:Source>
  <b:Source>
    <b:Year>2022</b:Year>
    <b:BIBTEX_Entry>misc</b:BIBTEX_Entry>
    <b:Comments>MITRE ATT&amp;CK® is a curated knowledge base and model for cyber adversary behavior.</b:Comments>
    <b:SourceType>Book</b:SourceType>
    <b:Title>MITRE ATT&amp;CK® Framework Documentation v13.</b:Title>
    <b:Publisher>MITRE </b:Publisher>
    <b:Tag>MITRECorporation2022</b:Tag>
    <b:URL>https://attack.mitre.org/</b:URL>
    <b:Author>
      <b:Author>
        <b:Corporate>M. I. T. R. E. Corporation</b:Corporate>
      </b:Author>
    </b:Author>
    <b:JournalName>MITRE ATT&amp;CK®</b:JournalName>
    <b:PublicationTitle>MITRE ATT&amp;CK® Framework Documentation</b:PublicationTitle>
    <b:Guid>{14C35312-2BDA-4DCB-B2AD-934DD22C9739}</b:Guid>
    <b:City>McLean</b:City>
    <b:RefOrder>15</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16</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National Institute of Standards and Technology</b:Corporate>
      </b:Author>
    </b:Author>
    <b:ConferenceName>Artificial Intelligence Risk Management Framework (NIST AI</b:ConferenceName>
    <b:Guid>{C9B6B72D-7C46-46C2-A493-4206DE0EEF07}</b:Guid>
    <b:RefOrder>17</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18</b:RefOrder>
  </b:Source>
</b:Sources>
</file>

<file path=customXml/itemProps1.xml><?xml version="1.0" encoding="utf-8"?>
<ds:datastoreItem xmlns:ds="http://schemas.openxmlformats.org/officeDocument/2006/customXml" ds:itemID="{B0705AA5-8DAD-4734-98F2-EC0615F5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11</Pages>
  <Words>2339</Words>
  <Characters>16258</Characters>
  <Application>Microsoft Office Word</Application>
  <DocSecurity>0</DocSecurity>
  <Lines>369</Lines>
  <Paragraphs>131</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110</cp:revision>
  <dcterms:created xsi:type="dcterms:W3CDTF">2025-10-24T18:02:00Z</dcterms:created>
  <dcterms:modified xsi:type="dcterms:W3CDTF">2026-02-02T19:22:00Z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