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14AB4E82" w:rsidR="006A4F69" w:rsidRDefault="002E0D90" w:rsidP="002E0D90">
      <w:pPr>
        <w:pStyle w:val="h1"/>
      </w:pPr>
      <w:r>
        <w:t xml:space="preserve">Chapter </w:t>
      </w:r>
      <w:r w:rsidR="002E1A13">
        <w:t>9</w:t>
      </w:r>
    </w:p>
    <w:p w14:paraId="1DBBEC48" w14:textId="77777777" w:rsidR="002E0D90" w:rsidRPr="00CF4CCF" w:rsidRDefault="009862E1" w:rsidP="002E0D90">
      <w:pPr>
        <w:pStyle w:val="h1"/>
        <w:rPr>
          <w:sz w:val="24"/>
        </w:rPr>
      </w:pPr>
      <w:r w:rsidRPr="009862E1">
        <w:t>Synthetic Data for Red-Teaming and Threat Simulation</w:t>
      </w:r>
    </w:p>
    <w:p w14:paraId="4D644937" w14:textId="77777777" w:rsidR="002E0D90" w:rsidRDefault="00B67FE5" w:rsidP="009862E1">
      <w:pPr>
        <w:pStyle w:val="ChapterTitle"/>
      </w:pPr>
      <w:r>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3A4686B5" w14:textId="77777777" w:rsidR="002E0D90" w:rsidRPr="002E0D90" w:rsidRDefault="002E0D90" w:rsidP="009862E1">
      <w:pPr>
        <w:pStyle w:val="Secondaryheadings"/>
      </w:pPr>
      <w:r w:rsidRPr="002E0D90">
        <w:t>Secondary headings</w:t>
      </w:r>
    </w:p>
    <w:p w14:paraId="3EAAA499" w14:textId="77777777" w:rsidR="002E0D90" w:rsidRPr="002E0D90" w:rsidRDefault="002E0D90">
      <w:pPr>
        <w:rPr>
          <w:sz w:val="18"/>
          <w:szCs w:val="18"/>
          <w:lang w:val="en-GB"/>
        </w:rPr>
      </w:pPr>
    </w:p>
    <w:p w14:paraId="33794911" w14:textId="77777777" w:rsidR="002E0D90" w:rsidRPr="00F73643" w:rsidRDefault="002E0D90" w:rsidP="00F73643">
      <w:pPr>
        <w:pStyle w:val="Intro"/>
      </w:pPr>
      <w:r w:rsidRPr="00F73643">
        <w:t>Main text (10 point and justified). Main text (10 point and justified). Main text (10 point and justified). Main text (10 point and justified). Main text (10 point and justified).</w:t>
      </w:r>
    </w:p>
    <w:p w14:paraId="4EF4CF97" w14:textId="77777777" w:rsidR="002E0D90" w:rsidRPr="002E0D90" w:rsidRDefault="002E0D90" w:rsidP="002E0D90">
      <w:pPr>
        <w:ind w:left="284" w:right="284"/>
        <w:jc w:val="both"/>
        <w:rPr>
          <w:sz w:val="18"/>
          <w:szCs w:val="18"/>
          <w:lang w:val="en-GB"/>
        </w:rPr>
      </w:pPr>
    </w:p>
    <w:p w14:paraId="1134CFF4" w14:textId="77777777" w:rsidR="007F3FF8" w:rsidRDefault="007F3FF8" w:rsidP="00010834">
      <w:pPr>
        <w:pStyle w:val="SC-Source"/>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34B5B6F4" w14:textId="77777777" w:rsidR="00775EB3" w:rsidRDefault="00775EB3" w:rsidP="00023C9C">
      <w:pPr>
        <w:ind w:firstLine="284"/>
        <w:jc w:val="both"/>
        <w:rPr>
          <w:b/>
          <w:bCs/>
          <w:sz w:val="20"/>
          <w:szCs w:val="20"/>
        </w:rPr>
      </w:pPr>
    </w:p>
    <w:p w14:paraId="715DE03C" w14:textId="1B7A0F9D" w:rsidR="00023C9C" w:rsidRPr="00023C9C" w:rsidRDefault="00023C9C" w:rsidP="00023C9C">
      <w:pPr>
        <w:ind w:firstLine="284"/>
        <w:jc w:val="both"/>
        <w:rPr>
          <w:b/>
          <w:bCs/>
          <w:sz w:val="20"/>
          <w:szCs w:val="20"/>
        </w:rPr>
      </w:pPr>
      <w:r w:rsidRPr="00023C9C">
        <w:rPr>
          <w:b/>
          <w:bCs/>
          <w:sz w:val="20"/>
          <w:szCs w:val="20"/>
        </w:rPr>
        <w:t>Platforms, Privacy, Vaults, and Execution Surfaces</w:t>
      </w:r>
    </w:p>
    <w:p w14:paraId="39706438" w14:textId="7C37E387" w:rsidR="00023C9C" w:rsidRPr="00023C9C" w:rsidRDefault="00186120" w:rsidP="00023C9C">
      <w:pPr>
        <w:ind w:firstLine="284"/>
        <w:jc w:val="both"/>
        <w:rPr>
          <w:b/>
          <w:bCs/>
          <w:sz w:val="20"/>
          <w:szCs w:val="20"/>
        </w:rPr>
      </w:pPr>
      <w:r>
        <w:rPr>
          <w:b/>
          <w:bCs/>
          <w:sz w:val="20"/>
          <w:szCs w:val="20"/>
        </w:rPr>
        <w:t>9.</w:t>
      </w:r>
      <w:r w:rsidR="00023C9C" w:rsidRPr="00023C9C">
        <w:rPr>
          <w:b/>
          <w:bCs/>
          <w:sz w:val="20"/>
          <w:szCs w:val="20"/>
        </w:rPr>
        <w:t>1 Platforms as Cognitive Substrates</w:t>
      </w:r>
    </w:p>
    <w:p w14:paraId="27C18D17" w14:textId="77777777" w:rsidR="00023C9C" w:rsidRPr="00023C9C" w:rsidRDefault="00023C9C" w:rsidP="00023C9C">
      <w:pPr>
        <w:ind w:firstLine="284"/>
        <w:jc w:val="both"/>
        <w:rPr>
          <w:sz w:val="20"/>
          <w:szCs w:val="20"/>
        </w:rPr>
      </w:pPr>
      <w:r w:rsidRPr="00023C9C">
        <w:rPr>
          <w:sz w:val="20"/>
          <w:szCs w:val="20"/>
        </w:rPr>
        <w:t xml:space="preserve">Platforms are not neutral deployment environments. They encode assumptions about </w:t>
      </w:r>
      <w:r w:rsidRPr="00023C9C">
        <w:rPr>
          <w:b/>
          <w:bCs/>
          <w:sz w:val="20"/>
          <w:szCs w:val="20"/>
        </w:rPr>
        <w:t>identity, persistence, isolation, observability, and control</w:t>
      </w:r>
      <w:r w:rsidRPr="00023C9C">
        <w:rPr>
          <w:sz w:val="20"/>
          <w:szCs w:val="20"/>
        </w:rPr>
        <w:t xml:space="preserve">, all of which directly shape the behavior of autonomous or semi-autonomous systems. In cognitive defense architectures, the platform functions as the </w:t>
      </w:r>
      <w:r w:rsidRPr="00023C9C">
        <w:rPr>
          <w:i/>
          <w:iCs/>
          <w:sz w:val="20"/>
          <w:szCs w:val="20"/>
        </w:rPr>
        <w:t>substrate</w:t>
      </w:r>
      <w:r w:rsidRPr="00023C9C">
        <w:rPr>
          <w:sz w:val="20"/>
          <w:szCs w:val="20"/>
        </w:rPr>
        <w:t xml:space="preserve"> on which reasoning, action, and auditability are constrained.</w:t>
      </w:r>
    </w:p>
    <w:p w14:paraId="474E6F8A" w14:textId="77777777" w:rsidR="00023C9C" w:rsidRPr="00023C9C" w:rsidRDefault="00023C9C" w:rsidP="00023C9C">
      <w:pPr>
        <w:ind w:firstLine="284"/>
        <w:jc w:val="both"/>
        <w:rPr>
          <w:sz w:val="20"/>
          <w:szCs w:val="20"/>
        </w:rPr>
      </w:pPr>
      <w:r w:rsidRPr="00023C9C">
        <w:rPr>
          <w:sz w:val="20"/>
          <w:szCs w:val="20"/>
        </w:rPr>
        <w:t xml:space="preserve">Modern cloud platforms—such as Amazon Web Services, Microsoft Azure, and Google Cloud Platform—provide elastic compute and managed services, but elasticity alone is not the relevant property. The decisive factor is whether the platform allows </w:t>
      </w:r>
      <w:r w:rsidRPr="00023C9C">
        <w:rPr>
          <w:b/>
          <w:bCs/>
          <w:sz w:val="20"/>
          <w:szCs w:val="20"/>
        </w:rPr>
        <w:t>bounded execution with enforceable guarantees</w:t>
      </w:r>
      <w:r w:rsidRPr="00023C9C">
        <w:rPr>
          <w:sz w:val="20"/>
          <w:szCs w:val="20"/>
        </w:rPr>
        <w:t>.</w:t>
      </w:r>
    </w:p>
    <w:p w14:paraId="2719E637" w14:textId="77777777" w:rsidR="00023C9C" w:rsidRPr="00023C9C" w:rsidRDefault="00023C9C" w:rsidP="00023C9C">
      <w:pPr>
        <w:ind w:firstLine="284"/>
        <w:jc w:val="both"/>
        <w:rPr>
          <w:sz w:val="20"/>
          <w:szCs w:val="20"/>
        </w:rPr>
      </w:pPr>
      <w:r w:rsidRPr="00023C9C">
        <w:rPr>
          <w:sz w:val="20"/>
          <w:szCs w:val="20"/>
        </w:rPr>
        <w:t>Cognitive defense systems require platforms that can:</w:t>
      </w:r>
    </w:p>
    <w:p w14:paraId="27A180BB" w14:textId="77777777" w:rsidR="00023C9C" w:rsidRPr="00023C9C" w:rsidRDefault="00023C9C" w:rsidP="00023C9C">
      <w:pPr>
        <w:numPr>
          <w:ilvl w:val="0"/>
          <w:numId w:val="1"/>
        </w:numPr>
        <w:jc w:val="both"/>
        <w:rPr>
          <w:sz w:val="20"/>
          <w:szCs w:val="20"/>
        </w:rPr>
      </w:pPr>
      <w:r w:rsidRPr="00023C9C">
        <w:rPr>
          <w:sz w:val="20"/>
          <w:szCs w:val="20"/>
        </w:rPr>
        <w:t xml:space="preserve">Enforce </w:t>
      </w:r>
      <w:r w:rsidRPr="00023C9C">
        <w:rPr>
          <w:b/>
          <w:bCs/>
          <w:sz w:val="20"/>
          <w:szCs w:val="20"/>
        </w:rPr>
        <w:t>identity-scoped execution</w:t>
      </w:r>
    </w:p>
    <w:p w14:paraId="79D45AF9" w14:textId="77777777" w:rsidR="00023C9C" w:rsidRPr="00023C9C" w:rsidRDefault="00023C9C" w:rsidP="00023C9C">
      <w:pPr>
        <w:numPr>
          <w:ilvl w:val="0"/>
          <w:numId w:val="1"/>
        </w:numPr>
        <w:jc w:val="both"/>
        <w:rPr>
          <w:sz w:val="20"/>
          <w:szCs w:val="20"/>
        </w:rPr>
      </w:pPr>
      <w:r w:rsidRPr="00023C9C">
        <w:rPr>
          <w:sz w:val="20"/>
          <w:szCs w:val="20"/>
        </w:rPr>
        <w:t xml:space="preserve">Provide </w:t>
      </w:r>
      <w:r w:rsidRPr="00023C9C">
        <w:rPr>
          <w:b/>
          <w:bCs/>
          <w:sz w:val="20"/>
          <w:szCs w:val="20"/>
        </w:rPr>
        <w:t>strong isolation between reasoning and action</w:t>
      </w:r>
    </w:p>
    <w:p w14:paraId="62B308E0" w14:textId="77777777" w:rsidR="00023C9C" w:rsidRPr="00023C9C" w:rsidRDefault="00023C9C" w:rsidP="00023C9C">
      <w:pPr>
        <w:numPr>
          <w:ilvl w:val="0"/>
          <w:numId w:val="1"/>
        </w:numPr>
        <w:jc w:val="both"/>
        <w:rPr>
          <w:sz w:val="20"/>
          <w:szCs w:val="20"/>
        </w:rPr>
      </w:pPr>
      <w:r w:rsidRPr="00023C9C">
        <w:rPr>
          <w:sz w:val="20"/>
          <w:szCs w:val="20"/>
        </w:rPr>
        <w:lastRenderedPageBreak/>
        <w:t xml:space="preserve">Support </w:t>
      </w:r>
      <w:r w:rsidRPr="00023C9C">
        <w:rPr>
          <w:b/>
          <w:bCs/>
          <w:sz w:val="20"/>
          <w:szCs w:val="20"/>
        </w:rPr>
        <w:t>deterministic replay and forensic reconstruction</w:t>
      </w:r>
    </w:p>
    <w:p w14:paraId="0968747C" w14:textId="77777777" w:rsidR="00023C9C" w:rsidRPr="00023C9C" w:rsidRDefault="00023C9C" w:rsidP="00023C9C">
      <w:pPr>
        <w:numPr>
          <w:ilvl w:val="0"/>
          <w:numId w:val="1"/>
        </w:numPr>
        <w:jc w:val="both"/>
        <w:rPr>
          <w:sz w:val="20"/>
          <w:szCs w:val="20"/>
        </w:rPr>
      </w:pPr>
      <w:r w:rsidRPr="00023C9C">
        <w:rPr>
          <w:sz w:val="20"/>
          <w:szCs w:val="20"/>
        </w:rPr>
        <w:t xml:space="preserve">Treat telemetry as a </w:t>
      </w:r>
      <w:r w:rsidRPr="00023C9C">
        <w:rPr>
          <w:b/>
          <w:bCs/>
          <w:sz w:val="20"/>
          <w:szCs w:val="20"/>
        </w:rPr>
        <w:t>first-class control signal</w:t>
      </w:r>
      <w:r w:rsidRPr="00023C9C">
        <w:rPr>
          <w:sz w:val="20"/>
          <w:szCs w:val="20"/>
        </w:rPr>
        <w:t>, not a debugging artifact</w:t>
      </w:r>
    </w:p>
    <w:p w14:paraId="07497D3C" w14:textId="77777777" w:rsidR="00023C9C" w:rsidRPr="00023C9C" w:rsidRDefault="00023C9C" w:rsidP="00023C9C">
      <w:pPr>
        <w:ind w:firstLine="284"/>
        <w:jc w:val="both"/>
        <w:rPr>
          <w:sz w:val="20"/>
          <w:szCs w:val="20"/>
        </w:rPr>
      </w:pPr>
      <w:r w:rsidRPr="00023C9C">
        <w:rPr>
          <w:sz w:val="20"/>
          <w:szCs w:val="20"/>
        </w:rPr>
        <w:t xml:space="preserve">Platforms optimized purely for throughput or cost efficiency tend to blur these boundaries. In contrast, platforms that expose fine-grained controls over execution context enable architectures where autonomy is </w:t>
      </w:r>
      <w:r w:rsidRPr="00023C9C">
        <w:rPr>
          <w:i/>
          <w:iCs/>
          <w:sz w:val="20"/>
          <w:szCs w:val="20"/>
        </w:rPr>
        <w:t>contained</w:t>
      </w:r>
      <w:r w:rsidRPr="00023C9C">
        <w:rPr>
          <w:sz w:val="20"/>
          <w:szCs w:val="20"/>
        </w:rPr>
        <w:t>, not unleashed.</w:t>
      </w:r>
    </w:p>
    <w:p w14:paraId="29562583" w14:textId="79E99BA9" w:rsidR="00023C9C" w:rsidRPr="00023C9C" w:rsidRDefault="00023C9C" w:rsidP="00023C9C">
      <w:pPr>
        <w:ind w:firstLine="284"/>
        <w:jc w:val="both"/>
        <w:rPr>
          <w:sz w:val="20"/>
          <w:szCs w:val="20"/>
        </w:rPr>
      </w:pPr>
    </w:p>
    <w:p w14:paraId="68E9EDB3" w14:textId="095DAF80" w:rsidR="00023C9C" w:rsidRPr="00023C9C" w:rsidRDefault="00186120" w:rsidP="00023C9C">
      <w:pPr>
        <w:ind w:firstLine="284"/>
        <w:jc w:val="both"/>
        <w:rPr>
          <w:b/>
          <w:bCs/>
          <w:sz w:val="20"/>
          <w:szCs w:val="20"/>
        </w:rPr>
      </w:pPr>
      <w:r>
        <w:rPr>
          <w:b/>
          <w:bCs/>
          <w:sz w:val="20"/>
          <w:szCs w:val="20"/>
        </w:rPr>
        <w:t>9.</w:t>
      </w:r>
      <w:r w:rsidR="00023C9C" w:rsidRPr="00023C9C">
        <w:rPr>
          <w:b/>
          <w:bCs/>
          <w:sz w:val="20"/>
          <w:szCs w:val="20"/>
        </w:rPr>
        <w:t>2 Privacy as a Control Property</w:t>
      </w:r>
    </w:p>
    <w:p w14:paraId="7150E76E" w14:textId="77777777" w:rsidR="00023C9C" w:rsidRPr="00023C9C" w:rsidRDefault="00023C9C" w:rsidP="00023C9C">
      <w:pPr>
        <w:ind w:firstLine="284"/>
        <w:jc w:val="both"/>
        <w:rPr>
          <w:sz w:val="20"/>
          <w:szCs w:val="20"/>
        </w:rPr>
      </w:pPr>
      <w:r w:rsidRPr="00023C9C">
        <w:rPr>
          <w:sz w:val="20"/>
          <w:szCs w:val="20"/>
        </w:rPr>
        <w:t xml:space="preserve">Privacy is often discussed as a legal or ethical obligation. In cognitive systems, it must be treated as an </w:t>
      </w:r>
      <w:r w:rsidRPr="00023C9C">
        <w:rPr>
          <w:b/>
          <w:bCs/>
          <w:sz w:val="20"/>
          <w:szCs w:val="20"/>
        </w:rPr>
        <w:t>architectural control variable</w:t>
      </w:r>
      <w:r w:rsidRPr="00023C9C">
        <w:rPr>
          <w:sz w:val="20"/>
          <w:szCs w:val="20"/>
        </w:rPr>
        <w:t>.</w:t>
      </w:r>
    </w:p>
    <w:p w14:paraId="47CB6D62" w14:textId="77777777" w:rsidR="00023C9C" w:rsidRPr="00023C9C" w:rsidRDefault="00023C9C" w:rsidP="00023C9C">
      <w:pPr>
        <w:ind w:firstLine="284"/>
        <w:jc w:val="both"/>
        <w:rPr>
          <w:sz w:val="20"/>
          <w:szCs w:val="20"/>
        </w:rPr>
      </w:pPr>
      <w:r w:rsidRPr="00023C9C">
        <w:rPr>
          <w:sz w:val="20"/>
          <w:szCs w:val="20"/>
        </w:rPr>
        <w:t xml:space="preserve">Autonomous agents that operate over sensitive data—logs, credentials, behavioral traces, or incident narratives—must reason </w:t>
      </w:r>
      <w:r w:rsidRPr="00023C9C">
        <w:rPr>
          <w:i/>
          <w:iCs/>
          <w:sz w:val="20"/>
          <w:szCs w:val="20"/>
        </w:rPr>
        <w:t>without retaining</w:t>
      </w:r>
      <w:r w:rsidRPr="00023C9C">
        <w:rPr>
          <w:sz w:val="20"/>
          <w:szCs w:val="20"/>
        </w:rPr>
        <w:t xml:space="preserve">. Persistent memory is not only a privacy risk; it is a </w:t>
      </w:r>
      <w:r w:rsidRPr="00023C9C">
        <w:rPr>
          <w:b/>
          <w:bCs/>
          <w:sz w:val="20"/>
          <w:szCs w:val="20"/>
        </w:rPr>
        <w:t>misalignment amplifier</w:t>
      </w:r>
      <w:r w:rsidRPr="00023C9C">
        <w:rPr>
          <w:sz w:val="20"/>
          <w:szCs w:val="20"/>
        </w:rPr>
        <w:t>. When models accumulate contextual residue across sessions, they begin to optimize implicitly for historical correlations rather than present intent.</w:t>
      </w:r>
    </w:p>
    <w:p w14:paraId="62301D58" w14:textId="77777777" w:rsidR="00023C9C" w:rsidRPr="00023C9C" w:rsidRDefault="00023C9C" w:rsidP="00023C9C">
      <w:pPr>
        <w:ind w:firstLine="284"/>
        <w:jc w:val="both"/>
        <w:rPr>
          <w:sz w:val="20"/>
          <w:szCs w:val="20"/>
        </w:rPr>
      </w:pPr>
      <w:r w:rsidRPr="00023C9C">
        <w:rPr>
          <w:sz w:val="20"/>
          <w:szCs w:val="20"/>
        </w:rPr>
        <w:t>From a control perspective, privacy is enforced through:</w:t>
      </w:r>
    </w:p>
    <w:p w14:paraId="6AE2A384" w14:textId="77777777" w:rsidR="00023C9C" w:rsidRPr="00023C9C" w:rsidRDefault="00023C9C" w:rsidP="00023C9C">
      <w:pPr>
        <w:numPr>
          <w:ilvl w:val="0"/>
          <w:numId w:val="2"/>
        </w:numPr>
        <w:jc w:val="both"/>
        <w:rPr>
          <w:sz w:val="20"/>
          <w:szCs w:val="20"/>
        </w:rPr>
      </w:pPr>
      <w:r w:rsidRPr="00023C9C">
        <w:rPr>
          <w:b/>
          <w:bCs/>
          <w:sz w:val="20"/>
          <w:szCs w:val="20"/>
        </w:rPr>
        <w:t>Ephemeral context windows</w:t>
      </w:r>
    </w:p>
    <w:p w14:paraId="13A7E409" w14:textId="77777777" w:rsidR="00023C9C" w:rsidRPr="00023C9C" w:rsidRDefault="00023C9C" w:rsidP="00023C9C">
      <w:pPr>
        <w:numPr>
          <w:ilvl w:val="0"/>
          <w:numId w:val="2"/>
        </w:numPr>
        <w:jc w:val="both"/>
        <w:rPr>
          <w:sz w:val="20"/>
          <w:szCs w:val="20"/>
        </w:rPr>
      </w:pPr>
      <w:r w:rsidRPr="00023C9C">
        <w:rPr>
          <w:b/>
          <w:bCs/>
          <w:sz w:val="20"/>
          <w:szCs w:val="20"/>
        </w:rPr>
        <w:t>Non-persistent inference paths</w:t>
      </w:r>
    </w:p>
    <w:p w14:paraId="2AE3E218" w14:textId="77777777" w:rsidR="00023C9C" w:rsidRPr="00023C9C" w:rsidRDefault="00023C9C" w:rsidP="00023C9C">
      <w:pPr>
        <w:numPr>
          <w:ilvl w:val="0"/>
          <w:numId w:val="2"/>
        </w:numPr>
        <w:jc w:val="both"/>
        <w:rPr>
          <w:sz w:val="20"/>
          <w:szCs w:val="20"/>
        </w:rPr>
      </w:pPr>
      <w:r w:rsidRPr="00023C9C">
        <w:rPr>
          <w:b/>
          <w:bCs/>
          <w:sz w:val="20"/>
          <w:szCs w:val="20"/>
        </w:rPr>
        <w:t>Explicit data lifetimes</w:t>
      </w:r>
    </w:p>
    <w:p w14:paraId="03658EBC" w14:textId="77777777" w:rsidR="00023C9C" w:rsidRPr="00023C9C" w:rsidRDefault="00023C9C" w:rsidP="00023C9C">
      <w:pPr>
        <w:numPr>
          <w:ilvl w:val="0"/>
          <w:numId w:val="2"/>
        </w:numPr>
        <w:jc w:val="both"/>
        <w:rPr>
          <w:sz w:val="20"/>
          <w:szCs w:val="20"/>
        </w:rPr>
      </w:pPr>
      <w:r w:rsidRPr="00023C9C">
        <w:rPr>
          <w:b/>
          <w:bCs/>
          <w:sz w:val="20"/>
          <w:szCs w:val="20"/>
        </w:rPr>
        <w:t>Separation between reasoning state and storage state</w:t>
      </w:r>
    </w:p>
    <w:p w14:paraId="6A2177DE" w14:textId="77777777" w:rsidR="00023C9C" w:rsidRPr="00023C9C" w:rsidRDefault="00023C9C" w:rsidP="00023C9C">
      <w:pPr>
        <w:ind w:firstLine="284"/>
        <w:jc w:val="both"/>
        <w:rPr>
          <w:sz w:val="20"/>
          <w:szCs w:val="20"/>
        </w:rPr>
      </w:pPr>
      <w:r w:rsidRPr="00023C9C">
        <w:rPr>
          <w:sz w:val="20"/>
          <w:szCs w:val="20"/>
        </w:rPr>
        <w:t>Privacy-preserving design therefore aligns directly with safety. Systems that cannot forget cannot be governed.</w:t>
      </w:r>
    </w:p>
    <w:p w14:paraId="2A7AC846" w14:textId="485B7C11" w:rsidR="00023C9C" w:rsidRPr="00023C9C" w:rsidRDefault="00186120" w:rsidP="00023C9C">
      <w:pPr>
        <w:ind w:firstLine="284"/>
        <w:jc w:val="both"/>
        <w:rPr>
          <w:b/>
          <w:bCs/>
          <w:sz w:val="20"/>
          <w:szCs w:val="20"/>
        </w:rPr>
      </w:pPr>
      <w:r>
        <w:rPr>
          <w:b/>
          <w:bCs/>
          <w:sz w:val="20"/>
          <w:szCs w:val="20"/>
        </w:rPr>
        <w:t>9.</w:t>
      </w:r>
      <w:r w:rsidR="00023C9C" w:rsidRPr="00023C9C">
        <w:rPr>
          <w:b/>
          <w:bCs/>
          <w:sz w:val="20"/>
          <w:szCs w:val="20"/>
        </w:rPr>
        <w:t>3 Vaults as Trust Boundaries</w:t>
      </w:r>
    </w:p>
    <w:p w14:paraId="4361FE25" w14:textId="77777777" w:rsidR="00023C9C" w:rsidRPr="00023C9C" w:rsidRDefault="00023C9C" w:rsidP="00023C9C">
      <w:pPr>
        <w:ind w:firstLine="284"/>
        <w:jc w:val="both"/>
        <w:rPr>
          <w:sz w:val="20"/>
          <w:szCs w:val="20"/>
        </w:rPr>
      </w:pPr>
      <w:r w:rsidRPr="00023C9C">
        <w:rPr>
          <w:sz w:val="20"/>
          <w:szCs w:val="20"/>
        </w:rPr>
        <w:t xml:space="preserve">Secrets management is commonly reduced to credential storage. In cognitive defense architectures, vaults define the </w:t>
      </w:r>
      <w:r w:rsidRPr="00023C9C">
        <w:rPr>
          <w:b/>
          <w:bCs/>
          <w:sz w:val="20"/>
          <w:szCs w:val="20"/>
        </w:rPr>
        <w:t>boundary between cognition and authority</w:t>
      </w:r>
      <w:r w:rsidRPr="00023C9C">
        <w:rPr>
          <w:sz w:val="20"/>
          <w:szCs w:val="20"/>
        </w:rPr>
        <w:t>.</w:t>
      </w:r>
    </w:p>
    <w:p w14:paraId="215FADAE" w14:textId="77777777" w:rsidR="00023C9C" w:rsidRPr="00023C9C" w:rsidRDefault="00023C9C" w:rsidP="00023C9C">
      <w:pPr>
        <w:ind w:firstLine="284"/>
        <w:jc w:val="both"/>
        <w:rPr>
          <w:sz w:val="20"/>
          <w:szCs w:val="20"/>
        </w:rPr>
      </w:pPr>
      <w:r w:rsidRPr="00023C9C">
        <w:rPr>
          <w:sz w:val="20"/>
          <w:szCs w:val="20"/>
        </w:rPr>
        <w:t xml:space="preserve">A vault is not merely a secure database; it is a </w:t>
      </w:r>
      <w:r w:rsidRPr="00023C9C">
        <w:rPr>
          <w:b/>
          <w:bCs/>
          <w:sz w:val="20"/>
          <w:szCs w:val="20"/>
        </w:rPr>
        <w:t>gatekeeper for actionability</w:t>
      </w:r>
      <w:r w:rsidRPr="00023C9C">
        <w:rPr>
          <w:sz w:val="20"/>
          <w:szCs w:val="20"/>
        </w:rPr>
        <w:t xml:space="preserve">. Access to credentials, tokens, signing keys, or privileged APIs must be mediated through policies that are </w:t>
      </w:r>
      <w:r w:rsidRPr="00023C9C">
        <w:rPr>
          <w:i/>
          <w:iCs/>
          <w:sz w:val="20"/>
          <w:szCs w:val="20"/>
        </w:rPr>
        <w:t>orthogonal</w:t>
      </w:r>
      <w:r w:rsidRPr="00023C9C">
        <w:rPr>
          <w:sz w:val="20"/>
          <w:szCs w:val="20"/>
        </w:rPr>
        <w:t xml:space="preserve"> to model behavior.</w:t>
      </w:r>
    </w:p>
    <w:p w14:paraId="6E96B6B0" w14:textId="77777777" w:rsidR="00023C9C" w:rsidRPr="00023C9C" w:rsidRDefault="00023C9C" w:rsidP="00023C9C">
      <w:pPr>
        <w:ind w:firstLine="284"/>
        <w:jc w:val="both"/>
        <w:rPr>
          <w:sz w:val="20"/>
          <w:szCs w:val="20"/>
        </w:rPr>
      </w:pPr>
      <w:r w:rsidRPr="00023C9C">
        <w:rPr>
          <w:sz w:val="20"/>
          <w:szCs w:val="20"/>
        </w:rPr>
        <w:t>Effective vault integration exhibits three properties:</w:t>
      </w:r>
    </w:p>
    <w:p w14:paraId="26EB6CE8" w14:textId="77777777" w:rsidR="00023C9C" w:rsidRPr="00023C9C" w:rsidRDefault="00023C9C" w:rsidP="00023C9C">
      <w:pPr>
        <w:numPr>
          <w:ilvl w:val="0"/>
          <w:numId w:val="3"/>
        </w:numPr>
        <w:jc w:val="both"/>
        <w:rPr>
          <w:sz w:val="20"/>
          <w:szCs w:val="20"/>
        </w:rPr>
      </w:pPr>
      <w:r w:rsidRPr="00023C9C">
        <w:rPr>
          <w:b/>
          <w:bCs/>
          <w:sz w:val="20"/>
          <w:szCs w:val="20"/>
        </w:rPr>
        <w:t>Non-addressability</w:t>
      </w:r>
      <w:r w:rsidRPr="00023C9C">
        <w:rPr>
          <w:sz w:val="20"/>
          <w:szCs w:val="20"/>
        </w:rPr>
        <w:t xml:space="preserve"> – models cannot enumerate or infer stored secrets</w:t>
      </w:r>
    </w:p>
    <w:p w14:paraId="30BDDA92" w14:textId="77777777" w:rsidR="00023C9C" w:rsidRPr="00023C9C" w:rsidRDefault="00023C9C" w:rsidP="00023C9C">
      <w:pPr>
        <w:numPr>
          <w:ilvl w:val="0"/>
          <w:numId w:val="3"/>
        </w:numPr>
        <w:jc w:val="both"/>
        <w:rPr>
          <w:sz w:val="20"/>
          <w:szCs w:val="20"/>
        </w:rPr>
      </w:pPr>
      <w:r w:rsidRPr="00023C9C">
        <w:rPr>
          <w:b/>
          <w:bCs/>
          <w:sz w:val="20"/>
          <w:szCs w:val="20"/>
        </w:rPr>
        <w:t>Just-in-time access</w:t>
      </w:r>
      <w:r w:rsidRPr="00023C9C">
        <w:rPr>
          <w:sz w:val="20"/>
          <w:szCs w:val="20"/>
        </w:rPr>
        <w:t xml:space="preserve"> – credentials are injected only at execution time</w:t>
      </w:r>
    </w:p>
    <w:p w14:paraId="7E76E827" w14:textId="77777777" w:rsidR="00023C9C" w:rsidRPr="00023C9C" w:rsidRDefault="00023C9C" w:rsidP="00023C9C">
      <w:pPr>
        <w:numPr>
          <w:ilvl w:val="0"/>
          <w:numId w:val="3"/>
        </w:numPr>
        <w:jc w:val="both"/>
        <w:rPr>
          <w:sz w:val="20"/>
          <w:szCs w:val="20"/>
        </w:rPr>
      </w:pPr>
      <w:r w:rsidRPr="00023C9C">
        <w:rPr>
          <w:b/>
          <w:bCs/>
          <w:sz w:val="20"/>
          <w:szCs w:val="20"/>
        </w:rPr>
        <w:t>Contextual revocation</w:t>
      </w:r>
      <w:r w:rsidRPr="00023C9C">
        <w:rPr>
          <w:sz w:val="20"/>
          <w:szCs w:val="20"/>
        </w:rPr>
        <w:t xml:space="preserve"> – access can be withdrawn dynamically based on system state</w:t>
      </w:r>
    </w:p>
    <w:p w14:paraId="32B52D8F" w14:textId="77777777" w:rsidR="00023C9C" w:rsidRPr="00023C9C" w:rsidRDefault="00023C9C" w:rsidP="00023C9C">
      <w:pPr>
        <w:ind w:firstLine="284"/>
        <w:jc w:val="both"/>
        <w:rPr>
          <w:sz w:val="20"/>
          <w:szCs w:val="20"/>
        </w:rPr>
      </w:pPr>
      <w:r w:rsidRPr="00023C9C">
        <w:rPr>
          <w:sz w:val="20"/>
          <w:szCs w:val="20"/>
        </w:rPr>
        <w:t>Crucially, vaults must not be embedded inside the cognitive layer. They must remain external, auditable, and independently governed. When cognition and authority collapse into a single plane, escalation becomes inevitable.</w:t>
      </w:r>
    </w:p>
    <w:p w14:paraId="313DC718" w14:textId="371ED37C" w:rsidR="00023C9C" w:rsidRPr="00023C9C" w:rsidRDefault="00186120" w:rsidP="00023C9C">
      <w:pPr>
        <w:ind w:firstLine="284"/>
        <w:jc w:val="both"/>
        <w:rPr>
          <w:b/>
          <w:bCs/>
          <w:sz w:val="20"/>
          <w:szCs w:val="20"/>
        </w:rPr>
      </w:pPr>
      <w:r>
        <w:rPr>
          <w:b/>
          <w:bCs/>
          <w:sz w:val="20"/>
          <w:szCs w:val="20"/>
        </w:rPr>
        <w:t>9.</w:t>
      </w:r>
      <w:r w:rsidR="00023C9C" w:rsidRPr="00023C9C">
        <w:rPr>
          <w:b/>
          <w:bCs/>
          <w:sz w:val="20"/>
          <w:szCs w:val="20"/>
        </w:rPr>
        <w:t>4 Execution Surfaces and the Geometry of Risk</w:t>
      </w:r>
    </w:p>
    <w:p w14:paraId="2A0BA32F" w14:textId="77777777" w:rsidR="00023C9C" w:rsidRPr="00023C9C" w:rsidRDefault="00023C9C" w:rsidP="00023C9C">
      <w:pPr>
        <w:ind w:firstLine="284"/>
        <w:jc w:val="both"/>
        <w:rPr>
          <w:sz w:val="20"/>
          <w:szCs w:val="20"/>
        </w:rPr>
      </w:pPr>
      <w:r w:rsidRPr="00023C9C">
        <w:rPr>
          <w:sz w:val="20"/>
          <w:szCs w:val="20"/>
        </w:rPr>
        <w:t xml:space="preserve">Execution surfaces are the loci where reasoning transitions into action: API calls, infrastructure changes, alert suppressions, or automated responses. These surfaces define the </w:t>
      </w:r>
      <w:r w:rsidRPr="00023C9C">
        <w:rPr>
          <w:b/>
          <w:bCs/>
          <w:sz w:val="20"/>
          <w:szCs w:val="20"/>
        </w:rPr>
        <w:t>geometry of risk</w:t>
      </w:r>
      <w:r w:rsidRPr="00023C9C">
        <w:rPr>
          <w:sz w:val="20"/>
          <w:szCs w:val="20"/>
        </w:rPr>
        <w:t>.</w:t>
      </w:r>
    </w:p>
    <w:p w14:paraId="1B801625" w14:textId="77777777" w:rsidR="00023C9C" w:rsidRPr="00023C9C" w:rsidRDefault="00023C9C" w:rsidP="00023C9C">
      <w:pPr>
        <w:ind w:firstLine="284"/>
        <w:jc w:val="both"/>
        <w:rPr>
          <w:sz w:val="20"/>
          <w:szCs w:val="20"/>
        </w:rPr>
      </w:pPr>
      <w:r w:rsidRPr="00023C9C">
        <w:rPr>
          <w:sz w:val="20"/>
          <w:szCs w:val="20"/>
        </w:rPr>
        <w:t xml:space="preserve">Naïve autonomy treats execution as a binary capability—either allowed or denied. Cognitive defense requires </w:t>
      </w:r>
      <w:r w:rsidRPr="00023C9C">
        <w:rPr>
          <w:b/>
          <w:bCs/>
          <w:sz w:val="20"/>
          <w:szCs w:val="20"/>
        </w:rPr>
        <w:t>graded execution surfaces</w:t>
      </w:r>
      <w:r w:rsidRPr="00023C9C">
        <w:rPr>
          <w:sz w:val="20"/>
          <w:szCs w:val="20"/>
        </w:rPr>
        <w:t>, where actions are:</w:t>
      </w:r>
    </w:p>
    <w:p w14:paraId="1BDE5BA4" w14:textId="77777777" w:rsidR="00023C9C" w:rsidRPr="00023C9C" w:rsidRDefault="00023C9C" w:rsidP="00023C9C">
      <w:pPr>
        <w:numPr>
          <w:ilvl w:val="0"/>
          <w:numId w:val="4"/>
        </w:numPr>
        <w:jc w:val="both"/>
        <w:rPr>
          <w:sz w:val="20"/>
          <w:szCs w:val="20"/>
        </w:rPr>
      </w:pPr>
      <w:r w:rsidRPr="00023C9C">
        <w:rPr>
          <w:b/>
          <w:bCs/>
          <w:sz w:val="20"/>
          <w:szCs w:val="20"/>
        </w:rPr>
        <w:t>Simulated before enactment</w:t>
      </w:r>
    </w:p>
    <w:p w14:paraId="3C6E6005" w14:textId="77777777" w:rsidR="00023C9C" w:rsidRPr="00023C9C" w:rsidRDefault="00023C9C" w:rsidP="00023C9C">
      <w:pPr>
        <w:numPr>
          <w:ilvl w:val="0"/>
          <w:numId w:val="4"/>
        </w:numPr>
        <w:jc w:val="both"/>
        <w:rPr>
          <w:sz w:val="20"/>
          <w:szCs w:val="20"/>
        </w:rPr>
      </w:pPr>
      <w:r w:rsidRPr="00023C9C">
        <w:rPr>
          <w:b/>
          <w:bCs/>
          <w:sz w:val="20"/>
          <w:szCs w:val="20"/>
        </w:rPr>
        <w:t>Scoped by blast radius</w:t>
      </w:r>
    </w:p>
    <w:p w14:paraId="7166778E" w14:textId="77777777" w:rsidR="00023C9C" w:rsidRPr="00023C9C" w:rsidRDefault="00023C9C" w:rsidP="00023C9C">
      <w:pPr>
        <w:numPr>
          <w:ilvl w:val="0"/>
          <w:numId w:val="4"/>
        </w:numPr>
        <w:jc w:val="both"/>
        <w:rPr>
          <w:sz w:val="20"/>
          <w:szCs w:val="20"/>
        </w:rPr>
      </w:pPr>
      <w:r w:rsidRPr="00023C9C">
        <w:rPr>
          <w:b/>
          <w:bCs/>
          <w:sz w:val="20"/>
          <w:szCs w:val="20"/>
        </w:rPr>
        <w:t>Rate-limited by confidence</w:t>
      </w:r>
    </w:p>
    <w:p w14:paraId="03057754" w14:textId="77777777" w:rsidR="00023C9C" w:rsidRPr="00023C9C" w:rsidRDefault="00023C9C" w:rsidP="00023C9C">
      <w:pPr>
        <w:numPr>
          <w:ilvl w:val="0"/>
          <w:numId w:val="4"/>
        </w:numPr>
        <w:jc w:val="both"/>
        <w:rPr>
          <w:sz w:val="20"/>
          <w:szCs w:val="20"/>
        </w:rPr>
      </w:pPr>
      <w:r w:rsidRPr="00023C9C">
        <w:rPr>
          <w:b/>
          <w:bCs/>
          <w:sz w:val="20"/>
          <w:szCs w:val="20"/>
        </w:rPr>
        <w:t>Subject to post-hoc audit</w:t>
      </w:r>
    </w:p>
    <w:p w14:paraId="03BF84FF" w14:textId="77777777" w:rsidR="00023C9C" w:rsidRPr="00023C9C" w:rsidRDefault="00023C9C" w:rsidP="00023C9C">
      <w:pPr>
        <w:ind w:firstLine="284"/>
        <w:jc w:val="both"/>
        <w:rPr>
          <w:sz w:val="20"/>
          <w:szCs w:val="20"/>
        </w:rPr>
      </w:pPr>
      <w:r w:rsidRPr="00023C9C">
        <w:rPr>
          <w:sz w:val="20"/>
          <w:szCs w:val="20"/>
        </w:rPr>
        <w:t>Execution surfaces should be narrow, explicit, and observable. Wide or implicit execution paths—such as unrestricted scripting, shell access, or broad API permissions—create nonlinear escalation channels.</w:t>
      </w:r>
    </w:p>
    <w:p w14:paraId="655DD5F2" w14:textId="77777777" w:rsidR="00023C9C" w:rsidRPr="00023C9C" w:rsidRDefault="00023C9C" w:rsidP="00023C9C">
      <w:pPr>
        <w:ind w:firstLine="284"/>
        <w:jc w:val="both"/>
        <w:rPr>
          <w:sz w:val="20"/>
          <w:szCs w:val="20"/>
        </w:rPr>
      </w:pPr>
      <w:r w:rsidRPr="00023C9C">
        <w:rPr>
          <w:sz w:val="20"/>
          <w:szCs w:val="20"/>
        </w:rPr>
        <w:t xml:space="preserve">The goal is not to eliminate action, but to </w:t>
      </w:r>
      <w:r w:rsidRPr="00023C9C">
        <w:rPr>
          <w:b/>
          <w:bCs/>
          <w:sz w:val="20"/>
          <w:szCs w:val="20"/>
        </w:rPr>
        <w:t>shape it</w:t>
      </w:r>
      <w:r w:rsidRPr="00023C9C">
        <w:rPr>
          <w:sz w:val="20"/>
          <w:szCs w:val="20"/>
        </w:rPr>
        <w:t>.</w:t>
      </w:r>
    </w:p>
    <w:p w14:paraId="119D60D9" w14:textId="161F14AF" w:rsidR="00023C9C" w:rsidRPr="00023C9C" w:rsidRDefault="00186120" w:rsidP="00023C9C">
      <w:pPr>
        <w:ind w:firstLine="284"/>
        <w:jc w:val="both"/>
        <w:rPr>
          <w:b/>
          <w:bCs/>
          <w:sz w:val="20"/>
          <w:szCs w:val="20"/>
        </w:rPr>
      </w:pPr>
      <w:r>
        <w:rPr>
          <w:b/>
          <w:bCs/>
          <w:sz w:val="20"/>
          <w:szCs w:val="20"/>
        </w:rPr>
        <w:t>9.</w:t>
      </w:r>
      <w:r w:rsidR="00023C9C" w:rsidRPr="00023C9C">
        <w:rPr>
          <w:b/>
          <w:bCs/>
          <w:sz w:val="20"/>
          <w:szCs w:val="20"/>
        </w:rPr>
        <w:t>5 Platform-Mediated Closure of Control Loops</w:t>
      </w:r>
    </w:p>
    <w:p w14:paraId="5D992F4F" w14:textId="77777777" w:rsidR="00023C9C" w:rsidRPr="00023C9C" w:rsidRDefault="00023C9C" w:rsidP="00023C9C">
      <w:pPr>
        <w:ind w:firstLine="284"/>
        <w:jc w:val="both"/>
        <w:rPr>
          <w:sz w:val="20"/>
          <w:szCs w:val="20"/>
        </w:rPr>
      </w:pPr>
      <w:r w:rsidRPr="00023C9C">
        <w:rPr>
          <w:sz w:val="20"/>
          <w:szCs w:val="20"/>
        </w:rPr>
        <w:t xml:space="preserve">When platforms, privacy controls, vaults, and execution surfaces are composed correctly, they enable </w:t>
      </w:r>
      <w:r w:rsidRPr="00023C9C">
        <w:rPr>
          <w:b/>
          <w:bCs/>
          <w:sz w:val="20"/>
          <w:szCs w:val="20"/>
        </w:rPr>
        <w:t>closure of cognitive control loops</w:t>
      </w:r>
      <w:r w:rsidRPr="00023C9C">
        <w:rPr>
          <w:sz w:val="20"/>
          <w:szCs w:val="20"/>
        </w:rPr>
        <w:t>.</w:t>
      </w:r>
    </w:p>
    <w:p w14:paraId="58B8D8AB" w14:textId="77777777" w:rsidR="00023C9C" w:rsidRPr="00023C9C" w:rsidRDefault="00023C9C" w:rsidP="00023C9C">
      <w:pPr>
        <w:ind w:firstLine="284"/>
        <w:jc w:val="both"/>
        <w:rPr>
          <w:sz w:val="20"/>
          <w:szCs w:val="20"/>
        </w:rPr>
      </w:pPr>
      <w:r w:rsidRPr="00023C9C">
        <w:rPr>
          <w:sz w:val="20"/>
          <w:szCs w:val="20"/>
        </w:rPr>
        <w:t>In such systems:</w:t>
      </w:r>
    </w:p>
    <w:p w14:paraId="465CF256" w14:textId="77777777" w:rsidR="00023C9C" w:rsidRPr="00023C9C" w:rsidRDefault="00023C9C" w:rsidP="00023C9C">
      <w:pPr>
        <w:numPr>
          <w:ilvl w:val="0"/>
          <w:numId w:val="5"/>
        </w:numPr>
        <w:jc w:val="both"/>
        <w:rPr>
          <w:sz w:val="20"/>
          <w:szCs w:val="20"/>
        </w:rPr>
      </w:pPr>
      <w:r w:rsidRPr="00023C9C">
        <w:rPr>
          <w:sz w:val="20"/>
          <w:szCs w:val="20"/>
        </w:rPr>
        <w:t>Observation feeds reasoning</w:t>
      </w:r>
    </w:p>
    <w:p w14:paraId="76C99B64" w14:textId="77777777" w:rsidR="00023C9C" w:rsidRPr="00023C9C" w:rsidRDefault="00023C9C" w:rsidP="00023C9C">
      <w:pPr>
        <w:numPr>
          <w:ilvl w:val="0"/>
          <w:numId w:val="5"/>
        </w:numPr>
        <w:jc w:val="both"/>
        <w:rPr>
          <w:sz w:val="20"/>
          <w:szCs w:val="20"/>
        </w:rPr>
      </w:pPr>
      <w:r w:rsidRPr="00023C9C">
        <w:rPr>
          <w:sz w:val="20"/>
          <w:szCs w:val="20"/>
        </w:rPr>
        <w:t>Reasoning proposes bounded actions</w:t>
      </w:r>
    </w:p>
    <w:p w14:paraId="2F5B367A" w14:textId="77777777" w:rsidR="00023C9C" w:rsidRPr="00023C9C" w:rsidRDefault="00023C9C" w:rsidP="00023C9C">
      <w:pPr>
        <w:numPr>
          <w:ilvl w:val="0"/>
          <w:numId w:val="5"/>
        </w:numPr>
        <w:jc w:val="both"/>
        <w:rPr>
          <w:sz w:val="20"/>
          <w:szCs w:val="20"/>
        </w:rPr>
      </w:pPr>
      <w:r w:rsidRPr="00023C9C">
        <w:rPr>
          <w:sz w:val="20"/>
          <w:szCs w:val="20"/>
        </w:rPr>
        <w:t>Execution occurs through constrained surfaces</w:t>
      </w:r>
    </w:p>
    <w:p w14:paraId="5945B691" w14:textId="77777777" w:rsidR="00023C9C" w:rsidRPr="00023C9C" w:rsidRDefault="00023C9C" w:rsidP="00023C9C">
      <w:pPr>
        <w:numPr>
          <w:ilvl w:val="0"/>
          <w:numId w:val="5"/>
        </w:numPr>
        <w:jc w:val="both"/>
        <w:rPr>
          <w:sz w:val="20"/>
          <w:szCs w:val="20"/>
        </w:rPr>
      </w:pPr>
      <w:r w:rsidRPr="00023C9C">
        <w:rPr>
          <w:sz w:val="20"/>
          <w:szCs w:val="20"/>
        </w:rPr>
        <w:t>Outcomes are observed and audited</w:t>
      </w:r>
    </w:p>
    <w:p w14:paraId="6279C71E" w14:textId="77777777" w:rsidR="00023C9C" w:rsidRPr="00023C9C" w:rsidRDefault="00023C9C" w:rsidP="00023C9C">
      <w:pPr>
        <w:numPr>
          <w:ilvl w:val="0"/>
          <w:numId w:val="5"/>
        </w:numPr>
        <w:jc w:val="both"/>
        <w:rPr>
          <w:sz w:val="20"/>
          <w:szCs w:val="20"/>
        </w:rPr>
      </w:pPr>
      <w:r w:rsidRPr="00023C9C">
        <w:rPr>
          <w:sz w:val="20"/>
          <w:szCs w:val="20"/>
        </w:rPr>
        <w:t>Deviations trigger revocation or human escalation</w:t>
      </w:r>
    </w:p>
    <w:p w14:paraId="74D8C00F" w14:textId="77777777" w:rsidR="00023C9C" w:rsidRPr="00023C9C" w:rsidRDefault="00023C9C" w:rsidP="00023C9C">
      <w:pPr>
        <w:ind w:firstLine="284"/>
        <w:jc w:val="both"/>
        <w:rPr>
          <w:sz w:val="20"/>
          <w:szCs w:val="20"/>
        </w:rPr>
      </w:pPr>
      <w:r w:rsidRPr="00023C9C">
        <w:rPr>
          <w:sz w:val="20"/>
          <w:szCs w:val="20"/>
        </w:rPr>
        <w:t>Importantly, the platform—not the model—enforces these constraints. Models reason; platforms govern.</w:t>
      </w:r>
    </w:p>
    <w:p w14:paraId="3A4CEA73" w14:textId="77777777" w:rsidR="00023C9C" w:rsidRPr="00023C9C" w:rsidRDefault="00023C9C" w:rsidP="00023C9C">
      <w:pPr>
        <w:ind w:firstLine="284"/>
        <w:jc w:val="both"/>
        <w:rPr>
          <w:sz w:val="20"/>
          <w:szCs w:val="20"/>
        </w:rPr>
      </w:pPr>
      <w:r w:rsidRPr="00023C9C">
        <w:rPr>
          <w:sz w:val="20"/>
          <w:szCs w:val="20"/>
        </w:rPr>
        <w:t>This inversion is deliberate. Trust is placed in infrastructure because infrastructure can be inspected, certified, and constrained. Models cannot.</w:t>
      </w:r>
    </w:p>
    <w:p w14:paraId="0DC982F1" w14:textId="7B3DF4E2" w:rsidR="00023C9C" w:rsidRPr="00023C9C" w:rsidRDefault="00186120" w:rsidP="00023C9C">
      <w:pPr>
        <w:ind w:firstLine="284"/>
        <w:jc w:val="both"/>
        <w:rPr>
          <w:b/>
          <w:bCs/>
          <w:sz w:val="20"/>
          <w:szCs w:val="20"/>
        </w:rPr>
      </w:pPr>
      <w:r>
        <w:rPr>
          <w:b/>
          <w:bCs/>
          <w:sz w:val="20"/>
          <w:szCs w:val="20"/>
        </w:rPr>
        <w:t>9.</w:t>
      </w:r>
      <w:r w:rsidR="00023C9C" w:rsidRPr="00023C9C">
        <w:rPr>
          <w:b/>
          <w:bCs/>
          <w:sz w:val="20"/>
          <w:szCs w:val="20"/>
        </w:rPr>
        <w:t>6 Implications for Cognitive Defense Architectures</w:t>
      </w:r>
    </w:p>
    <w:p w14:paraId="06B1087C" w14:textId="77777777" w:rsidR="00023C9C" w:rsidRPr="00023C9C" w:rsidRDefault="00023C9C" w:rsidP="00023C9C">
      <w:pPr>
        <w:ind w:firstLine="284"/>
        <w:jc w:val="both"/>
        <w:rPr>
          <w:sz w:val="20"/>
          <w:szCs w:val="20"/>
        </w:rPr>
      </w:pPr>
      <w:r w:rsidRPr="00023C9C">
        <w:rPr>
          <w:sz w:val="20"/>
          <w:szCs w:val="20"/>
        </w:rPr>
        <w:t xml:space="preserve">Cognitive defense does not scale by increasing model size or autonomy. It scales by </w:t>
      </w:r>
      <w:r w:rsidRPr="00023C9C">
        <w:rPr>
          <w:b/>
          <w:bCs/>
          <w:sz w:val="20"/>
          <w:szCs w:val="20"/>
        </w:rPr>
        <w:t>tightening the coupling between reasoning and control</w:t>
      </w:r>
      <w:r w:rsidRPr="00023C9C">
        <w:rPr>
          <w:sz w:val="20"/>
          <w:szCs w:val="20"/>
        </w:rPr>
        <w:t>.</w:t>
      </w:r>
    </w:p>
    <w:p w14:paraId="509F219C" w14:textId="77777777" w:rsidR="00023C9C" w:rsidRPr="00023C9C" w:rsidRDefault="00023C9C" w:rsidP="00023C9C">
      <w:pPr>
        <w:ind w:firstLine="284"/>
        <w:jc w:val="both"/>
        <w:rPr>
          <w:sz w:val="20"/>
          <w:szCs w:val="20"/>
        </w:rPr>
      </w:pPr>
      <w:r w:rsidRPr="00023C9C">
        <w:rPr>
          <w:sz w:val="20"/>
          <w:szCs w:val="20"/>
        </w:rPr>
        <w:t>Platforms that expose fine-grained execution controls, privacy-first data handling, and externalized authority mechanisms become enablers of safe autonomy. Platforms that prioritize convenience over containment become liabilities.</w:t>
      </w:r>
    </w:p>
    <w:p w14:paraId="562A740D" w14:textId="77777777" w:rsidR="00775EB3" w:rsidRDefault="00023C9C" w:rsidP="00023C9C">
      <w:pPr>
        <w:ind w:firstLine="284"/>
        <w:jc w:val="both"/>
        <w:rPr>
          <w:sz w:val="20"/>
          <w:szCs w:val="20"/>
        </w:rPr>
      </w:pPr>
      <w:r w:rsidRPr="00023C9C">
        <w:rPr>
          <w:sz w:val="20"/>
          <w:szCs w:val="20"/>
        </w:rPr>
        <w:t>The architectural lesson is clear:</w:t>
      </w:r>
    </w:p>
    <w:p w14:paraId="0C87E714" w14:textId="77777777" w:rsidR="00614EFD" w:rsidRDefault="00023C9C" w:rsidP="00023C9C">
      <w:pPr>
        <w:ind w:firstLine="284"/>
        <w:jc w:val="both"/>
        <w:rPr>
          <w:b/>
          <w:bCs/>
          <w:sz w:val="20"/>
          <w:szCs w:val="20"/>
        </w:rPr>
      </w:pPr>
      <w:r w:rsidRPr="00023C9C">
        <w:rPr>
          <w:b/>
          <w:bCs/>
          <w:sz w:val="20"/>
          <w:szCs w:val="20"/>
        </w:rPr>
        <w:t>Autonomy without infrastructure is improvisation.</w:t>
      </w:r>
      <w:r w:rsidR="00775EB3">
        <w:rPr>
          <w:b/>
          <w:bCs/>
          <w:sz w:val="20"/>
          <w:szCs w:val="20"/>
        </w:rPr>
        <w:t xml:space="preserve"> </w:t>
      </w:r>
    </w:p>
    <w:p w14:paraId="03D95017" w14:textId="0E2DC269" w:rsidR="00023C9C" w:rsidRPr="00023C9C" w:rsidRDefault="00023C9C" w:rsidP="00023C9C">
      <w:pPr>
        <w:ind w:firstLine="284"/>
        <w:jc w:val="both"/>
        <w:rPr>
          <w:sz w:val="20"/>
          <w:szCs w:val="20"/>
        </w:rPr>
      </w:pPr>
      <w:r w:rsidRPr="00023C9C">
        <w:rPr>
          <w:sz w:val="20"/>
          <w:szCs w:val="20"/>
        </w:rPr>
        <w:br/>
      </w:r>
      <w:r w:rsidRPr="00023C9C">
        <w:rPr>
          <w:b/>
          <w:bCs/>
          <w:sz w:val="20"/>
          <w:szCs w:val="20"/>
        </w:rPr>
        <w:t>Infrastructure without control is exposure.</w:t>
      </w:r>
    </w:p>
    <w:p w14:paraId="42E243D8" w14:textId="77777777" w:rsidR="00023C9C" w:rsidRPr="00023C9C" w:rsidRDefault="00023C9C" w:rsidP="00023C9C">
      <w:pPr>
        <w:ind w:firstLine="284"/>
        <w:jc w:val="both"/>
        <w:rPr>
          <w:sz w:val="20"/>
          <w:szCs w:val="20"/>
        </w:rPr>
      </w:pPr>
      <w:r w:rsidRPr="00023C9C">
        <w:rPr>
          <w:sz w:val="20"/>
          <w:szCs w:val="20"/>
        </w:rPr>
        <w:t>Cognitive defense emerges only when both are treated as inseparable.</w:t>
      </w:r>
    </w:p>
    <w:p w14:paraId="7D5185DD" w14:textId="77777777" w:rsidR="00023C9C" w:rsidRPr="00023C9C" w:rsidRDefault="008E4E6D" w:rsidP="00023C9C">
      <w:pPr>
        <w:ind w:firstLine="284"/>
        <w:jc w:val="both"/>
        <w:rPr>
          <w:sz w:val="20"/>
          <w:szCs w:val="20"/>
        </w:rPr>
      </w:pPr>
      <w:r>
        <w:rPr>
          <w:sz w:val="20"/>
          <w:szCs w:val="20"/>
        </w:rPr>
        <w:pict w14:anchorId="0BC1A6E2">
          <v:rect id="_x0000_i1030" style="width:0;height:1.5pt" o:hralign="center" o:hrstd="t" o:hr="t" fillcolor="#a0a0a0" stroked="f"/>
        </w:pict>
      </w:r>
    </w:p>
    <w:p w14:paraId="67EE1A63" w14:textId="77777777" w:rsidR="002E0D90" w:rsidRPr="002E0D90" w:rsidRDefault="002E0D90" w:rsidP="002E0D90">
      <w:pPr>
        <w:rPr>
          <w:lang w:val="en-GB"/>
        </w:rPr>
      </w:pPr>
    </w:p>
    <w:p w14:paraId="34774120" w14:textId="77777777" w:rsidR="002E0D90" w:rsidRPr="002E0D90" w:rsidRDefault="002E0D90" w:rsidP="002E0D90">
      <w:pPr>
        <w:rPr>
          <w:lang w:val="en-GB"/>
        </w:rPr>
      </w:pPr>
    </w:p>
    <w:p w14:paraId="5E0A3773" w14:textId="77777777" w:rsidR="002E0D90" w:rsidRDefault="002E0D90">
      <w:pPr>
        <w:rPr>
          <w:lang w:val="en-GB"/>
        </w:rPr>
      </w:pPr>
    </w:p>
    <w:p w14:paraId="48FE13EA" w14:textId="77777777" w:rsidR="00B67FE5" w:rsidRDefault="00B67FE5">
      <w:pPr>
        <w:rPr>
          <w:lang w:val="en-GB"/>
        </w:rPr>
      </w:pPr>
    </w:p>
    <w:p w14:paraId="564EC961" w14:textId="77777777" w:rsidR="00B67FE5" w:rsidRDefault="00B67FE5">
      <w:pPr>
        <w:rPr>
          <w:lang w:val="en-GB"/>
        </w:rPr>
      </w:pPr>
    </w:p>
    <w:p w14:paraId="2790721F" w14:textId="77777777" w:rsidR="00B67FE5" w:rsidRDefault="00B67FE5">
      <w:pPr>
        <w:rPr>
          <w:lang w:val="en-GB"/>
        </w:rPr>
      </w:pPr>
    </w:p>
    <w:p w14:paraId="6B76C79B" w14:textId="77777777" w:rsidR="00B67FE5" w:rsidRDefault="00B67FE5">
      <w:pPr>
        <w:rPr>
          <w:lang w:val="en-GB"/>
        </w:rPr>
      </w:pPr>
    </w:p>
    <w:p w14:paraId="46D475ED" w14:textId="77777777" w:rsidR="00B67FE5" w:rsidRDefault="00B67FE5">
      <w:pPr>
        <w:rPr>
          <w:lang w:val="en-GB"/>
        </w:rPr>
      </w:pPr>
    </w:p>
    <w:p w14:paraId="5FBCDF3C" w14:textId="77777777" w:rsidR="00B67FE5" w:rsidRDefault="00B67FE5">
      <w:pPr>
        <w:rPr>
          <w:lang w:val="en-GB"/>
        </w:rPr>
      </w:pPr>
    </w:p>
    <w:p w14:paraId="6BCCEE57" w14:textId="77777777" w:rsidR="00B67FE5" w:rsidRDefault="00B67FE5">
      <w:pPr>
        <w:rPr>
          <w:lang w:val="en-GB"/>
        </w:rPr>
      </w:pPr>
    </w:p>
    <w:p w14:paraId="2FE06EE0" w14:textId="77777777" w:rsidR="00B67FE5" w:rsidRDefault="00B67FE5">
      <w:pPr>
        <w:rPr>
          <w:lang w:val="en-GB"/>
        </w:rPr>
      </w:pPr>
    </w:p>
    <w:p w14:paraId="500A572C" w14:textId="77777777" w:rsidR="00B67FE5" w:rsidRDefault="00B67FE5">
      <w:pPr>
        <w:rPr>
          <w:lang w:val="en-GB"/>
        </w:rPr>
      </w:pPr>
    </w:p>
    <w:p w14:paraId="37BF1DFC" w14:textId="77777777" w:rsidR="00B67FE5" w:rsidRDefault="00B67FE5">
      <w:pPr>
        <w:rPr>
          <w:lang w:val="en-GB"/>
        </w:rPr>
      </w:pPr>
    </w:p>
    <w:p w14:paraId="39EE0EB6" w14:textId="77777777" w:rsidR="00B67FE5" w:rsidRDefault="00B67FE5">
      <w:pPr>
        <w:rPr>
          <w:lang w:val="en-GB"/>
        </w:rPr>
      </w:pPr>
    </w:p>
    <w:p w14:paraId="7CB71E80" w14:textId="77777777" w:rsidR="00B67FE5" w:rsidRDefault="00B67FE5">
      <w:pPr>
        <w:rPr>
          <w:lang w:val="en-GB"/>
        </w:rPr>
      </w:pPr>
    </w:p>
    <w:p w14:paraId="181A1228" w14:textId="77777777" w:rsidR="00B67FE5" w:rsidRDefault="00B67FE5">
      <w:pPr>
        <w:rPr>
          <w:lang w:val="en-GB"/>
        </w:rPr>
      </w:pPr>
    </w:p>
    <w:p w14:paraId="3B375389" w14:textId="77777777" w:rsidR="00B67FE5" w:rsidRDefault="00B67FE5">
      <w:pPr>
        <w:rPr>
          <w:lang w:val="en-GB"/>
        </w:rPr>
      </w:pPr>
    </w:p>
    <w:p w14:paraId="548C81CA" w14:textId="77777777" w:rsidR="00B67FE5" w:rsidRDefault="00B67FE5">
      <w:pPr>
        <w:rPr>
          <w:lang w:val="en-GB"/>
        </w:rPr>
      </w:pPr>
    </w:p>
    <w:p w14:paraId="2D5C061D" w14:textId="77777777" w:rsidR="00B67FE5" w:rsidRDefault="00B67FE5">
      <w:pPr>
        <w:rPr>
          <w:lang w:val="en-GB"/>
        </w:rPr>
      </w:pPr>
    </w:p>
    <w:p w14:paraId="3E63574F" w14:textId="77777777" w:rsidR="00B67FE5" w:rsidRDefault="00B67FE5">
      <w:pPr>
        <w:rPr>
          <w:lang w:val="en-GB"/>
        </w:rPr>
      </w:pPr>
    </w:p>
    <w:p w14:paraId="04194433" w14:textId="77777777" w:rsidR="00B67FE5" w:rsidRDefault="00B67FE5">
      <w:pPr>
        <w:rPr>
          <w:lang w:val="en-GB"/>
        </w:rPr>
      </w:pPr>
    </w:p>
    <w:p w14:paraId="585A0B7A" w14:textId="77777777" w:rsidR="00B67FE5" w:rsidRDefault="00B67FE5">
      <w:pPr>
        <w:rPr>
          <w:lang w:val="en-GB"/>
        </w:rPr>
      </w:pPr>
    </w:p>
    <w:p w14:paraId="117734F2" w14:textId="77777777" w:rsidR="00B67FE5" w:rsidRDefault="00B67FE5">
      <w:pPr>
        <w:rPr>
          <w:lang w:val="en-GB"/>
        </w:rPr>
      </w:pPr>
    </w:p>
    <w:p w14:paraId="2536D16D" w14:textId="77777777" w:rsidR="00B67FE5" w:rsidRDefault="00B67FE5">
      <w:pPr>
        <w:rPr>
          <w:lang w:val="en-GB"/>
        </w:rPr>
      </w:pPr>
    </w:p>
    <w:p w14:paraId="430D0E33" w14:textId="77777777" w:rsidR="00B67FE5" w:rsidRDefault="00B67FE5">
      <w:pPr>
        <w:rPr>
          <w:lang w:val="en-GB"/>
        </w:rPr>
      </w:pPr>
    </w:p>
    <w:p w14:paraId="66E69EEE" w14:textId="77777777" w:rsidR="00B67FE5" w:rsidRPr="002E0D90" w:rsidRDefault="00B67FE5">
      <w:pPr>
        <w:rPr>
          <w:lang w:val="en-GB"/>
        </w:rPr>
      </w:pPr>
    </w:p>
    <w:sectPr w:rsidR="00B67FE5" w:rsidRPr="002E0D90" w:rsidSect="003D4D9A">
      <w:headerReference w:type="even" r:id="rId8"/>
      <w:headerReference w:type="default" r:id="rId9"/>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74AE7" w14:textId="77777777" w:rsidR="008E4E6D" w:rsidRDefault="008E4E6D">
      <w:r>
        <w:separator/>
      </w:r>
    </w:p>
  </w:endnote>
  <w:endnote w:type="continuationSeparator" w:id="0">
    <w:p w14:paraId="19A17566" w14:textId="77777777" w:rsidR="008E4E6D" w:rsidRDefault="008E4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301A8" w14:textId="77777777" w:rsidR="008E4E6D" w:rsidRDefault="008E4E6D">
      <w:r>
        <w:separator/>
      </w:r>
    </w:p>
  </w:footnote>
  <w:footnote w:type="continuationSeparator" w:id="0">
    <w:p w14:paraId="4897C6E1" w14:textId="77777777" w:rsidR="008E4E6D" w:rsidRDefault="008E4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26CCD320"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2E1A13">
      <w:rPr>
        <w:rStyle w:val="PageNumber"/>
        <w:sz w:val="18"/>
      </w:rPr>
      <w:t>9</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77777777" w:rsidR="003D4D9A" w:rsidRPr="003D4D9A" w:rsidRDefault="00B67FE5" w:rsidP="003D4D9A">
    <w:pPr>
      <w:pStyle w:val="Header"/>
      <w:ind w:right="360" w:firstLine="360"/>
      <w:jc w:val="center"/>
      <w:rPr>
        <w:sz w:val="18"/>
      </w:rPr>
    </w:pPr>
    <w:r w:rsidRPr="00B67FE5">
      <w:rPr>
        <w:sz w:val="18"/>
      </w:rPr>
      <w:t>Synthetic data for red-teaming and threat simulation</w:t>
    </w:r>
  </w:p>
  <w:p w14:paraId="34131276" w14:textId="77777777" w:rsidR="003D4D9A" w:rsidRPr="003D4D9A" w:rsidRDefault="003D4D9A" w:rsidP="003D4D9A">
    <w:pPr>
      <w:pStyle w:val="Heade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4"/>
  </w:num>
  <w:num w:numId="2" w16cid:durableId="1064913591">
    <w:abstractNumId w:val="0"/>
  </w:num>
  <w:num w:numId="3" w16cid:durableId="1333532073">
    <w:abstractNumId w:val="3"/>
  </w:num>
  <w:num w:numId="4" w16cid:durableId="2008097957">
    <w:abstractNumId w:val="2"/>
  </w:num>
  <w:num w:numId="5" w16cid:durableId="1182625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10834"/>
    <w:rsid w:val="00023C9C"/>
    <w:rsid w:val="000575BA"/>
    <w:rsid w:val="000A0C5B"/>
    <w:rsid w:val="00132087"/>
    <w:rsid w:val="00186120"/>
    <w:rsid w:val="00192383"/>
    <w:rsid w:val="00264406"/>
    <w:rsid w:val="002E0D90"/>
    <w:rsid w:val="002E1A13"/>
    <w:rsid w:val="003D4D9A"/>
    <w:rsid w:val="00473582"/>
    <w:rsid w:val="004B6438"/>
    <w:rsid w:val="004E5825"/>
    <w:rsid w:val="00517345"/>
    <w:rsid w:val="00557FE6"/>
    <w:rsid w:val="005C4E85"/>
    <w:rsid w:val="00614EFD"/>
    <w:rsid w:val="006A4F69"/>
    <w:rsid w:val="006B3EF2"/>
    <w:rsid w:val="00775EB3"/>
    <w:rsid w:val="007C38EF"/>
    <w:rsid w:val="007F3FF8"/>
    <w:rsid w:val="00823FB0"/>
    <w:rsid w:val="008E4E6D"/>
    <w:rsid w:val="008E63EA"/>
    <w:rsid w:val="009862E1"/>
    <w:rsid w:val="00A0484A"/>
    <w:rsid w:val="00B67FE5"/>
    <w:rsid w:val="00CC43A4"/>
    <w:rsid w:val="00CF4CCF"/>
    <w:rsid w:val="00DA04AC"/>
    <w:rsid w:val="00DB7473"/>
    <w:rsid w:val="00F076C8"/>
    <w:rsid w:val="00F73643"/>
    <w:rsid w:val="00FD6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paragraph" w:customStyle="1" w:styleId="Code">
    <w:name w:val="Code"/>
    <w:basedOn w:val="Main"/>
    <w:qFormat/>
    <w:rsid w:val="00264406"/>
  </w:style>
  <w:style w:type="paragraph" w:customStyle="1" w:styleId="SC-Source">
    <w:name w:val="SC - Source"/>
    <w:basedOn w:val="Normal"/>
    <w:link w:val="SC-SourceChar"/>
    <w:qFormat/>
    <w:rsid w:val="00010834"/>
    <w:pPr>
      <w:shd w:val="pct50" w:color="C1E4F5" w:fill="auto"/>
      <w:ind w:firstLine="288"/>
      <w:jc w:val="both"/>
    </w:pPr>
    <w:rPr>
      <w:rFonts w:ascii="Consolas" w:eastAsia="Arial" w:hAnsi="Consolas" w:cs="Consolas"/>
      <w:sz w:val="20"/>
      <w:szCs w:val="20"/>
      <w:lang w:val="en"/>
    </w:rPr>
  </w:style>
  <w:style w:type="character" w:customStyle="1" w:styleId="SC-SourceChar">
    <w:name w:val="SC - Source Char"/>
    <w:link w:val="SC-Source"/>
    <w:rsid w:val="00010834"/>
    <w:rPr>
      <w:rFonts w:ascii="Consolas" w:eastAsia="Arial" w:hAnsi="Consolas" w:cs="Consolas"/>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2025</b:Year>
    <b:BIBTEX_Entry>inproceedings</b:BIBTEX_Entry>
    <b:SourceType>ConferenceProceedings</b:SourceType>
    <b:Title>Synthetic Data Generation for Cybersecurity Applications: An Exploratory Study of GAN Models</b:Title>
    <b:Publisher>PIONEER INTERNATIONAL UNIVERSITY, NAIROBI, KENYA</b:Publisher>
    <b:Tag>steinel2025synthetic</b:Tag>
    <b:BIBTEX_Abstract>1 Cyeersecurity systems rely heavily on high-quality datasets to train effective intrusion detection mechanisms and malware classification models. However, real-world cybersecurity datasets often face challenges such as limited availability, high annotation costs, privacy risks, and imbalanced class distributions. Generative Adversarial Networks (GANs) have emerged as a promising approach for generating synthetic data that mimics real datasets' statistical properties and structural patterns while preserving privacy. This paper explores multiple GAN variants: CGAN, CycleGAN, BiGAN, DGAN, LSGAN, Tabular GANs, WGAN, WGAN-GP, SeqGAN, and TextGAN, in the context of cybersecurity. Two case studies are conducted: the use of SeqGAN to generate synthetic network traffic based on the NSL-KDD dataset, and the application of TextGAN to produce realistic malicious PHP code snippets. Each model is evaluated for data fidelity, structural validity, and utility in downstream machine learning tasks. The results demonstrate the potential of GANs to enhance data-driven cybersecurity research and operations by simulating attack scenarios and augmenting limited datasets. Future directions include exploring hybrid models, integrating real-time synthesis, and aligning synthetic data generation with evolving threat intelligence paradigms.</b:BIBTEX_Abstract>
    <b:BookTitle>2025 INTERNATIONAL CONFERENCE ON CONVERGENT AND SMART SYSTEMS (ICCSS 2025)</b:BookTitle>
    <b:BIBTEX_KeyWords>GAN,SeqGAN,TextGAN,cyeersecurity,generative adversarial networks,intrusion detection,synthetic data</b:BIBTEX_KeyWords>
    <b:URL>https://www.wpunj.edu/cosh/macs-scholars-program/assets/SyntheticData.pdf</b:URL>
    <b:Author>
      <b:Author>
        <b:NameList>
          <b:Person>
            <b:Last>Steinel</b:Last>
            <b:Middle>B.</b:Middle>
            <b:First>Ricky</b:First>
          </b:Person>
          <b:Person>
            <b:Last>Lim</b:Last>
            <b:First>Kiho</b:First>
          </b:Person>
          <b:Person>
            <b:Last>Ku</b:Last>
            <b:Middle>S.</b:Middle>
            <b:First>Cyril</b:First>
          </b:Person>
        </b:NameList>
      </b:Author>
    </b:Author>
    <b:Month>June</b:Month>
    <b:ConferenceName>2025 INTERNATIONAL CONFERENCE ON CONVERGENT AND SMART SYSTEMS (ICCSS 2025)</b:ConferenceName>
    <b:RefOrder>1</b:RefOrder>
  </b:Source>
  <b:Source>
    <b:Year>2017</b:Year>
    <b:BIBTEX_Entry>book</b:BIBTEX_Entry>
    <b:Comments>Includes bibliographical references and index</b:Comments>
    <b:SourceType>Book</b:SourceType>
    <b:Title>Security and privacy in cyber-physical systems : foundations, principles, and applications</b:Title>
    <b:Publisher>John Wiley and Sons, Inc</b:Publisher>
    <b:Tag>Song2017</b:Tag>
    <b:BIBTEX_Abstract>First edition. A source of information on CPS security and privacy theory, guiding principles, and state-of-the-art applications. Written by a team of experts at the forefront of the cyber-physical systems (CPS) revolution, this book provides an in-depth look at security and privacy, two of the most critical challenges facing both the CPS research and development community and ICT professionals. It explores, in depth, the key technical, social, and legal issues at stake, and it provides readers with the information they need to advance research and development in this exciting area. Cyber-physical systems (CPS) are engineered systems that are built from, and depend upon the seamless integration of computational algorithms and physical components. Advances in CPS will enable capability, adaptability, scalability, resiliency, safety, security, and usability far in excess of what simple embedded systems can provide. Just as the Internet revolutionized the way we interact with information, CPS technology has already begun to transform the way people interact with engineered systems. In the years ahead, smart CPS will drive innovation and competition across industry sectors, from agriculture, energy, and transportation, to architecture, healthcare, and manufacturing. This is a long-awaited review for all those concerned with the fundamental concepts and the state-of-the-art in security and privacy in CPS. This book provides comprehensive coverage of the technical issues affecting hardware and software in infrastructure components, as well as the blending of such systems with personal CPS. The contributors discuss various application domains, including energy, medicine, transportation, physical infrastructure, agriculture, smart cities, and many more. The book includes case studies and tutorials and supports university courses such as those in cybersecurity and privacy and CPS engineering and programming. A source of practical information and inspiration, this book will be of use in ongoing R&amp;D and education at the confluence of security, privacy, and CPS. Overview of security and privacy in cyber-physical systems – Network security and privacy for cyber-physical systems – Tutorial on information theoretic metrics quantifying privacy in cyber-physical systems – Cyber-physical systems and national security concerns – Legal considerations of cyber-physical systems and the Internet of Things – Key management in CPSs – Secure registration and remote attestation of IoT devices joining the cloud : the Stack4Things case of study – Context awareness for adaptive access control management in IoT environments – Data privacy issues in distributed security monitoring systems – Privacy protection for cloud-based robotic networks – Toward network coding for cyber-physical systems : security challenges and applications – Lightweight crypto and security – Cyber-physical vulnerabilities of wireless sensor networks in smart cities – Detecting data integrity attacks in smart grid – Data security and privacy in cyber-physical systems for healthcare – Cyber security of smart buildings – The internet of postal things : making the postal infrastructure smarter – Security and privacy issues in the internet of cows – Admission control-based load protection in the smart grid.</b:BIBTEX_Abstract>
    <b:Edition>First edition</b:Edition>
    <b:DOI>10.1002/9781119226079</b:DOI>
    <b:Author>
      <b:Author>
        <b:NameList>
          <b:Person>
            <b:Last>Song</b:Last>
            <b:First>Houbing.</b:First>
          </b:Person>
          <b:Person>
            <b:Last>Fink</b:Last>
            <b:Middle>A..</b:Middle>
            <b:First>Glenn</b:First>
          </b:Person>
          <b:Person>
            <b:Last>Jeschke</b:Last>
            <b:First>Sabina.</b:First>
          </b:Person>
        </b:NameList>
      </b:Author>
      <b:Editor>
        <b:NameList>
          <b:Person>
            <b:Last>Fink</b:Last>
            <b:Middle>A.</b:Middle>
            <b:First>Glenn</b:First>
          </b:Person>
          <b:Person>
            <b:Last>Song</b:Last>
            <b:First>Houbing</b:First>
          </b:Person>
          <b:Person>
            <b:Last>Jeschke</b:Last>
            <b:First>Sabina</b:First>
          </b:Person>
        </b:NameList>
      </b:Editor>
    </b:Author>
    <b:Pages>437</b:Pages>
    <b:Month>October</b:Month>
    <b:StandardNumber> ISBN: 9781119226079</b:StandardNumber>
    <b:City>Hoboken</b:City>
    <b:StateProvince>NJ</b:StateProvince>
    <b:CountryRegion/>
    <b:RefOrder>2</b:RefOrder>
  </b:Source>
  <b:Source>
    <b:Year>2010</b:Year>
    <b:Volume>1</b:Volume>
    <b:BIBTEX_Series>Intelligent information systems</b:BIBTEX_Series>
    <b:BIBTEX_Entry>book</b:BIBTEX_Entry>
    <b:Comments>Includes bibliographical references and indexes. - Description based on print version record</b:Comments>
    <b:SourceType>Book</b:SourceType>
    <b:Title>Advances in artificial intelligence for privacy protection and security</b:Title>
    <b:Publisher>World Scientific</b:Publisher>
    <b:Tag>Ruan2010</b:Tag>
    <b:BIBTEX_Abstract>In this book, we aim to collect the most recent advances in artificial intelligence techniques (i.e. neural networks, fuzzy systems, multi-agent systems, genetic algorithms, image analysis, clustering, etc), which are applied to the protection of privacy and security. The symbiosis between these fields leads to a pool of invigorating ideas, which are explored in this book. On the one hand, individual privacy protection is a hot topic and must be addressed in order to guarantee the proper evolution of a modern society. On the other, security can invade individual privacy, especially after the. Preface; 1. Introduction A. Solanas and A. Martnez-Balleste; 1.1. Organization of the book; References; PART 1: A Brief Introduction to Privacy and Security; 2. An Introduction to Privacy Aspects of Information and Communication Technologies A. Martinez-Balleste and A. Solanas; Contents; 2.1. Introduction; 2.2. Privacy and the Internet; 2.2.1. Monitoring User Activity; 2.2.1.1. Tracking Cookies; 2.2.1.2. Spyware; 2.2.1.3. Social Engineering Attacks; 2.2.2. Privacy in Modern Web Services; 2.2.2.1. Privacy in Social Networks; 2.2.2.2. Privacy in E-Commerce</b:BIBTEX_Abstract>
    <b:URL>https://aitskadapa.ac.in/e-books/CSE/AI/Advances in artificial intelligence for privacy protection and security ( PDFDrive ).pdf</b:URL>
    <b:Author>
      <b:Author>
        <b:NameList>
          <b:Person>
            <b:Last>Ruan</b:Last>
            <b:First>Da</b:First>
          </b:Person>
          <b:Person>
            <b:Last>Lu</b:Last>
            <b:First>Jie</b:First>
          </b:Person>
          <b:Person>
            <b:Last>Xu</b:Last>
            <b:First>Jun</b:First>
          </b:Person>
        </b:NameList>
      </b:Author>
      <b:Editor>
        <b:NameList>
          <b:Person>
            <b:Last>Solanas</b:Last>
            <b:First>Agusti.</b:First>
          </b:Person>
          <b:Person>
            <b:Last>Martínez-Ballesté</b:Last>
            <b:First>Antoni</b:First>
          </b:Person>
        </b:NameList>
      </b:Editor>
    </b:Author>
    <b:Pages>391</b:Pages>
    <b:Number>1</b:Number>
    <b:StandardNumber> ISBN: 9812790322</b:StandardNumber>
    <b:City>Hackensack, N.J</b:City>
    <b:RefOrder>3</b:RefOrder>
  </b:Source>
  <b:Source>
    <b:Issue>4</b:Issue>
    <b:BIBTEX_Copyright>Creative Commons Attribution Non Commercial No Derivatives 4.0 International</b:BIBTEX_Copyright>
    <b:BIBTEX_Entry>article</b:BIBTEX_Entry>
    <b:SourceType>JournalArticle</b:SourceType>
    <b:Title>A Survey of Privacy Attacks in Machine Learning</b:Title>
    <b:Publisher>Association for Computing Machinery (ACM)</b:Publisher>
    <b:BIBTEX_KeyWords>Cryptography and Security (cs.CR), Machine Learning (cs.LG), FOS: Computer and information sciences</b:BIBTEX_KeyWords>
    <b:URL>https://dl.acm.org/doi/10.1145/3624010</b:URL>
    <b:Year>2020</b:Year>
    <b:Volume>56</b:Volume>
    <b:Tag>Rigaki2020</b:Tag>
    <b:BIBTEX_Abstract>As machine learning becomes more widely used, the need to study its implications in security and privacy becomes more urgent. Although the body of work in privacy has been steadily growing over the past few years, research on the privacy aspects of machine learning has received less focus than the security aspects. Our contribution in this research is an analysis of more than 40 papers related to privacy attacks against machine learning that have been published during the past seven years. We propose an attack taxonomy, together with a threat model that allows the categorization of different attacks based on the adversarial knowledge, and the assets under attack. An initial exploration of the causes of privacy leaks is presented, as well as a detailed analysis of the different attacks. Finally, we present an overview of the most commonly proposed defenses and a discussion of the open problems and future directions identified during our analysis.</b:BIBTEX_Abstract>
    <b:DOI>10.1145/3624010</b:DOI>
    <b:Author>
      <b:Author>
        <b:NameList>
          <b:Person>
            <b:Last>Rigaki</b:Last>
            <b:First>Maria</b:First>
          </b:Person>
          <b:Person>
            <b:Last>Garcia</b:Last>
            <b:First>Sebastian</b:First>
          </b:Person>
        </b:NameList>
      </b:Author>
    </b:Author>
    <b:Pages>1–34</b:Pages>
    <b:Month>November</b:Month>
    <b:Day>15</b:Day>
    <b:JournalName>ACM Computing Surveys</b:JournalName>
    <b:Number>4</b:Number>
    <b:StandardNumber> ISSN: 1557-7341</b:StandardNumber>
    <b:RefOrder>4</b:RefOrder>
  </b:Source>
  <b:Source>
    <b:Year>2024</b:Year>
    <b:Volume>60</b:Volume>
    <b:BIBTEX_Series>Intelligent Systems Reference Library</b:BIBTEX_Series>
    <b:BIBTEX_Entry>book</b:BIBTEX_Entry>
    <b:Comments>Description based on publisher supplied metadata and other sources.</b:Comments>
    <b:SourceType>Book</b:SourceType>
    <b:Title>Machine Learning for Cyber Physical System: Advances and Challenges</b:Title>
    <b:Publisher>Springer Nature Switzerland</b:Publisher>
    <b:Tag>Nayak2024</b:Tag>
    <b:Edition>1st ed.</b:Edition>
    <b:URL>https://link.springer.com/10.1007/978-3-031-54038-7</b:URL>
    <b:DOI>10.1007/978-3-031-54038-7</b:DOI>
    <b:Author>
      <b:Author>
        <b:NameList>
          <b:Person>
            <b:Last>Nayak</b:Last>
            <b:First>Janmenjoy</b:First>
          </b:Person>
        </b:NameList>
      </b:Author>
      <b:Editor>
        <b:NameList>
          <b:Person>
            <b:Last>Naik</b:Last>
            <b:First>Bighnaraj</b:First>
          </b:Person>
          <b:Person>
            <b:Last>Vimal</b:Last>
            <b:First>S.</b:First>
          </b:Person>
          <b:Person>
            <b:Last>Favorskaya</b:Last>
            <b:First>Margarita</b:First>
          </b:Person>
        </b:NameList>
      </b:Editor>
    </b:Author>
    <b:JournalName>Intelligent Systems Reference Library</b:JournalName>
    <b:Number>v.60</b:Number>
    <b:StandardNumber> ISBN: 9783031540387 ISSN: 1868-4408</b:StandardNumber>
    <b:City>Cham</b:City>
    <b:RefOrder>5</b:RefOrder>
  </b:Source>
  <b:Source>
    <b:Year>2020</b:Year>
    <b:Volume>2020</b:Volume>
    <b:BIBTEX_Entry>article</b:BIBTEX_Entry>
    <b:SourceType>JournalArticle</b:SourceType>
    <b:Title>Ethics of Artificial Intelligence and Robotics</b:Title>
    <b:BIBTEX_Abstract>Artificial intelligence (AI) and robotics are digital technologies that will be of major importance for the development of humanity in the near future. They have raised fundamental questions about what we should do with these systems, what the systems themselves should do, what risks they involve and how we can control these. After the Introduction to the field (1), the main themes of this article are: (2) Ethical issues that arise with AI systems as objects, i.e. tools made and used by humans; here, the main sections are privacy and manipulation, opacity and bias, human-robot interaction, employment, and the effects of autonomy. (3) AI systems as subjects, i.e. when ethics is for the AI systems themselves in machine ethics and artificial moral agency. (4) The problem of a possible future AI superintelligence leading to a 'singularity'. For each section within these themes, we provide a general explanation of the ethical issues, we outline existing positions and arguments, then we analyse how this plays out with current technologies and finally what policy consequences may be drawn.</b:BIBTEX_Abstract>
    <b:Tag>Mueller2020</b:Tag>
    <b:URL>http://plato.stanford.edu/ https://plato.stanford.edu/entries/ethics-ai/ https://philarchive.org/archive/MLLEOA-4v2</b:URL>
    <b:Author>
      <b:Author>
        <b:NameList>
          <b:Person>
            <b:Last>Müller</b:Last>
            <b:Middle>C.</b:Middle>
            <b:First>Vincent</b:First>
          </b:Person>
        </b:NameList>
      </b:Author>
    </b:Author>
    <b:Pages>1-31</b:Pages>
    <b:Month>April</b:Month>
    <b:JournalName>Stanford Encyclopedia of Philosophy</b:JournalName>
    <b:RefOrder>6</b:RefOrder>
  </b:Source>
  <b:Source>
    <b:Issue>1</b:Issue>
    <b:BIBTEX_Series>(Lecture Notes in Computer Science #1623)</b:BIBTEX_Series>
    <b:BIBTEX_Entry>inproceedings</b:BIBTEX_Entry>
    <b:SourceType>ConferenceProceedings</b:SourceType>
    <b:Title>Synthetic Network Traffic Generation for Intrusion Detection Systems: a Systematic Literature Review</b:Title>
    <b:Publisher>Université de Limoges</b:Publisher>
    <b:BIBTEX_KeyWords>Generative AI,Networking,Networking Generative AI Traffic Generation,Photovoltaïques Organiques (OPVs),Simultaneous Lightwave Information and Power Trans,Traffic Generation,Transfert Simultané d’Information et d’Énergie par,Visible Light Communication (VLC)</b:BIBTEX_KeyWords>
    <b:BookTitle>ANUBIS 2025 - 1st International Workshop on Assessment with New methodologies, Unified Benchmarks, and environments, of Intrusion detection and response Systems</b:BookTitle>
    <b:URL>https://hal.science/hal-05379236</b:URL>
    <b:Department>Université de Limoges</b:Department>
    <b:Year>2025</b:Year>
    <b:Volume>Computer Security. Esorics 2025 International Workshops: Anubis 2025, Secai 2025, Secassure 2025, Stmus 2025, Toulouse, France, September 22-24, 2025, (Lecture Notes in Computer Science #1623)</b:Volume>
    <b:Tag>gimenez:hal-05379236</b:Tag>
    <b:BIBTEX_Abstract>Network data can be difficult to collect due to privacy and confidentiality reasons. For these reasons, network datasets are typically created with controlled environments called testbeds. However, these datasets are regularly criticized for their limited size, class imbalance, obsolescence, and lack of actual user activity. Following the rapid development of generative artificial intelligence, new methods have been applied to synthetic network traffic generation without emulation or simulation. This systematic literature review assesses the current state of synthetic network traffic generation for intrusion detection systems.</b:BIBTEX_Abstract>
    <b:DOI>10.34894/VQ1DJA</b:DOI>
    <b:Author>
      <b:Author>
        <b:NameList>
          <b:Person>
            <b:Last>Gimenez</b:Last>
            <b:First>Pierre-Francois</b:First>
          </b:Person>
        </b:NameList>
      </b:Author>
    </b:Author>
    <b:Pages>1-18</b:Pages>
    <b:Month>September</b:Month>
    <b:ConferenceName>ANUBIS 2025 - 1st International Workshop on Assessment with New methodologies, Unified Benchmarks, and environments, of Intrusion detection and response Systems</b:ConferenceName>
    <b:City>Toulouse</b:City>
    <b:StateProvince>France</b:StateProvince>
    <b:CountryRegion/>
    <b:RefOrder>7</b:RefOrder>
  </b:Source>
  <b:Source>
    <b:Year>2023</b:Year>
    <b:Volume>11</b:Volume>
    <b:BIBTEX_Entry>article</b:BIBTEX_Entry>
    <b:SourceType>JournalArticle</b:SourceType>
    <b:Title>A Comprehensive Survey of Generative Adversarial Networks (GANs) in Cybersecurity Intrusion Detection</b:Title>
    <b:Publisher>Institute of Electrical and Electronics Engineers (IEEE)</b:Publisher>
    <b:Tag>Dunmore2023</b:Tag>
    <b:BIBTEX_Abstract>Generative Adversarial Networks (GANs) have seen significant interest since their introduction in 2014. While originally focused primarily on image-based tasks, their capacity for generating new, synthetic data has brought them into many different fields of Machine Learning research. Their use in cybersecurity has grown swiftly, especially in tasks which require training on unbalanced datasets of attack classes. In this paper we examine the use of GANs in Intrusion Detection Systems (IDS) and how they are currently being employed in this area of research. GANs are currently in use for the creation of adversarial examples, editing the semantic information of data, creating polymorphic samples of malware, augmenting data for rare classes, and much more. We have endeavored to create a paper that may act as a primer for cybersecurity specialists and machine learning researchers alike. This paper details what GANs are and how they work, the current types of GAN in use in the area, datasets used in this research, metrics for evaluation, current areas of use in intrusion detection, and when and how they are best used.</b:BIBTEX_Abstract>
    <b:BIBTEX_KeyWords>Generative adversarial networks (GAN),adversarial examples,attack modeling,data augmentation,intrusion detection systems,machine learning,research survey,threat detection,zero-day attacks</b:BIBTEX_KeyWords>
    <b:URL>https://ieeexplore.ieee.org/document/10187144/</b:URL>
    <b:DOI>10.1109/ACCESS.2023.3296707</b:DOI>
    <b:Author>
      <b:Author>
        <b:NameList>
          <b:Person>
            <b:Last>Dunmore</b:Last>
            <b:First>Aeryn</b:First>
          </b:Person>
          <b:Person>
            <b:Last>Jang-Jaccard</b:Last>
            <b:First>Julian</b:First>
          </b:Person>
          <b:Person>
            <b:Last>Sabrina</b:Last>
            <b:First>Fariza</b:First>
          </b:Person>
          <b:Person>
            <b:Last>Kwak</b:Last>
            <b:First>Jin</b:First>
          </b:Person>
        </b:NameList>
      </b:Author>
    </b:Author>
    <b:Pages>76071-76094</b:Pages>
    <b:JournalName>IEEE Access</b:JournalName>
    <b:StandardNumber> ISSN: 2169-3536</b:StandardNumber>
    <b:RefOrder>8</b:RefOrder>
  </b:Source>
  <b:Source>
    <b:Year>2022</b:Year>
    <b:Volume>10</b:Volume>
    <b:BIBTEX_Entry>article</b:BIBTEX_Entry>
    <b:SourceType>JournalArticle</b:SourceType>
    <b:Title>Evaluation of Synthetic Data Generation Techniques in the Domain of Anonymous Traffic Classification</b:Title>
    <b:Publisher>Institute of Electrical and Electronics Engineers (IEEE)</b:Publisher>
    <b:Tag>Cullen2022</b:Tag>
    <b:BIBTEX_Abstract>Anonymous network traffic is more pervasive than ever due to the accessibility of services such as virtual private networks (VPN) and The Onion Router (Tor). To address the need to identify and classify this traffic, machine and deep learning solutions have become the standard. However, high-performing classifiers often scale poorly when applied to real-world traffic classification due to the heavily skewed nature of network traffic data. Prior research has found synthetic data generation to be effective at alleviating concerns surrounding class imbalance, though a limited number of these techniques have been applied to the domain of anonymous network traffic detection. This work compares the ability of a Conditional Tabular Generative Adversarial Network (CTGAN), Copula Generative Adversarial Network (CopulaGAN), Variational Autoencoder (VAE), and Synthetic Minority Over-sampling Technique (SMOTE) to create viable synthetic anonymous network traffic samples. Moreover, we evaluate the performance of several shallow boosting and bagging classifiers as well as deep learning models on the synthetic data. Ultimately, we amalgamate the data generated by the GANs, VAE, and SMOTE into a comprehensive dataset dubbed CMU-SynTraffic-2022 for future research on this topic. Our findings show that SMOTE consistently outperformed the other upsampling techniques, improving classifiers' F1-scores over the control by 7.5% for application type characterization. Among the tested classifiers, Light Gradient Boosting Machine achieved the highest F1-score of 90.3% on eight application types.</b:BIBTEX_Abstract>
    <b:BIBTEX_KeyWords>Anonymous traffic,CTGAN,CopulaGAN,SMOTE,TabNet,VAE,deep learning,machine learning,synthetic data,unbalanced data</b:BIBTEX_KeyWords>
    <b:URL>https://ieeexplore.ieee.org/document/9980373/</b:URL>
    <b:DOI>10.1109/ACCESS.2022.3228507</b:DOI>
    <b:Author>
      <b:Author>
        <b:NameList>
          <b:Person>
            <b:Last>Cullen</b:Last>
            <b:First>Drake</b:First>
          </b:Person>
          <b:Person>
            <b:Last>Halladay</b:Last>
            <b:First>James</b:First>
          </b:Person>
          <b:Person>
            <b:Last>Briner</b:Last>
            <b:First>Nathan</b:First>
          </b:Person>
          <b:Person>
            <b:Last>Basnet</b:Last>
            <b:First>Ram</b:First>
          </b:Person>
          <b:Person>
            <b:Last>Bergen</b:Last>
            <b:First>Jeremy</b:First>
          </b:Person>
          <b:Person>
            <b:Last>Doleck</b:Last>
            <b:First>Tenzin</b:First>
          </b:Person>
        </b:NameList>
      </b:Author>
    </b:Author>
    <b:Pages>129612-129625</b:Pages>
    <b:JournalName>IEEE Access</b:JournalName>
    <b:StandardNumber> ISSN: 2169-3536</b:StandardNumber>
    <b:RefOrder>9</b:RefOrder>
  </b:Source>
  <b:Source>
    <b:Year>2020</b:Year>
    <b:BIBTEX_Copyright>arXiv.org perpetual, non-exclusive license</b:BIBTEX_Copyright>
    <b:BIBTEX_Entry>article</b:BIBTEX_Entry>
    <b:SourceType>JournalArticle</b:SourceType>
    <b:Title>Toward Trustworthy AI Development: Mechanisms for Supporting Verifiable Claims</b:Title>
    <b:Publisher>arXiv</b:Publisher>
    <b:Tag>Brundage2020</b:Tag>
    <b:BIBTEX_Abstract>With the recent wave of progress in artificial intelligence (AI) has come a growing awareness of the large-scale impacts of AI systems, and recognition that existing regulations and norms in industry and academia are insufficient to ensure responsible AI development. In order for AI developers to earn trust from system users, customers, civil society, governments, and other stakeholders that they are building AI responsibly, they will need to make verifiable claims to which they can be held accountable. Those outside of a given organization also need effective means of scrutinizing such claims. This report suggests various steps that different stakeholders can take to improve the verifiability of claims made about AI systems and their associated development processes, with a focus on providing evidence about the safety, security, fairness, and privacy protection of AI systems. We analyze ten mechanisms for this purpose–spanning institutions, software, and hardware–and make recommendations aimed at implementing, exploring, or improving those mechanisms.</b:BIBTEX_Abstract>
    <b:BIBTEX_KeyWords>Computers and Society (cs.CY), FOS: Computer and information sciences</b:BIBTEX_KeyWords>
    <b:URL>http://arxiv.org/abs/2004.07213</b:URL>
    <b:DOI>10.48550/ARXIV.2004.07213</b:DOI>
    <b:Author>
      <b:Author>
        <b:NameList>
          <b:Person>
            <b:Last>Brundage</b:Last>
            <b:First>Miles</b:First>
          </b:Person>
          <b:Person>
            <b:Last>Avin</b:Last>
            <b:First>Shahar</b:First>
          </b:Person>
          <b:Person>
            <b:Last>Wang</b:Last>
            <b:First>Jasmine</b:First>
          </b:Person>
          <b:Person>
            <b:Last>Belfield</b:Last>
            <b:First>Haydn</b:First>
          </b:Person>
          <b:Person>
            <b:Last>Krueger</b:Last>
            <b:First>Gretchen</b:First>
          </b:Person>
          <b:Person>
            <b:Last>Hadfield</b:Last>
            <b:First>Gillian</b:First>
          </b:Person>
          <b:Person>
            <b:Last>Khlaaf</b:Last>
            <b:First>Heidy</b:First>
          </b:Person>
          <b:Person>
            <b:Last>Yang</b:Last>
            <b:First>Jingying</b:First>
          </b:Person>
          <b:Person>
            <b:Last>Toner</b:Last>
            <b:First>Helen</b:First>
          </b:Person>
          <b:Person>
            <b:Last>Fong</b:Last>
            <b:First>Ruth</b:First>
          </b:Person>
          <b:Person>
            <b:Last>Maharaj</b:Last>
            <b:First>Tegan</b:First>
          </b:Person>
          <b:Person>
            <b:Last>Koh</b:Last>
            <b:Middle>Wei</b:Middle>
            <b:First>Pang</b:First>
          </b:Person>
          <b:Person>
            <b:Last>Hooker</b:Last>
            <b:First>Sara</b:First>
          </b:Person>
          <b:Person>
            <b:Last>Leung</b:Last>
            <b:First>Jade</b:First>
          </b:Person>
          <b:Person>
            <b:Last>Trask</b:Last>
            <b:First>Andrew</b:First>
          </b:Person>
          <b:Person>
            <b:Last>Bluemke</b:Last>
            <b:First>Emma</b:First>
          </b:Person>
          <b:Person>
            <b:Last>Lebensold</b:Last>
            <b:First>Jonathan</b:First>
          </b:Person>
          <b:Person>
            <b:Last>O'Keefe</b:Last>
            <b:First>Cullen</b:First>
          </b:Person>
          <b:Person>
            <b:Last>Koren</b:Last>
            <b:First>Mark</b:First>
          </b:Person>
          <b:Person>
            <b:Last>Ryffel</b:Last>
            <b:First>Théo</b:First>
          </b:Person>
          <b:Person>
            <b:Last>Rubinovitz</b:Last>
            <b:Middle>B.</b:Middle>
            <b:First>J.</b:First>
          </b:Person>
          <b:Person>
            <b:Last>Besiroglu</b:Last>
            <b:First>Tamay</b:First>
          </b:Person>
          <b:Person>
            <b:Last>Carugati</b:Last>
            <b:First>Federica</b:First>
          </b:Person>
          <b:Person>
            <b:Last>Clark</b:Last>
            <b:First>Jack</b:First>
          </b:Person>
          <b:Person>
            <b:Last>Eckersley</b:Last>
            <b:First>Peter</b:First>
          </b:Person>
          <b:Person>
            <b:Last>de Haas</b:Last>
            <b:First>Sarah</b:First>
          </b:Person>
          <b:Person>
            <b:Last>Johnson</b:Last>
            <b:First>Maritza</b:First>
          </b:Person>
          <b:Person>
            <b:Last>Laurie</b:Last>
            <b:First>Ben</b:First>
          </b:Person>
          <b:Person>
            <b:Last>Ingerman</b:Last>
            <b:First>Alex</b:First>
          </b:Person>
          <b:Person>
            <b:Last>Krawczuk</b:Last>
            <b:First>Igor</b:First>
          </b:Person>
          <b:Person>
            <b:Last>Askell</b:Last>
            <b:First>Amanda</b:First>
          </b:Person>
          <b:Person>
            <b:Last>Cammarota</b:Last>
            <b:First>Rosario</b:First>
          </b:Person>
          <b:Person>
            <b:Last>Lohn</b:Last>
            <b:First>Andrew</b:First>
          </b:Person>
          <b:Person>
            <b:Last>Krueger</b:Last>
            <b:First>David</b:First>
          </b:Person>
          <b:Person>
            <b:Last>Stix</b:Last>
            <b:First>Charlotte</b:First>
          </b:Person>
          <b:Person>
            <b:Last>Henderson</b:Last>
            <b:First>Peter</b:First>
          </b:Person>
          <b:Person>
            <b:Last>Graham</b:Last>
            <b:First>Logan</b:First>
          </b:Person>
          <b:Person>
            <b:Last>Prunkl</b:Last>
            <b:First>Carina</b:First>
          </b:Person>
          <b:Person>
            <b:Last>Martin</b:Last>
            <b:First>Bianca</b:First>
          </b:Person>
          <b:Person>
            <b:Last>Seger</b:Last>
            <b:First>Elizabeth</b:First>
          </b:Person>
          <b:Person>
            <b:Last>Zilberman</b:Last>
            <b:First>Noa</b:First>
          </b:Person>
          <b:Person>
            <b:Last>hÉigeartaigh</b:Last>
            <b:Middle>Ó.</b:Middle>
            <b:First>Seán</b:First>
          </b:Person>
          <b:Person>
            <b:Last>Kroeger</b:Last>
            <b:First>Frens</b:First>
          </b:Person>
          <b:Person>
            <b:Last>Sastry</b:Last>
            <b:First>Girish</b:First>
          </b:Person>
          <b:Person>
            <b:Last>Kagan</b:Last>
            <b:First>Rebecca</b:First>
          </b:Person>
          <b:Person>
            <b:Last>Weller</b:Last>
            <b:First>Adrian</b:First>
          </b:Person>
          <b:Person>
            <b:Last>Tse</b:Last>
            <b:First>Brian</b:First>
          </b:Person>
          <b:Person>
            <b:Last>Barnes</b:Last>
            <b:First>Elizabeth</b:First>
          </b:Person>
          <b:Person>
            <b:Last>Dafoe</b:Last>
            <b:First>Allan</b:First>
          </b:Person>
          <b:Person>
            <b:Last>Scharre</b:Last>
            <b:First>Paul</b:First>
          </b:Person>
          <b:Person>
            <b:Last>Herbert-Voss</b:Last>
            <b:First>Ariel</b:First>
          </b:Person>
          <b:Person>
            <b:Last>Rasser</b:Last>
            <b:First>Martijn</b:First>
          </b:Person>
          <b:Person>
            <b:Last>Sodhani</b:Last>
            <b:First>Shagun</b:First>
          </b:Person>
          <b:Person>
            <b:Last>Flynn</b:Last>
            <b:First>Carrick</b:First>
          </b:Person>
          <b:Person>
            <b:Last>Gilbert</b:Last>
            <b:Middle>Krendl</b:Middle>
            <b:First>Thomas</b:First>
          </b:Person>
          <b:Person>
            <b:Last>Dyer</b:Last>
            <b:First>Lisa</b:First>
          </b:Person>
          <b:Person>
            <b:Last>Khan</b:Last>
            <b:First>Saif</b:First>
          </b:Person>
          <b:Person>
            <b:Last>Bengio</b:Last>
            <b:First>Yoshua</b:First>
          </b:Person>
          <b:Person>
            <b:Last>Anderljung</b:Last>
            <b:First>Markus</b:First>
          </b:Person>
        </b:NameList>
      </b:Author>
    </b:Author>
    <b:Month>April</b:Month>
    <b:JournalName>arXiv preprint arXiv:2004.07213</b:JournalName>
    <b:RefOrder>10</b:RefOrder>
  </b:Source>
</b:Sources>
</file>

<file path=customXml/itemProps1.xml><?xml version="1.0" encoding="utf-8"?>
<ds:datastoreItem xmlns:ds="http://schemas.openxmlformats.org/officeDocument/2006/customXml" ds:itemID="{3B4AE183-DEEE-4A22-9083-CC5523D03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15</cp:revision>
  <dcterms:created xsi:type="dcterms:W3CDTF">2026-02-05T23:29:00Z</dcterms:created>
  <dcterms:modified xsi:type="dcterms:W3CDTF">2026-02-16T22:55:00Z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ies>
</file>