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F2F6E" w14:textId="53E683B2" w:rsidR="008B50A8" w:rsidRPr="008B50A8" w:rsidRDefault="0022399B" w:rsidP="008B50A8">
      <w:pPr>
        <w:spacing w:after="240"/>
        <w:jc w:val="center"/>
        <w:rPr>
          <w:rFonts w:ascii="Garamond" w:hAnsi="Garamond"/>
          <w:b/>
          <w:bCs/>
          <w:smallCaps/>
          <w:sz w:val="40"/>
          <w:lang w:val="en-US"/>
        </w:rPr>
      </w:pPr>
      <w:r w:rsidRPr="0022399B">
        <w:rPr>
          <w:rFonts w:ascii="Garamond" w:hAnsi="Garamond"/>
          <w:b/>
          <w:bCs/>
          <w:smallCaps/>
          <w:sz w:val="40"/>
        </w:rPr>
        <w:t>Cultivating Success: The Intersection of PayPal's Mass Internet Services and Essential Help Desk Support</w:t>
      </w:r>
      <w:r w:rsidR="008B50A8" w:rsidRPr="008B50A8">
        <w:rPr>
          <w:rFonts w:ascii="Garamond" w:hAnsi="Garamond"/>
          <w:b/>
          <w:bCs/>
          <w:smallCaps/>
          <w:sz w:val="40"/>
        </w:rPr>
        <w:t xml:space="preserve"> </w:t>
      </w:r>
    </w:p>
    <w:p w14:paraId="19A229BA" w14:textId="2687AD35" w:rsidR="00CC746A" w:rsidRPr="00C868C0" w:rsidRDefault="006C194E">
      <w:pPr>
        <w:spacing w:after="240"/>
        <w:jc w:val="center"/>
        <w:rPr>
          <w:sz w:val="26"/>
          <w:vertAlign w:val="superscript"/>
        </w:rPr>
      </w:pPr>
      <w:r>
        <w:rPr>
          <w:sz w:val="26"/>
        </w:rPr>
        <w:t>Paulo H. Leocadio</w:t>
      </w:r>
      <w:r w:rsidR="00CC746A">
        <w:rPr>
          <w:sz w:val="26"/>
          <w:vertAlign w:val="superscript"/>
        </w:rPr>
        <w:t>1</w:t>
      </w:r>
      <w:r w:rsidR="00CC746A">
        <w:rPr>
          <w:sz w:val="26"/>
        </w:rPr>
        <w:t xml:space="preserve"> </w:t>
      </w:r>
    </w:p>
    <w:p w14:paraId="7D27762B" w14:textId="0162A077" w:rsidR="00CC746A" w:rsidRDefault="00CC746A">
      <w:pPr>
        <w:jc w:val="center"/>
      </w:pPr>
      <w:r>
        <w:rPr>
          <w:vertAlign w:val="superscript"/>
        </w:rPr>
        <w:t>1</w:t>
      </w:r>
      <w:r w:rsidR="00EF0C10">
        <w:t>Zinnia Technology &amp; Applied Sciences</w:t>
      </w:r>
      <w:r w:rsidR="00C868C0">
        <w:t xml:space="preserve">, </w:t>
      </w:r>
      <w:r w:rsidR="00EF0C10">
        <w:t>USA</w:t>
      </w:r>
    </w:p>
    <w:p w14:paraId="6DED5943" w14:textId="77777777" w:rsidR="004C0DB1" w:rsidRPr="004C0DB1" w:rsidRDefault="004C0DB1">
      <w:pPr>
        <w:jc w:val="center"/>
        <w:rPr>
          <w:sz w:val="16"/>
        </w:rPr>
      </w:pPr>
    </w:p>
    <w:p w14:paraId="4586531B" w14:textId="35F3A73D" w:rsidR="00CC746A" w:rsidRDefault="00EF0C10">
      <w:pPr>
        <w:jc w:val="center"/>
        <w:rPr>
          <w:rFonts w:ascii="Courier New" w:hAnsi="Courier New" w:cs="Courier New"/>
          <w:b/>
          <w:iCs/>
          <w:sz w:val="20"/>
          <w:szCs w:val="20"/>
        </w:rPr>
      </w:pPr>
      <w:proofErr w:type="spellStart"/>
      <w:r>
        <w:rPr>
          <w:rFonts w:ascii="Courier New" w:hAnsi="Courier New" w:cs="Courier New"/>
          <w:b/>
          <w:iCs/>
          <w:sz w:val="20"/>
          <w:szCs w:val="20"/>
        </w:rPr>
        <w:t>ph@zinnia.holdings</w:t>
      </w:r>
      <w:proofErr w:type="spellEnd"/>
      <w:r w:rsidR="004C0DB1" w:rsidRPr="004C0DB1">
        <w:rPr>
          <w:rFonts w:ascii="Courier New" w:hAnsi="Courier New" w:cs="Courier New"/>
          <w:b/>
          <w:iCs/>
          <w:sz w:val="20"/>
          <w:szCs w:val="20"/>
        </w:rPr>
        <w:t xml:space="preserve"> </w:t>
      </w:r>
    </w:p>
    <w:p w14:paraId="4D2EFEB6" w14:textId="77777777" w:rsidR="004C0DB1" w:rsidRPr="004C0DB1" w:rsidRDefault="004C0DB1">
      <w:pPr>
        <w:jc w:val="center"/>
        <w:rPr>
          <w:rFonts w:ascii="Courier New" w:hAnsi="Courier New" w:cs="Courier New"/>
          <w:b/>
          <w:iCs/>
          <w:sz w:val="16"/>
          <w:szCs w:val="20"/>
        </w:rPr>
      </w:pPr>
    </w:p>
    <w:p w14:paraId="1EEE6609" w14:textId="12D063E9" w:rsidR="00EF0C10" w:rsidRPr="004C0DB1" w:rsidRDefault="00EF0C10" w:rsidP="00EF0C10">
      <w:pPr>
        <w:jc w:val="center"/>
        <w:rPr>
          <w:rFonts w:ascii="Courier New" w:hAnsi="Courier New" w:cs="Courier New"/>
          <w:b/>
          <w:iCs/>
          <w:sz w:val="20"/>
          <w:szCs w:val="20"/>
        </w:rPr>
      </w:pPr>
    </w:p>
    <w:p w14:paraId="6959E520" w14:textId="7E884DA4" w:rsidR="004C0DB1" w:rsidRDefault="004C0DB1" w:rsidP="004C0DB1">
      <w:pPr>
        <w:jc w:val="center"/>
        <w:rPr>
          <w:rFonts w:ascii="Courier New" w:hAnsi="Courier New" w:cs="Courier New"/>
          <w:b/>
          <w:iCs/>
          <w:sz w:val="20"/>
          <w:szCs w:val="20"/>
        </w:rPr>
      </w:pPr>
      <w:r w:rsidRPr="004C0DB1">
        <w:rPr>
          <w:rFonts w:ascii="Courier New" w:hAnsi="Courier New" w:cs="Courier New"/>
          <w:b/>
          <w:iCs/>
          <w:sz w:val="20"/>
          <w:szCs w:val="20"/>
        </w:rPr>
        <w:t xml:space="preserve"> </w:t>
      </w:r>
    </w:p>
    <w:p w14:paraId="38B7F197" w14:textId="77777777" w:rsidR="00CC746A" w:rsidRDefault="00CC746A">
      <w:pPr>
        <w:pStyle w:val="Heading1"/>
        <w:rPr>
          <w:b/>
          <w:bCs/>
          <w:i/>
          <w:iCs/>
          <w:sz w:val="26"/>
        </w:rPr>
      </w:pPr>
      <w:r>
        <w:rPr>
          <w:b/>
          <w:bCs/>
          <w:i/>
          <w:iCs/>
          <w:sz w:val="26"/>
        </w:rPr>
        <w:t>Abstract</w:t>
      </w:r>
    </w:p>
    <w:p w14:paraId="03BBF617" w14:textId="77777777" w:rsidR="00CC746A" w:rsidRDefault="00CC746A">
      <w:pPr>
        <w:pStyle w:val="BodyText"/>
        <w:spacing w:after="240"/>
        <w:rPr>
          <w:i/>
          <w:iCs/>
          <w:sz w:val="20"/>
        </w:rPr>
      </w:pPr>
      <w:r>
        <w:rPr>
          <w:i/>
          <w:iCs/>
          <w:sz w:val="20"/>
        </w:rPr>
        <w:t xml:space="preserve">This paper gives complete guidelines for authors submitting papers for the </w:t>
      </w:r>
      <w:proofErr w:type="spellStart"/>
      <w:r w:rsidR="0006316B">
        <w:rPr>
          <w:i/>
          <w:iCs/>
          <w:sz w:val="20"/>
        </w:rPr>
        <w:t>flyccs</w:t>
      </w:r>
      <w:proofErr w:type="spellEnd"/>
      <w:r w:rsidR="009A7F44">
        <w:rPr>
          <w:i/>
          <w:iCs/>
          <w:sz w:val="20"/>
        </w:rPr>
        <w:t xml:space="preserve"> Journals.</w:t>
      </w:r>
    </w:p>
    <w:p w14:paraId="5CDC87BA" w14:textId="77777777" w:rsidR="00CC746A" w:rsidRDefault="00CC746A">
      <w:pPr>
        <w:pStyle w:val="Heading1"/>
        <w:rPr>
          <w:b/>
          <w:bCs/>
          <w:i/>
          <w:iCs/>
          <w:sz w:val="26"/>
        </w:rPr>
      </w:pPr>
      <w:r>
        <w:rPr>
          <w:b/>
          <w:bCs/>
          <w:i/>
          <w:iCs/>
          <w:sz w:val="26"/>
        </w:rPr>
        <w:t>Keywords</w:t>
      </w:r>
    </w:p>
    <w:p w14:paraId="134FCD54" w14:textId="77777777" w:rsidR="00CC746A" w:rsidRDefault="004C0DB1">
      <w:pPr>
        <w:pStyle w:val="Heading2"/>
      </w:pPr>
      <w:r>
        <w:t>Network Protocols</w:t>
      </w:r>
      <w:r w:rsidR="00CC746A">
        <w:t>,</w:t>
      </w:r>
      <w:r w:rsidR="009A7F44">
        <w:t xml:space="preserve"> Mobile Network, Virus, Worms &amp;</w:t>
      </w:r>
      <w:proofErr w:type="spellStart"/>
      <w:r w:rsidR="009A7F44">
        <w:t>Trojon</w:t>
      </w:r>
      <w:proofErr w:type="spellEnd"/>
      <w:r w:rsidR="009A7F44">
        <w:t xml:space="preserve"> </w:t>
      </w:r>
      <w:r w:rsidR="00CC746A">
        <w:t xml:space="preserve"> </w:t>
      </w:r>
    </w:p>
    <w:p w14:paraId="7784D26C" w14:textId="7FF8E860" w:rsidR="00CC746A" w:rsidRDefault="00CC746A">
      <w:pPr>
        <w:spacing w:after="120"/>
        <w:jc w:val="both"/>
        <w:rPr>
          <w:b/>
          <w:bCs/>
          <w:smallCaps/>
          <w:sz w:val="28"/>
        </w:rPr>
      </w:pPr>
      <w:r>
        <w:rPr>
          <w:b/>
          <w:bCs/>
          <w:smallCaps/>
          <w:sz w:val="28"/>
        </w:rPr>
        <w:t xml:space="preserve">1. </w:t>
      </w:r>
      <w:r w:rsidR="00FA1566">
        <w:rPr>
          <w:b/>
          <w:bCs/>
          <w:smallCaps/>
          <w:sz w:val="28"/>
        </w:rPr>
        <w:t>Abstract</w:t>
      </w:r>
    </w:p>
    <w:p w14:paraId="2F6987B4" w14:textId="5C0DC019" w:rsidR="003C4280" w:rsidRPr="003C4280" w:rsidRDefault="003C4280" w:rsidP="003C4280">
      <w:pPr>
        <w:pStyle w:val="BodyText"/>
        <w:spacing w:after="240"/>
        <w:rPr>
          <w:sz w:val="22"/>
        </w:rPr>
      </w:pPr>
      <w:r w:rsidRPr="003C4280">
        <w:rPr>
          <w:sz w:val="22"/>
        </w:rPr>
        <w:t xml:space="preserve">In this article, I depart from my usual academic style to embark on an investigative journey into the world of internet-based services, focusing particularly on giants like Coinbase and PayPal. As a business owner, shareholder, and advisor, I've delved deep into the realm of corporate America, navigating its </w:t>
      </w:r>
      <w:r w:rsidR="00F50BF9" w:rsidRPr="003C4280">
        <w:rPr>
          <w:sz w:val="22"/>
        </w:rPr>
        <w:t>intricacies,</w:t>
      </w:r>
      <w:r w:rsidRPr="003C4280">
        <w:rPr>
          <w:sz w:val="22"/>
        </w:rPr>
        <w:t xml:space="preserve"> and experiencing firsthand the pivotal role that internet technologies play in modern transactions and collaborations.</w:t>
      </w:r>
    </w:p>
    <w:p w14:paraId="39773C5F" w14:textId="07320F55" w:rsidR="003C4280" w:rsidRPr="003C4280" w:rsidRDefault="003C4280" w:rsidP="003C4280">
      <w:pPr>
        <w:pStyle w:val="BodyText"/>
        <w:spacing w:after="240"/>
        <w:rPr>
          <w:sz w:val="22"/>
        </w:rPr>
      </w:pPr>
      <w:r w:rsidRPr="003C4280">
        <w:rPr>
          <w:sz w:val="22"/>
        </w:rPr>
        <w:t xml:space="preserve">At the heart of this exploration lies a pressing question: How do companies like PayPal balance the demands of high-quality customer service with the realities of cost and operational efficiency? Help desks, customer support </w:t>
      </w:r>
      <w:r w:rsidR="00E278E3">
        <w:rPr>
          <w:sz w:val="22"/>
        </w:rPr>
        <w:t>services</w:t>
      </w:r>
      <w:r w:rsidRPr="003C4280">
        <w:rPr>
          <w:sz w:val="22"/>
        </w:rPr>
        <w:t>, and the management of customer expectations emerge as critical factors that can either elevate a company to greatness or leave it struggling to bridge the gap between success and stagnation.</w:t>
      </w:r>
    </w:p>
    <w:p w14:paraId="60BE03C8" w14:textId="434BF2E1" w:rsidR="003C4280" w:rsidRPr="003C4280" w:rsidRDefault="003C4280" w:rsidP="003C4280">
      <w:pPr>
        <w:pStyle w:val="BodyText"/>
        <w:spacing w:after="240"/>
        <w:rPr>
          <w:sz w:val="22"/>
        </w:rPr>
      </w:pPr>
      <w:r w:rsidRPr="003C4280">
        <w:rPr>
          <w:sz w:val="22"/>
        </w:rPr>
        <w:t>Drawing from personal anecdotes, insights gleaned from online articles and blogs, and the vibrant discussions found in online forums, I uncover a nuanced landscape where the pursuit of growth often clashes with the imperative of providing top-notch customer care. What emerges is a dichotomy</w:t>
      </w:r>
      <w:r w:rsidR="00006265">
        <w:rPr>
          <w:sz w:val="22"/>
        </w:rPr>
        <w:t xml:space="preserve"> </w:t>
      </w:r>
      <w:r w:rsidRPr="003C4280">
        <w:rPr>
          <w:sz w:val="22"/>
        </w:rPr>
        <w:t>—</w:t>
      </w:r>
      <w:r w:rsidR="00006265">
        <w:rPr>
          <w:sz w:val="22"/>
        </w:rPr>
        <w:t xml:space="preserve"> </w:t>
      </w:r>
      <w:r w:rsidRPr="003C4280">
        <w:rPr>
          <w:sz w:val="22"/>
        </w:rPr>
        <w:t>a tension between aspirations for expansion and the challenges inherent in maintaining robust customer service structures.</w:t>
      </w:r>
    </w:p>
    <w:p w14:paraId="53A28C5F" w14:textId="027E2DD0" w:rsidR="003C4280" w:rsidRPr="003C4280" w:rsidRDefault="003C4280" w:rsidP="003C4280">
      <w:pPr>
        <w:pStyle w:val="BodyText"/>
        <w:spacing w:after="240"/>
        <w:rPr>
          <w:sz w:val="22"/>
        </w:rPr>
      </w:pPr>
      <w:r w:rsidRPr="003C4280">
        <w:rPr>
          <w:sz w:val="22"/>
        </w:rPr>
        <w:t xml:space="preserve">This </w:t>
      </w:r>
      <w:proofErr w:type="gramStart"/>
      <w:r w:rsidR="00E338DC">
        <w:rPr>
          <w:sz w:val="22"/>
        </w:rPr>
        <w:t>mini-study</w:t>
      </w:r>
      <w:proofErr w:type="gramEnd"/>
      <w:r w:rsidRPr="003C4280">
        <w:rPr>
          <w:sz w:val="22"/>
        </w:rPr>
        <w:t xml:space="preserve"> is not merely an exercise in critique; rather, it seeks to unravel the systemic issues deeply ingrained within the core of modern businesses. Through careful analysis and reflection, I aim to shed light on the complex interplay between technology, user experience, and the prioritization of customer needs.</w:t>
      </w:r>
    </w:p>
    <w:p w14:paraId="63B060A7" w14:textId="5C09C5BA" w:rsidR="00F90E5F" w:rsidRDefault="003C4280" w:rsidP="003C4280">
      <w:pPr>
        <w:pStyle w:val="BodyText"/>
        <w:spacing w:after="240"/>
        <w:rPr>
          <w:sz w:val="22"/>
        </w:rPr>
      </w:pPr>
      <w:r w:rsidRPr="003C4280">
        <w:rPr>
          <w:sz w:val="22"/>
        </w:rPr>
        <w:t xml:space="preserve">In this foray into daily news editorial territory, I dare to </w:t>
      </w:r>
      <w:r w:rsidR="00C00988">
        <w:rPr>
          <w:sz w:val="22"/>
        </w:rPr>
        <w:t>conclude</w:t>
      </w:r>
      <w:r w:rsidRPr="003C4280">
        <w:rPr>
          <w:sz w:val="22"/>
        </w:rPr>
        <w:t xml:space="preserve"> the priorities driving companies as they navigate the ever-evolving landscape of digital services. Join me as we unpack the intricacies of customer-centricity in an age defined by technological innovation and user </w:t>
      </w:r>
      <w:r w:rsidRPr="003C4280">
        <w:rPr>
          <w:sz w:val="22"/>
        </w:rPr>
        <w:t>empowerment.</w:t>
      </w:r>
    </w:p>
    <w:p w14:paraId="25128D9F" w14:textId="77777777" w:rsidR="003C4280" w:rsidRDefault="003C4280" w:rsidP="003C4280">
      <w:pPr>
        <w:pStyle w:val="BodyText"/>
        <w:spacing w:after="240"/>
        <w:rPr>
          <w:sz w:val="22"/>
        </w:rPr>
      </w:pPr>
    </w:p>
    <w:p w14:paraId="5F3261C7" w14:textId="7B694530" w:rsidR="00CC746A" w:rsidRDefault="00CC746A">
      <w:pPr>
        <w:spacing w:after="120"/>
        <w:jc w:val="both"/>
        <w:rPr>
          <w:b/>
          <w:bCs/>
          <w:smallCaps/>
          <w:sz w:val="28"/>
        </w:rPr>
      </w:pPr>
      <w:r>
        <w:rPr>
          <w:b/>
          <w:bCs/>
          <w:smallCaps/>
          <w:sz w:val="28"/>
        </w:rPr>
        <w:lastRenderedPageBreak/>
        <w:t xml:space="preserve">2. </w:t>
      </w:r>
      <w:r w:rsidR="00343057">
        <w:rPr>
          <w:b/>
          <w:bCs/>
          <w:smallCaps/>
          <w:sz w:val="28"/>
        </w:rPr>
        <w:t>Introduction</w:t>
      </w:r>
    </w:p>
    <w:p w14:paraId="00368BFF" w14:textId="1AF9009C" w:rsidR="00666609" w:rsidRPr="00666609" w:rsidRDefault="00666609" w:rsidP="00666609">
      <w:pPr>
        <w:pStyle w:val="BodyText"/>
        <w:spacing w:after="240"/>
        <w:rPr>
          <w:sz w:val="22"/>
        </w:rPr>
      </w:pPr>
      <w:r w:rsidRPr="00666609">
        <w:rPr>
          <w:sz w:val="22"/>
        </w:rPr>
        <w:t>In an era dominated by digital transactions and online collaborations, internet-based services have become integral to everyday life. Companies such as PayPal and Coinbase stand as prominent examples, shaping the landscape of e-commerce and financial technologies. As businesses and consumers alike embrace the convenience and accessibility afforded by these platforms, questions regarding the efficacy of their customer support structures have come to the fore.</w:t>
      </w:r>
    </w:p>
    <w:p w14:paraId="2EC9FA34" w14:textId="55DC9FD8" w:rsidR="00666609" w:rsidRPr="00666609" w:rsidRDefault="00666609" w:rsidP="00666609">
      <w:pPr>
        <w:pStyle w:val="BodyText"/>
        <w:spacing w:after="240"/>
        <w:rPr>
          <w:sz w:val="22"/>
        </w:rPr>
      </w:pPr>
      <w:r w:rsidRPr="00666609">
        <w:rPr>
          <w:sz w:val="22"/>
        </w:rPr>
        <w:t>This study delves into the intricate dynamics between technology-driven companies and their customer service operations, with a particular focus on the dichotomy between providing high-quality support and managing operational costs. Drawing from personal experiences as a business owner, shareholder, and advisor, the author embarks on an investigative journey to uncover the underlying tensions and systemic challenges that define modern customer service practices.</w:t>
      </w:r>
    </w:p>
    <w:p w14:paraId="5F3F3719" w14:textId="7028837B" w:rsidR="00666609" w:rsidRPr="00666609" w:rsidRDefault="00666609" w:rsidP="00666609">
      <w:pPr>
        <w:pStyle w:val="BodyText"/>
        <w:spacing w:after="240"/>
        <w:rPr>
          <w:sz w:val="22"/>
        </w:rPr>
      </w:pPr>
      <w:r w:rsidRPr="00666609">
        <w:rPr>
          <w:sz w:val="22"/>
        </w:rPr>
        <w:t>At the heart of this inquiry lies the juxtaposition between the aspirations for growth and the imperative of delivering exceptional customer care. As internet-based services continue to proliferate, the ability to navigate this delicate balance becomes increasingly paramount for companies seeking to thrive in the digital marketplace.</w:t>
      </w:r>
    </w:p>
    <w:p w14:paraId="2ADE0455" w14:textId="27B3C96E" w:rsidR="00CC746A" w:rsidRDefault="00666609" w:rsidP="00666609">
      <w:pPr>
        <w:pStyle w:val="BodyText"/>
        <w:spacing w:after="240"/>
        <w:rPr>
          <w:sz w:val="22"/>
        </w:rPr>
      </w:pPr>
      <w:r w:rsidRPr="00666609">
        <w:rPr>
          <w:sz w:val="22"/>
        </w:rPr>
        <w:t>This introduction serves as a roadmap for the ensuing exploration, setting the stage for a nuanced examination of the factors influencing customer service standards within technology-driven enterprises. By shedding light on the underlying mechanisms driving customer-centricity, this study aims to contribute to a deeper understanding of the evolving relationship between businesses and their clientele in an age defined by technological innovation and user empowerment.</w:t>
      </w:r>
    </w:p>
    <w:p w14:paraId="22590015" w14:textId="77777777" w:rsidR="00CC746A" w:rsidRDefault="00CC746A">
      <w:pPr>
        <w:spacing w:after="120"/>
        <w:jc w:val="both"/>
        <w:rPr>
          <w:b/>
          <w:bCs/>
        </w:rPr>
      </w:pPr>
      <w:r>
        <w:rPr>
          <w:b/>
          <w:bCs/>
        </w:rPr>
        <w:t>2.1. General Format, Page Layout and Margins</w:t>
      </w:r>
    </w:p>
    <w:p w14:paraId="4B64D8E1" w14:textId="77777777" w:rsidR="00CC746A" w:rsidRDefault="00CC746A">
      <w:pPr>
        <w:pStyle w:val="BodyText"/>
        <w:spacing w:after="240"/>
        <w:rPr>
          <w:sz w:val="22"/>
        </w:rPr>
      </w:pPr>
      <w:r>
        <w:rPr>
          <w:sz w:val="22"/>
        </w:rPr>
        <w:t xml:space="preserve">Standard A4 (210mm x 297mm) portrait page set-up should be used.  The left, right, </w:t>
      </w:r>
      <w:proofErr w:type="gramStart"/>
      <w:r>
        <w:rPr>
          <w:sz w:val="22"/>
        </w:rPr>
        <w:t>top</w:t>
      </w:r>
      <w:proofErr w:type="gramEnd"/>
      <w:r>
        <w:rPr>
          <w:sz w:val="22"/>
        </w:rPr>
        <w:t xml:space="preserve"> and bottom margins should be 30mm.  Do not use any headers, </w:t>
      </w:r>
      <w:proofErr w:type="gramStart"/>
      <w:r>
        <w:rPr>
          <w:sz w:val="22"/>
        </w:rPr>
        <w:t>footers</w:t>
      </w:r>
      <w:proofErr w:type="gramEnd"/>
      <w:r>
        <w:rPr>
          <w:sz w:val="22"/>
        </w:rPr>
        <w:t xml:space="preserve"> or footnotes.  No page numbers.  </w:t>
      </w:r>
      <w:r w:rsidR="00AA57A1">
        <w:rPr>
          <w:sz w:val="22"/>
        </w:rPr>
        <w:t xml:space="preserve">Single column.  </w:t>
      </w:r>
      <w:r>
        <w:rPr>
          <w:sz w:val="22"/>
        </w:rPr>
        <w:t xml:space="preserve">All main text paragraphs, including the abstract, must be fully (left and right) justified.  All text, including title, authors, headings, </w:t>
      </w:r>
      <w:proofErr w:type="gramStart"/>
      <w:r>
        <w:rPr>
          <w:sz w:val="22"/>
        </w:rPr>
        <w:t>captions</w:t>
      </w:r>
      <w:proofErr w:type="gramEnd"/>
      <w:r>
        <w:rPr>
          <w:sz w:val="22"/>
        </w:rPr>
        <w:t xml:space="preserve"> and body, will be Times New Roman font.</w:t>
      </w:r>
    </w:p>
    <w:p w14:paraId="76E112DE" w14:textId="77777777" w:rsidR="00CC746A" w:rsidRDefault="00CC746A">
      <w:pPr>
        <w:spacing w:after="120"/>
        <w:jc w:val="both"/>
        <w:rPr>
          <w:b/>
          <w:bCs/>
        </w:rPr>
      </w:pPr>
      <w:r>
        <w:rPr>
          <w:b/>
          <w:bCs/>
        </w:rPr>
        <w:t>2.2. Title</w:t>
      </w:r>
    </w:p>
    <w:p w14:paraId="339DB467" w14:textId="77777777" w:rsidR="00CC746A" w:rsidRDefault="00CC746A">
      <w:pPr>
        <w:pStyle w:val="BodyText"/>
        <w:spacing w:after="240"/>
        <w:rPr>
          <w:sz w:val="22"/>
        </w:rPr>
      </w:pPr>
      <w:r>
        <w:rPr>
          <w:sz w:val="22"/>
        </w:rPr>
        <w:t xml:space="preserve">The title is to be written in 20 pt. </w:t>
      </w:r>
      <w:r w:rsidR="009A7F44" w:rsidRPr="009A7F44">
        <w:rPr>
          <w:sz w:val="22"/>
        </w:rPr>
        <w:t>Garamond</w:t>
      </w:r>
      <w:r>
        <w:rPr>
          <w:sz w:val="22"/>
        </w:rPr>
        <w:t xml:space="preserve"> font, </w:t>
      </w:r>
      <w:proofErr w:type="gramStart"/>
      <w:r>
        <w:rPr>
          <w:sz w:val="22"/>
        </w:rPr>
        <w:t>centred</w:t>
      </w:r>
      <w:proofErr w:type="gramEnd"/>
      <w:r>
        <w:rPr>
          <w:sz w:val="22"/>
        </w:rPr>
        <w:t xml:space="preserve"> and using the bold and “Small Caps” formats.  There should be 24 pt. (paragraph) spacing after the last line.</w:t>
      </w:r>
    </w:p>
    <w:p w14:paraId="441EA0AB" w14:textId="77777777" w:rsidR="00CC746A" w:rsidRDefault="00CC746A">
      <w:pPr>
        <w:spacing w:after="120"/>
        <w:jc w:val="both"/>
        <w:rPr>
          <w:b/>
          <w:bCs/>
        </w:rPr>
      </w:pPr>
      <w:r>
        <w:rPr>
          <w:b/>
          <w:bCs/>
        </w:rPr>
        <w:t>2.3. Authors</w:t>
      </w:r>
    </w:p>
    <w:p w14:paraId="6606A460" w14:textId="77777777" w:rsidR="00CC746A" w:rsidRDefault="00CC746A">
      <w:pPr>
        <w:pStyle w:val="BodyText"/>
        <w:spacing w:after="240"/>
        <w:rPr>
          <w:sz w:val="22"/>
        </w:rPr>
      </w:pPr>
      <w:r>
        <w:rPr>
          <w:sz w:val="22"/>
        </w:rPr>
        <w:t xml:space="preserve">Author names are to be written in 13 pt. Times New Roman format, </w:t>
      </w:r>
      <w:proofErr w:type="gramStart"/>
      <w:r>
        <w:rPr>
          <w:sz w:val="22"/>
        </w:rPr>
        <w:t>centred</w:t>
      </w:r>
      <w:proofErr w:type="gramEnd"/>
      <w:r>
        <w:rPr>
          <w:sz w:val="22"/>
        </w:rPr>
        <w:t xml:space="preserve"> and followed by a 12pt. paragraph spacing.  If necessary, use superscripts to link individual authors with institutions as shown above.  Author affiliations are to be written in 12 pt. Times New Roman, centred, with email addresses, in 10 pt. Courier New, on the line following.  The last email address will have an 18 pt. (paragraph) spacing following.</w:t>
      </w:r>
    </w:p>
    <w:p w14:paraId="27DCD211" w14:textId="77777777" w:rsidR="00CC746A" w:rsidRDefault="00CC746A">
      <w:pPr>
        <w:spacing w:after="120"/>
        <w:jc w:val="both"/>
        <w:rPr>
          <w:b/>
          <w:bCs/>
        </w:rPr>
      </w:pPr>
      <w:r>
        <w:rPr>
          <w:b/>
          <w:bCs/>
        </w:rPr>
        <w:t>2.4. Abstract</w:t>
      </w:r>
    </w:p>
    <w:p w14:paraId="5D738BD3" w14:textId="77777777" w:rsidR="00CC746A" w:rsidRDefault="00CC746A">
      <w:pPr>
        <w:pStyle w:val="BodyText"/>
        <w:spacing w:after="240"/>
        <w:rPr>
          <w:sz w:val="22"/>
        </w:rPr>
      </w:pPr>
      <w:r>
        <w:rPr>
          <w:sz w:val="22"/>
        </w:rPr>
        <w:t xml:space="preserve">The Abstract section begins with the word, “Abstract” in 13 pt. Times New Roman, bold italics, “Small Caps” font with a 6pt. spacing following.  The abstract must not exceed 150 words in length in 10 pt. Times New Roman italics.  The text must be fully justified, with a </w:t>
      </w:r>
      <w:proofErr w:type="gramStart"/>
      <w:r>
        <w:rPr>
          <w:sz w:val="22"/>
        </w:rPr>
        <w:t>12 pt.</w:t>
      </w:r>
      <w:proofErr w:type="gramEnd"/>
      <w:r>
        <w:rPr>
          <w:sz w:val="22"/>
        </w:rPr>
        <w:t xml:space="preserve"> paragraph spacing following the last line.</w:t>
      </w:r>
    </w:p>
    <w:p w14:paraId="34C7F997" w14:textId="77777777" w:rsidR="00CC746A" w:rsidRDefault="00CC746A">
      <w:pPr>
        <w:spacing w:after="120"/>
        <w:jc w:val="both"/>
        <w:rPr>
          <w:b/>
          <w:bCs/>
        </w:rPr>
      </w:pPr>
      <w:r>
        <w:rPr>
          <w:b/>
          <w:bCs/>
        </w:rPr>
        <w:t>2.5. Keywords</w:t>
      </w:r>
    </w:p>
    <w:p w14:paraId="76BEEAD2" w14:textId="77777777" w:rsidR="00CC746A" w:rsidRDefault="00CC746A">
      <w:pPr>
        <w:pStyle w:val="BodyText"/>
        <w:spacing w:after="240"/>
        <w:rPr>
          <w:sz w:val="22"/>
        </w:rPr>
      </w:pPr>
      <w:r>
        <w:rPr>
          <w:sz w:val="22"/>
        </w:rPr>
        <w:t xml:space="preserve">The Keywords section begins with the word, “Keywords” in 13 pt. Times New Roman, bold italics, “Small Caps” font with a 6pt. spacing following.  There may be up to five keywords (or short phrases) separated by commas and six spaces, in 10 pt. Times New Roman italics.  An </w:t>
      </w:r>
      <w:proofErr w:type="gramStart"/>
      <w:r>
        <w:rPr>
          <w:sz w:val="22"/>
        </w:rPr>
        <w:t>18 pt.</w:t>
      </w:r>
      <w:proofErr w:type="gramEnd"/>
      <w:r>
        <w:rPr>
          <w:sz w:val="22"/>
        </w:rPr>
        <w:t xml:space="preserve"> line spacing follows.</w:t>
      </w:r>
    </w:p>
    <w:p w14:paraId="154379BF" w14:textId="77777777" w:rsidR="00CC746A" w:rsidRDefault="00CC746A">
      <w:pPr>
        <w:spacing w:after="120"/>
        <w:jc w:val="both"/>
        <w:rPr>
          <w:b/>
          <w:bCs/>
        </w:rPr>
      </w:pPr>
      <w:r>
        <w:rPr>
          <w:b/>
          <w:bCs/>
        </w:rPr>
        <w:t>2.6. Section and sub-section headings</w:t>
      </w:r>
    </w:p>
    <w:p w14:paraId="58A246D0" w14:textId="77777777" w:rsidR="00CC746A" w:rsidRDefault="00CC746A">
      <w:pPr>
        <w:spacing w:after="120"/>
        <w:jc w:val="both"/>
        <w:rPr>
          <w:sz w:val="22"/>
        </w:rPr>
      </w:pPr>
      <w:r>
        <w:rPr>
          <w:sz w:val="22"/>
        </w:rPr>
        <w:t xml:space="preserve">Section headings are numbered 1. </w:t>
      </w:r>
      <w:proofErr w:type="spellStart"/>
      <w:r>
        <w:rPr>
          <w:sz w:val="22"/>
        </w:rPr>
        <w:t>Xxx</w:t>
      </w:r>
      <w:proofErr w:type="spellEnd"/>
      <w:r>
        <w:rPr>
          <w:sz w:val="22"/>
        </w:rPr>
        <w:t xml:space="preserve">, 2. </w:t>
      </w:r>
      <w:proofErr w:type="spellStart"/>
      <w:r>
        <w:rPr>
          <w:sz w:val="22"/>
        </w:rPr>
        <w:t>Yyy</w:t>
      </w:r>
      <w:proofErr w:type="spellEnd"/>
      <w:r>
        <w:rPr>
          <w:sz w:val="22"/>
        </w:rPr>
        <w:t xml:space="preserve">, etc. in 14 pt. bold “Small Caps” Times New Roman font with a </w:t>
      </w:r>
      <w:proofErr w:type="gramStart"/>
      <w:r>
        <w:rPr>
          <w:sz w:val="22"/>
        </w:rPr>
        <w:t>6 pt.</w:t>
      </w:r>
      <w:proofErr w:type="gramEnd"/>
      <w:r>
        <w:rPr>
          <w:sz w:val="22"/>
        </w:rPr>
        <w:t xml:space="preserve"> line spacing following.</w:t>
      </w:r>
    </w:p>
    <w:p w14:paraId="64837CC4" w14:textId="77777777" w:rsidR="00CC746A" w:rsidRDefault="00CC746A">
      <w:pPr>
        <w:pStyle w:val="BodyText"/>
        <w:spacing w:after="240"/>
        <w:rPr>
          <w:sz w:val="22"/>
        </w:rPr>
      </w:pPr>
      <w:r>
        <w:rPr>
          <w:sz w:val="22"/>
        </w:rPr>
        <w:t xml:space="preserve">Subsection headings are numbered 1.1. </w:t>
      </w:r>
      <w:proofErr w:type="spellStart"/>
      <w:r>
        <w:rPr>
          <w:sz w:val="22"/>
        </w:rPr>
        <w:t>Aaa</w:t>
      </w:r>
      <w:proofErr w:type="spellEnd"/>
      <w:r>
        <w:rPr>
          <w:sz w:val="22"/>
        </w:rPr>
        <w:t xml:space="preserve">, 1.2. </w:t>
      </w:r>
      <w:proofErr w:type="spellStart"/>
      <w:r>
        <w:rPr>
          <w:sz w:val="22"/>
        </w:rPr>
        <w:t>Bbb</w:t>
      </w:r>
      <w:proofErr w:type="spellEnd"/>
      <w:r>
        <w:rPr>
          <w:sz w:val="22"/>
        </w:rPr>
        <w:t>, etc. in 12 pt. bold Times New Roman font with a 6pt line spacing following.</w:t>
      </w:r>
    </w:p>
    <w:p w14:paraId="235657ED" w14:textId="77777777" w:rsidR="00CC746A" w:rsidRDefault="00CC746A">
      <w:pPr>
        <w:pStyle w:val="BodyText"/>
        <w:spacing w:after="120"/>
        <w:rPr>
          <w:b/>
          <w:bCs/>
          <w:sz w:val="22"/>
        </w:rPr>
      </w:pPr>
      <w:r>
        <w:rPr>
          <w:b/>
          <w:bCs/>
          <w:sz w:val="22"/>
        </w:rPr>
        <w:t>2.6.1. Further Subsections</w:t>
      </w:r>
    </w:p>
    <w:p w14:paraId="4277E814" w14:textId="77777777" w:rsidR="00CC746A" w:rsidRDefault="00CC746A">
      <w:pPr>
        <w:pStyle w:val="BodyText"/>
        <w:spacing w:after="240"/>
        <w:rPr>
          <w:sz w:val="22"/>
        </w:rPr>
      </w:pPr>
      <w:r>
        <w:rPr>
          <w:sz w:val="22"/>
        </w:rPr>
        <w:t xml:space="preserve">Further sub-sectioning, if required, is indicated using 1.1.1. </w:t>
      </w:r>
      <w:proofErr w:type="spellStart"/>
      <w:r>
        <w:rPr>
          <w:sz w:val="22"/>
        </w:rPr>
        <w:t>Qqq</w:t>
      </w:r>
      <w:proofErr w:type="spellEnd"/>
      <w:r>
        <w:rPr>
          <w:sz w:val="22"/>
        </w:rPr>
        <w:t>, etc. headings with 11 pt. bold Times New Roman font with a 6pt line spacing following.</w:t>
      </w:r>
    </w:p>
    <w:p w14:paraId="0D0F1DF6" w14:textId="77777777" w:rsidR="00CC746A" w:rsidRDefault="00CC746A">
      <w:pPr>
        <w:spacing w:after="120"/>
        <w:jc w:val="both"/>
        <w:rPr>
          <w:b/>
          <w:bCs/>
        </w:rPr>
      </w:pPr>
      <w:r>
        <w:rPr>
          <w:b/>
          <w:bCs/>
        </w:rPr>
        <w:t>2.7. Text</w:t>
      </w:r>
    </w:p>
    <w:p w14:paraId="17FD1FEA" w14:textId="77777777" w:rsidR="00CC746A" w:rsidRDefault="00CC746A">
      <w:pPr>
        <w:pStyle w:val="BodyText"/>
        <w:spacing w:after="240"/>
        <w:rPr>
          <w:sz w:val="22"/>
        </w:rPr>
      </w:pPr>
      <w:r>
        <w:rPr>
          <w:sz w:val="22"/>
        </w:rPr>
        <w:t xml:space="preserve">Main-body text is to </w:t>
      </w:r>
      <w:proofErr w:type="gramStart"/>
      <w:r>
        <w:rPr>
          <w:sz w:val="22"/>
        </w:rPr>
        <w:t>written</w:t>
      </w:r>
      <w:proofErr w:type="gramEnd"/>
      <w:r>
        <w:rPr>
          <w:sz w:val="22"/>
        </w:rPr>
        <w:t xml:space="preserve"> in fully (left and right) justified 11 pt. Times New Roman font with a 6pt. (paragraph) line spacing following the last line of each paragraph, but a 12pt. (paragraph) line spacing following the last paragraph.  Do not indent paragraphs.</w:t>
      </w:r>
    </w:p>
    <w:p w14:paraId="64BE1AAA" w14:textId="77777777" w:rsidR="00CC746A" w:rsidRDefault="00CC746A">
      <w:pPr>
        <w:spacing w:after="120"/>
        <w:jc w:val="both"/>
        <w:rPr>
          <w:b/>
          <w:bCs/>
        </w:rPr>
      </w:pPr>
      <w:r>
        <w:rPr>
          <w:b/>
          <w:bCs/>
        </w:rPr>
        <w:t>2.8. Figures and Tables</w:t>
      </w:r>
    </w:p>
    <w:p w14:paraId="6C11D09C" w14:textId="77777777" w:rsidR="00CC746A" w:rsidRDefault="00CC746A">
      <w:pPr>
        <w:spacing w:after="240"/>
        <w:jc w:val="center"/>
        <w:rPr>
          <w:sz w:val="22"/>
        </w:rPr>
      </w:pPr>
      <w:r>
        <w:rPr>
          <w:sz w:val="22"/>
        </w:rPr>
        <w:t>Table 1.  Heading and text fonts.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605"/>
        <w:gridCol w:w="3114"/>
        <w:gridCol w:w="1905"/>
      </w:tblGrid>
      <w:tr w:rsidR="00CC746A" w14:paraId="37611762" w14:textId="77777777">
        <w:tc>
          <w:tcPr>
            <w:tcW w:w="1908" w:type="dxa"/>
          </w:tcPr>
          <w:p w14:paraId="027CDD3F" w14:textId="77777777" w:rsidR="00CC746A" w:rsidRDefault="00CC746A">
            <w:pPr>
              <w:rPr>
                <w:b/>
                <w:bCs/>
                <w:sz w:val="22"/>
              </w:rPr>
            </w:pPr>
            <w:r>
              <w:rPr>
                <w:b/>
                <w:bCs/>
                <w:sz w:val="22"/>
              </w:rPr>
              <w:t>Text</w:t>
            </w:r>
          </w:p>
        </w:tc>
        <w:tc>
          <w:tcPr>
            <w:tcW w:w="1620" w:type="dxa"/>
          </w:tcPr>
          <w:p w14:paraId="0B407502" w14:textId="77777777" w:rsidR="00CC746A" w:rsidRDefault="00CC746A">
            <w:pPr>
              <w:rPr>
                <w:b/>
                <w:bCs/>
                <w:sz w:val="22"/>
              </w:rPr>
            </w:pPr>
            <w:proofErr w:type="spellStart"/>
            <w:r>
              <w:rPr>
                <w:b/>
                <w:bCs/>
                <w:sz w:val="22"/>
              </w:rPr>
              <w:t>Alingnment</w:t>
            </w:r>
            <w:proofErr w:type="spellEnd"/>
          </w:p>
        </w:tc>
        <w:tc>
          <w:tcPr>
            <w:tcW w:w="3240" w:type="dxa"/>
          </w:tcPr>
          <w:p w14:paraId="42D58D45" w14:textId="77777777" w:rsidR="00CC746A" w:rsidRDefault="00CC746A">
            <w:pPr>
              <w:rPr>
                <w:b/>
                <w:bCs/>
                <w:sz w:val="22"/>
              </w:rPr>
            </w:pPr>
            <w:r>
              <w:rPr>
                <w:b/>
                <w:bCs/>
                <w:sz w:val="22"/>
              </w:rPr>
              <w:t>Font</w:t>
            </w:r>
          </w:p>
        </w:tc>
        <w:tc>
          <w:tcPr>
            <w:tcW w:w="1952" w:type="dxa"/>
          </w:tcPr>
          <w:p w14:paraId="15995BBD" w14:textId="77777777" w:rsidR="00CC746A" w:rsidRDefault="00CC746A">
            <w:pPr>
              <w:rPr>
                <w:b/>
                <w:bCs/>
                <w:sz w:val="22"/>
              </w:rPr>
            </w:pPr>
            <w:r>
              <w:rPr>
                <w:b/>
                <w:bCs/>
                <w:sz w:val="22"/>
              </w:rPr>
              <w:t>Followed by:</w:t>
            </w:r>
          </w:p>
        </w:tc>
      </w:tr>
      <w:tr w:rsidR="00CC746A" w14:paraId="2A88119A" w14:textId="77777777">
        <w:tc>
          <w:tcPr>
            <w:tcW w:w="1908" w:type="dxa"/>
          </w:tcPr>
          <w:p w14:paraId="22CAED82" w14:textId="77777777" w:rsidR="00CC746A" w:rsidRDefault="00CC746A">
            <w:pPr>
              <w:rPr>
                <w:sz w:val="22"/>
              </w:rPr>
            </w:pPr>
            <w:r>
              <w:rPr>
                <w:sz w:val="22"/>
              </w:rPr>
              <w:t>Title</w:t>
            </w:r>
          </w:p>
        </w:tc>
        <w:tc>
          <w:tcPr>
            <w:tcW w:w="1620" w:type="dxa"/>
          </w:tcPr>
          <w:p w14:paraId="5E066513" w14:textId="77777777" w:rsidR="00CC746A" w:rsidRDefault="00CC746A">
            <w:pPr>
              <w:rPr>
                <w:sz w:val="22"/>
              </w:rPr>
            </w:pPr>
            <w:r>
              <w:rPr>
                <w:sz w:val="22"/>
              </w:rPr>
              <w:t>Centre</w:t>
            </w:r>
          </w:p>
        </w:tc>
        <w:tc>
          <w:tcPr>
            <w:tcW w:w="3240" w:type="dxa"/>
          </w:tcPr>
          <w:p w14:paraId="3660635E" w14:textId="77777777" w:rsidR="00CC746A" w:rsidRDefault="00CC746A">
            <w:pPr>
              <w:rPr>
                <w:sz w:val="22"/>
              </w:rPr>
            </w:pPr>
            <w:r>
              <w:rPr>
                <w:sz w:val="22"/>
              </w:rPr>
              <w:t xml:space="preserve">20 pt. TNR, bold, </w:t>
            </w:r>
            <w:proofErr w:type="gramStart"/>
            <w:r>
              <w:rPr>
                <w:sz w:val="22"/>
              </w:rPr>
              <w:t>small-caps</w:t>
            </w:r>
            <w:proofErr w:type="gramEnd"/>
          </w:p>
        </w:tc>
        <w:tc>
          <w:tcPr>
            <w:tcW w:w="1952" w:type="dxa"/>
          </w:tcPr>
          <w:p w14:paraId="2AD0E258" w14:textId="77777777" w:rsidR="00CC746A" w:rsidRDefault="00CC746A">
            <w:pPr>
              <w:rPr>
                <w:sz w:val="22"/>
              </w:rPr>
            </w:pPr>
            <w:r>
              <w:rPr>
                <w:sz w:val="22"/>
              </w:rPr>
              <w:t>24 pt. line sp.</w:t>
            </w:r>
          </w:p>
        </w:tc>
      </w:tr>
      <w:tr w:rsidR="00CC746A" w14:paraId="64519D60" w14:textId="77777777">
        <w:tc>
          <w:tcPr>
            <w:tcW w:w="1908" w:type="dxa"/>
          </w:tcPr>
          <w:p w14:paraId="41180D4C" w14:textId="77777777" w:rsidR="00CC746A" w:rsidRDefault="00CC746A">
            <w:pPr>
              <w:rPr>
                <w:sz w:val="22"/>
              </w:rPr>
            </w:pPr>
            <w:r>
              <w:rPr>
                <w:sz w:val="22"/>
              </w:rPr>
              <w:t>Authors</w:t>
            </w:r>
          </w:p>
        </w:tc>
        <w:tc>
          <w:tcPr>
            <w:tcW w:w="1620" w:type="dxa"/>
          </w:tcPr>
          <w:p w14:paraId="52C2F9F8" w14:textId="77777777" w:rsidR="00CC746A" w:rsidRDefault="00CC746A">
            <w:pPr>
              <w:rPr>
                <w:sz w:val="22"/>
              </w:rPr>
            </w:pPr>
            <w:r>
              <w:rPr>
                <w:sz w:val="22"/>
              </w:rPr>
              <w:t>Centre</w:t>
            </w:r>
          </w:p>
        </w:tc>
        <w:tc>
          <w:tcPr>
            <w:tcW w:w="3240" w:type="dxa"/>
          </w:tcPr>
          <w:p w14:paraId="1CFC8560" w14:textId="77777777" w:rsidR="00CC746A" w:rsidRDefault="00CC746A">
            <w:pPr>
              <w:rPr>
                <w:sz w:val="22"/>
              </w:rPr>
            </w:pPr>
            <w:r>
              <w:rPr>
                <w:sz w:val="22"/>
              </w:rPr>
              <w:t xml:space="preserve">13 pt. TNR </w:t>
            </w:r>
          </w:p>
        </w:tc>
        <w:tc>
          <w:tcPr>
            <w:tcW w:w="1952" w:type="dxa"/>
          </w:tcPr>
          <w:p w14:paraId="1E956508" w14:textId="77777777" w:rsidR="00CC746A" w:rsidRDefault="00CC746A">
            <w:pPr>
              <w:rPr>
                <w:sz w:val="22"/>
              </w:rPr>
            </w:pPr>
            <w:r>
              <w:rPr>
                <w:sz w:val="22"/>
              </w:rPr>
              <w:t>12 pt. line sp.</w:t>
            </w:r>
          </w:p>
        </w:tc>
      </w:tr>
      <w:tr w:rsidR="00CC746A" w14:paraId="0EA1FB53" w14:textId="77777777">
        <w:tc>
          <w:tcPr>
            <w:tcW w:w="1908" w:type="dxa"/>
          </w:tcPr>
          <w:p w14:paraId="2A0F51EE" w14:textId="77777777" w:rsidR="00CC746A" w:rsidRDefault="00CC746A">
            <w:pPr>
              <w:rPr>
                <w:sz w:val="22"/>
              </w:rPr>
            </w:pPr>
            <w:r>
              <w:rPr>
                <w:sz w:val="22"/>
              </w:rPr>
              <w:t>Addresses</w:t>
            </w:r>
          </w:p>
        </w:tc>
        <w:tc>
          <w:tcPr>
            <w:tcW w:w="1620" w:type="dxa"/>
          </w:tcPr>
          <w:p w14:paraId="28C6DA13" w14:textId="77777777" w:rsidR="00CC746A" w:rsidRDefault="00CC746A">
            <w:pPr>
              <w:rPr>
                <w:sz w:val="22"/>
              </w:rPr>
            </w:pPr>
            <w:r>
              <w:rPr>
                <w:sz w:val="22"/>
              </w:rPr>
              <w:t>Centre</w:t>
            </w:r>
          </w:p>
        </w:tc>
        <w:tc>
          <w:tcPr>
            <w:tcW w:w="3240" w:type="dxa"/>
          </w:tcPr>
          <w:p w14:paraId="6FA8D0BC" w14:textId="77777777" w:rsidR="00CC746A" w:rsidRDefault="00CC746A">
            <w:pPr>
              <w:rPr>
                <w:sz w:val="22"/>
              </w:rPr>
            </w:pPr>
            <w:r>
              <w:rPr>
                <w:sz w:val="22"/>
              </w:rPr>
              <w:t>12 pt. TNR</w:t>
            </w:r>
          </w:p>
        </w:tc>
        <w:tc>
          <w:tcPr>
            <w:tcW w:w="1952" w:type="dxa"/>
          </w:tcPr>
          <w:p w14:paraId="3A5CA13A" w14:textId="77777777" w:rsidR="00CC746A" w:rsidRDefault="00CC746A">
            <w:pPr>
              <w:rPr>
                <w:sz w:val="22"/>
              </w:rPr>
            </w:pPr>
          </w:p>
        </w:tc>
      </w:tr>
      <w:tr w:rsidR="00CC746A" w14:paraId="5BB4E552" w14:textId="77777777">
        <w:tc>
          <w:tcPr>
            <w:tcW w:w="1908" w:type="dxa"/>
          </w:tcPr>
          <w:p w14:paraId="77335D0A" w14:textId="77777777" w:rsidR="00CC746A" w:rsidRDefault="00CC746A">
            <w:pPr>
              <w:rPr>
                <w:sz w:val="22"/>
              </w:rPr>
            </w:pPr>
            <w:r>
              <w:rPr>
                <w:sz w:val="22"/>
              </w:rPr>
              <w:t>emails</w:t>
            </w:r>
          </w:p>
        </w:tc>
        <w:tc>
          <w:tcPr>
            <w:tcW w:w="1620" w:type="dxa"/>
          </w:tcPr>
          <w:p w14:paraId="08854A30" w14:textId="77777777" w:rsidR="00CC746A" w:rsidRDefault="00CC746A">
            <w:pPr>
              <w:rPr>
                <w:sz w:val="22"/>
              </w:rPr>
            </w:pPr>
            <w:r>
              <w:rPr>
                <w:sz w:val="22"/>
              </w:rPr>
              <w:t>Centre</w:t>
            </w:r>
          </w:p>
        </w:tc>
        <w:tc>
          <w:tcPr>
            <w:tcW w:w="3240" w:type="dxa"/>
          </w:tcPr>
          <w:p w14:paraId="7C7BC928" w14:textId="77777777" w:rsidR="00CC746A" w:rsidRDefault="00CC746A">
            <w:pPr>
              <w:rPr>
                <w:sz w:val="22"/>
              </w:rPr>
            </w:pPr>
            <w:r>
              <w:rPr>
                <w:sz w:val="22"/>
              </w:rPr>
              <w:t>11 pt. italic TNR</w:t>
            </w:r>
          </w:p>
        </w:tc>
        <w:tc>
          <w:tcPr>
            <w:tcW w:w="1952" w:type="dxa"/>
          </w:tcPr>
          <w:p w14:paraId="33E10CCD" w14:textId="77777777" w:rsidR="00CC746A" w:rsidRDefault="00CC746A">
            <w:pPr>
              <w:rPr>
                <w:sz w:val="22"/>
              </w:rPr>
            </w:pPr>
            <w:r>
              <w:rPr>
                <w:sz w:val="22"/>
              </w:rPr>
              <w:t>18 pt. line sp. (last)</w:t>
            </w:r>
          </w:p>
        </w:tc>
      </w:tr>
      <w:tr w:rsidR="00CC746A" w14:paraId="7D4FF84A" w14:textId="77777777">
        <w:tc>
          <w:tcPr>
            <w:tcW w:w="1908" w:type="dxa"/>
          </w:tcPr>
          <w:p w14:paraId="45CE5441" w14:textId="77777777" w:rsidR="00CC746A" w:rsidRDefault="00CC746A">
            <w:pPr>
              <w:rPr>
                <w:sz w:val="22"/>
              </w:rPr>
            </w:pPr>
            <w:r>
              <w:rPr>
                <w:sz w:val="22"/>
              </w:rPr>
              <w:t>Abstract heading</w:t>
            </w:r>
          </w:p>
        </w:tc>
        <w:tc>
          <w:tcPr>
            <w:tcW w:w="1620" w:type="dxa"/>
          </w:tcPr>
          <w:p w14:paraId="178316CF" w14:textId="77777777" w:rsidR="00CC746A" w:rsidRDefault="00CC746A">
            <w:pPr>
              <w:rPr>
                <w:sz w:val="22"/>
              </w:rPr>
            </w:pPr>
            <w:r>
              <w:rPr>
                <w:sz w:val="22"/>
              </w:rPr>
              <w:t>Left</w:t>
            </w:r>
          </w:p>
        </w:tc>
        <w:tc>
          <w:tcPr>
            <w:tcW w:w="3240" w:type="dxa"/>
          </w:tcPr>
          <w:p w14:paraId="1B0ECAD5" w14:textId="77777777" w:rsidR="00CC746A" w:rsidRDefault="00CC746A">
            <w:pPr>
              <w:rPr>
                <w:sz w:val="22"/>
              </w:rPr>
            </w:pPr>
            <w:r>
              <w:rPr>
                <w:sz w:val="22"/>
              </w:rPr>
              <w:t>13 pt. bold italic TNR, small caps</w:t>
            </w:r>
          </w:p>
        </w:tc>
        <w:tc>
          <w:tcPr>
            <w:tcW w:w="1952" w:type="dxa"/>
          </w:tcPr>
          <w:p w14:paraId="218819BC" w14:textId="77777777" w:rsidR="00CC746A" w:rsidRDefault="00CC746A">
            <w:pPr>
              <w:rPr>
                <w:sz w:val="22"/>
              </w:rPr>
            </w:pPr>
            <w:r>
              <w:rPr>
                <w:sz w:val="22"/>
              </w:rPr>
              <w:t>6 pt. line sp.</w:t>
            </w:r>
          </w:p>
        </w:tc>
      </w:tr>
      <w:tr w:rsidR="00CC746A" w14:paraId="7912DADF" w14:textId="77777777">
        <w:tc>
          <w:tcPr>
            <w:tcW w:w="1908" w:type="dxa"/>
          </w:tcPr>
          <w:p w14:paraId="7FF53B85" w14:textId="77777777" w:rsidR="00CC746A" w:rsidRDefault="00CC746A">
            <w:pPr>
              <w:rPr>
                <w:sz w:val="22"/>
              </w:rPr>
            </w:pPr>
            <w:r>
              <w:rPr>
                <w:sz w:val="22"/>
              </w:rPr>
              <w:t>Abstract text</w:t>
            </w:r>
          </w:p>
        </w:tc>
        <w:tc>
          <w:tcPr>
            <w:tcW w:w="1620" w:type="dxa"/>
          </w:tcPr>
          <w:p w14:paraId="7DF95B44" w14:textId="77777777" w:rsidR="00CC746A" w:rsidRDefault="00CC746A">
            <w:pPr>
              <w:rPr>
                <w:sz w:val="22"/>
              </w:rPr>
            </w:pPr>
            <w:r>
              <w:rPr>
                <w:sz w:val="22"/>
              </w:rPr>
              <w:t>Left</w:t>
            </w:r>
          </w:p>
        </w:tc>
        <w:tc>
          <w:tcPr>
            <w:tcW w:w="3240" w:type="dxa"/>
          </w:tcPr>
          <w:p w14:paraId="622F4CF1" w14:textId="77777777" w:rsidR="00CC746A" w:rsidRDefault="00CC746A">
            <w:pPr>
              <w:rPr>
                <w:sz w:val="22"/>
              </w:rPr>
            </w:pPr>
            <w:r>
              <w:rPr>
                <w:sz w:val="22"/>
              </w:rPr>
              <w:t>10 pt. italic TNR</w:t>
            </w:r>
          </w:p>
        </w:tc>
        <w:tc>
          <w:tcPr>
            <w:tcW w:w="1952" w:type="dxa"/>
          </w:tcPr>
          <w:p w14:paraId="4BA7A286" w14:textId="77777777" w:rsidR="00CC746A" w:rsidRDefault="00CC746A">
            <w:pPr>
              <w:rPr>
                <w:sz w:val="22"/>
              </w:rPr>
            </w:pPr>
            <w:r>
              <w:rPr>
                <w:sz w:val="22"/>
              </w:rPr>
              <w:t>12 pt. line sp.</w:t>
            </w:r>
          </w:p>
        </w:tc>
      </w:tr>
      <w:tr w:rsidR="00CC746A" w14:paraId="1B91A7EB" w14:textId="77777777">
        <w:tc>
          <w:tcPr>
            <w:tcW w:w="1908" w:type="dxa"/>
          </w:tcPr>
          <w:p w14:paraId="6363A84D" w14:textId="77777777" w:rsidR="00CC746A" w:rsidRDefault="00CC746A">
            <w:pPr>
              <w:rPr>
                <w:sz w:val="22"/>
              </w:rPr>
            </w:pPr>
            <w:r>
              <w:rPr>
                <w:sz w:val="22"/>
              </w:rPr>
              <w:t>Keywords heading</w:t>
            </w:r>
          </w:p>
        </w:tc>
        <w:tc>
          <w:tcPr>
            <w:tcW w:w="1620" w:type="dxa"/>
          </w:tcPr>
          <w:p w14:paraId="013C8597" w14:textId="77777777" w:rsidR="00CC746A" w:rsidRDefault="00CC746A">
            <w:pPr>
              <w:rPr>
                <w:sz w:val="22"/>
              </w:rPr>
            </w:pPr>
            <w:r>
              <w:rPr>
                <w:sz w:val="22"/>
              </w:rPr>
              <w:t>Left</w:t>
            </w:r>
          </w:p>
        </w:tc>
        <w:tc>
          <w:tcPr>
            <w:tcW w:w="3240" w:type="dxa"/>
          </w:tcPr>
          <w:p w14:paraId="09DDAFC0" w14:textId="77777777" w:rsidR="00CC746A" w:rsidRDefault="00CC746A">
            <w:pPr>
              <w:rPr>
                <w:sz w:val="22"/>
              </w:rPr>
            </w:pPr>
            <w:r>
              <w:rPr>
                <w:sz w:val="22"/>
              </w:rPr>
              <w:t>13 pt. bold italic TNR, small caps</w:t>
            </w:r>
          </w:p>
        </w:tc>
        <w:tc>
          <w:tcPr>
            <w:tcW w:w="1952" w:type="dxa"/>
          </w:tcPr>
          <w:p w14:paraId="18AC0D94" w14:textId="77777777" w:rsidR="00CC746A" w:rsidRDefault="00CC746A">
            <w:pPr>
              <w:rPr>
                <w:sz w:val="22"/>
              </w:rPr>
            </w:pPr>
            <w:r>
              <w:rPr>
                <w:sz w:val="22"/>
              </w:rPr>
              <w:t>6 pt. line sp.</w:t>
            </w:r>
          </w:p>
        </w:tc>
      </w:tr>
      <w:tr w:rsidR="00CC746A" w14:paraId="4A54C5E2" w14:textId="77777777">
        <w:tc>
          <w:tcPr>
            <w:tcW w:w="1908" w:type="dxa"/>
          </w:tcPr>
          <w:p w14:paraId="3DE3A698" w14:textId="77777777" w:rsidR="00CC746A" w:rsidRDefault="00CC746A">
            <w:pPr>
              <w:rPr>
                <w:sz w:val="22"/>
              </w:rPr>
            </w:pPr>
            <w:r>
              <w:rPr>
                <w:sz w:val="22"/>
              </w:rPr>
              <w:t>Keywords</w:t>
            </w:r>
          </w:p>
        </w:tc>
        <w:tc>
          <w:tcPr>
            <w:tcW w:w="1620" w:type="dxa"/>
          </w:tcPr>
          <w:p w14:paraId="617AEA99" w14:textId="77777777" w:rsidR="00CC746A" w:rsidRDefault="00CC746A">
            <w:pPr>
              <w:rPr>
                <w:sz w:val="22"/>
              </w:rPr>
            </w:pPr>
            <w:proofErr w:type="gramStart"/>
            <w:r>
              <w:rPr>
                <w:sz w:val="22"/>
              </w:rPr>
              <w:t xml:space="preserve">Left,   </w:t>
            </w:r>
            <w:proofErr w:type="gramEnd"/>
            <w:r>
              <w:rPr>
                <w:sz w:val="22"/>
              </w:rPr>
              <w:t xml:space="preserve">   left,   ..</w:t>
            </w:r>
          </w:p>
        </w:tc>
        <w:tc>
          <w:tcPr>
            <w:tcW w:w="3240" w:type="dxa"/>
          </w:tcPr>
          <w:p w14:paraId="4386DBC7" w14:textId="77777777" w:rsidR="00CC746A" w:rsidRDefault="00CC746A">
            <w:pPr>
              <w:rPr>
                <w:sz w:val="22"/>
              </w:rPr>
            </w:pPr>
            <w:r>
              <w:rPr>
                <w:sz w:val="22"/>
              </w:rPr>
              <w:t>10 pt. italic TNR</w:t>
            </w:r>
          </w:p>
        </w:tc>
        <w:tc>
          <w:tcPr>
            <w:tcW w:w="1952" w:type="dxa"/>
          </w:tcPr>
          <w:p w14:paraId="27AA4639" w14:textId="77777777" w:rsidR="00CC746A" w:rsidRDefault="00CC746A">
            <w:pPr>
              <w:rPr>
                <w:sz w:val="22"/>
              </w:rPr>
            </w:pPr>
            <w:r>
              <w:rPr>
                <w:sz w:val="22"/>
              </w:rPr>
              <w:t>18 pt line sp.</w:t>
            </w:r>
          </w:p>
        </w:tc>
      </w:tr>
      <w:tr w:rsidR="00CC746A" w14:paraId="54278593" w14:textId="77777777">
        <w:tc>
          <w:tcPr>
            <w:tcW w:w="1908" w:type="dxa"/>
          </w:tcPr>
          <w:p w14:paraId="31384C63" w14:textId="77777777" w:rsidR="00CC746A" w:rsidRDefault="00CC746A">
            <w:pPr>
              <w:rPr>
                <w:sz w:val="22"/>
              </w:rPr>
            </w:pPr>
            <w:r>
              <w:rPr>
                <w:sz w:val="22"/>
              </w:rPr>
              <w:t>Section headings</w:t>
            </w:r>
          </w:p>
        </w:tc>
        <w:tc>
          <w:tcPr>
            <w:tcW w:w="1620" w:type="dxa"/>
          </w:tcPr>
          <w:p w14:paraId="57D75146" w14:textId="77777777" w:rsidR="00CC746A" w:rsidRDefault="00CC746A">
            <w:pPr>
              <w:rPr>
                <w:sz w:val="22"/>
              </w:rPr>
            </w:pPr>
            <w:r>
              <w:rPr>
                <w:sz w:val="22"/>
              </w:rPr>
              <w:t>Left</w:t>
            </w:r>
          </w:p>
        </w:tc>
        <w:tc>
          <w:tcPr>
            <w:tcW w:w="3240" w:type="dxa"/>
          </w:tcPr>
          <w:p w14:paraId="7A55C610" w14:textId="77777777" w:rsidR="00CC746A" w:rsidRDefault="00CC746A">
            <w:pPr>
              <w:rPr>
                <w:sz w:val="22"/>
              </w:rPr>
            </w:pPr>
            <w:r>
              <w:rPr>
                <w:sz w:val="22"/>
              </w:rPr>
              <w:t>14 pt. bold TNR, small caps</w:t>
            </w:r>
          </w:p>
        </w:tc>
        <w:tc>
          <w:tcPr>
            <w:tcW w:w="1952" w:type="dxa"/>
          </w:tcPr>
          <w:p w14:paraId="479C59A2" w14:textId="77777777" w:rsidR="00CC746A" w:rsidRDefault="00CC746A">
            <w:pPr>
              <w:rPr>
                <w:sz w:val="22"/>
              </w:rPr>
            </w:pPr>
            <w:r>
              <w:rPr>
                <w:sz w:val="22"/>
              </w:rPr>
              <w:t>6 pt. line sp.</w:t>
            </w:r>
          </w:p>
        </w:tc>
      </w:tr>
      <w:tr w:rsidR="00CC746A" w14:paraId="244F4E09" w14:textId="77777777">
        <w:tc>
          <w:tcPr>
            <w:tcW w:w="1908" w:type="dxa"/>
          </w:tcPr>
          <w:p w14:paraId="0B3C3D8F" w14:textId="77777777" w:rsidR="00CC746A" w:rsidRDefault="00CC746A">
            <w:pPr>
              <w:rPr>
                <w:sz w:val="22"/>
              </w:rPr>
            </w:pPr>
            <w:r>
              <w:rPr>
                <w:sz w:val="22"/>
              </w:rPr>
              <w:t>Sub-section heads</w:t>
            </w:r>
          </w:p>
        </w:tc>
        <w:tc>
          <w:tcPr>
            <w:tcW w:w="1620" w:type="dxa"/>
          </w:tcPr>
          <w:p w14:paraId="211252AB" w14:textId="77777777" w:rsidR="00CC746A" w:rsidRDefault="00CC746A">
            <w:pPr>
              <w:rPr>
                <w:sz w:val="22"/>
              </w:rPr>
            </w:pPr>
            <w:r>
              <w:rPr>
                <w:sz w:val="22"/>
              </w:rPr>
              <w:t>Left</w:t>
            </w:r>
          </w:p>
        </w:tc>
        <w:tc>
          <w:tcPr>
            <w:tcW w:w="3240" w:type="dxa"/>
          </w:tcPr>
          <w:p w14:paraId="56FA3B0B" w14:textId="77777777" w:rsidR="00CC746A" w:rsidRDefault="00CC746A">
            <w:pPr>
              <w:rPr>
                <w:sz w:val="22"/>
              </w:rPr>
            </w:pPr>
            <w:r>
              <w:rPr>
                <w:sz w:val="22"/>
              </w:rPr>
              <w:t>12 pt. bold TNR</w:t>
            </w:r>
          </w:p>
        </w:tc>
        <w:tc>
          <w:tcPr>
            <w:tcW w:w="1952" w:type="dxa"/>
          </w:tcPr>
          <w:p w14:paraId="58B7F56D" w14:textId="77777777" w:rsidR="00CC746A" w:rsidRDefault="00CC746A">
            <w:pPr>
              <w:rPr>
                <w:sz w:val="22"/>
              </w:rPr>
            </w:pPr>
            <w:r>
              <w:rPr>
                <w:sz w:val="22"/>
              </w:rPr>
              <w:t>6 pt. line sp.</w:t>
            </w:r>
          </w:p>
        </w:tc>
      </w:tr>
      <w:tr w:rsidR="00CC746A" w14:paraId="342748BD" w14:textId="77777777">
        <w:tc>
          <w:tcPr>
            <w:tcW w:w="1908" w:type="dxa"/>
          </w:tcPr>
          <w:p w14:paraId="11717747" w14:textId="77777777" w:rsidR="00CC746A" w:rsidRDefault="00CC746A">
            <w:pPr>
              <w:rPr>
                <w:sz w:val="22"/>
              </w:rPr>
            </w:pPr>
            <w:r>
              <w:rPr>
                <w:sz w:val="22"/>
              </w:rPr>
              <w:t>Sub-sub-sections</w:t>
            </w:r>
          </w:p>
        </w:tc>
        <w:tc>
          <w:tcPr>
            <w:tcW w:w="1620" w:type="dxa"/>
          </w:tcPr>
          <w:p w14:paraId="48F9A7A0" w14:textId="77777777" w:rsidR="00CC746A" w:rsidRDefault="00CC746A">
            <w:pPr>
              <w:rPr>
                <w:sz w:val="22"/>
              </w:rPr>
            </w:pPr>
            <w:r>
              <w:rPr>
                <w:sz w:val="22"/>
              </w:rPr>
              <w:t>Left</w:t>
            </w:r>
          </w:p>
        </w:tc>
        <w:tc>
          <w:tcPr>
            <w:tcW w:w="3240" w:type="dxa"/>
          </w:tcPr>
          <w:p w14:paraId="2CA06DE2" w14:textId="77777777" w:rsidR="00CC746A" w:rsidRDefault="00CC746A">
            <w:pPr>
              <w:rPr>
                <w:sz w:val="22"/>
              </w:rPr>
            </w:pPr>
            <w:r>
              <w:rPr>
                <w:sz w:val="22"/>
              </w:rPr>
              <w:t>11 pt. bold TNR</w:t>
            </w:r>
          </w:p>
        </w:tc>
        <w:tc>
          <w:tcPr>
            <w:tcW w:w="1952" w:type="dxa"/>
          </w:tcPr>
          <w:p w14:paraId="21A438E4" w14:textId="77777777" w:rsidR="00CC746A" w:rsidRDefault="00CC746A">
            <w:pPr>
              <w:rPr>
                <w:sz w:val="22"/>
              </w:rPr>
            </w:pPr>
            <w:r>
              <w:rPr>
                <w:sz w:val="22"/>
              </w:rPr>
              <w:t>6 pt. line sp.</w:t>
            </w:r>
          </w:p>
        </w:tc>
      </w:tr>
      <w:tr w:rsidR="00CC746A" w14:paraId="3AD2CE33" w14:textId="77777777">
        <w:tc>
          <w:tcPr>
            <w:tcW w:w="1908" w:type="dxa"/>
          </w:tcPr>
          <w:p w14:paraId="621E4031" w14:textId="77777777" w:rsidR="00CC746A" w:rsidRDefault="00CC746A">
            <w:pPr>
              <w:rPr>
                <w:sz w:val="22"/>
              </w:rPr>
            </w:pPr>
            <w:r>
              <w:rPr>
                <w:sz w:val="22"/>
              </w:rPr>
              <w:t>Body text</w:t>
            </w:r>
          </w:p>
        </w:tc>
        <w:tc>
          <w:tcPr>
            <w:tcW w:w="1620" w:type="dxa"/>
          </w:tcPr>
          <w:p w14:paraId="3D918738" w14:textId="77777777" w:rsidR="00CC746A" w:rsidRDefault="00CC746A">
            <w:pPr>
              <w:rPr>
                <w:sz w:val="22"/>
              </w:rPr>
            </w:pPr>
            <w:r>
              <w:rPr>
                <w:sz w:val="22"/>
              </w:rPr>
              <w:t>Full (left/right)</w:t>
            </w:r>
          </w:p>
        </w:tc>
        <w:tc>
          <w:tcPr>
            <w:tcW w:w="3240" w:type="dxa"/>
          </w:tcPr>
          <w:p w14:paraId="12FD4D02" w14:textId="77777777" w:rsidR="00CC746A" w:rsidRDefault="00CC746A">
            <w:pPr>
              <w:rPr>
                <w:sz w:val="22"/>
              </w:rPr>
            </w:pPr>
            <w:r>
              <w:rPr>
                <w:sz w:val="22"/>
              </w:rPr>
              <w:t>11 pt. TNR</w:t>
            </w:r>
          </w:p>
        </w:tc>
        <w:tc>
          <w:tcPr>
            <w:tcW w:w="1952" w:type="dxa"/>
          </w:tcPr>
          <w:p w14:paraId="1A7FFB27" w14:textId="77777777" w:rsidR="00CC746A" w:rsidRDefault="00CC746A">
            <w:pPr>
              <w:rPr>
                <w:sz w:val="22"/>
              </w:rPr>
            </w:pPr>
            <w:r>
              <w:rPr>
                <w:sz w:val="22"/>
              </w:rPr>
              <w:t>12 pt line sp. (last)</w:t>
            </w:r>
          </w:p>
        </w:tc>
      </w:tr>
      <w:tr w:rsidR="00CC746A" w14:paraId="24EC2DD8" w14:textId="77777777">
        <w:tc>
          <w:tcPr>
            <w:tcW w:w="1908" w:type="dxa"/>
          </w:tcPr>
          <w:p w14:paraId="443D5BDC" w14:textId="77777777" w:rsidR="00CC746A" w:rsidRDefault="00CC746A">
            <w:pPr>
              <w:rPr>
                <w:sz w:val="22"/>
              </w:rPr>
            </w:pPr>
            <w:r>
              <w:rPr>
                <w:sz w:val="22"/>
              </w:rPr>
              <w:t>Figures</w:t>
            </w:r>
          </w:p>
        </w:tc>
        <w:tc>
          <w:tcPr>
            <w:tcW w:w="1620" w:type="dxa"/>
          </w:tcPr>
          <w:p w14:paraId="00F9DEE4" w14:textId="77777777" w:rsidR="00CC746A" w:rsidRDefault="00CC746A">
            <w:pPr>
              <w:rPr>
                <w:sz w:val="22"/>
              </w:rPr>
            </w:pPr>
            <w:r>
              <w:rPr>
                <w:sz w:val="22"/>
              </w:rPr>
              <w:t>Centre</w:t>
            </w:r>
          </w:p>
        </w:tc>
        <w:tc>
          <w:tcPr>
            <w:tcW w:w="3240" w:type="dxa"/>
          </w:tcPr>
          <w:p w14:paraId="0CE88DC0" w14:textId="77777777" w:rsidR="00CC746A" w:rsidRDefault="00CC746A">
            <w:pPr>
              <w:rPr>
                <w:sz w:val="22"/>
              </w:rPr>
            </w:pPr>
          </w:p>
        </w:tc>
        <w:tc>
          <w:tcPr>
            <w:tcW w:w="1952" w:type="dxa"/>
          </w:tcPr>
          <w:p w14:paraId="5092A5B7" w14:textId="77777777" w:rsidR="00CC746A" w:rsidRDefault="00CC746A">
            <w:pPr>
              <w:rPr>
                <w:sz w:val="22"/>
              </w:rPr>
            </w:pPr>
            <w:r>
              <w:rPr>
                <w:sz w:val="22"/>
              </w:rPr>
              <w:t>6 pt. line sp.</w:t>
            </w:r>
          </w:p>
        </w:tc>
      </w:tr>
      <w:tr w:rsidR="00CC746A" w14:paraId="2D2FBFF1" w14:textId="77777777">
        <w:tc>
          <w:tcPr>
            <w:tcW w:w="1908" w:type="dxa"/>
          </w:tcPr>
          <w:p w14:paraId="13A776DC" w14:textId="77777777" w:rsidR="00CC746A" w:rsidRDefault="00CC746A">
            <w:pPr>
              <w:rPr>
                <w:sz w:val="22"/>
              </w:rPr>
            </w:pPr>
            <w:r>
              <w:rPr>
                <w:sz w:val="22"/>
              </w:rPr>
              <w:t>Figure captions</w:t>
            </w:r>
          </w:p>
        </w:tc>
        <w:tc>
          <w:tcPr>
            <w:tcW w:w="1620" w:type="dxa"/>
          </w:tcPr>
          <w:p w14:paraId="1A87A307" w14:textId="77777777" w:rsidR="00CC746A" w:rsidRDefault="00CC746A">
            <w:pPr>
              <w:rPr>
                <w:sz w:val="22"/>
              </w:rPr>
            </w:pPr>
            <w:r>
              <w:rPr>
                <w:sz w:val="22"/>
              </w:rPr>
              <w:t>Centre</w:t>
            </w:r>
          </w:p>
        </w:tc>
        <w:tc>
          <w:tcPr>
            <w:tcW w:w="3240" w:type="dxa"/>
          </w:tcPr>
          <w:p w14:paraId="6085F37F" w14:textId="77777777" w:rsidR="00CC746A" w:rsidRDefault="00CC746A">
            <w:pPr>
              <w:rPr>
                <w:sz w:val="22"/>
              </w:rPr>
            </w:pPr>
            <w:r>
              <w:rPr>
                <w:sz w:val="22"/>
              </w:rPr>
              <w:t>11 pt. TNR</w:t>
            </w:r>
          </w:p>
        </w:tc>
        <w:tc>
          <w:tcPr>
            <w:tcW w:w="1952" w:type="dxa"/>
          </w:tcPr>
          <w:p w14:paraId="0DDB3292" w14:textId="77777777" w:rsidR="00CC746A" w:rsidRDefault="00CC746A">
            <w:pPr>
              <w:rPr>
                <w:sz w:val="22"/>
              </w:rPr>
            </w:pPr>
            <w:r>
              <w:rPr>
                <w:sz w:val="22"/>
              </w:rPr>
              <w:t>12 pt. line sp.</w:t>
            </w:r>
          </w:p>
        </w:tc>
      </w:tr>
      <w:tr w:rsidR="00CC746A" w14:paraId="23CA1C61" w14:textId="77777777">
        <w:tc>
          <w:tcPr>
            <w:tcW w:w="1908" w:type="dxa"/>
          </w:tcPr>
          <w:p w14:paraId="1BE33D2C" w14:textId="77777777" w:rsidR="00CC746A" w:rsidRDefault="00CC746A">
            <w:pPr>
              <w:rPr>
                <w:sz w:val="22"/>
              </w:rPr>
            </w:pPr>
            <w:r>
              <w:rPr>
                <w:sz w:val="22"/>
              </w:rPr>
              <w:t>References</w:t>
            </w:r>
          </w:p>
        </w:tc>
        <w:tc>
          <w:tcPr>
            <w:tcW w:w="1620" w:type="dxa"/>
          </w:tcPr>
          <w:p w14:paraId="77AE726F" w14:textId="77777777" w:rsidR="00CC746A" w:rsidRDefault="00CC746A">
            <w:pPr>
              <w:rPr>
                <w:sz w:val="22"/>
              </w:rPr>
            </w:pPr>
            <w:r>
              <w:rPr>
                <w:sz w:val="22"/>
              </w:rPr>
              <w:t>Left</w:t>
            </w:r>
          </w:p>
        </w:tc>
        <w:tc>
          <w:tcPr>
            <w:tcW w:w="3240" w:type="dxa"/>
          </w:tcPr>
          <w:p w14:paraId="7A690807" w14:textId="77777777" w:rsidR="00CC746A" w:rsidRDefault="00CC746A">
            <w:pPr>
              <w:rPr>
                <w:sz w:val="22"/>
              </w:rPr>
            </w:pPr>
            <w:r>
              <w:rPr>
                <w:sz w:val="22"/>
              </w:rPr>
              <w:t>10 pt. TNR (as shown)</w:t>
            </w:r>
          </w:p>
        </w:tc>
        <w:tc>
          <w:tcPr>
            <w:tcW w:w="1952" w:type="dxa"/>
          </w:tcPr>
          <w:p w14:paraId="2A65F08D" w14:textId="77777777" w:rsidR="00CC746A" w:rsidRDefault="00CC746A">
            <w:pPr>
              <w:rPr>
                <w:sz w:val="22"/>
              </w:rPr>
            </w:pPr>
            <w:r>
              <w:rPr>
                <w:sz w:val="22"/>
              </w:rPr>
              <w:t xml:space="preserve">6 pt. line </w:t>
            </w:r>
            <w:proofErr w:type="spellStart"/>
            <w:r>
              <w:rPr>
                <w:sz w:val="22"/>
              </w:rPr>
              <w:t>sp</w:t>
            </w:r>
            <w:proofErr w:type="spellEnd"/>
          </w:p>
        </w:tc>
      </w:tr>
    </w:tbl>
    <w:p w14:paraId="1BAF6FD6" w14:textId="77777777" w:rsidR="00CC746A" w:rsidRDefault="00CC746A">
      <w:pPr>
        <w:spacing w:after="120"/>
        <w:jc w:val="center"/>
        <w:rPr>
          <w:sz w:val="22"/>
        </w:rPr>
      </w:pPr>
    </w:p>
    <w:p w14:paraId="346219DE" w14:textId="77777777" w:rsidR="00CC746A" w:rsidRDefault="00CC746A">
      <w:pPr>
        <w:spacing w:after="240"/>
        <w:jc w:val="both"/>
        <w:rPr>
          <w:sz w:val="22"/>
        </w:rPr>
      </w:pPr>
      <w:r>
        <w:rPr>
          <w:sz w:val="22"/>
        </w:rPr>
        <w:t xml:space="preserve">All inserts, figures, diagrams, </w:t>
      </w:r>
      <w:proofErr w:type="gramStart"/>
      <w:r>
        <w:rPr>
          <w:sz w:val="22"/>
        </w:rPr>
        <w:t>photographs</w:t>
      </w:r>
      <w:proofErr w:type="gramEnd"/>
      <w:r>
        <w:rPr>
          <w:sz w:val="22"/>
        </w:rPr>
        <w:t xml:space="preserve"> and tables must be centre-aligned, clear and appropriate for black/white or greyscale reproduction.</w:t>
      </w:r>
    </w:p>
    <w:p w14:paraId="32872B2C" w14:textId="77777777" w:rsidR="00CC746A" w:rsidRDefault="00CC746A">
      <w:pPr>
        <w:pStyle w:val="BodyText2"/>
      </w:pPr>
      <w:r>
        <w:t>Figures (</w:t>
      </w:r>
      <w:proofErr w:type="spellStart"/>
      <w:r>
        <w:t>eg</w:t>
      </w:r>
      <w:proofErr w:type="spellEnd"/>
      <w:r>
        <w:t>, Figure 1) must be numbered consecutively, 1, 2, etc., from start to finish of the paper, ignoring sections and subsections.  Tables (</w:t>
      </w:r>
      <w:proofErr w:type="spellStart"/>
      <w:r>
        <w:t>eg</w:t>
      </w:r>
      <w:proofErr w:type="spellEnd"/>
      <w:r>
        <w:t xml:space="preserve">, Table 1) are also numbered consecutively, 1, 2, etc., from start to finish of the paper, ignoring sections and subsections, and independently from </w:t>
      </w:r>
      <w:proofErr w:type="gramStart"/>
      <w:r>
        <w:t>figures</w:t>
      </w:r>
      <w:proofErr w:type="gramEnd"/>
    </w:p>
    <w:p w14:paraId="06900271" w14:textId="614ADADD" w:rsidR="002840A3" w:rsidRDefault="00011EF0">
      <w:pPr>
        <w:spacing w:after="240"/>
        <w:jc w:val="center"/>
        <w:rPr>
          <w:sz w:val="22"/>
        </w:rPr>
      </w:pPr>
      <w:r>
        <w:rPr>
          <w:noProof/>
          <w:sz w:val="22"/>
        </w:rPr>
        <w:drawing>
          <wp:inline distT="0" distB="0" distL="0" distR="0" wp14:anchorId="5841B59D" wp14:editId="71FBBB3C">
            <wp:extent cx="417195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1950" cy="2952750"/>
                    </a:xfrm>
                    <a:prstGeom prst="rect">
                      <a:avLst/>
                    </a:prstGeom>
                    <a:noFill/>
                    <a:ln>
                      <a:noFill/>
                    </a:ln>
                  </pic:spPr>
                </pic:pic>
              </a:graphicData>
            </a:graphic>
          </wp:inline>
        </w:drawing>
      </w:r>
    </w:p>
    <w:p w14:paraId="5DBA5927" w14:textId="77777777" w:rsidR="00CC746A" w:rsidRDefault="00CC746A">
      <w:pPr>
        <w:spacing w:after="240"/>
        <w:jc w:val="center"/>
        <w:rPr>
          <w:sz w:val="22"/>
        </w:rPr>
      </w:pPr>
      <w:r>
        <w:rPr>
          <w:sz w:val="22"/>
        </w:rPr>
        <w:t xml:space="preserve">Figure 1.  </w:t>
      </w:r>
      <w:r w:rsidR="002840A3">
        <w:rPr>
          <w:sz w:val="22"/>
        </w:rPr>
        <w:t xml:space="preserve">Spam traffic </w:t>
      </w:r>
      <w:proofErr w:type="gramStart"/>
      <w:r w:rsidR="002840A3">
        <w:rPr>
          <w:sz w:val="22"/>
        </w:rPr>
        <w:t>sample</w:t>
      </w:r>
      <w:proofErr w:type="gramEnd"/>
      <w:r w:rsidR="002840A3">
        <w:rPr>
          <w:sz w:val="22"/>
        </w:rPr>
        <w:t xml:space="preserve"> </w:t>
      </w:r>
    </w:p>
    <w:p w14:paraId="50FB1E89" w14:textId="77777777" w:rsidR="00CC746A" w:rsidRDefault="00CC746A">
      <w:pPr>
        <w:spacing w:after="240"/>
        <w:jc w:val="both"/>
        <w:rPr>
          <w:sz w:val="22"/>
        </w:rPr>
      </w:pPr>
      <w:r>
        <w:rPr>
          <w:sz w:val="22"/>
        </w:rPr>
        <w:t>All figures, tables, etc. must have a caption, centre-justified in 11 pt. Times New Roman.  Captions precede tables but follow figures.  Tables and figures must appear as close to their point of reference as satisfactory formatting of the final document permits.</w:t>
      </w:r>
    </w:p>
    <w:p w14:paraId="4CCF40CA" w14:textId="77777777" w:rsidR="00CC746A" w:rsidRDefault="00CC746A">
      <w:pPr>
        <w:spacing w:after="120"/>
        <w:jc w:val="both"/>
        <w:rPr>
          <w:b/>
          <w:bCs/>
        </w:rPr>
      </w:pPr>
      <w:r>
        <w:rPr>
          <w:b/>
          <w:bCs/>
        </w:rPr>
        <w:t>2.9. Acknowledgements</w:t>
      </w:r>
    </w:p>
    <w:p w14:paraId="45F5691D" w14:textId="77777777" w:rsidR="00CC746A" w:rsidRDefault="00CC746A">
      <w:pPr>
        <w:spacing w:after="240"/>
        <w:jc w:val="both"/>
        <w:rPr>
          <w:sz w:val="22"/>
        </w:rPr>
      </w:pPr>
      <w:r>
        <w:rPr>
          <w:sz w:val="22"/>
        </w:rPr>
        <w:t>An (unnumbered) acknowledgements section may be inserted if required.</w:t>
      </w:r>
    </w:p>
    <w:p w14:paraId="72CE4E4E" w14:textId="77777777" w:rsidR="00CC746A" w:rsidRDefault="00CC746A">
      <w:pPr>
        <w:spacing w:after="120"/>
        <w:jc w:val="both"/>
        <w:rPr>
          <w:b/>
          <w:bCs/>
        </w:rPr>
      </w:pPr>
      <w:r>
        <w:rPr>
          <w:b/>
          <w:bCs/>
        </w:rPr>
        <w:t>2.10. References</w:t>
      </w:r>
    </w:p>
    <w:p w14:paraId="6F9EFF31" w14:textId="77777777" w:rsidR="00CC746A" w:rsidRDefault="00CC746A">
      <w:pPr>
        <w:spacing w:after="240"/>
        <w:jc w:val="both"/>
        <w:rPr>
          <w:sz w:val="22"/>
        </w:rPr>
      </w:pPr>
      <w:r>
        <w:rPr>
          <w:sz w:val="22"/>
        </w:rPr>
        <w:t>References should be cited in the main text, in passing [1] or explicitly as in [2].  The full references should be given as below</w:t>
      </w:r>
      <w:r w:rsidR="00AA57A1">
        <w:rPr>
          <w:sz w:val="22"/>
        </w:rPr>
        <w:t xml:space="preserve"> (essentially IEEE format)</w:t>
      </w:r>
      <w:r>
        <w:rPr>
          <w:sz w:val="22"/>
        </w:rPr>
        <w:t>, in the order in which they are cited, in 10 pt. Times New Roman, with a 6pt spacing between each.</w:t>
      </w:r>
    </w:p>
    <w:p w14:paraId="41B0FA8E" w14:textId="77777777" w:rsidR="00CC746A" w:rsidRDefault="00CC746A">
      <w:pPr>
        <w:spacing w:after="120"/>
        <w:jc w:val="both"/>
        <w:rPr>
          <w:b/>
          <w:bCs/>
          <w:smallCaps/>
          <w:sz w:val="28"/>
        </w:rPr>
      </w:pPr>
      <w:r>
        <w:rPr>
          <w:b/>
          <w:bCs/>
          <w:smallCaps/>
          <w:sz w:val="28"/>
        </w:rPr>
        <w:t>3. Conclusions</w:t>
      </w:r>
    </w:p>
    <w:p w14:paraId="3D88E7E3" w14:textId="77777777" w:rsidR="00CC746A" w:rsidRDefault="00CC746A">
      <w:pPr>
        <w:spacing w:after="240"/>
        <w:jc w:val="both"/>
        <w:rPr>
          <w:sz w:val="22"/>
        </w:rPr>
      </w:pPr>
      <w:r>
        <w:rPr>
          <w:sz w:val="22"/>
        </w:rPr>
        <w:t xml:space="preserve">Papers in this format must not exceed </w:t>
      </w:r>
      <w:r w:rsidR="00C868C0">
        <w:rPr>
          <w:sz w:val="22"/>
        </w:rPr>
        <w:t>twe</w:t>
      </w:r>
      <w:r w:rsidR="00916C23">
        <w:rPr>
          <w:sz w:val="22"/>
        </w:rPr>
        <w:t>nty (20)</w:t>
      </w:r>
      <w:r>
        <w:rPr>
          <w:sz w:val="22"/>
        </w:rPr>
        <w:t xml:space="preserve"> pages in length. </w:t>
      </w:r>
      <w:r w:rsidR="00B47C74">
        <w:rPr>
          <w:sz w:val="22"/>
        </w:rPr>
        <w:t xml:space="preserve">Papers </w:t>
      </w:r>
      <w:r w:rsidR="00C868C0">
        <w:rPr>
          <w:sz w:val="22"/>
        </w:rPr>
        <w:t>should be submitted to the secretary AIRCC.</w:t>
      </w:r>
      <w:r w:rsidR="00B47C74">
        <w:rPr>
          <w:sz w:val="22"/>
        </w:rPr>
        <w:t xml:space="preserve"> </w:t>
      </w:r>
      <w:r>
        <w:rPr>
          <w:sz w:val="22"/>
        </w:rPr>
        <w:t xml:space="preserve">Papers for initial consideration may be submitted in either .doc or .pdf format.  Final, camera-ready versions should </w:t>
      </w:r>
      <w:proofErr w:type="gramStart"/>
      <w:r>
        <w:rPr>
          <w:sz w:val="22"/>
        </w:rPr>
        <w:t>take into account</w:t>
      </w:r>
      <w:proofErr w:type="gramEnd"/>
      <w:r>
        <w:rPr>
          <w:sz w:val="22"/>
        </w:rPr>
        <w:t xml:space="preserve"> referees’ suggested amendments</w:t>
      </w:r>
      <w:r w:rsidR="00B47C74">
        <w:rPr>
          <w:sz w:val="22"/>
        </w:rPr>
        <w:t>.</w:t>
      </w:r>
    </w:p>
    <w:p w14:paraId="4834C22F" w14:textId="77777777" w:rsidR="00CC746A" w:rsidRDefault="00CC746A">
      <w:pPr>
        <w:spacing w:after="120"/>
        <w:jc w:val="both"/>
        <w:rPr>
          <w:b/>
          <w:bCs/>
          <w:smallCaps/>
          <w:sz w:val="28"/>
        </w:rPr>
      </w:pPr>
      <w:r>
        <w:rPr>
          <w:b/>
          <w:bCs/>
          <w:smallCaps/>
          <w:sz w:val="28"/>
        </w:rPr>
        <w:t>Acknowledgements</w:t>
      </w:r>
    </w:p>
    <w:p w14:paraId="2B0A734C" w14:textId="77777777" w:rsidR="00CC746A" w:rsidRDefault="00CC746A">
      <w:pPr>
        <w:spacing w:after="240"/>
        <w:jc w:val="both"/>
        <w:rPr>
          <w:sz w:val="22"/>
        </w:rPr>
      </w:pPr>
      <w:r>
        <w:rPr>
          <w:sz w:val="22"/>
        </w:rPr>
        <w:t>The authors would like to thank everyone, just everyone!</w:t>
      </w:r>
    </w:p>
    <w:p w14:paraId="4AF5E581" w14:textId="77777777" w:rsidR="00CC746A" w:rsidRDefault="00CC746A">
      <w:pPr>
        <w:spacing w:after="120"/>
        <w:jc w:val="both"/>
        <w:rPr>
          <w:b/>
          <w:bCs/>
          <w:smallCaps/>
          <w:sz w:val="28"/>
        </w:rPr>
      </w:pPr>
    </w:p>
    <w:p w14:paraId="567256DC" w14:textId="77777777" w:rsidR="00CC746A" w:rsidRDefault="00CC746A">
      <w:pPr>
        <w:spacing w:after="120"/>
        <w:jc w:val="both"/>
        <w:rPr>
          <w:b/>
          <w:bCs/>
          <w:smallCaps/>
          <w:sz w:val="28"/>
        </w:rPr>
      </w:pPr>
      <w:r>
        <w:rPr>
          <w:b/>
          <w:bCs/>
          <w:smallCaps/>
          <w:sz w:val="28"/>
        </w:rPr>
        <w:t>References</w:t>
      </w:r>
    </w:p>
    <w:p w14:paraId="7B7B1D52" w14:textId="77777777" w:rsidR="00CC746A" w:rsidRDefault="00CC746A">
      <w:pPr>
        <w:spacing w:after="120"/>
        <w:ind w:left="720" w:hanging="720"/>
        <w:rPr>
          <w:sz w:val="20"/>
        </w:rPr>
      </w:pPr>
      <w:r>
        <w:rPr>
          <w:sz w:val="20"/>
        </w:rPr>
        <w:t>[1]</w:t>
      </w:r>
      <w:r>
        <w:rPr>
          <w:sz w:val="20"/>
        </w:rPr>
        <w:tab/>
      </w:r>
      <w:r w:rsidR="00C868C0">
        <w:rPr>
          <w:sz w:val="20"/>
        </w:rPr>
        <w:t>Lee</w:t>
      </w:r>
      <w:r>
        <w:rPr>
          <w:sz w:val="20"/>
        </w:rPr>
        <w:t xml:space="preserve">, </w:t>
      </w:r>
      <w:proofErr w:type="spellStart"/>
      <w:proofErr w:type="gramStart"/>
      <w:r w:rsidR="00C868C0">
        <w:rPr>
          <w:sz w:val="20"/>
        </w:rPr>
        <w:t>S</w:t>
      </w:r>
      <w:r>
        <w:rPr>
          <w:sz w:val="20"/>
        </w:rPr>
        <w:t>.</w:t>
      </w:r>
      <w:r w:rsidR="00C868C0">
        <w:rPr>
          <w:sz w:val="20"/>
        </w:rPr>
        <w:t>hyun</w:t>
      </w:r>
      <w:proofErr w:type="spellEnd"/>
      <w:proofErr w:type="gramEnd"/>
      <w:r>
        <w:rPr>
          <w:sz w:val="20"/>
        </w:rPr>
        <w:t xml:space="preserve">. &amp; </w:t>
      </w:r>
      <w:r w:rsidR="00C868C0">
        <w:rPr>
          <w:sz w:val="20"/>
        </w:rPr>
        <w:t>Kim Mi Na</w:t>
      </w:r>
      <w:r>
        <w:rPr>
          <w:sz w:val="20"/>
        </w:rPr>
        <w:t>, (200</w:t>
      </w:r>
      <w:r w:rsidR="004C0DB1">
        <w:rPr>
          <w:sz w:val="20"/>
        </w:rPr>
        <w:t>9</w:t>
      </w:r>
      <w:r w:rsidR="009D15EB">
        <w:rPr>
          <w:sz w:val="20"/>
        </w:rPr>
        <w:t>) “</w:t>
      </w:r>
      <w:r w:rsidR="00C868C0">
        <w:rPr>
          <w:sz w:val="20"/>
        </w:rPr>
        <w:t>This is my paper</w:t>
      </w:r>
      <w:r>
        <w:rPr>
          <w:sz w:val="20"/>
        </w:rPr>
        <w:t>”</w:t>
      </w:r>
      <w:r w:rsidR="009D15EB">
        <w:rPr>
          <w:sz w:val="20"/>
        </w:rPr>
        <w:t>, ABC</w:t>
      </w:r>
      <w:r>
        <w:rPr>
          <w:i/>
          <w:iCs/>
          <w:sz w:val="20"/>
        </w:rPr>
        <w:t xml:space="preserve"> Transactions on </w:t>
      </w:r>
      <w:r w:rsidR="00C868C0">
        <w:rPr>
          <w:i/>
          <w:iCs/>
          <w:sz w:val="20"/>
        </w:rPr>
        <w:t>ECE</w:t>
      </w:r>
      <w:r>
        <w:rPr>
          <w:sz w:val="20"/>
        </w:rPr>
        <w:t>, Vol. 10, No. 5, pp</w:t>
      </w:r>
      <w:r w:rsidR="00C868C0">
        <w:rPr>
          <w:sz w:val="20"/>
        </w:rPr>
        <w:t>1</w:t>
      </w:r>
      <w:r>
        <w:rPr>
          <w:sz w:val="20"/>
        </w:rPr>
        <w:t>20-</w:t>
      </w:r>
      <w:r w:rsidR="00C868C0">
        <w:rPr>
          <w:sz w:val="20"/>
        </w:rPr>
        <w:t>122</w:t>
      </w:r>
      <w:r>
        <w:rPr>
          <w:sz w:val="20"/>
        </w:rPr>
        <w:t>.</w:t>
      </w:r>
    </w:p>
    <w:p w14:paraId="3D20C61B" w14:textId="77777777" w:rsidR="00CC746A" w:rsidRDefault="00CC746A" w:rsidP="00F378C0">
      <w:pPr>
        <w:spacing w:after="120"/>
        <w:ind w:left="720" w:hanging="720"/>
        <w:rPr>
          <w:sz w:val="20"/>
        </w:rPr>
      </w:pPr>
      <w:r>
        <w:rPr>
          <w:sz w:val="20"/>
        </w:rPr>
        <w:t>[2]</w:t>
      </w:r>
      <w:r>
        <w:rPr>
          <w:sz w:val="20"/>
        </w:rPr>
        <w:tab/>
      </w:r>
      <w:r w:rsidR="00C868C0">
        <w:rPr>
          <w:sz w:val="20"/>
        </w:rPr>
        <w:t>Gizem</w:t>
      </w:r>
      <w:r>
        <w:rPr>
          <w:sz w:val="20"/>
        </w:rPr>
        <w:t xml:space="preserve">, </w:t>
      </w:r>
      <w:proofErr w:type="spellStart"/>
      <w:r w:rsidR="00C868C0">
        <w:rPr>
          <w:sz w:val="20"/>
        </w:rPr>
        <w:t>Aksahya</w:t>
      </w:r>
      <w:proofErr w:type="spellEnd"/>
      <w:r w:rsidR="00C868C0">
        <w:rPr>
          <w:sz w:val="20"/>
        </w:rPr>
        <w:t xml:space="preserve"> </w:t>
      </w:r>
      <w:r>
        <w:rPr>
          <w:sz w:val="20"/>
        </w:rPr>
        <w:t xml:space="preserve">&amp; </w:t>
      </w:r>
      <w:proofErr w:type="spellStart"/>
      <w:r w:rsidR="00C868C0">
        <w:rPr>
          <w:sz w:val="20"/>
        </w:rPr>
        <w:t>Ayese</w:t>
      </w:r>
      <w:proofErr w:type="spellEnd"/>
      <w:r>
        <w:rPr>
          <w:sz w:val="20"/>
        </w:rPr>
        <w:t xml:space="preserve">, </w:t>
      </w:r>
      <w:proofErr w:type="gramStart"/>
      <w:r w:rsidR="00C868C0">
        <w:rPr>
          <w:sz w:val="20"/>
        </w:rPr>
        <w:t>Ozcan</w:t>
      </w:r>
      <w:r>
        <w:rPr>
          <w:sz w:val="20"/>
        </w:rPr>
        <w:t xml:space="preserve">  (</w:t>
      </w:r>
      <w:proofErr w:type="gramEnd"/>
      <w:r w:rsidR="00C868C0">
        <w:rPr>
          <w:sz w:val="20"/>
        </w:rPr>
        <w:t>20</w:t>
      </w:r>
      <w:r w:rsidR="004C0DB1">
        <w:rPr>
          <w:sz w:val="20"/>
        </w:rPr>
        <w:t>10</w:t>
      </w:r>
      <w:r>
        <w:rPr>
          <w:sz w:val="20"/>
        </w:rPr>
        <w:t xml:space="preserve">)  </w:t>
      </w:r>
      <w:proofErr w:type="spellStart"/>
      <w:r w:rsidR="00C868C0">
        <w:rPr>
          <w:i/>
          <w:iCs/>
          <w:sz w:val="20"/>
        </w:rPr>
        <w:t>Coomunications</w:t>
      </w:r>
      <w:proofErr w:type="spellEnd"/>
      <w:r w:rsidR="00C868C0">
        <w:rPr>
          <w:i/>
          <w:iCs/>
          <w:sz w:val="20"/>
        </w:rPr>
        <w:t xml:space="preserve"> &amp; Networks</w:t>
      </w:r>
      <w:r>
        <w:rPr>
          <w:sz w:val="20"/>
        </w:rPr>
        <w:t xml:space="preserve">,  </w:t>
      </w:r>
      <w:r w:rsidR="00C868C0">
        <w:rPr>
          <w:sz w:val="20"/>
        </w:rPr>
        <w:t>Network</w:t>
      </w:r>
      <w:r>
        <w:rPr>
          <w:sz w:val="20"/>
        </w:rPr>
        <w:t xml:space="preserve"> Books,  </w:t>
      </w:r>
      <w:r w:rsidR="00C868C0">
        <w:rPr>
          <w:sz w:val="20"/>
        </w:rPr>
        <w:t>ABC</w:t>
      </w:r>
      <w:r>
        <w:rPr>
          <w:sz w:val="20"/>
        </w:rPr>
        <w:t xml:space="preserve"> </w:t>
      </w:r>
      <w:r w:rsidR="00C868C0">
        <w:rPr>
          <w:sz w:val="20"/>
        </w:rPr>
        <w:t xml:space="preserve">   </w:t>
      </w:r>
      <w:r>
        <w:rPr>
          <w:sz w:val="20"/>
        </w:rPr>
        <w:t>Publishers.</w:t>
      </w:r>
    </w:p>
    <w:p w14:paraId="2D5CC244" w14:textId="77777777" w:rsidR="00103728" w:rsidRDefault="00103728" w:rsidP="00F378C0">
      <w:pPr>
        <w:spacing w:after="120"/>
        <w:ind w:left="720" w:hanging="720"/>
        <w:rPr>
          <w:sz w:val="20"/>
        </w:rPr>
      </w:pPr>
    </w:p>
    <w:sectPr w:rsidR="00103728" w:rsidSect="00931D33">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6265"/>
    <w:rsid w:val="00011EF0"/>
    <w:rsid w:val="000237B4"/>
    <w:rsid w:val="00037821"/>
    <w:rsid w:val="00061D4A"/>
    <w:rsid w:val="0006316B"/>
    <w:rsid w:val="000A7E80"/>
    <w:rsid w:val="000B3B12"/>
    <w:rsid w:val="000E2812"/>
    <w:rsid w:val="000E3945"/>
    <w:rsid w:val="000F6998"/>
    <w:rsid w:val="00103728"/>
    <w:rsid w:val="0011634F"/>
    <w:rsid w:val="001638A0"/>
    <w:rsid w:val="001843FC"/>
    <w:rsid w:val="001D0E6C"/>
    <w:rsid w:val="001D13D7"/>
    <w:rsid w:val="001E6BFF"/>
    <w:rsid w:val="0022399B"/>
    <w:rsid w:val="002840A3"/>
    <w:rsid w:val="00294888"/>
    <w:rsid w:val="00325E2A"/>
    <w:rsid w:val="00336230"/>
    <w:rsid w:val="00343057"/>
    <w:rsid w:val="003644A2"/>
    <w:rsid w:val="003C4280"/>
    <w:rsid w:val="003D7913"/>
    <w:rsid w:val="003F3025"/>
    <w:rsid w:val="0044076B"/>
    <w:rsid w:val="00441AB1"/>
    <w:rsid w:val="00465F82"/>
    <w:rsid w:val="004A0E18"/>
    <w:rsid w:val="004B2725"/>
    <w:rsid w:val="004B6231"/>
    <w:rsid w:val="004C0DB1"/>
    <w:rsid w:val="00505A3C"/>
    <w:rsid w:val="005C0260"/>
    <w:rsid w:val="00606896"/>
    <w:rsid w:val="00611D26"/>
    <w:rsid w:val="00645AE6"/>
    <w:rsid w:val="00666609"/>
    <w:rsid w:val="00682EC8"/>
    <w:rsid w:val="00696446"/>
    <w:rsid w:val="006C194E"/>
    <w:rsid w:val="00721F03"/>
    <w:rsid w:val="00735A4B"/>
    <w:rsid w:val="007402DD"/>
    <w:rsid w:val="007647DC"/>
    <w:rsid w:val="00794D40"/>
    <w:rsid w:val="007D1D8B"/>
    <w:rsid w:val="00871272"/>
    <w:rsid w:val="008B50A8"/>
    <w:rsid w:val="008D6BBC"/>
    <w:rsid w:val="008E7058"/>
    <w:rsid w:val="0090463C"/>
    <w:rsid w:val="00916C23"/>
    <w:rsid w:val="00931D33"/>
    <w:rsid w:val="009334E2"/>
    <w:rsid w:val="00956240"/>
    <w:rsid w:val="00967232"/>
    <w:rsid w:val="009825E4"/>
    <w:rsid w:val="009A7F44"/>
    <w:rsid w:val="009C4709"/>
    <w:rsid w:val="009D15EB"/>
    <w:rsid w:val="00A41C09"/>
    <w:rsid w:val="00A47B4B"/>
    <w:rsid w:val="00A75022"/>
    <w:rsid w:val="00AA449E"/>
    <w:rsid w:val="00AA57A1"/>
    <w:rsid w:val="00AC2D80"/>
    <w:rsid w:val="00AD38C2"/>
    <w:rsid w:val="00B24906"/>
    <w:rsid w:val="00B47C74"/>
    <w:rsid w:val="00C00988"/>
    <w:rsid w:val="00C4646E"/>
    <w:rsid w:val="00C54F72"/>
    <w:rsid w:val="00C5605B"/>
    <w:rsid w:val="00C716CA"/>
    <w:rsid w:val="00C868C0"/>
    <w:rsid w:val="00C87F6F"/>
    <w:rsid w:val="00C96C67"/>
    <w:rsid w:val="00CA25BA"/>
    <w:rsid w:val="00CC746A"/>
    <w:rsid w:val="00CE2C07"/>
    <w:rsid w:val="00D17A66"/>
    <w:rsid w:val="00D93CA4"/>
    <w:rsid w:val="00D96102"/>
    <w:rsid w:val="00DA4928"/>
    <w:rsid w:val="00DB5B70"/>
    <w:rsid w:val="00DE1CDC"/>
    <w:rsid w:val="00DF37F8"/>
    <w:rsid w:val="00DF7973"/>
    <w:rsid w:val="00E278E3"/>
    <w:rsid w:val="00E30862"/>
    <w:rsid w:val="00E338DC"/>
    <w:rsid w:val="00E7211E"/>
    <w:rsid w:val="00EF0C10"/>
    <w:rsid w:val="00F166C9"/>
    <w:rsid w:val="00F36BFD"/>
    <w:rsid w:val="00F378C0"/>
    <w:rsid w:val="00F50BF9"/>
    <w:rsid w:val="00F90E5F"/>
    <w:rsid w:val="00F9244C"/>
    <w:rsid w:val="00FA1566"/>
    <w:rsid w:val="00FA5B02"/>
    <w:rsid w:val="00FB0C89"/>
    <w:rsid w:val="00FD732A"/>
    <w:rsid w:val="00FE5698"/>
    <w:rsid w:val="00FF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719A1"/>
  <w15:chartTrackingRefBased/>
  <w15:docId w15:val="{3249C5DD-5422-4DB5-9921-84B7D8D7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0DB1"/>
    <w:rPr>
      <w:sz w:val="24"/>
      <w:szCs w:val="24"/>
      <w:lang w:val="en-GB"/>
    </w:rPr>
  </w:style>
  <w:style w:type="paragraph" w:styleId="Heading1">
    <w:name w:val="heading 1"/>
    <w:basedOn w:val="Normal"/>
    <w:next w:val="Normal"/>
    <w:qFormat/>
    <w:pPr>
      <w:keepNext/>
      <w:spacing w:after="120"/>
      <w:jc w:val="both"/>
      <w:outlineLvl w:val="0"/>
    </w:pPr>
    <w:rPr>
      <w:smallCaps/>
      <w:sz w:val="28"/>
    </w:rPr>
  </w:style>
  <w:style w:type="paragraph" w:styleId="Heading2">
    <w:name w:val="heading 2"/>
    <w:basedOn w:val="Normal"/>
    <w:next w:val="Normal"/>
    <w:qFormat/>
    <w:pPr>
      <w:keepNext/>
      <w:spacing w:after="360"/>
      <w:jc w:val="both"/>
      <w:outlineLvl w:val="1"/>
    </w:pPr>
    <w:rPr>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rPr>
      <w:color w:val="0000FF"/>
      <w:u w:val="single"/>
    </w:rPr>
  </w:style>
  <w:style w:type="paragraph" w:styleId="BodyText">
    <w:name w:val="Body Text"/>
    <w:basedOn w:val="Normal"/>
    <w:pPr>
      <w:jc w:val="both"/>
    </w:pPr>
  </w:style>
  <w:style w:type="character" w:styleId="FollowedHyperlink">
    <w:name w:val="FollowedHyperlink"/>
    <w:basedOn w:val="DefaultParagraphFont"/>
    <w:rPr>
      <w:color w:val="800080"/>
      <w:u w:val="single"/>
    </w:rPr>
  </w:style>
  <w:style w:type="paragraph" w:styleId="BodyText2">
    <w:name w:val="Body Text 2"/>
    <w:basedOn w:val="Normal"/>
    <w:pPr>
      <w:spacing w:after="120"/>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A50E06C-D99B-47FA-B948-A0B0146CA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1501</TotalTime>
  <Pages>5</Pages>
  <Words>1424</Words>
  <Characters>7642</Characters>
  <Application>Microsoft Office Word</Application>
  <DocSecurity>0</DocSecurity>
  <Lines>197</Lines>
  <Paragraphs>115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Format guide for AIRCC</vt:lpstr>
      <vt:lpstr>Abstract</vt:lpstr>
      <vt:lpstr>Keywords</vt:lpstr>
      <vt:lpstr>    Network Protocols, Mobile Network, Virus, Worms &amp;Trojon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78</cp:revision>
  <cp:lastPrinted>2004-09-22T09:36:00Z</cp:lastPrinted>
  <dcterms:created xsi:type="dcterms:W3CDTF">2024-02-29T18:19:00Z</dcterms:created>
  <dcterms:modified xsi:type="dcterms:W3CDTF">2024-03-01T22:38:00Z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