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F86" w14:textId="6A18AEA3" w:rsidR="006A4F69" w:rsidRDefault="002E0D90" w:rsidP="0064309F">
      <w:pPr>
        <w:pStyle w:val="h1"/>
      </w:pPr>
      <w:r>
        <w:t xml:space="preserve">Chapter </w:t>
      </w:r>
      <w:r w:rsidR="00196F44">
        <w:t>1</w:t>
      </w:r>
    </w:p>
    <w:p w14:paraId="344A6BA4" w14:textId="7B5EE0B0" w:rsidR="002E0D90" w:rsidRPr="00CF4CCF" w:rsidRDefault="00196F44" w:rsidP="00370908">
      <w:pPr>
        <w:pStyle w:val="h1"/>
        <w:rPr>
          <w:sz w:val="24"/>
        </w:rPr>
      </w:pPr>
      <w:bookmarkStart w:id="0" w:name="_Hlk212205479"/>
      <w:r w:rsidRPr="00196F44">
        <w:t>The Rise of Agentic AI in Cybersecurity</w:t>
      </w:r>
      <w:bookmarkEnd w:id="0"/>
    </w:p>
    <w:p w14:paraId="261042C1" w14:textId="77777777" w:rsidR="002E0D90" w:rsidRDefault="00196F44" w:rsidP="00370908">
      <w:pPr>
        <w:pStyle w:val="h1"/>
      </w:pPr>
      <w:r>
        <w:t>Paulo H Leocadio</w:t>
      </w:r>
    </w:p>
    <w:p w14:paraId="58DDA73A" w14:textId="77777777" w:rsidR="002E0D90" w:rsidRPr="002E0D90" w:rsidRDefault="002E0D90" w:rsidP="00370908"/>
    <w:p w14:paraId="4A652FFD" w14:textId="77777777" w:rsidR="002E0D90" w:rsidRPr="002E0D90" w:rsidRDefault="002E0D90" w:rsidP="00370908"/>
    <w:p w14:paraId="5106C690" w14:textId="77777777" w:rsidR="00F77867" w:rsidRDefault="001C77B8" w:rsidP="001C77B8">
      <w:pPr>
        <w:pStyle w:val="Secondaryheadings"/>
      </w:pPr>
      <w:r w:rsidRPr="001C77B8">
        <w:t xml:space="preserve">Part I </w:t>
      </w:r>
    </w:p>
    <w:p w14:paraId="2189A565" w14:textId="46E296DC" w:rsidR="001C77B8" w:rsidRPr="001C77B8" w:rsidRDefault="001C77B8" w:rsidP="001C77B8">
      <w:pPr>
        <w:pStyle w:val="Secondaryheadings"/>
      </w:pPr>
      <w:r w:rsidRPr="001C77B8">
        <w:t>Foundation</w:t>
      </w:r>
      <w:r w:rsidR="00DF5F24" w:rsidRPr="001C77B8">
        <w:t>s of agentic cybersec</w:t>
      </w:r>
      <w:r w:rsidRPr="001C77B8">
        <w:t>urity</w:t>
      </w:r>
    </w:p>
    <w:p w14:paraId="26EEE789" w14:textId="04220593" w:rsidR="002E0D90" w:rsidRDefault="007E69B3" w:rsidP="007E69B3">
      <w:pPr>
        <w:pStyle w:val="introduction"/>
      </w:pPr>
      <w:r w:rsidRPr="007E69B3">
        <w:t>Part I defines the structural logic of agentic cybersecurity. It establishes the progression from rule-based automation to adaptive autonomy and finally to bounded agency under governance constraints. Rather than presenting isolated techniques, this section constructs the conceptual framework necessary to understand intelligent security systems as controllable infrastructures. The chapters that follow build the vocabulary, constraints, and formal distinctions required before any discussion of deployment or industrialization can be meaningful.</w:t>
      </w:r>
    </w:p>
    <w:p w14:paraId="7F57BD68" w14:textId="2216220A" w:rsidR="00E56927" w:rsidRPr="00E56927" w:rsidRDefault="00E56927" w:rsidP="00A05108">
      <w:pPr>
        <w:pStyle w:val="Secondaryheadings"/>
        <w:rPr>
          <w:lang w:val="en-US"/>
        </w:rPr>
      </w:pPr>
      <w:r w:rsidRPr="00E56927">
        <w:rPr>
          <w:lang w:val="en-US"/>
        </w:rPr>
        <w:t>Structu</w:t>
      </w:r>
      <w:r w:rsidR="00DF5F24" w:rsidRPr="00E56927">
        <w:rPr>
          <w:lang w:val="en-US"/>
        </w:rPr>
        <w:t>ral foundations of agentic auto</w:t>
      </w:r>
      <w:r w:rsidRPr="00E56927">
        <w:rPr>
          <w:lang w:val="en-US"/>
        </w:rPr>
        <w:t>nomy</w:t>
      </w:r>
    </w:p>
    <w:p w14:paraId="640A39E3" w14:textId="77777777" w:rsidR="00E56927" w:rsidRPr="00E56927" w:rsidRDefault="00E56927" w:rsidP="00E56927">
      <w:pPr>
        <w:pStyle w:val="introduction"/>
        <w:rPr>
          <w:lang w:val="en-US"/>
        </w:rPr>
      </w:pPr>
      <w:r w:rsidRPr="00E56927">
        <w:rPr>
          <w:lang w:val="en-US"/>
        </w:rPr>
        <w:t>Autonomous security systems are not defined by intelligence alone, but by constrained decision-making under uncertainty. Before examining architectures or deployment models, it is necessary to formalize the structural conditions under which agency can exist without degenerating into stochastic behavior.</w:t>
      </w:r>
    </w:p>
    <w:p w14:paraId="01B4C4B0" w14:textId="77777777" w:rsidR="00A05108" w:rsidRDefault="00E56927" w:rsidP="00A05108">
      <w:pPr>
        <w:pStyle w:val="Secondaryheadings"/>
        <w:rPr>
          <w:lang w:val="en-US"/>
        </w:rPr>
      </w:pPr>
      <w:r w:rsidRPr="00E56927">
        <w:rPr>
          <w:lang w:val="en-US"/>
        </w:rPr>
        <w:t xml:space="preserve">Principle I </w:t>
      </w:r>
    </w:p>
    <w:p w14:paraId="775BA416" w14:textId="07960B30" w:rsidR="00E56927" w:rsidRPr="00E56927" w:rsidRDefault="00E56927" w:rsidP="00A05108">
      <w:pPr>
        <w:pStyle w:val="Secondaryheadings"/>
        <w:rPr>
          <w:lang w:val="en-US"/>
        </w:rPr>
      </w:pPr>
      <w:r w:rsidRPr="00E56927">
        <w:rPr>
          <w:lang w:val="en-US"/>
        </w:rPr>
        <w:t>Autonom</w:t>
      </w:r>
      <w:r w:rsidR="00DF5F24" w:rsidRPr="00E56927">
        <w:rPr>
          <w:lang w:val="en-US"/>
        </w:rPr>
        <w:t>y is optimization under con</w:t>
      </w:r>
      <w:r w:rsidRPr="00E56927">
        <w:rPr>
          <w:lang w:val="en-US"/>
        </w:rPr>
        <w:t>straint</w:t>
      </w:r>
    </w:p>
    <w:p w14:paraId="11B2CC0B" w14:textId="0A1E2F6A" w:rsidR="00E56927" w:rsidRPr="00E56927" w:rsidRDefault="00286557" w:rsidP="00E56927">
      <w:pPr>
        <w:pStyle w:val="introduction"/>
        <w:rPr>
          <w:lang w:val="en-US"/>
        </w:rPr>
      </w:pPr>
      <w:r w:rsidRPr="00286557">
        <w:t>Autonomy in adversarial security environments is the minimization</w:t>
      </w:r>
      <w:r w:rsidR="00E56927" w:rsidRPr="00E56927">
        <w:rPr>
          <w:lang w:val="en-US"/>
        </w:rPr>
        <w:t xml:space="preserve"> of expected loss subject to observability and governance bounds.</w:t>
      </w:r>
    </w:p>
    <w:p w14:paraId="134A72C7" w14:textId="07351629" w:rsidR="00E56927" w:rsidRPr="00E56927" w:rsidRDefault="00CC7841" w:rsidP="00E56927">
      <w:pPr>
        <w:pStyle w:val="introduction"/>
        <w:rPr>
          <w:lang w:val="en-US"/>
        </w:rPr>
      </w:pPr>
      <m:oMathPara>
        <m:oMath>
          <m:sSup>
            <m:sSupPr>
              <m:ctrlPr>
                <w:rPr>
                  <w:rFonts w:ascii="Cambria Math" w:hAnsi="Cambria Math"/>
                  <w:sz w:val="24"/>
                  <w:szCs w:val="24"/>
                  <w:lang w:val="en-US"/>
                </w:rPr>
              </m:ctrlPr>
            </m:sSupPr>
            <m:e>
              <m:r>
                <w:rPr>
                  <w:rFonts w:ascii="Cambria Math" w:hAnsi="Cambria Math"/>
                  <w:sz w:val="24"/>
                  <w:szCs w:val="24"/>
                  <w:lang w:val="en-US"/>
                </w:rPr>
                <m:t>π</m:t>
              </m:r>
            </m:e>
            <m:sup>
              <m:r>
                <w:rPr>
                  <w:rFonts w:ascii="Cambria Math" w:hAnsi="Cambria Math"/>
                  <w:sz w:val="24"/>
                  <w:szCs w:val="24"/>
                  <w:lang w:val="en-US"/>
                </w:rPr>
                <m:t>*</m:t>
              </m:r>
            </m:sup>
          </m:sSup>
          <m:r>
            <w:rPr>
              <w:rFonts w:ascii="Cambria Math" w:hAnsi="Cambria Math"/>
              <w:sz w:val="24"/>
              <w:szCs w:val="24"/>
              <w:lang w:val="en-US"/>
            </w:rPr>
            <m:t>=</m:t>
          </m:r>
          <m:func>
            <m:funcPr>
              <m:ctrlPr>
                <w:rPr>
                  <w:rFonts w:ascii="Cambria Math" w:hAnsi="Cambria Math"/>
                  <w:i/>
                  <w:sz w:val="24"/>
                  <w:szCs w:val="24"/>
                  <w:lang w:val="en-US"/>
                </w:rPr>
              </m:ctrlPr>
            </m:funcPr>
            <m:fName>
              <m:r>
                <m:rPr>
                  <m:sty m:val="p"/>
                </m:rPr>
                <w:rPr>
                  <w:rFonts w:ascii="Cambria Math" w:hAnsi="Cambria Math"/>
                  <w:sz w:val="24"/>
                  <w:szCs w:val="24"/>
                  <w:lang w:val="en-US"/>
                </w:rPr>
                <m:t>arg</m:t>
              </m:r>
            </m:fName>
            <m:e>
              <m:limLow>
                <m:limLowPr>
                  <m:ctrlPr>
                    <w:rPr>
                      <w:rFonts w:ascii="Cambria Math" w:hAnsi="Cambria Math"/>
                      <w:i/>
                      <w:sz w:val="24"/>
                      <w:szCs w:val="24"/>
                      <w:lang w:val="en-US"/>
                    </w:rPr>
                  </m:ctrlPr>
                </m:limLowPr>
                <m:e>
                  <m:func>
                    <m:funcPr>
                      <m:ctrlPr>
                        <w:rPr>
                          <w:rFonts w:ascii="Cambria Math" w:hAnsi="Cambria Math"/>
                          <w:i/>
                          <w:sz w:val="24"/>
                          <w:szCs w:val="24"/>
                          <w:lang w:val="en-US"/>
                        </w:rPr>
                      </m:ctrlPr>
                    </m:funcPr>
                    <m:fName>
                      <m:r>
                        <w:rPr>
                          <w:rFonts w:ascii="Cambria Math" w:hAnsi="Cambria Math"/>
                          <w:sz w:val="24"/>
                          <w:szCs w:val="24"/>
                          <w:lang w:val="en-US"/>
                        </w:rPr>
                        <m:t>min</m:t>
                      </m:r>
                    </m:fName>
                    <m:e/>
                  </m:func>
                </m:e>
                <m:lim>
                  <m:r>
                    <w:rPr>
                      <w:rFonts w:ascii="Cambria Math" w:hAnsi="Cambria Math"/>
                      <w:sz w:val="24"/>
                      <w:szCs w:val="24"/>
                      <w:lang w:val="en-US"/>
                    </w:rPr>
                    <m:t>π∈Π</m:t>
                  </m:r>
                </m:lim>
              </m:limLow>
              <m:r>
                <m:rPr>
                  <m:scr m:val="double-struck"/>
                </m:rPr>
                <w:rPr>
                  <w:rFonts w:ascii="Cambria Math" w:hAnsi="Cambria Math"/>
                  <w:sz w:val="24"/>
                  <w:szCs w:val="24"/>
                  <w:lang w:val="en-US"/>
                </w:rPr>
                <m:t>E</m:t>
              </m:r>
              <m:d>
                <m:dPr>
                  <m:begChr m:val="["/>
                  <m:endChr m:val="]"/>
                  <m:ctrlPr>
                    <w:rPr>
                      <w:rFonts w:ascii="Cambria Math" w:hAnsi="Cambria Math"/>
                      <w:i/>
                      <w:sz w:val="24"/>
                      <w:szCs w:val="24"/>
                      <w:lang w:val="en-US"/>
                    </w:rPr>
                  </m:ctrlPr>
                </m:dPr>
                <m:e>
                  <m:r>
                    <w:rPr>
                      <w:rFonts w:ascii="Cambria Math" w:hAnsi="Cambria Math"/>
                      <w:sz w:val="24"/>
                      <w:szCs w:val="24"/>
                      <w:lang w:val="en-US"/>
                    </w:rPr>
                    <m:t>L</m:t>
                  </m:r>
                  <m:d>
                    <m:dPr>
                      <m:ctrlPr>
                        <w:rPr>
                          <w:rFonts w:ascii="Cambria Math" w:hAnsi="Cambria Math"/>
                          <w:i/>
                          <w:sz w:val="24"/>
                          <w:szCs w:val="24"/>
                          <w:lang w:val="en-US"/>
                        </w:rPr>
                      </m:ctrlPr>
                    </m:dPr>
                    <m:e>
                      <m:r>
                        <w:rPr>
                          <w:rFonts w:ascii="Cambria Math" w:hAnsi="Cambria Math"/>
                          <w:sz w:val="24"/>
                          <w:szCs w:val="24"/>
                          <w:lang w:val="en-US"/>
                        </w:rPr>
                        <m:t>s,a</m:t>
                      </m:r>
                    </m:e>
                  </m:d>
                </m:e>
              </m:d>
            </m:e>
          </m:func>
          <m:r>
            <m:rPr>
              <m:nor/>
            </m:rPr>
            <w:rPr>
              <w:sz w:val="24"/>
              <w:szCs w:val="24"/>
              <w:lang w:val="en-US"/>
            </w:rPr>
            <m:t>s.t.</m:t>
          </m:r>
          <m:r>
            <m:rPr>
              <m:scr m:val="script"/>
            </m:rPr>
            <w:rPr>
              <w:rFonts w:ascii="Cambria Math" w:hAnsi="Cambria Math"/>
              <w:sz w:val="24"/>
              <w:szCs w:val="24"/>
              <w:lang w:val="en-US"/>
            </w:rPr>
            <m:t>O(</m:t>
          </m:r>
          <m:r>
            <w:rPr>
              <w:rFonts w:ascii="Cambria Math" w:hAnsi="Cambria Math"/>
              <w:sz w:val="24"/>
              <w:szCs w:val="24"/>
              <w:lang w:val="en-US"/>
            </w:rPr>
            <m:t>s)</m:t>
          </m:r>
          <m:r>
            <m:rPr>
              <m:sty m:val="p"/>
            </m:rPr>
            <w:rPr>
              <w:rFonts w:ascii="Cambria Math" w:hAnsi="Cambria Math"/>
              <w:sz w:val="24"/>
              <w:szCs w:val="24"/>
              <w:lang w:val="en-US"/>
            </w:rPr>
            <m:t>≠∅</m:t>
          </m:r>
          <m:r>
            <w:rPr>
              <w:rFonts w:ascii="Cambria Math" w:hAnsi="Cambria Math"/>
              <w:sz w:val="24"/>
              <w:szCs w:val="24"/>
              <w:lang w:val="en-US"/>
            </w:rPr>
            <m:t>,</m:t>
          </m:r>
          <m:r>
            <m:rPr>
              <m:nor/>
            </m:rPr>
            <w:rPr>
              <w:sz w:val="24"/>
              <w:szCs w:val="24"/>
              <w:lang w:val="en-US"/>
            </w:rPr>
            <m:t>  </m:t>
          </m:r>
          <m:r>
            <m:rPr>
              <m:scr m:val="script"/>
            </m:rPr>
            <w:rPr>
              <w:rFonts w:ascii="Cambria Math" w:hAnsi="Cambria Math"/>
              <w:sz w:val="24"/>
              <w:szCs w:val="24"/>
              <w:lang w:val="en-US"/>
            </w:rPr>
            <m:t>G(</m:t>
          </m:r>
          <m:r>
            <w:rPr>
              <w:rFonts w:ascii="Cambria Math" w:hAnsi="Cambria Math"/>
              <w:sz w:val="24"/>
              <w:szCs w:val="24"/>
              <w:lang w:val="en-US"/>
            </w:rPr>
            <m:t>a)=1</m:t>
          </m:r>
          <m:r>
            <m:rPr>
              <m:sty m:val="p"/>
            </m:rPr>
            <w:rPr>
              <w:lang w:val="en-US"/>
            </w:rPr>
            <w:br/>
          </m:r>
        </m:oMath>
      </m:oMathPara>
    </w:p>
    <w:p w14:paraId="2A21F949" w14:textId="77777777" w:rsidR="00E56927" w:rsidRPr="00E56927" w:rsidRDefault="00E56927" w:rsidP="00E56927">
      <w:pPr>
        <w:pStyle w:val="introduction"/>
        <w:rPr>
          <w:lang w:val="en-US"/>
        </w:rPr>
      </w:pPr>
      <w:r w:rsidRPr="00E56927">
        <w:rPr>
          <w:lang w:val="en-US"/>
        </w:rPr>
        <w:t>Where:</w:t>
      </w:r>
    </w:p>
    <w:p w14:paraId="746539D0" w14:textId="5137E23D" w:rsidR="00E56927" w:rsidRPr="00E56927" w:rsidRDefault="00E56927" w:rsidP="00E56927">
      <w:pPr>
        <w:pStyle w:val="introduction"/>
        <w:numPr>
          <w:ilvl w:val="0"/>
          <w:numId w:val="7"/>
        </w:numPr>
        <w:rPr>
          <w:lang w:val="en-US"/>
        </w:rPr>
      </w:pPr>
      <m:oMath>
        <m:r>
          <w:rPr>
            <w:rFonts w:ascii="Cambria Math" w:hAnsi="Cambria Math"/>
            <w:sz w:val="24"/>
            <w:szCs w:val="24"/>
            <w:lang w:val="en-US"/>
          </w:rPr>
          <m:t>π</m:t>
        </m:r>
      </m:oMath>
      <w:r w:rsidRPr="4D9589B1">
        <w:rPr>
          <w:lang w:val="en-US"/>
        </w:rPr>
        <w:t>is the policy governing action selection.</w:t>
      </w:r>
    </w:p>
    <w:p w14:paraId="6A67C7A9" w14:textId="0B1AEA64" w:rsidR="00E56927" w:rsidRPr="00E56927" w:rsidRDefault="00933793" w:rsidP="00E56927">
      <w:pPr>
        <w:pStyle w:val="introduction"/>
        <w:numPr>
          <w:ilvl w:val="0"/>
          <w:numId w:val="7"/>
        </w:numPr>
        <w:rPr>
          <w:lang w:val="en-US"/>
        </w:rPr>
      </w:pPr>
      <m:oMath>
        <m:r>
          <w:rPr>
            <w:rFonts w:ascii="Cambria Math" w:hAnsi="Cambria Math"/>
            <w:sz w:val="24"/>
            <w:szCs w:val="24"/>
            <w:lang w:val="en-US"/>
          </w:rPr>
          <m:t>L(s,a)</m:t>
        </m:r>
      </m:oMath>
      <w:r w:rsidR="00EE6A7B">
        <w:rPr>
          <w:sz w:val="24"/>
          <w:szCs w:val="24"/>
          <w:lang w:val="en-US"/>
        </w:rPr>
        <w:t xml:space="preserve"> </w:t>
      </w:r>
      <w:r w:rsidR="00E56927" w:rsidRPr="00E56927">
        <w:rPr>
          <w:lang w:val="en-US"/>
        </w:rPr>
        <w:t xml:space="preserve">is the loss incurred under state </w:t>
      </w:r>
      <m:oMath>
        <m:r>
          <w:rPr>
            <w:rFonts w:ascii="Cambria Math" w:hAnsi="Cambria Math"/>
            <w:sz w:val="24"/>
            <w:szCs w:val="24"/>
            <w:lang w:val="en-US"/>
          </w:rPr>
          <m:t>s</m:t>
        </m:r>
      </m:oMath>
      <w:r w:rsidR="00EE6A7B">
        <w:rPr>
          <w:sz w:val="24"/>
          <w:szCs w:val="24"/>
          <w:lang w:val="en-US"/>
        </w:rPr>
        <w:t xml:space="preserve"> </w:t>
      </w:r>
      <w:r w:rsidR="00E56927" w:rsidRPr="00E56927">
        <w:rPr>
          <w:lang w:val="en-US"/>
        </w:rPr>
        <w:t xml:space="preserve">and action </w:t>
      </w:r>
      <m:oMath>
        <m:r>
          <w:rPr>
            <w:rFonts w:ascii="Cambria Math" w:hAnsi="Cambria Math"/>
            <w:sz w:val="24"/>
            <w:szCs w:val="24"/>
            <w:lang w:val="en-US"/>
          </w:rPr>
          <m:t>a</m:t>
        </m:r>
      </m:oMath>
      <w:r w:rsidR="00E56927" w:rsidRPr="00E56927">
        <w:rPr>
          <w:lang w:val="en-US"/>
        </w:rPr>
        <w:t>.</w:t>
      </w:r>
    </w:p>
    <w:p w14:paraId="2A639C33" w14:textId="229EBCF8"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m:t>O(</m:t>
        </m:r>
        <m:r>
          <w:rPr>
            <w:rFonts w:ascii="Cambria Math" w:hAnsi="Cambria Math"/>
            <w:sz w:val="24"/>
            <w:szCs w:val="24"/>
            <w:lang w:val="en-US"/>
          </w:rPr>
          <m:t>s)</m:t>
        </m:r>
      </m:oMath>
      <w:r w:rsidR="00EE6A7B">
        <w:rPr>
          <w:sz w:val="24"/>
          <w:szCs w:val="24"/>
          <w:lang w:val="en-US"/>
        </w:rPr>
        <w:t xml:space="preserve"> </w:t>
      </w:r>
      <w:r w:rsidR="00E56927" w:rsidRPr="00E56927">
        <w:rPr>
          <w:lang w:val="en-US"/>
        </w:rPr>
        <w:t>represents state observability.</w:t>
      </w:r>
    </w:p>
    <w:p w14:paraId="4A6C2964" w14:textId="56FCF352"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m:t>G(</m:t>
        </m:r>
        <m:r>
          <w:rPr>
            <w:rFonts w:ascii="Cambria Math" w:hAnsi="Cambria Math"/>
            <w:sz w:val="24"/>
            <w:szCs w:val="24"/>
            <w:lang w:val="en-US"/>
          </w:rPr>
          <m:t>a)</m:t>
        </m:r>
      </m:oMath>
      <w:r w:rsidR="00EE6A7B">
        <w:rPr>
          <w:sz w:val="24"/>
          <w:szCs w:val="24"/>
          <w:lang w:val="en-US"/>
        </w:rPr>
        <w:t xml:space="preserve"> </w:t>
      </w:r>
      <w:r w:rsidR="00E56927" w:rsidRPr="00E56927">
        <w:rPr>
          <w:lang w:val="en-US"/>
        </w:rPr>
        <w:t>is a governance admissibility function.</w:t>
      </w:r>
    </w:p>
    <w:p w14:paraId="7897D619" w14:textId="6B578DB8"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Autonomy is not unconstrained optimization. It is </w:t>
      </w:r>
      <w:r w:rsidR="00EE6A7B">
        <w:rPr>
          <w:lang w:val="en-US"/>
        </w:rPr>
        <w:t xml:space="preserve">a </w:t>
      </w:r>
      <w:r w:rsidRPr="00E56927">
        <w:rPr>
          <w:lang w:val="en-US"/>
        </w:rPr>
        <w:t>bounded optimization under incomplete information and institutional policy constraints. Removal of either observability or governance invalidates the claim of bounded agency.</w:t>
      </w:r>
    </w:p>
    <w:p w14:paraId="5E35B43A" w14:textId="77777777" w:rsidR="00EE6A7B" w:rsidRDefault="00E56927" w:rsidP="00683F9C">
      <w:pPr>
        <w:pStyle w:val="Secondaryheadings"/>
        <w:rPr>
          <w:lang w:val="en-US"/>
        </w:rPr>
      </w:pPr>
      <w:r w:rsidRPr="00E56927">
        <w:rPr>
          <w:lang w:val="en-US"/>
        </w:rPr>
        <w:t>Principle II</w:t>
      </w:r>
    </w:p>
    <w:p w14:paraId="73FD6CCC" w14:textId="433F8400" w:rsidR="00E56927" w:rsidRPr="00E56927" w:rsidRDefault="00E56927" w:rsidP="00683F9C">
      <w:pPr>
        <w:pStyle w:val="Secondaryheadings"/>
        <w:rPr>
          <w:lang w:val="en-US"/>
        </w:rPr>
      </w:pPr>
      <w:r w:rsidRPr="00E56927">
        <w:rPr>
          <w:lang w:val="en-US"/>
        </w:rPr>
        <w:t>Agenc</w:t>
      </w:r>
      <w:r w:rsidR="00DF5F24" w:rsidRPr="00E56927">
        <w:rPr>
          <w:lang w:val="en-US"/>
        </w:rPr>
        <w:t>y expands the failure sur</w:t>
      </w:r>
      <w:r w:rsidRPr="00E56927">
        <w:rPr>
          <w:lang w:val="en-US"/>
        </w:rPr>
        <w:t>face</w:t>
      </w:r>
    </w:p>
    <w:p w14:paraId="5C43C7B7" w14:textId="77777777" w:rsidR="00E56927" w:rsidRPr="00E56927" w:rsidRDefault="00E56927" w:rsidP="00E56927">
      <w:pPr>
        <w:pStyle w:val="introduction"/>
        <w:rPr>
          <w:lang w:val="en-US"/>
        </w:rPr>
      </w:pPr>
      <w:r w:rsidRPr="00E56927">
        <w:rPr>
          <w:lang w:val="en-US"/>
        </w:rPr>
        <w:t>As decision latitude increases, systemic risk variance increases proportionally to the dimensionality of the action space.</w:t>
      </w:r>
    </w:p>
    <w:p w14:paraId="2F51B031" w14:textId="4C9BF0C6" w:rsidR="00E56927" w:rsidRPr="00E56927" w:rsidRDefault="00933793" w:rsidP="00E56927">
      <w:pPr>
        <w:pStyle w:val="introduction"/>
        <w:rPr>
          <w:lang w:val="en-US"/>
        </w:rPr>
      </w:pPr>
      <m:oMathPara>
        <m:oMath>
          <m:r>
            <m:rPr>
              <m:nor/>
            </m:rPr>
            <w:rPr>
              <w:sz w:val="24"/>
              <w:szCs w:val="24"/>
              <w:lang w:val="en-US"/>
            </w:rPr>
            <m:t>Var</m:t>
          </m:r>
          <m:r>
            <w:rPr>
              <w:rFonts w:ascii="Cambria Math" w:hAnsi="Cambria Math"/>
              <w:sz w:val="24"/>
              <w:szCs w:val="24"/>
              <w:lang w:val="en-US"/>
            </w:rPr>
            <m:t>(R)∝</m:t>
          </m:r>
          <m:r>
            <m:rPr>
              <m:nor/>
            </m:rPr>
            <w:rPr>
              <w:sz w:val="24"/>
              <w:szCs w:val="24"/>
              <w:lang w:val="en-US"/>
            </w:rPr>
            <m:t>Dim</m:t>
          </m:r>
          <m:r>
            <m:rPr>
              <m:scr m:val="script"/>
            </m:rPr>
            <w:rPr>
              <w:rFonts w:ascii="Cambria Math" w:hAnsi="Cambria Math"/>
              <w:sz w:val="24"/>
              <w:szCs w:val="24"/>
              <w:lang w:val="en-US"/>
            </w:rPr>
            <m:t>(A)</m:t>
          </m:r>
          <m:r>
            <m:rPr>
              <m:sty m:val="p"/>
            </m:rPr>
            <w:rPr>
              <w:lang w:val="en-US"/>
            </w:rPr>
            <w:br/>
          </m:r>
        </m:oMath>
      </m:oMathPara>
    </w:p>
    <w:p w14:paraId="6BE1132D" w14:textId="77777777" w:rsidR="00E56927" w:rsidRPr="00E56927" w:rsidRDefault="00E56927" w:rsidP="00E56927">
      <w:pPr>
        <w:pStyle w:val="introduction"/>
        <w:rPr>
          <w:lang w:val="en-US"/>
        </w:rPr>
      </w:pPr>
      <w:r w:rsidRPr="00E56927">
        <w:rPr>
          <w:lang w:val="en-US"/>
        </w:rPr>
        <w:t>Where:</w:t>
      </w:r>
    </w:p>
    <w:p w14:paraId="34A99B36" w14:textId="4D4FFB32" w:rsidR="00E56927" w:rsidRPr="00E56927" w:rsidRDefault="00933793" w:rsidP="00E56927">
      <w:pPr>
        <w:pStyle w:val="introduction"/>
        <w:numPr>
          <w:ilvl w:val="0"/>
          <w:numId w:val="8"/>
        </w:numPr>
        <w:rPr>
          <w:lang w:val="en-US"/>
        </w:rPr>
      </w:pPr>
      <m:oMath>
        <m:r>
          <w:rPr>
            <w:rFonts w:ascii="Cambria Math" w:hAnsi="Cambria Math"/>
            <w:sz w:val="24"/>
            <w:szCs w:val="24"/>
            <w:lang w:val="en-US"/>
          </w:rPr>
          <m:t>R</m:t>
        </m:r>
      </m:oMath>
      <w:r w:rsidR="00EE6A7B">
        <w:rPr>
          <w:sz w:val="24"/>
          <w:szCs w:val="24"/>
          <w:lang w:val="en-US"/>
        </w:rPr>
        <w:t xml:space="preserve"> </w:t>
      </w:r>
      <w:r w:rsidR="00E56927" w:rsidRPr="00E56927">
        <w:rPr>
          <w:lang w:val="en-US"/>
        </w:rPr>
        <w:t>denotes systemic risk.</w:t>
      </w:r>
    </w:p>
    <w:p w14:paraId="69B435D0" w14:textId="10649D1C" w:rsidR="00E56927" w:rsidRPr="00E56927" w:rsidRDefault="00933793" w:rsidP="00E56927">
      <w:pPr>
        <w:pStyle w:val="introduction"/>
        <w:numPr>
          <w:ilvl w:val="0"/>
          <w:numId w:val="8"/>
        </w:numPr>
        <w:rPr>
          <w:lang w:val="en-US"/>
        </w:rPr>
      </w:pPr>
      <m:oMath>
        <m:r>
          <m:rPr>
            <m:scr m:val="script"/>
          </m:rPr>
          <w:rPr>
            <w:rFonts w:ascii="Cambria Math" w:hAnsi="Cambria Math"/>
            <w:sz w:val="24"/>
            <w:szCs w:val="24"/>
            <w:lang w:val="en-US"/>
          </w:rPr>
          <m:t>A</m:t>
        </m:r>
      </m:oMath>
      <w:r w:rsidR="00EE6A7B">
        <w:rPr>
          <w:sz w:val="24"/>
          <w:szCs w:val="24"/>
          <w:lang w:val="en-US"/>
        </w:rPr>
        <w:t xml:space="preserve"> </w:t>
      </w:r>
      <w:r w:rsidR="00E56927" w:rsidRPr="00E56927">
        <w:rPr>
          <w:lang w:val="en-US"/>
        </w:rPr>
        <w:t>is the action space available to the agent.</w:t>
      </w:r>
    </w:p>
    <w:p w14:paraId="1D2DCD44" w14:textId="561AA3B7"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Greater agency increases adaptive capacity </w:t>
      </w:r>
      <w:r w:rsidR="00EE6A7B">
        <w:rPr>
          <w:lang w:val="en-US"/>
        </w:rPr>
        <w:t>while simultaneously expanding the space for</w:t>
      </w:r>
      <w:r w:rsidRPr="00E56927">
        <w:rPr>
          <w:lang w:val="en-US"/>
        </w:rPr>
        <w:t xml:space="preserve"> potential misalignment and failure. Capability growth and risk growth are structurally coupled.</w:t>
      </w:r>
    </w:p>
    <w:p w14:paraId="47892AE2" w14:textId="77777777" w:rsidR="00683F9C" w:rsidRDefault="00E56927" w:rsidP="00683F9C">
      <w:pPr>
        <w:pStyle w:val="Secondaryheadings"/>
        <w:rPr>
          <w:lang w:val="en-US"/>
        </w:rPr>
      </w:pPr>
      <w:r w:rsidRPr="00E56927">
        <w:rPr>
          <w:lang w:val="en-US"/>
        </w:rPr>
        <w:t xml:space="preserve">Principle III </w:t>
      </w:r>
    </w:p>
    <w:p w14:paraId="01286919" w14:textId="53AE2B02" w:rsidR="00E56927" w:rsidRPr="00E56927" w:rsidRDefault="00E56927" w:rsidP="00683F9C">
      <w:pPr>
        <w:pStyle w:val="Secondaryheadings"/>
        <w:rPr>
          <w:lang w:val="en-US"/>
        </w:rPr>
      </w:pPr>
      <w:r w:rsidRPr="00E56927">
        <w:rPr>
          <w:lang w:val="en-US"/>
        </w:rPr>
        <w:t>Agency</w:t>
      </w:r>
      <w:r w:rsidR="00DF5F24" w:rsidRPr="00E56927">
        <w:rPr>
          <w:lang w:val="en-US"/>
        </w:rPr>
        <w:t xml:space="preserve"> requires closed control lo</w:t>
      </w:r>
      <w:r w:rsidRPr="00E56927">
        <w:rPr>
          <w:lang w:val="en-US"/>
        </w:rPr>
        <w:t>ops</w:t>
      </w:r>
    </w:p>
    <w:p w14:paraId="06548AD3" w14:textId="77777777" w:rsidR="00E56927" w:rsidRPr="00E56927" w:rsidRDefault="00E56927" w:rsidP="00E56927">
      <w:pPr>
        <w:pStyle w:val="introduction"/>
        <w:rPr>
          <w:lang w:val="en-US"/>
        </w:rPr>
      </w:pPr>
      <w:r w:rsidRPr="00E56927">
        <w:rPr>
          <w:lang w:val="en-US"/>
        </w:rPr>
        <w:t>An agentic system must operate within a measurable feedback loop to remain controllable.</w:t>
      </w:r>
    </w:p>
    <w:p w14:paraId="745E709B" w14:textId="0318BB7E" w:rsidR="00E56927" w:rsidRPr="00E56927" w:rsidRDefault="00CC7841" w:rsidP="00E56927">
      <w:pPr>
        <w:pStyle w:val="introduction"/>
        <w:rPr>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t+1</m:t>
              </m:r>
            </m:sub>
          </m:sSub>
          <m:r>
            <w:rPr>
              <w:rFonts w:ascii="Cambria Math" w:hAnsi="Cambria Math"/>
              <w:sz w:val="24"/>
              <w:szCs w:val="24"/>
              <w:lang w:val="en-US"/>
            </w:rPr>
            <m:t>=f(</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=π(</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r>
            <m:rPr>
              <m:sty m:val="p"/>
            </m:rPr>
            <w:rPr>
              <w:lang w:val="en-US"/>
            </w:rPr>
            <w:br/>
          </m:r>
        </m:oMath>
      </m:oMathPara>
    </w:p>
    <w:p w14:paraId="6612D93C" w14:textId="5EDA1674" w:rsidR="00E56927" w:rsidRPr="00E56927" w:rsidRDefault="00E56927" w:rsidP="00E56927">
      <w:pPr>
        <w:pStyle w:val="introduction"/>
        <w:rPr>
          <w:lang w:val="en-US"/>
        </w:rPr>
      </w:pPr>
      <w:r w:rsidRPr="00E56927">
        <w:rPr>
          <w:lang w:val="en-US"/>
        </w:rPr>
        <w:t xml:space="preserve">With </w:t>
      </w:r>
      <w:r w:rsidR="002B5CE3">
        <w:rPr>
          <w:lang w:val="en-US"/>
        </w:rPr>
        <w:t xml:space="preserve">the </w:t>
      </w:r>
      <w:r w:rsidRPr="00E56927">
        <w:rPr>
          <w:lang w:val="en-US"/>
        </w:rPr>
        <w:t>feedback observability condition:</w:t>
      </w:r>
    </w:p>
    <w:p w14:paraId="7C24B52D" w14:textId="5E15E548" w:rsidR="00E56927" w:rsidRPr="00E56927" w:rsidRDefault="00CC7841" w:rsidP="00E56927">
      <w:pPr>
        <w:pStyle w:val="introduction"/>
        <w:rPr>
          <w:lang w:val="en-US"/>
        </w:rPr>
      </w:pPr>
      <m:oMathPara>
        <m:oMath>
          <m:f>
            <m:fPr>
              <m:ctrlPr>
                <w:rPr>
                  <w:rFonts w:ascii="Cambria Math" w:hAnsi="Cambria Math"/>
                  <w:sz w:val="24"/>
                  <w:szCs w:val="24"/>
                  <w:lang w:val="en-US"/>
                </w:rPr>
              </m:ctrlPr>
            </m:fPr>
            <m:num>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t+1</m:t>
                  </m:r>
                </m:sub>
              </m:sSub>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den>
          </m:f>
          <m:r>
            <m:rPr>
              <m:nor/>
            </m:rPr>
            <w:rPr>
              <w:sz w:val="24"/>
              <w:szCs w:val="24"/>
              <w:lang w:val="en-US"/>
            </w:rPr>
            <m:t xml:space="preserve"> is measurable</m:t>
          </m:r>
          <m:r>
            <m:rPr>
              <m:sty m:val="p"/>
            </m:rPr>
            <w:rPr>
              <w:lang w:val="en-US"/>
            </w:rPr>
            <w:br/>
          </m:r>
        </m:oMath>
      </m:oMathPara>
    </w:p>
    <w:p w14:paraId="27476C25" w14:textId="77777777" w:rsidR="00E56927" w:rsidRPr="00E56927" w:rsidRDefault="00E56927" w:rsidP="00E56927">
      <w:pPr>
        <w:pStyle w:val="introduction"/>
        <w:rPr>
          <w:lang w:val="en-US"/>
        </w:rPr>
      </w:pPr>
      <w:r w:rsidRPr="00E56927">
        <w:rPr>
          <w:lang w:val="en-US"/>
        </w:rPr>
        <w:t>Where:</w:t>
      </w:r>
    </w:p>
    <w:p w14:paraId="7A0C9763" w14:textId="78E1AADF" w:rsidR="00E56927" w:rsidRPr="00E56927" w:rsidRDefault="00CC7841"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 xml:space="preserve">is system state at time </w:t>
      </w:r>
      <m:oMath>
        <m:r>
          <w:rPr>
            <w:rFonts w:ascii="Cambria Math" w:hAnsi="Cambria Math"/>
            <w:sz w:val="24"/>
            <w:szCs w:val="24"/>
            <w:lang w:val="en-US"/>
          </w:rPr>
          <m:t>t</m:t>
        </m:r>
      </m:oMath>
      <w:r w:rsidR="00E56927" w:rsidRPr="00E56927">
        <w:rPr>
          <w:lang w:val="en-US"/>
        </w:rPr>
        <w:t>.</w:t>
      </w:r>
    </w:p>
    <w:p w14:paraId="5018A9E6" w14:textId="046531A4" w:rsidR="00E56927" w:rsidRPr="00E56927" w:rsidRDefault="00CC7841"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is the selected action.</w:t>
      </w:r>
    </w:p>
    <w:p w14:paraId="5D3ABCFC" w14:textId="392E012C" w:rsidR="00E56927" w:rsidRPr="00E56927" w:rsidRDefault="00CC7841"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represents environmental uncertainty.</w:t>
      </w:r>
    </w:p>
    <w:p w14:paraId="317106FC" w14:textId="77777777" w:rsid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Without measurable state transitions attributable to actions, autonomy collapses into uncontrolled actuation. Bounded agency requires inspectable feedback.</w:t>
      </w:r>
    </w:p>
    <w:p w14:paraId="66ED98FD" w14:textId="77777777" w:rsidR="00E10CF0" w:rsidRDefault="001D3B2F" w:rsidP="00E10CF0">
      <w:pPr>
        <w:pStyle w:val="Secondaryheadings"/>
        <w:rPr>
          <w:lang w:val="en-US"/>
        </w:rPr>
      </w:pPr>
      <w:r w:rsidRPr="001D3B2F">
        <w:rPr>
          <w:lang w:val="en-US"/>
        </w:rPr>
        <w:t xml:space="preserve">Principle IV </w:t>
      </w:r>
    </w:p>
    <w:p w14:paraId="5D708E74" w14:textId="68796461" w:rsidR="001D3B2F" w:rsidRPr="001D3B2F" w:rsidRDefault="001D3B2F" w:rsidP="00E10CF0">
      <w:pPr>
        <w:pStyle w:val="Secondaryheadings"/>
        <w:rPr>
          <w:lang w:val="en-US"/>
        </w:rPr>
      </w:pPr>
      <w:r w:rsidRPr="001D3B2F">
        <w:rPr>
          <w:lang w:val="en-US"/>
        </w:rPr>
        <w:t>Autono</w:t>
      </w:r>
      <w:r w:rsidR="00DC12C4" w:rsidRPr="001D3B2F">
        <w:rPr>
          <w:lang w:val="en-US"/>
        </w:rPr>
        <w:t>my operates over belief, not c</w:t>
      </w:r>
      <w:r w:rsidRPr="001D3B2F">
        <w:rPr>
          <w:lang w:val="en-US"/>
        </w:rPr>
        <w:t>ertainty</w:t>
      </w:r>
    </w:p>
    <w:p w14:paraId="4215E16A" w14:textId="77777777" w:rsidR="001D3B2F" w:rsidRPr="001D3B2F" w:rsidRDefault="001D3B2F" w:rsidP="001D3B2F">
      <w:pPr>
        <w:pStyle w:val="introduction"/>
        <w:rPr>
          <w:lang w:val="en-US"/>
        </w:rPr>
      </w:pPr>
      <w:r w:rsidRPr="001D3B2F">
        <w:rPr>
          <w:lang w:val="en-US"/>
        </w:rPr>
        <w:t>Agentic systems do not act on true states, but on probabilistic belief distributions over states.</w:t>
      </w:r>
    </w:p>
    <w:p w14:paraId="5C758137" w14:textId="563D5ECF" w:rsidR="001D3B2F" w:rsidRPr="001D3B2F" w:rsidRDefault="00CC7841"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(s)=P(</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=s∣</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1:t-1</m:t>
              </m:r>
            </m:sub>
          </m:sSub>
          <m:r>
            <w:rPr>
              <w:rFonts w:ascii="Cambria Math" w:hAnsi="Cambria Math"/>
              <w:lang w:val="en-US"/>
            </w:rPr>
            <m:t>)</m:t>
          </m:r>
          <m:r>
            <m:rPr>
              <m:sty m:val="p"/>
            </m:rPr>
            <w:rPr>
              <w:lang w:val="en-US"/>
            </w:rPr>
            <w:br/>
          </m:r>
        </m:oMath>
      </m:oMathPara>
    </w:p>
    <w:p w14:paraId="22EAEF6D" w14:textId="77777777" w:rsidR="001D3B2F" w:rsidRPr="001D3B2F" w:rsidRDefault="001D3B2F" w:rsidP="001D3B2F">
      <w:pPr>
        <w:pStyle w:val="introduction"/>
        <w:rPr>
          <w:lang w:val="en-US"/>
        </w:rPr>
      </w:pPr>
      <w:r w:rsidRPr="001D3B2F">
        <w:rPr>
          <w:lang w:val="en-US"/>
        </w:rPr>
        <w:t>Where:</w:t>
      </w:r>
    </w:p>
    <w:p w14:paraId="29EFF746" w14:textId="27FD7619" w:rsidR="001D3B2F" w:rsidRPr="001D3B2F" w:rsidRDefault="00CC7841"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m:t>
        </m:r>
      </m:oMath>
      <w:r w:rsidR="00E10CF0">
        <w:rPr>
          <w:lang w:val="en-US"/>
        </w:rPr>
        <w:t xml:space="preserve"> </w:t>
      </w:r>
      <w:r w:rsidR="001D3B2F" w:rsidRPr="001D3B2F">
        <w:rPr>
          <w:lang w:val="en-US"/>
        </w:rPr>
        <w:t xml:space="preserve">is the belief distribution at time </w:t>
      </w:r>
      <m:oMath>
        <m:r>
          <w:rPr>
            <w:rFonts w:ascii="Cambria Math" w:hAnsi="Cambria Math"/>
            <w:lang w:val="en-US"/>
          </w:rPr>
          <m:t>t</m:t>
        </m:r>
      </m:oMath>
      <w:r w:rsidR="001D3B2F" w:rsidRPr="001D3B2F">
        <w:rPr>
          <w:lang w:val="en-US"/>
        </w:rPr>
        <w:t>.</w:t>
      </w:r>
    </w:p>
    <w:p w14:paraId="75EE07A0" w14:textId="41A876D9" w:rsidR="001D3B2F" w:rsidRPr="001D3B2F" w:rsidRDefault="00CC7841"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1:t</m:t>
            </m:r>
          </m:sub>
        </m:sSub>
      </m:oMath>
      <w:r w:rsidR="00E10CF0">
        <w:rPr>
          <w:lang w:val="en-US"/>
        </w:rPr>
        <w:t xml:space="preserve"> </w:t>
      </w:r>
      <w:r w:rsidR="001D3B2F" w:rsidRPr="001D3B2F">
        <w:rPr>
          <w:lang w:val="en-US"/>
        </w:rPr>
        <w:t xml:space="preserve">are observations up to time </w:t>
      </w:r>
      <m:oMath>
        <m:r>
          <w:rPr>
            <w:rFonts w:ascii="Cambria Math" w:hAnsi="Cambria Math"/>
            <w:lang w:val="en-US"/>
          </w:rPr>
          <m:t>t</m:t>
        </m:r>
      </m:oMath>
      <w:r w:rsidR="001D3B2F" w:rsidRPr="001D3B2F">
        <w:rPr>
          <w:lang w:val="en-US"/>
        </w:rPr>
        <w:t>.</w:t>
      </w:r>
    </w:p>
    <w:p w14:paraId="47A7851A" w14:textId="76E42D88" w:rsidR="001D3B2F" w:rsidRPr="001D3B2F" w:rsidRDefault="00CC7841"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1:t-1</m:t>
            </m:r>
          </m:sub>
        </m:sSub>
      </m:oMath>
      <w:r w:rsidR="00E10CF0">
        <w:rPr>
          <w:lang w:val="en-US"/>
        </w:rPr>
        <w:t xml:space="preserve"> </w:t>
      </w:r>
      <w:r w:rsidR="001D3B2F" w:rsidRPr="001D3B2F">
        <w:rPr>
          <w:lang w:val="en-US"/>
        </w:rPr>
        <w:t>are prior actions.</w:t>
      </w:r>
    </w:p>
    <w:p w14:paraId="00AA1994" w14:textId="77777777" w:rsidR="001D3B2F" w:rsidRPr="001D3B2F" w:rsidRDefault="001D3B2F" w:rsidP="001D3B2F">
      <w:pPr>
        <w:pStyle w:val="introduction"/>
        <w:rPr>
          <w:lang w:val="en-US"/>
        </w:rPr>
      </w:pPr>
      <w:r w:rsidRPr="001D3B2F">
        <w:rPr>
          <w:lang w:val="en-US"/>
        </w:rPr>
        <w:t>Belief update follows Bayesian conditioning:</w:t>
      </w:r>
    </w:p>
    <w:p w14:paraId="18A40228" w14:textId="6C538D71" w:rsidR="001D3B2F" w:rsidRPr="001D3B2F" w:rsidRDefault="00CC7841"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)∝P(</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s</m:t>
              </m:r>
            </m:sub>
            <m:sup/>
            <m:e>
              <m:r>
                <w:rPr>
                  <w:rFonts w:ascii="Cambria Math" w:hAnsi="Cambria Math"/>
                  <w:lang w:val="en-US"/>
                </w:rPr>
                <m:t>P(</m:t>
              </m:r>
            </m:e>
          </m:nary>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∣s,</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m:t>
          </m:r>
          <m:r>
            <m:rPr>
              <m:sty m:val="p"/>
            </m:rPr>
            <w:rPr>
              <w:lang w:val="en-US"/>
            </w:rPr>
            <w:br/>
          </m:r>
        </m:oMath>
      </m:oMathPara>
    </w:p>
    <w:p w14:paraId="19620DAC" w14:textId="1A37BD38" w:rsidR="001D3B2F" w:rsidRDefault="001D3B2F" w:rsidP="00E56927">
      <w:pPr>
        <w:pStyle w:val="introduction"/>
        <w:rPr>
          <w:lang w:val="en-US"/>
        </w:rPr>
      </w:pPr>
      <w:r w:rsidRPr="001D3B2F">
        <w:rPr>
          <w:b/>
          <w:bCs/>
          <w:lang w:val="en-US"/>
        </w:rPr>
        <w:t>Interpretation.</w:t>
      </w:r>
      <w:r w:rsidRPr="001D3B2F">
        <w:rPr>
          <w:b/>
          <w:bCs/>
          <w:lang w:val="en-US"/>
        </w:rPr>
        <w:br/>
      </w:r>
      <w:r w:rsidRPr="001D3B2F">
        <w:rPr>
          <w:lang w:val="en-US"/>
        </w:rPr>
        <w:t xml:space="preserve">Autonomous security systems do not possess direct knowledge of </w:t>
      </w:r>
      <w:r w:rsidR="00F04EDC">
        <w:rPr>
          <w:lang w:val="en-US"/>
        </w:rPr>
        <w:t xml:space="preserve">the system state; they maintain probabilistic beliefs that are </w:t>
      </w:r>
      <w:r w:rsidRPr="001D3B2F">
        <w:rPr>
          <w:lang w:val="en-US"/>
        </w:rPr>
        <w:t xml:space="preserve">updated through observation and action. All optimization and control occur </w:t>
      </w:r>
      <w:r w:rsidR="00F04EDC">
        <w:rPr>
          <w:lang w:val="en-US"/>
        </w:rPr>
        <w:t xml:space="preserve">in the belief space, not the </w:t>
      </w:r>
      <w:r w:rsidRPr="001D3B2F">
        <w:rPr>
          <w:lang w:val="en-US"/>
        </w:rPr>
        <w:t>ground truth.</w:t>
      </w:r>
    </w:p>
    <w:p w14:paraId="2C682BD7" w14:textId="3186CCC1" w:rsidR="0061611D" w:rsidRPr="0061611D" w:rsidRDefault="0061611D" w:rsidP="001A0293">
      <w:pPr>
        <w:pStyle w:val="Secondaryheadings"/>
        <w:rPr>
          <w:lang w:val="en-US"/>
        </w:rPr>
      </w:pPr>
      <w:r w:rsidRPr="0061611D">
        <w:rPr>
          <w:lang w:val="en-US"/>
        </w:rPr>
        <w:t xml:space="preserve">Intellectual </w:t>
      </w:r>
      <w:r w:rsidR="001A0293">
        <w:rPr>
          <w:lang w:val="en-US"/>
        </w:rPr>
        <w:t>l</w:t>
      </w:r>
      <w:r w:rsidRPr="0061611D">
        <w:rPr>
          <w:lang w:val="en-US"/>
        </w:rPr>
        <w:t>ineage</w:t>
      </w:r>
    </w:p>
    <w:p w14:paraId="33669DEA" w14:textId="1618A79E" w:rsidR="0061611D" w:rsidRPr="0061611D" w:rsidRDefault="0061611D" w:rsidP="0061611D">
      <w:pPr>
        <w:pStyle w:val="introduction"/>
        <w:rPr>
          <w:lang w:val="en-US"/>
        </w:rPr>
      </w:pPr>
      <w:r w:rsidRPr="0061611D">
        <w:rPr>
          <w:lang w:val="en-US"/>
        </w:rPr>
        <w:t xml:space="preserve">The formal foundations introduced in this section draw from established traditions in control theory, decision theory, and probabilistic inference. Optimization under </w:t>
      </w:r>
      <w:r w:rsidR="00A55C28">
        <w:rPr>
          <w:lang w:val="en-US"/>
        </w:rPr>
        <w:t>constraint reflects classical dynamic programming and sequential decision-making</w:t>
      </w:r>
      <w:r w:rsidRPr="0061611D">
        <w:rPr>
          <w:lang w:val="en-US"/>
        </w:rPr>
        <w:t xml:space="preserve"> </w:t>
      </w:r>
      <w:sdt>
        <w:sdtPr>
          <w:rPr>
            <w:lang w:val="en-US"/>
          </w:rPr>
          <w:id w:val="192891853"/>
          <w:citation/>
        </w:sdtPr>
        <w:sdtContent>
          <w:r w:rsidR="0070577B">
            <w:rPr>
              <w:lang w:val="en-US"/>
            </w:rPr>
            <w:fldChar w:fldCharType="begin"/>
          </w:r>
          <w:r w:rsidR="00F059C6">
            <w:rPr>
              <w:lang w:val="en-US"/>
            </w:rPr>
            <w:instrText xml:space="preserve">CITATION Ric57 \m Ber99 \m Sut \l 1033 </w:instrText>
          </w:r>
          <w:r w:rsidR="0070577B">
            <w:rPr>
              <w:lang w:val="en-US"/>
            </w:rPr>
            <w:fldChar w:fldCharType="separate"/>
          </w:r>
          <w:r w:rsidR="00E54785" w:rsidRPr="00E54785">
            <w:rPr>
              <w:noProof/>
              <w:lang w:val="en-US"/>
            </w:rPr>
            <w:t>(Bellman 1957, Bertsekas 1999, Sutton and Barto 2018)</w:t>
          </w:r>
          <w:r w:rsidR="0070577B">
            <w:rPr>
              <w:lang w:val="en-US"/>
            </w:rPr>
            <w:fldChar w:fldCharType="end"/>
          </w:r>
        </w:sdtContent>
      </w:sdt>
      <w:r w:rsidRPr="0061611D">
        <w:rPr>
          <w:lang w:val="en-US"/>
        </w:rPr>
        <w:t>. Feedback closure and state observability align with modern control theory</w:t>
      </w:r>
      <w:sdt>
        <w:sdtPr>
          <w:rPr>
            <w:lang w:val="en-US"/>
          </w:rPr>
          <w:id w:val="-856734577"/>
          <w:citation/>
        </w:sdtPr>
        <w:sdtContent>
          <w:r w:rsidR="00F059C6">
            <w:rPr>
              <w:lang w:val="en-US"/>
            </w:rPr>
            <w:fldChar w:fldCharType="begin"/>
          </w:r>
          <w:r w:rsidR="008C3068">
            <w:rPr>
              <w:lang w:val="en-US"/>
            </w:rPr>
            <w:instrText xml:space="preserve">CITATION Kal60 \m Astrum2008 \l 1033 </w:instrText>
          </w:r>
          <w:r w:rsidR="00F059C6">
            <w:rPr>
              <w:lang w:val="en-US"/>
            </w:rPr>
            <w:fldChar w:fldCharType="separate"/>
          </w:r>
          <w:r w:rsidR="008C3068">
            <w:rPr>
              <w:noProof/>
              <w:lang w:val="en-US"/>
            </w:rPr>
            <w:t xml:space="preserve"> </w:t>
          </w:r>
          <w:r w:rsidR="008C3068" w:rsidRPr="008C3068">
            <w:rPr>
              <w:noProof/>
              <w:lang w:val="en-US"/>
            </w:rPr>
            <w:t>(Kalman 1960, Åström and Murray 2008)</w:t>
          </w:r>
          <w:r w:rsidR="00F059C6">
            <w:rPr>
              <w:lang w:val="en-US"/>
            </w:rPr>
            <w:fldChar w:fldCharType="end"/>
          </w:r>
        </w:sdtContent>
      </w:sdt>
      <w:r w:rsidRPr="0061611D">
        <w:rPr>
          <w:lang w:val="en-US"/>
        </w:rPr>
        <w:t xml:space="preserve">. Belief-based decision processes derive from Bayesian probability theory </w:t>
      </w:r>
      <w:sdt>
        <w:sdtPr>
          <w:rPr>
            <w:lang w:val="en-US"/>
          </w:rPr>
          <w:id w:val="-2058390150"/>
          <w:citation/>
        </w:sdtPr>
        <w:sdtContent>
          <w:r w:rsidR="00E645BB">
            <w:rPr>
              <w:lang w:val="en-US"/>
            </w:rPr>
            <w:fldChar w:fldCharType="begin"/>
          </w:r>
          <w:r w:rsidR="000B0CC4">
            <w:rPr>
              <w:lang w:val="en-US"/>
            </w:rPr>
            <w:instrText xml:space="preserve">CITATION Bayes1763 \m Kolmogorov1933 \l 1033 </w:instrText>
          </w:r>
          <w:r w:rsidR="00E645BB">
            <w:rPr>
              <w:lang w:val="en-US"/>
            </w:rPr>
            <w:fldChar w:fldCharType="separate"/>
          </w:r>
          <w:r w:rsidR="000B0CC4" w:rsidRPr="000B0CC4">
            <w:rPr>
              <w:noProof/>
              <w:lang w:val="en-US"/>
            </w:rPr>
            <w:t>(Bayes 1963, Kolmogorov 1950)</w:t>
          </w:r>
          <w:r w:rsidR="00E645BB">
            <w:rPr>
              <w:lang w:val="en-US"/>
            </w:rPr>
            <w:fldChar w:fldCharType="end"/>
          </w:r>
        </w:sdtContent>
      </w:sdt>
      <w:r w:rsidRPr="0061611D">
        <w:rPr>
          <w:lang w:val="en-US"/>
        </w:rPr>
        <w:t xml:space="preserve"> and their computational realization in partially observable Markov decision processes </w:t>
      </w:r>
      <w:sdt>
        <w:sdtPr>
          <w:rPr>
            <w:lang w:val="en-US"/>
          </w:rPr>
          <w:id w:val="76021440"/>
          <w:citation/>
        </w:sdtPr>
        <w:sdtContent>
          <w:r w:rsidR="00E645BB">
            <w:rPr>
              <w:lang w:val="en-US"/>
            </w:rPr>
            <w:fldChar w:fldCharType="begin"/>
          </w:r>
          <w:r w:rsidR="00E645BB">
            <w:rPr>
              <w:lang w:val="en-US"/>
            </w:rPr>
            <w:instrText xml:space="preserve"> CITATION Kaelbling1998 \l 1033 </w:instrText>
          </w:r>
          <w:r w:rsidR="00E645BB">
            <w:rPr>
              <w:lang w:val="en-US"/>
            </w:rPr>
            <w:fldChar w:fldCharType="separate"/>
          </w:r>
          <w:r w:rsidR="00E54785" w:rsidRPr="00E54785">
            <w:rPr>
              <w:noProof/>
              <w:lang w:val="en-US"/>
            </w:rPr>
            <w:t>(Kaelbling, Littman and Cassandra 1998)</w:t>
          </w:r>
          <w:r w:rsidR="00E645BB">
            <w:rPr>
              <w:lang w:val="en-US"/>
            </w:rPr>
            <w:fldChar w:fldCharType="end"/>
          </w:r>
        </w:sdtContent>
      </w:sdt>
      <w:r w:rsidRPr="0061611D">
        <w:rPr>
          <w:lang w:val="en-US"/>
        </w:rPr>
        <w:t>.</w:t>
      </w:r>
    </w:p>
    <w:p w14:paraId="5825B98D" w14:textId="7576B752" w:rsidR="00E56927" w:rsidRPr="00E56927" w:rsidRDefault="0061611D" w:rsidP="00E56927">
      <w:pPr>
        <w:pStyle w:val="introduction"/>
        <w:rPr>
          <w:lang w:val="en-US"/>
        </w:rPr>
      </w:pPr>
      <w:r w:rsidRPr="0061611D">
        <w:rPr>
          <w:lang w:val="en-US"/>
        </w:rPr>
        <w:t>Together, these traditions frame autonomy not as emergent intelligence, but as constrained decision-making under uncertainty within measurable feedback systems.</w:t>
      </w:r>
    </w:p>
    <w:p w14:paraId="6E006C56" w14:textId="77777777" w:rsidR="00A55C28" w:rsidRDefault="00A55C28" w:rsidP="007E69B3">
      <w:pPr>
        <w:pStyle w:val="introduction"/>
        <w:rPr>
          <w:lang w:val="en-US"/>
        </w:rPr>
      </w:pPr>
    </w:p>
    <w:p w14:paraId="7C434B5A" w14:textId="341D9596" w:rsidR="00E56927" w:rsidRPr="001C77B8" w:rsidRDefault="00E56927" w:rsidP="007E69B3">
      <w:pPr>
        <w:pStyle w:val="introduction"/>
        <w:rPr>
          <w:lang w:val="en-US"/>
        </w:rPr>
      </w:pPr>
      <w:r w:rsidRPr="00E56927">
        <w:rPr>
          <w:lang w:val="en-US"/>
        </w:rPr>
        <w:t>These principles do not constitute a complete theory of intelligent systems. They establish the minimum structural conditions under which autonomy in cybersecurity can be meaningfully discussed. The chapters that follow expand these foundations, moving from rule-based automation to adaptive autonomy and ultimately to bounded agency within real-world governance and infrastructure constraints.</w:t>
      </w:r>
    </w:p>
    <w:p w14:paraId="5AD1D390" w14:textId="3F482673" w:rsidR="005655CA" w:rsidRDefault="005655CA" w:rsidP="009D1773">
      <w:pPr>
        <w:pStyle w:val="Secondaryheadings"/>
      </w:pPr>
      <w:r w:rsidRPr="005655CA">
        <w:t>Introduction</w:t>
      </w:r>
    </w:p>
    <w:p w14:paraId="36F7E9B3" w14:textId="5F8AE5C2" w:rsidR="00A87D57" w:rsidRPr="001C77B8" w:rsidRDefault="00075887" w:rsidP="001C77B8">
      <w:pPr>
        <w:pStyle w:val="introduction"/>
      </w:pPr>
      <w:r w:rsidRPr="001C77B8">
        <w:t xml:space="preserve">From automation to agency, </w:t>
      </w:r>
      <w:r w:rsidR="009D1773" w:rsidRPr="001C77B8">
        <w:t>the historical trajectory of cybersecurity</w:t>
      </w:r>
      <w:r w:rsidR="00AD7AD7" w:rsidRPr="001C77B8">
        <w:t xml:space="preserve"> mirrors the </w:t>
      </w:r>
      <w:r w:rsidR="007557FC">
        <w:t>conceptual</w:t>
      </w:r>
      <w:r w:rsidR="00AD7AD7" w:rsidRPr="001C77B8">
        <w:t xml:space="preserve"> development of artificial intelligence. In the 1990s, defensive automation consisted of rule-based intrusion detection systems that matched byte signatures and issued alerts</w:t>
      </w:r>
      <w:sdt>
        <w:sdtPr>
          <w:id w:val="211856580"/>
          <w:citation/>
        </w:sdtPr>
        <w:sdtContent>
          <w:r w:rsidR="00E645BB">
            <w:fldChar w:fldCharType="begin"/>
          </w:r>
          <w:r w:rsidR="00E645BB">
            <w:rPr>
              <w:lang w:val="en-US"/>
            </w:rPr>
            <w:instrText xml:space="preserve"> CITATION Russell2022 \l 1033 </w:instrText>
          </w:r>
          <w:r w:rsidR="00E645BB">
            <w:fldChar w:fldCharType="separate"/>
          </w:r>
          <w:r w:rsidR="00E54785">
            <w:rPr>
              <w:noProof/>
              <w:lang w:val="en-US"/>
            </w:rPr>
            <w:t xml:space="preserve"> </w:t>
          </w:r>
          <w:r w:rsidR="00E54785" w:rsidRPr="00E54785">
            <w:rPr>
              <w:noProof/>
              <w:lang w:val="en-US"/>
            </w:rPr>
            <w:t>(Russell and Norvig 2022)</w:t>
          </w:r>
          <w:r w:rsidR="00E645BB">
            <w:fldChar w:fldCharType="end"/>
          </w:r>
        </w:sdtContent>
      </w:sdt>
      <w:r w:rsidR="00AD7AD7" w:rsidRPr="001C77B8">
        <w:t xml:space="preserve">. These systems operated without understanding: a rule </w:t>
      </w:r>
      <w:r w:rsidR="00A87D57" w:rsidRPr="001C77B8">
        <w:t xml:space="preserve">was </w:t>
      </w:r>
      <w:r w:rsidR="00AD7AD7" w:rsidRPr="001C77B8">
        <w:t xml:space="preserve">activated, a log was recorded, and the machine returned to sleep. Early security engineers viewed automation </w:t>
      </w:r>
      <w:r w:rsidRPr="001C77B8">
        <w:t xml:space="preserve">as a way </w:t>
      </w:r>
      <w:r w:rsidR="007C5FC5" w:rsidRPr="001C77B8">
        <w:t>to</w:t>
      </w:r>
      <w:r w:rsidR="00AD7AD7" w:rsidRPr="001C77B8">
        <w:t xml:space="preserve"> boost labor rather than as a form of intelligence.</w:t>
      </w:r>
    </w:p>
    <w:p w14:paraId="6191316A" w14:textId="6FEAABE8" w:rsidR="00A87D57" w:rsidRPr="004D6179" w:rsidRDefault="00AD7AD7" w:rsidP="001861CA">
      <w:r w:rsidRPr="004D6179">
        <w:t xml:space="preserve">By the mid-2000s, the rise in network telemetry rendered fixed rules obsolete. The introduction of machine-learning classifiers and Bayesian filters </w:t>
      </w:r>
      <w:r w:rsidR="009D1773" w:rsidRPr="004D6179">
        <w:t xml:space="preserve">has given systems a degree of autonomy, enabling them to learn thresholds and detect spam, malware, and anomalies with minimal human input </w:t>
      </w:r>
      <w:sdt>
        <w:sdtPr>
          <w:id w:val="-972909042"/>
          <w:citation/>
        </w:sdtPr>
        <w:sdtContent>
          <w:r w:rsidR="00E645BB">
            <w:fldChar w:fldCharType="begin"/>
          </w:r>
          <w:r w:rsidR="003D21D7">
            <w:rPr>
              <w:lang w:val="en-US"/>
            </w:rPr>
            <w:instrText xml:space="preserve">CITATION Goodfellow2017 \l 1033 </w:instrText>
          </w:r>
          <w:r w:rsidR="00E645BB">
            <w:fldChar w:fldCharType="separate"/>
          </w:r>
          <w:r w:rsidR="003D21D7" w:rsidRPr="003D21D7">
            <w:rPr>
              <w:noProof/>
              <w:lang w:val="en-US"/>
            </w:rPr>
            <w:t>(Goodfellow, Bengio and Courville 2016)</w:t>
          </w:r>
          <w:r w:rsidR="00E645BB">
            <w:fldChar w:fldCharType="end"/>
          </w:r>
        </w:sdtContent>
      </w:sdt>
      <w:r w:rsidR="001F53C3" w:rsidRPr="004D6179">
        <w:t xml:space="preserve">. </w:t>
      </w:r>
      <w:r w:rsidRPr="004D6179">
        <w:t>Nonetheless, these models remained goal-agnostic: they aimed to enhance detection accuracy but did not grasp the strategic objectives behind their tasks.</w:t>
      </w:r>
    </w:p>
    <w:p w14:paraId="0F653AF2" w14:textId="5B5E39D9" w:rsidR="00B325A1" w:rsidRPr="004D6179" w:rsidRDefault="00AD7AD7" w:rsidP="001C77B8">
      <w:pPr>
        <w:pStyle w:val="introduction"/>
      </w:pPr>
      <w:r w:rsidRPr="004D6179">
        <w:t xml:space="preserve">The 2020s represent a significant advance in agency, </w:t>
      </w:r>
      <w:r w:rsidR="009D1773" w:rsidRPr="004D6179">
        <w:t>defined as an artificial system's ability to set goals, reason about context, and select actions aligned with its</w:t>
      </w:r>
      <w:r w:rsidRPr="004D6179">
        <w:t xml:space="preserve"> mission. In a modern </w:t>
      </w:r>
      <w:r w:rsidR="00006081" w:rsidRPr="00006081">
        <w:rPr>
          <w:b/>
          <w:bCs/>
        </w:rPr>
        <w:t>Security Operations Center</w:t>
      </w:r>
      <w:r w:rsidR="00E2082A" w:rsidRPr="004D6179">
        <w:t xml:space="preserve"> </w:t>
      </w:r>
      <w:r w:rsidRPr="004D6179">
        <w:t>(</w:t>
      </w:r>
      <w:r w:rsidRPr="00006081">
        <w:rPr>
          <w:b/>
          <w:bCs/>
        </w:rPr>
        <w:t>SOC</w:t>
      </w:r>
      <w:r w:rsidRPr="004D6179">
        <w:t>), an agentic architecture can analyze threat narratives from natural-language feeds, hypothesize causal chains, and recommend mitigations</w:t>
      </w:r>
      <w:r w:rsidR="00CC55C5" w:rsidRPr="004D6179">
        <w:t xml:space="preserve">, </w:t>
      </w:r>
      <w:r w:rsidRPr="004D6179">
        <w:t xml:space="preserve">tasks previously limited to analysts </w:t>
      </w:r>
      <w:sdt>
        <w:sdtPr>
          <w:id w:val="210392173"/>
          <w:citation/>
        </w:sdtPr>
        <w:sdtContent>
          <w:r w:rsidR="004D4AA8">
            <w:fldChar w:fldCharType="begin"/>
          </w:r>
          <w:r w:rsidR="004D4AA8">
            <w:rPr>
              <w:lang w:val="en-US"/>
            </w:rPr>
            <w:instrText xml:space="preserve"> CITATION Leocadio2025 \l 1033 </w:instrText>
          </w:r>
          <w:r w:rsidR="004D4AA8">
            <w:fldChar w:fldCharType="separate"/>
          </w:r>
          <w:r w:rsidR="00E54785" w:rsidRPr="00E54785">
            <w:rPr>
              <w:noProof/>
              <w:lang w:val="en-US"/>
            </w:rPr>
            <w:t>(Leocadio 2025)</w:t>
          </w:r>
          <w:r w:rsidR="004D4AA8">
            <w:fldChar w:fldCharType="end"/>
          </w:r>
        </w:sdtContent>
      </w:sdt>
      <w:r w:rsidRPr="004D6179">
        <w:t>. These systems are not only adaptable but also reflective: they evaluate whether their earlier decisions have enhanced the overall defense posture.</w:t>
      </w:r>
    </w:p>
    <w:p w14:paraId="57AB60B5" w14:textId="41D3F3B7" w:rsidR="00B325A1" w:rsidRPr="004D6179" w:rsidRDefault="00C33855" w:rsidP="001C77B8">
      <w:pPr>
        <w:pStyle w:val="introduction"/>
      </w:pPr>
      <w:r w:rsidRPr="004D6179">
        <w:t xml:space="preserve">The shift from automation to agency reflects broader debates in knowledge. Automation relates to mechanical determinism; autonomy to cybernetic adaptation; and agency to cognitive delegation </w:t>
      </w:r>
      <w:sdt>
        <w:sdtPr>
          <w:id w:val="-1127391648"/>
          <w:citation/>
        </w:sdtPr>
        <w:sdtContent>
          <w:r w:rsidR="004D4AA8">
            <w:fldChar w:fldCharType="begin"/>
          </w:r>
          <w:r w:rsidR="004D4AA8">
            <w:rPr>
              <w:lang w:val="en-US"/>
            </w:rPr>
            <w:instrText xml:space="preserve"> CITATION Tegmark2017 \l 1033 </w:instrText>
          </w:r>
          <w:r w:rsidR="004D4AA8">
            <w:fldChar w:fldCharType="separate"/>
          </w:r>
          <w:r w:rsidR="00E54785" w:rsidRPr="00E54785">
            <w:rPr>
              <w:noProof/>
              <w:lang w:val="en-US"/>
            </w:rPr>
            <w:t>(Tegmark 2017)</w:t>
          </w:r>
          <w:r w:rsidR="004D4AA8">
            <w:fldChar w:fldCharType="end"/>
          </w:r>
        </w:sdtContent>
      </w:sdt>
      <w:r w:rsidRPr="004D6179">
        <w:t xml:space="preserve">. As each stage grants machines more decision-making power, control becomes both a technical and ethical concern. This chapter examines how new learning architectures (Transformers, Diffusers, and multi-agent frameworks) make such delegation not only possible </w:t>
      </w:r>
      <w:r w:rsidR="00CC55C5" w:rsidRPr="004D6179">
        <w:t>but</w:t>
      </w:r>
      <w:r w:rsidR="002F24E2" w:rsidRPr="004D6179">
        <w:t>,</w:t>
      </w:r>
      <w:r w:rsidRPr="004D6179">
        <w:t xml:space="preserve"> given modern threats, unavoidable.</w:t>
      </w:r>
    </w:p>
    <w:p w14:paraId="6AD9941A" w14:textId="6DE0308B" w:rsidR="00A2798D" w:rsidRPr="00AA5476" w:rsidRDefault="00A2798D" w:rsidP="009D1773">
      <w:pPr>
        <w:pStyle w:val="Secondaryheadings"/>
      </w:pPr>
      <w:r w:rsidRPr="00AA5476">
        <w:t>Transform</w:t>
      </w:r>
      <w:r w:rsidR="007771A5" w:rsidRPr="00AA5476">
        <w:t xml:space="preserve">ers and diffusers as </w:t>
      </w:r>
      <w:r w:rsidR="007771A5">
        <w:t>c</w:t>
      </w:r>
      <w:r w:rsidRPr="00AA5476">
        <w:t xml:space="preserve">ognitive </w:t>
      </w:r>
      <w:r w:rsidR="004B7640">
        <w:t>c</w:t>
      </w:r>
      <w:r w:rsidRPr="00AA5476">
        <w:t>atalysts</w:t>
      </w:r>
    </w:p>
    <w:p w14:paraId="3813A394" w14:textId="55061125" w:rsidR="00A2798D" w:rsidRPr="00A2798D" w:rsidRDefault="00A2798D" w:rsidP="001C77B8">
      <w:pPr>
        <w:pStyle w:val="Citation"/>
      </w:pPr>
      <w:r w:rsidRPr="00A2798D">
        <w:t xml:space="preserve">Two algorithmic breakthroughs ignited the agentic turn: the </w:t>
      </w:r>
      <w:r w:rsidRPr="00A2798D">
        <w:rPr>
          <w:b/>
          <w:bCs/>
        </w:rPr>
        <w:t>Transformer</w:t>
      </w:r>
      <w:r w:rsidRPr="00A2798D">
        <w:t xml:space="preserve"> and the </w:t>
      </w:r>
      <w:r w:rsidRPr="00A2798D">
        <w:rPr>
          <w:b/>
          <w:bCs/>
        </w:rPr>
        <w:t>Diffuser</w:t>
      </w:r>
      <w:r w:rsidRPr="00A2798D">
        <w:t xml:space="preserve">. Introduced </w:t>
      </w:r>
      <w:r w:rsidR="0054542F" w:rsidRPr="00A2798D">
        <w:t xml:space="preserve">by </w:t>
      </w:r>
      <w:sdt>
        <w:sdtPr>
          <w:id w:val="2117337089"/>
          <w:citation/>
        </w:sdtPr>
        <w:sdtContent>
          <w:r w:rsidR="004D4AA8">
            <w:fldChar w:fldCharType="begin"/>
          </w:r>
          <w:r w:rsidR="000D7875">
            <w:rPr>
              <w:lang w:val="en-US"/>
            </w:rPr>
            <w:instrText xml:space="preserve">CITATION Vaswani2023 \l 1033 </w:instrText>
          </w:r>
          <w:r w:rsidR="004D4AA8">
            <w:fldChar w:fldCharType="separate"/>
          </w:r>
          <w:r w:rsidR="000D7875" w:rsidRPr="000D7875">
            <w:rPr>
              <w:noProof/>
              <w:lang w:val="en-US"/>
            </w:rPr>
            <w:t>(Vaswani, et al. 2017)</w:t>
          </w:r>
          <w:r w:rsidR="004D4AA8">
            <w:fldChar w:fldCharType="end"/>
          </w:r>
        </w:sdtContent>
      </w:sdt>
      <w:r w:rsidRPr="00A2798D">
        <w:t xml:space="preserve">, the </w:t>
      </w:r>
      <w:r w:rsidR="004D6179">
        <w:t>Transformer's</w:t>
      </w:r>
      <w:r w:rsidRPr="00A2798D">
        <w:t xml:space="preserve"> attention mechanism replaced recurrence with context-wide relational reasoning. In cybersecurity analytics, attention enables correlation across heterogeneous evidence</w:t>
      </w:r>
      <w:r w:rsidR="00075887">
        <w:t xml:space="preserve"> (</w:t>
      </w:r>
      <w:r w:rsidR="0054542F">
        <w:t xml:space="preserve">e.g., system logs, packet flows, and textual advisories), allowing the model to infer multi-stage intrusion patterns </w:t>
      </w:r>
      <w:sdt>
        <w:sdtPr>
          <w:id w:val="1030771549"/>
          <w:citation/>
        </w:sdtPr>
        <w:sdtContent>
          <w:r w:rsidR="004D4AA8">
            <w:fldChar w:fldCharType="begin"/>
          </w:r>
          <w:r w:rsidR="000B0CC4">
            <w:rPr>
              <w:lang w:val="en-US"/>
            </w:rPr>
            <w:instrText xml:space="preserve">CITATION OpenAI2024 \l 1033 </w:instrText>
          </w:r>
          <w:r w:rsidR="004D4AA8">
            <w:fldChar w:fldCharType="separate"/>
          </w:r>
          <w:r w:rsidR="000B0CC4" w:rsidRPr="000B0CC4">
            <w:rPr>
              <w:noProof/>
              <w:lang w:val="en-US"/>
            </w:rPr>
            <w:t>(OpenAI, et al. 2023)</w:t>
          </w:r>
          <w:r w:rsidR="004D4AA8">
            <w:fldChar w:fldCharType="end"/>
          </w:r>
        </w:sdtContent>
      </w:sdt>
      <w:r w:rsidRPr="00A2798D">
        <w:t>.</w:t>
      </w:r>
    </w:p>
    <w:p w14:paraId="4E1C8CCF" w14:textId="3BB263C5" w:rsidR="00A2798D" w:rsidRPr="00370908" w:rsidRDefault="00A2798D" w:rsidP="00370908">
      <w:r w:rsidRPr="00370908">
        <w:t xml:space="preserve"> Diffusion models </w:t>
      </w:r>
      <w:sdt>
        <w:sdtPr>
          <w:id w:val="-1088773984"/>
          <w:citation/>
        </w:sdtPr>
        <w:sdtContent>
          <w:r w:rsidR="004D4AA8">
            <w:fldChar w:fldCharType="begin"/>
          </w:r>
          <w:r w:rsidR="004D4AA8">
            <w:rPr>
              <w:lang w:val="en-US"/>
            </w:rPr>
            <w:instrText xml:space="preserve"> CITATION Ho2020 \l 1033 </w:instrText>
          </w:r>
          <w:r w:rsidR="004D4AA8">
            <w:fldChar w:fldCharType="separate"/>
          </w:r>
          <w:r w:rsidR="00E54785" w:rsidRPr="00E54785">
            <w:rPr>
              <w:noProof/>
              <w:lang w:val="en-US"/>
            </w:rPr>
            <w:t>(Ho, Jain and Abbeel 2020)</w:t>
          </w:r>
          <w:r w:rsidR="004D4AA8">
            <w:fldChar w:fldCharType="end"/>
          </w:r>
        </w:sdtContent>
      </w:sdt>
      <w:r w:rsidRPr="00370908">
        <w:t xml:space="preserve"> complement this capability by learning to reconstruct structure from noise. They model probability trajectories in high-dimensional latent space, providing an internal simulation engine. Where Transformers understand sequences, Diffusers imagine possibilities. </w:t>
      </w:r>
      <w:r w:rsidR="00655E29" w:rsidRPr="00655E29">
        <w:t>When integrated, they enable architectures capable of reasoning over both observed states and plausible futures.</w:t>
      </w:r>
    </w:p>
    <w:p w14:paraId="571814BD" w14:textId="4D030C00" w:rsidR="00A2798D" w:rsidRPr="002F45C6" w:rsidRDefault="00A2798D" w:rsidP="007A26EB">
      <w:pPr>
        <w:pStyle w:val="quotation0"/>
      </w:pPr>
      <w:r w:rsidRPr="00A2798D">
        <w:t> </w:t>
      </w:r>
      <w:r w:rsidR="005B52C0">
        <w:t>"</w:t>
      </w:r>
      <w:r w:rsidRPr="007A26EB">
        <w:t>In the same way diffusion models imagine variations of an image, agentic systems imagine variations of an attack</w:t>
      </w:r>
      <w:r w:rsidR="005B52C0">
        <w:t>"</w:t>
      </w:r>
      <w:r w:rsidR="00CB26B4">
        <w:t xml:space="preserve"> </w:t>
      </w:r>
      <w:sdt>
        <w:sdtPr>
          <w:id w:val="-544907573"/>
          <w:citation/>
        </w:sdtPr>
        <w:sdtContent>
          <w:r w:rsidR="00E12FAE">
            <w:fldChar w:fldCharType="begin"/>
          </w:r>
          <w:r w:rsidR="00E12FAE">
            <w:rPr>
              <w:lang w:val="en-US"/>
            </w:rPr>
            <w:instrText xml:space="preserve"> CITATION Leocadio2025 \l 1033 </w:instrText>
          </w:r>
          <w:r w:rsidR="00E12FAE">
            <w:fldChar w:fldCharType="separate"/>
          </w:r>
          <w:r w:rsidR="00E54785" w:rsidRPr="00E54785">
            <w:rPr>
              <w:noProof/>
              <w:lang w:val="en-US"/>
            </w:rPr>
            <w:t>(Leocadio 2025)</w:t>
          </w:r>
          <w:r w:rsidR="00E12FAE">
            <w:fldChar w:fldCharType="end"/>
          </w:r>
        </w:sdtContent>
      </w:sdt>
      <w:r w:rsidR="00CB26B4">
        <w:t>.</w:t>
      </w:r>
    </w:p>
    <w:p w14:paraId="4AF58106" w14:textId="7E519D04" w:rsidR="0025435B" w:rsidRPr="00304B13" w:rsidRDefault="0025435B" w:rsidP="00370908">
      <w:r>
        <w:t>Practical deployments demonstrate this interaction. A Transformer can summarize vulnerabilities from</w:t>
      </w:r>
      <w:r w:rsidR="002960EF">
        <w:t xml:space="preserve"> </w:t>
      </w:r>
      <w:r w:rsidR="002960EF" w:rsidRPr="002960EF">
        <w:rPr>
          <w:b/>
          <w:bCs/>
        </w:rPr>
        <w:t>Common Vulnerabilities and Exposures</w:t>
      </w:r>
      <w:r>
        <w:t xml:space="preserve"> </w:t>
      </w:r>
      <w:r w:rsidR="002960EF" w:rsidRPr="002960EF">
        <w:t>(</w:t>
      </w:r>
      <w:r w:rsidR="002960EF" w:rsidRPr="002960EF">
        <w:rPr>
          <w:b/>
          <w:bCs/>
        </w:rPr>
        <w:t>CVE</w:t>
      </w:r>
      <w:r w:rsidR="002960EF" w:rsidRPr="002960EF">
        <w:rPr>
          <w:b/>
          <w:bCs/>
          <w:vertAlign w:val="superscript"/>
        </w:rPr>
        <w:t>™</w:t>
      </w:r>
      <w:r w:rsidR="002960EF" w:rsidRPr="002960EF">
        <w:rPr>
          <w:vertAlign w:val="superscript"/>
        </w:rPr>
        <w:t>)</w:t>
      </w:r>
      <w:r w:rsidR="002E2180">
        <w:rPr>
          <w:vertAlign w:val="superscript"/>
        </w:rPr>
        <w:t xml:space="preserve"> </w:t>
      </w:r>
      <w:r w:rsidR="00DD4B5B" w:rsidRPr="00DD4B5B">
        <w:t>feeds, while a Diffuser can generate or simulate counterfactual propagation scenarios</w:t>
      </w:r>
      <w:r w:rsidR="00DD4B5B">
        <w:rPr>
          <w:vertAlign w:val="superscript"/>
        </w:rPr>
        <w:t xml:space="preserve"> </w:t>
      </w:r>
      <w:r w:rsidR="00BF7BB7" w:rsidRPr="00BF7BB7">
        <w:t>under modeled assumptions</w:t>
      </w:r>
      <w:r>
        <w:t xml:space="preserve">. The resulting ensemble forecasts </w:t>
      </w:r>
      <w:r w:rsidRPr="00B35CAE">
        <w:rPr>
          <w:b/>
          <w:bCs/>
        </w:rPr>
        <w:t>attack</w:t>
      </w:r>
      <w:r w:rsidRPr="006830BF">
        <w:rPr>
          <w:i/>
          <w:iCs/>
        </w:rPr>
        <w:t xml:space="preserve"> </w:t>
      </w:r>
      <w:r w:rsidRPr="00304B13">
        <w:t xml:space="preserve">surfaces before exploitation, transforming incident response from reactive triage to preventive foresight </w:t>
      </w:r>
      <w:sdt>
        <w:sdtPr>
          <w:id w:val="565150191"/>
          <w:citation/>
        </w:sdtPr>
        <w:sdtContent>
          <w:r w:rsidR="00E12FAE">
            <w:fldChar w:fldCharType="begin"/>
          </w:r>
          <w:r w:rsidR="00E12FAE">
            <w:rPr>
              <w:color w:val="000000"/>
              <w:lang w:val="en-US"/>
            </w:rPr>
            <w:instrText xml:space="preserve"> CITATION LangChain2024 \l 1033 </w:instrText>
          </w:r>
          <w:r w:rsidR="00E12FAE">
            <w:fldChar w:fldCharType="separate"/>
          </w:r>
          <w:r w:rsidR="00E54785" w:rsidRPr="00E54785">
            <w:rPr>
              <w:noProof/>
              <w:color w:val="000000"/>
              <w:lang w:val="en-US"/>
            </w:rPr>
            <w:t>(LangChain 2024)</w:t>
          </w:r>
          <w:r w:rsidR="00E12FAE">
            <w:fldChar w:fldCharType="end"/>
          </w:r>
        </w:sdtContent>
      </w:sdt>
      <w:r w:rsidRPr="00304B13">
        <w:t>.</w:t>
      </w:r>
    </w:p>
    <w:p w14:paraId="3766D78A" w14:textId="4D92FA81" w:rsidR="0054542F" w:rsidRDefault="0054542F" w:rsidP="00370908">
      <w:pPr>
        <w:rPr>
          <w:i/>
          <w:iCs/>
        </w:rPr>
      </w:pPr>
      <w:r w:rsidRPr="00531371">
        <w:rPr>
          <w:b/>
          <w:bCs/>
        </w:rPr>
        <w:t>Figure 1.1</w:t>
      </w:r>
      <w:r w:rsidRPr="0054542F">
        <w:rPr>
          <w:i/>
          <w:iCs/>
        </w:rPr>
        <w:t xml:space="preserve"> </w:t>
      </w:r>
      <w:r w:rsidR="009D1773">
        <w:t xml:space="preserve">depicts the Agentic AI lifecycle, from automation to reasoning and </w:t>
      </w:r>
      <w:r w:rsidRPr="0054542F">
        <w:t>feedback loops</w:t>
      </w:r>
      <w:r w:rsidRPr="0054542F">
        <w:rPr>
          <w:i/>
          <w:iCs/>
        </w:rPr>
        <w:t>.</w:t>
      </w:r>
    </w:p>
    <w:p w14:paraId="1B81B47A" w14:textId="5006B7B8" w:rsidR="004B7640" w:rsidRDefault="00933793" w:rsidP="00370908">
      <w:r>
        <w:rPr>
          <w:noProof/>
        </w:rPr>
        <w:drawing>
          <wp:anchor distT="0" distB="0" distL="114300" distR="114300" simplePos="0" relativeHeight="251658240" behindDoc="0" locked="0" layoutInCell="1" allowOverlap="1" wp14:anchorId="4F539BAD" wp14:editId="4E17F3F1">
            <wp:simplePos x="0" y="0"/>
            <wp:positionH relativeFrom="column">
              <wp:align>center</wp:align>
            </wp:positionH>
            <wp:positionV relativeFrom="paragraph">
              <wp:posOffset>0</wp:posOffset>
            </wp:positionV>
            <wp:extent cx="3803650" cy="1938655"/>
            <wp:effectExtent l="0" t="0" r="0" b="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650" cy="1938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9A4DB" w14:textId="038DDFE7" w:rsidR="00A2798D" w:rsidRPr="004B7640" w:rsidRDefault="004B7640" w:rsidP="00096E38">
      <w:pPr>
        <w:pStyle w:val="Caption"/>
        <w:jc w:val="left"/>
      </w:pPr>
      <w:r w:rsidRPr="004B7640">
        <w:t>Figure 1.</w:t>
      </w:r>
      <w:r w:rsidR="00856D44">
        <w:fldChar w:fldCharType="begin"/>
      </w:r>
      <w:r w:rsidR="00856D44">
        <w:instrText xml:space="preserve"> SEQ Figure_1. \* ARABIC </w:instrText>
      </w:r>
      <w:r w:rsidR="00856D44">
        <w:fldChar w:fldCharType="separate"/>
      </w:r>
      <w:r w:rsidR="00856D44">
        <w:rPr>
          <w:noProof/>
        </w:rPr>
        <w:t>1</w:t>
      </w:r>
      <w:r w:rsidR="00856D44">
        <w:rPr>
          <w:noProof/>
        </w:rPr>
        <w:fldChar w:fldCharType="end"/>
      </w:r>
      <w:r w:rsidRPr="004B7640">
        <w:t xml:space="preserve"> </w:t>
      </w:r>
      <w:r w:rsidRPr="008C1E27">
        <w:rPr>
          <w:b w:val="0"/>
          <w:bCs w:val="0"/>
        </w:rPr>
        <w:t>Agentic AI lifecycle.</w:t>
      </w:r>
    </w:p>
    <w:p w14:paraId="1142D3D2" w14:textId="26C4F02F" w:rsidR="00A2798D" w:rsidRDefault="00A2798D" w:rsidP="00370908">
      <w:r w:rsidRPr="00A2798D">
        <w:t> </w:t>
      </w:r>
      <w:r w:rsidR="006830BF">
        <w:t xml:space="preserve">These cognitive catalysts also democratize capability. Open-source ecosystems </w:t>
      </w:r>
      <w:r w:rsidR="004662E0">
        <w:t xml:space="preserve">such as </w:t>
      </w:r>
      <w:r w:rsidR="004662E0" w:rsidRPr="002960EF">
        <w:rPr>
          <w:b/>
          <w:bCs/>
        </w:rPr>
        <w:t>Hugging Face Diffusers</w:t>
      </w:r>
      <w:r w:rsidR="00701AA3">
        <w:rPr>
          <w:rStyle w:val="FootnoteReference"/>
          <w:b/>
          <w:bCs/>
        </w:rPr>
        <w:footnoteReference w:id="1"/>
      </w:r>
      <w:r w:rsidR="004662E0">
        <w:t xml:space="preserve"> and </w:t>
      </w:r>
      <w:r w:rsidR="004662E0" w:rsidRPr="002960EF">
        <w:rPr>
          <w:b/>
          <w:bCs/>
        </w:rPr>
        <w:t>PyTorch Lightning</w:t>
      </w:r>
      <w:r w:rsidR="00701AA3">
        <w:rPr>
          <w:rStyle w:val="FootnoteReference"/>
          <w:b/>
          <w:bCs/>
        </w:rPr>
        <w:footnoteReference w:id="2"/>
      </w:r>
      <w:r w:rsidR="004662E0">
        <w:t xml:space="preserve"> have </w:t>
      </w:r>
      <w:r w:rsidR="002960EF">
        <w:t>standardized</w:t>
      </w:r>
      <w:r w:rsidR="004662E0">
        <w:t xml:space="preserve"> </w:t>
      </w:r>
      <w:r w:rsidR="006830BF">
        <w:t xml:space="preserve">reproducible checkpoints, enabling security researchers </w:t>
      </w:r>
      <w:r w:rsidR="00F644D9">
        <w:t>to fine</w:t>
      </w:r>
      <w:r w:rsidR="006830BF">
        <w:t xml:space="preserve">-tune threat-specific reasoning models on modest hardware </w:t>
      </w:r>
      <w:sdt>
        <w:sdtPr>
          <w:id w:val="-72825404"/>
          <w:citation/>
        </w:sdtPr>
        <w:sdtContent>
          <w:r w:rsidR="00E92B94">
            <w:fldChar w:fldCharType="begin"/>
          </w:r>
          <w:r w:rsidR="00E92B94">
            <w:rPr>
              <w:i/>
              <w:iCs/>
              <w:color w:val="000000"/>
              <w:lang w:val="en-US"/>
            </w:rPr>
            <w:instrText xml:space="preserve"> CITATION Leocadio2025 \l 1033 </w:instrText>
          </w:r>
          <w:r w:rsidR="00E92B94">
            <w:fldChar w:fldCharType="separate"/>
          </w:r>
          <w:r w:rsidR="00E54785" w:rsidRPr="00E54785">
            <w:rPr>
              <w:noProof/>
              <w:color w:val="000000"/>
              <w:lang w:val="en-US"/>
            </w:rPr>
            <w:t>(Leocadio 2025)</w:t>
          </w:r>
          <w:r w:rsidR="00E92B94">
            <w:fldChar w:fldCharType="end"/>
          </w:r>
        </w:sdtContent>
      </w:sdt>
      <w:r w:rsidR="006830BF">
        <w:t>. What started as image synthesis now influences cyber-simulation, a remarkable example of cross-domain generative transfer.</w:t>
      </w:r>
    </w:p>
    <w:p w14:paraId="341DD3D6" w14:textId="6F6A322C" w:rsidR="00A472BC" w:rsidRPr="009D1773" w:rsidRDefault="00A472BC" w:rsidP="009D1773">
      <w:pPr>
        <w:pStyle w:val="Secondaryheadings"/>
      </w:pPr>
      <w:r w:rsidRPr="009D1773">
        <w:t xml:space="preserve">Emergent </w:t>
      </w:r>
      <w:r w:rsidR="004B7640" w:rsidRPr="009D1773">
        <w:t>a</w:t>
      </w:r>
      <w:r w:rsidRPr="009D1773">
        <w:t xml:space="preserve">gency in </w:t>
      </w:r>
      <w:r w:rsidR="004B7640" w:rsidRPr="009D1773">
        <w:t>c</w:t>
      </w:r>
      <w:r w:rsidRPr="009D1773">
        <w:t xml:space="preserve">yber </w:t>
      </w:r>
      <w:r w:rsidR="004B7640" w:rsidRPr="009D1773">
        <w:t>d</w:t>
      </w:r>
      <w:r w:rsidR="00413B7B" w:rsidRPr="009D1773">
        <w:t>efense</w:t>
      </w:r>
    </w:p>
    <w:p w14:paraId="77549294" w14:textId="742937E5" w:rsidR="00A472BC" w:rsidRDefault="00A472BC" w:rsidP="00913BE1">
      <w:r w:rsidRPr="00A472BC">
        <w:t xml:space="preserve">Agency, unlike autonomy, emerges rather than being hard-coded. </w:t>
      </w:r>
      <w:r w:rsidR="004D6179">
        <w:rPr>
          <w:b/>
          <w:bCs/>
        </w:rPr>
        <w:t xml:space="preserve">Reinforcement learning (RL) </w:t>
      </w:r>
      <w:r w:rsidR="004D6179" w:rsidRPr="004D6179">
        <w:t>environments provide feedback between predicted and observed</w:t>
      </w:r>
      <w:r w:rsidRPr="00A472BC">
        <w:t xml:space="preserve"> states; when combined with self-supervised pretraining, the system begins to exhibit adaptive planning</w:t>
      </w:r>
      <w:sdt>
        <w:sdtPr>
          <w:id w:val="2077087331"/>
          <w:citation/>
        </w:sdtPr>
        <w:sdtContent>
          <w:r w:rsidR="00DC12C4">
            <w:fldChar w:fldCharType="begin"/>
          </w:r>
          <w:r w:rsidR="003D21D7">
            <w:rPr>
              <w:lang w:val="en-US"/>
            </w:rPr>
            <w:instrText xml:space="preserve">CITATION Goodfellow2017 \l 1033 </w:instrText>
          </w:r>
          <w:r w:rsidR="00DC12C4">
            <w:fldChar w:fldCharType="separate"/>
          </w:r>
          <w:r w:rsidR="003D21D7">
            <w:rPr>
              <w:noProof/>
              <w:lang w:val="en-US"/>
            </w:rPr>
            <w:t xml:space="preserve"> </w:t>
          </w:r>
          <w:r w:rsidR="003D21D7" w:rsidRPr="003D21D7">
            <w:rPr>
              <w:noProof/>
              <w:lang w:val="en-US"/>
            </w:rPr>
            <w:t>(Goodfellow, Bengio and Courville 2016)</w:t>
          </w:r>
          <w:r w:rsidR="00DC12C4">
            <w:fldChar w:fldCharType="end"/>
          </w:r>
        </w:sdtContent>
      </w:sdt>
      <w:r w:rsidR="004A498D">
        <w:t>.</w:t>
      </w:r>
      <w:r w:rsidR="00D2756E">
        <w:t xml:space="preserve"> </w:t>
      </w:r>
      <w:r w:rsidR="00DB3613" w:rsidRPr="00DB3613">
        <w:t>In this book, "agentic" refers to systems capable of goal-directed decision-making under constraint, while multi-agent architectures represent one implementation pattern for distributing such decision capacity across coordinated entities</w:t>
      </w:r>
      <w:r w:rsidR="00E50595">
        <w:t>.</w:t>
      </w:r>
    </w:p>
    <w:p w14:paraId="02882FCE" w14:textId="5D048BDF" w:rsidR="00A472BC" w:rsidRDefault="00A472BC" w:rsidP="00913BE1">
      <w:r w:rsidRPr="00A472BC">
        <w:t xml:space="preserve">Within SOC ecosystems, multi-agent frameworks coordinate these capabilities. </w:t>
      </w:r>
      <w:r w:rsidR="002960EF" w:rsidRPr="00D70A11">
        <w:t>LangChain,</w:t>
      </w:r>
      <w:sdt>
        <w:sdtPr>
          <w:id w:val="474188069"/>
          <w:citation/>
        </w:sdtPr>
        <w:sdtContent>
          <w:r w:rsidR="004D5069">
            <w:fldChar w:fldCharType="begin"/>
          </w:r>
          <w:r w:rsidR="004D5069">
            <w:rPr>
              <w:lang w:val="en-US"/>
            </w:rPr>
            <w:instrText xml:space="preserve"> CITATION LangChain2024 \l 1033 </w:instrText>
          </w:r>
          <w:r w:rsidR="004D5069">
            <w:fldChar w:fldCharType="separate"/>
          </w:r>
          <w:r w:rsidR="00E54785">
            <w:rPr>
              <w:noProof/>
              <w:lang w:val="en-US"/>
            </w:rPr>
            <w:t xml:space="preserve"> </w:t>
          </w:r>
          <w:r w:rsidR="00E54785" w:rsidRPr="00E54785">
            <w:rPr>
              <w:noProof/>
              <w:lang w:val="en-US"/>
            </w:rPr>
            <w:t>(LangChain 2024)</w:t>
          </w:r>
          <w:r w:rsidR="004D5069">
            <w:fldChar w:fldCharType="end"/>
          </w:r>
        </w:sdtContent>
      </w:sdt>
      <w:r w:rsidRPr="00A472BC">
        <w:t xml:space="preserve"> and AutoGen </w:t>
      </w:r>
      <w:sdt>
        <w:sdtPr>
          <w:id w:val="-1531645377"/>
          <w:citation/>
        </w:sdtPr>
        <w:sdtContent>
          <w:r w:rsidR="00D700C8">
            <w:fldChar w:fldCharType="begin"/>
          </w:r>
          <w:r w:rsidR="00197D13">
            <w:rPr>
              <w:lang w:val="en-US"/>
            </w:rPr>
            <w:instrText xml:space="preserve">CITATION Wan24 \l 1033 </w:instrText>
          </w:r>
          <w:r w:rsidR="00D700C8">
            <w:fldChar w:fldCharType="separate"/>
          </w:r>
          <w:r w:rsidR="00E54785" w:rsidRPr="00E54785">
            <w:rPr>
              <w:noProof/>
              <w:lang w:val="en-US"/>
            </w:rPr>
            <w:t>(Wu, et al. 2024)</w:t>
          </w:r>
          <w:r w:rsidR="00D700C8">
            <w:fldChar w:fldCharType="end"/>
          </w:r>
        </w:sdtContent>
      </w:sdt>
      <w:r w:rsidRPr="00A472BC">
        <w:t xml:space="preserve"> enable role-based reasoning: one agent triages alerts, another </w:t>
      </w:r>
      <w:r w:rsidR="003C0FB5">
        <w:t>contextualizes</w:t>
      </w:r>
      <w:r w:rsidRPr="00A472BC">
        <w:t xml:space="preserve"> incidents, and a third drafts mitigation scripts. </w:t>
      </w:r>
      <w:r w:rsidR="004B7640" w:rsidRPr="004B7640">
        <w:t>(CrewAI, 2025)</w:t>
      </w:r>
      <w:r w:rsidRPr="00A472BC">
        <w:t xml:space="preserve"> extends this paradigm to persistent </w:t>
      </w:r>
      <w:r w:rsidR="005B52C0">
        <w:t>"</w:t>
      </w:r>
      <w:r w:rsidRPr="00A472BC">
        <w:t>agent teams</w:t>
      </w:r>
      <w:r w:rsidR="005B52C0">
        <w:t>"</w:t>
      </w:r>
      <w:r w:rsidRPr="00A472BC">
        <w:t xml:space="preserve"> operating around shared memory stores.</w:t>
      </w:r>
    </w:p>
    <w:p w14:paraId="246D712A" w14:textId="0AF82421" w:rsidR="003C0FB5" w:rsidRPr="00A472BC" w:rsidRDefault="00A472BC" w:rsidP="00370908">
      <w:r w:rsidRPr="00A472BC">
        <w:t xml:space="preserve">Empirical </w:t>
      </w:r>
      <w:r w:rsidR="00701AA3">
        <w:t>studies show that collaboration, rather than</w:t>
      </w:r>
      <w:r w:rsidRPr="00A472BC">
        <w:t xml:space="preserve"> individual accuracy, determines defensive intelligence </w:t>
      </w:r>
      <w:sdt>
        <w:sdtPr>
          <w:id w:val="835198409"/>
          <w:citation/>
        </w:sdtPr>
        <w:sdtContent>
          <w:r w:rsidR="00197D13">
            <w:fldChar w:fldCharType="begin"/>
          </w:r>
          <w:r w:rsidR="00197D13">
            <w:rPr>
              <w:color w:val="000000"/>
              <w:lang w:val="en-US"/>
            </w:rPr>
            <w:instrText xml:space="preserve"> CITATION Borgeaud2021 \l 1033 </w:instrText>
          </w:r>
          <w:r w:rsidR="00197D13">
            <w:fldChar w:fldCharType="separate"/>
          </w:r>
          <w:r w:rsidR="00E54785" w:rsidRPr="00E54785">
            <w:rPr>
              <w:noProof/>
              <w:color w:val="000000"/>
              <w:lang w:val="en-US"/>
            </w:rPr>
            <w:t>(Borgeaud, et al. 2021)</w:t>
          </w:r>
          <w:r w:rsidR="00197D13">
            <w:fldChar w:fldCharType="end"/>
          </w:r>
        </w:sdtContent>
      </w:sdt>
      <w:r w:rsidRPr="00A472BC">
        <w:t xml:space="preserve">. As </w:t>
      </w:r>
      <w:sdt>
        <w:sdtPr>
          <w:id w:val="-1512520608"/>
          <w:citation/>
        </w:sdtPr>
        <w:sdtContent>
          <w:r w:rsidR="00E4569C">
            <w:fldChar w:fldCharType="begin"/>
          </w:r>
          <w:r w:rsidR="00E4569C">
            <w:rPr>
              <w:color w:val="000000"/>
              <w:lang w:val="en-US"/>
            </w:rPr>
            <w:instrText xml:space="preserve"> CITATION Rahwan2019 \l 1033 </w:instrText>
          </w:r>
          <w:r w:rsidR="00E4569C">
            <w:fldChar w:fldCharType="separate"/>
          </w:r>
          <w:r w:rsidR="00E54785" w:rsidRPr="00E54785">
            <w:rPr>
              <w:noProof/>
              <w:color w:val="000000"/>
              <w:lang w:val="en-US"/>
            </w:rPr>
            <w:t>(Rahwan 2019)</w:t>
          </w:r>
          <w:r w:rsidR="00E4569C">
            <w:fldChar w:fldCharType="end"/>
          </w:r>
        </w:sdtContent>
      </w:sdt>
      <w:r w:rsidRPr="00A472BC">
        <w:t xml:space="preserve"> observe</w:t>
      </w:r>
      <w:r w:rsidR="00701AA3">
        <w:t>s</w:t>
      </w:r>
      <w:r w:rsidRPr="00A472BC">
        <w:t xml:space="preserve">, emergent </w:t>
      </w:r>
      <w:r w:rsidR="003C0FB5">
        <w:t>behavior</w:t>
      </w:r>
      <w:r w:rsidRPr="00A472BC">
        <w:t xml:space="preserve"> scales non-linearly</w:t>
      </w:r>
      <w:r w:rsidR="00C72189">
        <w:t>;</w:t>
      </w:r>
      <w:r w:rsidR="00FB71EC">
        <w:t xml:space="preserve"> do</w:t>
      </w:r>
      <w:r w:rsidR="008E04E0">
        <w:t>ubling</w:t>
      </w:r>
      <w:r w:rsidRPr="00A472BC">
        <w:t xml:space="preserve"> </w:t>
      </w:r>
      <w:r w:rsidR="004A5953">
        <w:t xml:space="preserve">the number of </w:t>
      </w:r>
      <w:r w:rsidRPr="00A472BC">
        <w:t xml:space="preserve">agents can yield exponential coverage if communication bandwidth and reward alignment are </w:t>
      </w:r>
      <w:r w:rsidR="00413B7B" w:rsidRPr="00A472BC">
        <w:t>meticulously designed</w:t>
      </w:r>
      <w:r w:rsidRPr="00A472BC">
        <w:t>.</w:t>
      </w:r>
    </w:p>
    <w:p w14:paraId="0A2D4042" w14:textId="36F9810A" w:rsidR="00A472BC" w:rsidRPr="00A472BC" w:rsidRDefault="00A472BC" w:rsidP="00370908">
      <w:r w:rsidRPr="008C1E27">
        <w:rPr>
          <w:b/>
          <w:bCs/>
        </w:rPr>
        <w:t xml:space="preserve">Table 1.1 </w:t>
      </w:r>
      <w:r w:rsidRPr="00A472BC">
        <w:t>Comparat</w:t>
      </w:r>
      <w:r w:rsidR="0028200E" w:rsidRPr="00A472BC">
        <w:t>ive capabilities of reactive, autonomous, and agenti</w:t>
      </w:r>
      <w:r w:rsidRPr="00A472BC">
        <w:t xml:space="preserve">c AI </w:t>
      </w:r>
      <w:r w:rsidR="0028200E">
        <w:t>s</w:t>
      </w:r>
      <w:r w:rsidRPr="00A472BC">
        <w:t>ystems.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05"/>
        <w:gridCol w:w="1356"/>
        <w:gridCol w:w="1559"/>
        <w:gridCol w:w="1680"/>
      </w:tblGrid>
      <w:tr w:rsidR="002539AA" w:rsidRPr="00A472BC" w14:paraId="3FC73277" w14:textId="77777777" w:rsidTr="004B7640">
        <w:tc>
          <w:tcPr>
            <w:tcW w:w="1416" w:type="dxa"/>
            <w:tcBorders>
              <w:bottom w:val="single" w:sz="12" w:space="0" w:color="666666"/>
            </w:tcBorders>
            <w:hideMark/>
          </w:tcPr>
          <w:p w14:paraId="0506D821" w14:textId="77777777" w:rsidR="00A472BC" w:rsidRPr="004B7640" w:rsidRDefault="00A472BC" w:rsidP="00096E38">
            <w:pPr>
              <w:ind w:firstLine="0"/>
            </w:pPr>
            <w:r w:rsidRPr="004B7640">
              <w:t>Capability</w:t>
            </w:r>
          </w:p>
        </w:tc>
        <w:tc>
          <w:tcPr>
            <w:tcW w:w="1392" w:type="dxa"/>
            <w:tcBorders>
              <w:bottom w:val="single" w:sz="12" w:space="0" w:color="666666"/>
            </w:tcBorders>
            <w:hideMark/>
          </w:tcPr>
          <w:p w14:paraId="729E2DA5" w14:textId="77777777" w:rsidR="00A472BC" w:rsidRPr="004B7640" w:rsidRDefault="00A472BC" w:rsidP="00096E38">
            <w:pPr>
              <w:ind w:firstLine="0"/>
            </w:pPr>
            <w:r w:rsidRPr="004B7640">
              <w:t>Reactive Automation</w:t>
            </w:r>
          </w:p>
        </w:tc>
        <w:tc>
          <w:tcPr>
            <w:tcW w:w="1620" w:type="dxa"/>
            <w:tcBorders>
              <w:bottom w:val="single" w:sz="12" w:space="0" w:color="666666"/>
            </w:tcBorders>
            <w:hideMark/>
          </w:tcPr>
          <w:p w14:paraId="394A13F8" w14:textId="77777777" w:rsidR="00A472BC" w:rsidRPr="004B7640" w:rsidRDefault="00A472BC" w:rsidP="00096E38">
            <w:pPr>
              <w:ind w:firstLine="0"/>
            </w:pPr>
            <w:r w:rsidRPr="004B7640">
              <w:t>Autonomous Systems</w:t>
            </w:r>
          </w:p>
        </w:tc>
        <w:tc>
          <w:tcPr>
            <w:tcW w:w="1798" w:type="dxa"/>
            <w:tcBorders>
              <w:bottom w:val="single" w:sz="12" w:space="0" w:color="666666"/>
            </w:tcBorders>
            <w:hideMark/>
          </w:tcPr>
          <w:p w14:paraId="69ECE2D7" w14:textId="77777777" w:rsidR="00A472BC" w:rsidRPr="004B7640" w:rsidRDefault="00A472BC" w:rsidP="00096E38">
            <w:pPr>
              <w:ind w:firstLine="0"/>
            </w:pPr>
            <w:r w:rsidRPr="004B7640">
              <w:t>Agentic AI Systems</w:t>
            </w:r>
          </w:p>
        </w:tc>
      </w:tr>
      <w:tr w:rsidR="002539AA" w:rsidRPr="00A472BC" w14:paraId="1844F8C7" w14:textId="77777777" w:rsidTr="004B7640">
        <w:tc>
          <w:tcPr>
            <w:tcW w:w="1416" w:type="dxa"/>
            <w:hideMark/>
          </w:tcPr>
          <w:p w14:paraId="57E7C955" w14:textId="5AAD3FA4" w:rsidR="00A472BC" w:rsidRPr="004B7640" w:rsidRDefault="00A472BC" w:rsidP="00096E38">
            <w:pPr>
              <w:ind w:firstLine="0"/>
            </w:pPr>
            <w:r w:rsidRPr="004B7640">
              <w:t xml:space="preserve">Knowledge </w:t>
            </w:r>
            <w:r w:rsidR="004B7640">
              <w:t>s</w:t>
            </w:r>
            <w:r w:rsidRPr="004B7640">
              <w:t>cope</w:t>
            </w:r>
          </w:p>
        </w:tc>
        <w:tc>
          <w:tcPr>
            <w:tcW w:w="1392" w:type="dxa"/>
            <w:hideMark/>
          </w:tcPr>
          <w:p w14:paraId="7223B45E" w14:textId="753FE699" w:rsidR="00A472BC" w:rsidRPr="004B7640" w:rsidRDefault="00A472BC" w:rsidP="00096E38">
            <w:pPr>
              <w:ind w:firstLine="0"/>
            </w:pPr>
            <w:r w:rsidRPr="004B7640">
              <w:t xml:space="preserve">Fixed </w:t>
            </w:r>
            <w:r w:rsidR="004B7640">
              <w:t>r</w:t>
            </w:r>
            <w:r w:rsidRPr="004B7640">
              <w:t>ules</w:t>
            </w:r>
          </w:p>
        </w:tc>
        <w:tc>
          <w:tcPr>
            <w:tcW w:w="1620" w:type="dxa"/>
            <w:hideMark/>
          </w:tcPr>
          <w:p w14:paraId="5ECB68F7" w14:textId="7E4B84BB" w:rsidR="00A472BC" w:rsidRPr="004B7640" w:rsidRDefault="00A472BC" w:rsidP="00096E38">
            <w:pPr>
              <w:ind w:firstLine="0"/>
            </w:pPr>
            <w:r w:rsidRPr="004B7640">
              <w:t xml:space="preserve">Learned </w:t>
            </w:r>
            <w:r w:rsidR="004B7640">
              <w:t>p</w:t>
            </w:r>
            <w:r w:rsidRPr="004B7640">
              <w:t>atterns</w:t>
            </w:r>
          </w:p>
        </w:tc>
        <w:tc>
          <w:tcPr>
            <w:tcW w:w="1798" w:type="dxa"/>
            <w:hideMark/>
          </w:tcPr>
          <w:p w14:paraId="3C86BE72" w14:textId="569AEED6" w:rsidR="00A472BC" w:rsidRPr="004B7640" w:rsidRDefault="00A472BC" w:rsidP="00096E38">
            <w:pPr>
              <w:ind w:firstLine="0"/>
            </w:pPr>
            <w:r w:rsidRPr="004B7640">
              <w:t xml:space="preserve">Dynamic </w:t>
            </w:r>
            <w:r w:rsidR="004B7640">
              <w:t>c</w:t>
            </w:r>
            <w:r w:rsidRPr="004B7640">
              <w:t>ontexts</w:t>
            </w:r>
          </w:p>
        </w:tc>
      </w:tr>
      <w:tr w:rsidR="002539AA" w:rsidRPr="00A472BC" w14:paraId="774306EE" w14:textId="77777777" w:rsidTr="004B7640">
        <w:tc>
          <w:tcPr>
            <w:tcW w:w="1416" w:type="dxa"/>
            <w:hideMark/>
          </w:tcPr>
          <w:p w14:paraId="2908AA35" w14:textId="77777777" w:rsidR="00A472BC" w:rsidRPr="004B7640" w:rsidRDefault="00A472BC" w:rsidP="00096E38">
            <w:pPr>
              <w:ind w:firstLine="0"/>
            </w:pPr>
            <w:r w:rsidRPr="004B7640">
              <w:t>Adaptation</w:t>
            </w:r>
          </w:p>
        </w:tc>
        <w:tc>
          <w:tcPr>
            <w:tcW w:w="1392" w:type="dxa"/>
            <w:hideMark/>
          </w:tcPr>
          <w:p w14:paraId="4C768AC5" w14:textId="77777777" w:rsidR="00A472BC" w:rsidRPr="004B7640" w:rsidRDefault="00A472BC" w:rsidP="00096E38">
            <w:pPr>
              <w:ind w:firstLine="0"/>
            </w:pPr>
            <w:r w:rsidRPr="004B7640">
              <w:t>Manual</w:t>
            </w:r>
          </w:p>
        </w:tc>
        <w:tc>
          <w:tcPr>
            <w:tcW w:w="1620" w:type="dxa"/>
            <w:hideMark/>
          </w:tcPr>
          <w:p w14:paraId="7AB68765" w14:textId="77777777" w:rsidR="00A472BC" w:rsidRPr="004B7640" w:rsidRDefault="00A472BC" w:rsidP="00096E38">
            <w:pPr>
              <w:ind w:firstLine="0"/>
            </w:pPr>
            <w:r w:rsidRPr="004B7640">
              <w:t>Limited</w:t>
            </w:r>
          </w:p>
        </w:tc>
        <w:tc>
          <w:tcPr>
            <w:tcW w:w="1798" w:type="dxa"/>
            <w:hideMark/>
          </w:tcPr>
          <w:p w14:paraId="47753A1B" w14:textId="1A88CD98" w:rsidR="00A472BC" w:rsidRPr="004B7640" w:rsidRDefault="00A472BC" w:rsidP="00096E38">
            <w:pPr>
              <w:ind w:firstLine="0"/>
            </w:pPr>
            <w:r w:rsidRPr="004B7640">
              <w:t>Self-</w:t>
            </w:r>
            <w:r w:rsidR="004B7640">
              <w:t>d</w:t>
            </w:r>
            <w:r w:rsidRPr="004B7640">
              <w:t>irected</w:t>
            </w:r>
          </w:p>
        </w:tc>
      </w:tr>
      <w:tr w:rsidR="002539AA" w:rsidRPr="00A472BC" w14:paraId="25231302" w14:textId="77777777" w:rsidTr="004B7640">
        <w:tc>
          <w:tcPr>
            <w:tcW w:w="1416" w:type="dxa"/>
            <w:hideMark/>
          </w:tcPr>
          <w:p w14:paraId="616DD298" w14:textId="33679E7C" w:rsidR="00A472BC" w:rsidRPr="004B7640" w:rsidRDefault="00A472BC" w:rsidP="00096E38">
            <w:pPr>
              <w:ind w:firstLine="0"/>
            </w:pPr>
            <w:r w:rsidRPr="004B7640">
              <w:t xml:space="preserve">Goal </w:t>
            </w:r>
            <w:r w:rsidR="004B7640">
              <w:t>r</w:t>
            </w:r>
            <w:r w:rsidRPr="004B7640">
              <w:t>epresentation</w:t>
            </w:r>
          </w:p>
        </w:tc>
        <w:tc>
          <w:tcPr>
            <w:tcW w:w="1392" w:type="dxa"/>
            <w:hideMark/>
          </w:tcPr>
          <w:p w14:paraId="4D34EE0E" w14:textId="18F150A2" w:rsidR="00A472BC" w:rsidRPr="004B7640" w:rsidRDefault="00A472BC" w:rsidP="00096E38">
            <w:pPr>
              <w:ind w:firstLine="0"/>
            </w:pPr>
            <w:r w:rsidRPr="004B7640">
              <w:t>Pre-</w:t>
            </w:r>
            <w:r w:rsidR="004B7640">
              <w:t>d</w:t>
            </w:r>
            <w:r w:rsidRPr="004B7640">
              <w:t>efined</w:t>
            </w:r>
          </w:p>
        </w:tc>
        <w:tc>
          <w:tcPr>
            <w:tcW w:w="1620" w:type="dxa"/>
            <w:hideMark/>
          </w:tcPr>
          <w:p w14:paraId="029D6AF4" w14:textId="1D1CF105" w:rsidR="00A472BC" w:rsidRPr="004B7640" w:rsidRDefault="004B7640" w:rsidP="00096E38">
            <w:pPr>
              <w:ind w:firstLine="0"/>
            </w:pPr>
            <w:r>
              <w:t>t</w:t>
            </w:r>
            <w:r w:rsidR="00A472BC" w:rsidRPr="004B7640">
              <w:t>ask-</w:t>
            </w:r>
            <w:r>
              <w:t>s</w:t>
            </w:r>
            <w:r w:rsidR="00A472BC" w:rsidRPr="004B7640">
              <w:t>pecific</w:t>
            </w:r>
          </w:p>
        </w:tc>
        <w:tc>
          <w:tcPr>
            <w:tcW w:w="1798" w:type="dxa"/>
            <w:hideMark/>
          </w:tcPr>
          <w:p w14:paraId="6C1CBA46" w14:textId="050AECC5" w:rsidR="00A472BC" w:rsidRPr="004B7640" w:rsidRDefault="004B7640" w:rsidP="00096E38">
            <w:pPr>
              <w:ind w:firstLine="0"/>
            </w:pPr>
            <w:r>
              <w:t>s</w:t>
            </w:r>
            <w:r w:rsidR="00A472BC" w:rsidRPr="004B7640">
              <w:t>trategic</w:t>
            </w:r>
          </w:p>
        </w:tc>
      </w:tr>
      <w:tr w:rsidR="002539AA" w:rsidRPr="00A472BC" w14:paraId="73E5466B" w14:textId="77777777" w:rsidTr="004B7640">
        <w:tc>
          <w:tcPr>
            <w:tcW w:w="1416" w:type="dxa"/>
            <w:hideMark/>
          </w:tcPr>
          <w:p w14:paraId="4D9CFCC8" w14:textId="77777777" w:rsidR="00A472BC" w:rsidRPr="004B7640" w:rsidRDefault="00A472BC" w:rsidP="00096E38">
            <w:pPr>
              <w:ind w:firstLine="0"/>
            </w:pPr>
            <w:r w:rsidRPr="004B7640">
              <w:t>Feedback</w:t>
            </w:r>
          </w:p>
        </w:tc>
        <w:tc>
          <w:tcPr>
            <w:tcW w:w="1392" w:type="dxa"/>
            <w:hideMark/>
          </w:tcPr>
          <w:p w14:paraId="1A9A6252" w14:textId="77777777" w:rsidR="00A472BC" w:rsidRPr="004B7640" w:rsidRDefault="00A472BC" w:rsidP="00096E38">
            <w:pPr>
              <w:ind w:firstLine="0"/>
            </w:pPr>
            <w:r w:rsidRPr="004B7640">
              <w:t>External</w:t>
            </w:r>
          </w:p>
        </w:tc>
        <w:tc>
          <w:tcPr>
            <w:tcW w:w="1620" w:type="dxa"/>
            <w:hideMark/>
          </w:tcPr>
          <w:p w14:paraId="2FBA9937" w14:textId="77777777" w:rsidR="00A472BC" w:rsidRPr="004B7640" w:rsidRDefault="00A472BC" w:rsidP="00096E38">
            <w:pPr>
              <w:ind w:firstLine="0"/>
            </w:pPr>
            <w:r w:rsidRPr="004B7640">
              <w:t>Internal</w:t>
            </w:r>
          </w:p>
        </w:tc>
        <w:tc>
          <w:tcPr>
            <w:tcW w:w="1798" w:type="dxa"/>
            <w:hideMark/>
          </w:tcPr>
          <w:p w14:paraId="24949A04" w14:textId="77777777" w:rsidR="00A472BC" w:rsidRPr="004B7640" w:rsidRDefault="00A472BC" w:rsidP="00096E38">
            <w:pPr>
              <w:ind w:firstLine="0"/>
            </w:pPr>
            <w:r w:rsidRPr="004B7640">
              <w:t>Multi-Agent</w:t>
            </w:r>
          </w:p>
        </w:tc>
      </w:tr>
      <w:tr w:rsidR="002539AA" w:rsidRPr="00A472BC" w14:paraId="051CC265" w14:textId="77777777" w:rsidTr="004B7640">
        <w:tc>
          <w:tcPr>
            <w:tcW w:w="1416" w:type="dxa"/>
            <w:hideMark/>
          </w:tcPr>
          <w:p w14:paraId="3DCB7533" w14:textId="77777777" w:rsidR="00A472BC" w:rsidRPr="004B7640" w:rsidRDefault="00A472BC" w:rsidP="00096E38">
            <w:pPr>
              <w:ind w:firstLine="0"/>
            </w:pPr>
            <w:r w:rsidRPr="004B7640">
              <w:t>Example</w:t>
            </w:r>
          </w:p>
        </w:tc>
        <w:tc>
          <w:tcPr>
            <w:tcW w:w="1392" w:type="dxa"/>
            <w:hideMark/>
          </w:tcPr>
          <w:p w14:paraId="415C08F5" w14:textId="67B3FBEB" w:rsidR="00A472BC" w:rsidRPr="004B7640" w:rsidRDefault="00A472BC" w:rsidP="00096E38">
            <w:pPr>
              <w:ind w:firstLine="0"/>
            </w:pPr>
            <w:r w:rsidRPr="004B7640">
              <w:t xml:space="preserve">IDS </w:t>
            </w:r>
            <w:r w:rsidR="004B7640">
              <w:t>si</w:t>
            </w:r>
            <w:r w:rsidRPr="004B7640">
              <w:t>gnature</w:t>
            </w:r>
          </w:p>
        </w:tc>
        <w:tc>
          <w:tcPr>
            <w:tcW w:w="1620" w:type="dxa"/>
            <w:hideMark/>
          </w:tcPr>
          <w:p w14:paraId="02D07A45" w14:textId="79597065" w:rsidR="00A472BC" w:rsidRPr="004B7640" w:rsidRDefault="00A472BC" w:rsidP="00096E38">
            <w:pPr>
              <w:ind w:firstLine="0"/>
            </w:pPr>
            <w:r w:rsidRPr="004B7640">
              <w:t xml:space="preserve">ML </w:t>
            </w:r>
            <w:r w:rsidR="004B7640">
              <w:t>c</w:t>
            </w:r>
            <w:r w:rsidRPr="004B7640">
              <w:t>lassifier</w:t>
            </w:r>
          </w:p>
        </w:tc>
        <w:tc>
          <w:tcPr>
            <w:tcW w:w="1798" w:type="dxa"/>
            <w:hideMark/>
          </w:tcPr>
          <w:p w14:paraId="12EF65B0" w14:textId="511C5B9B" w:rsidR="00A472BC" w:rsidRPr="004B7640" w:rsidRDefault="00A472BC" w:rsidP="00096E38">
            <w:pPr>
              <w:ind w:firstLine="0"/>
            </w:pPr>
            <w:r w:rsidRPr="004B7640">
              <w:t>Self-</w:t>
            </w:r>
            <w:r w:rsidR="004B7640">
              <w:t>o</w:t>
            </w:r>
            <w:r w:rsidR="004B7640" w:rsidRPr="004B7640">
              <w:t>ptimizing</w:t>
            </w:r>
            <w:r w:rsidRPr="004B7640">
              <w:t xml:space="preserve"> SOC</w:t>
            </w:r>
          </w:p>
        </w:tc>
      </w:tr>
    </w:tbl>
    <w:p w14:paraId="3B5A62AD" w14:textId="61316E2F" w:rsidR="00A472BC" w:rsidRDefault="00A472BC" w:rsidP="00370908">
      <w:r w:rsidRPr="00A472BC">
        <w:t xml:space="preserve">In applied contexts, emergent agency manifests as </w:t>
      </w:r>
      <w:r w:rsidRPr="00A472BC">
        <w:rPr>
          <w:i/>
          <w:iCs/>
        </w:rPr>
        <w:t>collective intuition</w:t>
      </w:r>
      <w:r w:rsidRPr="00A472BC">
        <w:t xml:space="preserve">. Agents learn which peer to query for expertise, forming knowledge graphs that mirror </w:t>
      </w:r>
      <w:r w:rsidR="00413B7B">
        <w:t>organizational</w:t>
      </w:r>
      <w:r w:rsidRPr="00A472BC">
        <w:t xml:space="preserve"> learning</w:t>
      </w:r>
      <w:sdt>
        <w:sdtPr>
          <w:id w:val="326482305"/>
          <w:citation/>
        </w:sdtPr>
        <w:sdtContent>
          <w:r w:rsidR="00886FAE">
            <w:fldChar w:fldCharType="begin"/>
          </w:r>
          <w:r w:rsidR="00886FAE">
            <w:rPr>
              <w:color w:val="000000"/>
              <w:lang w:val="en-US"/>
            </w:rPr>
            <w:instrText xml:space="preserve"> CITATION CrewAI2025 \l 1033 </w:instrText>
          </w:r>
          <w:r w:rsidR="00886FAE">
            <w:fldChar w:fldCharType="separate"/>
          </w:r>
          <w:r w:rsidR="00E54785">
            <w:rPr>
              <w:noProof/>
              <w:color w:val="000000"/>
              <w:lang w:val="en-US"/>
            </w:rPr>
            <w:t xml:space="preserve"> </w:t>
          </w:r>
          <w:r w:rsidR="00E54785" w:rsidRPr="00E54785">
            <w:rPr>
              <w:noProof/>
              <w:color w:val="000000"/>
              <w:lang w:val="en-US"/>
            </w:rPr>
            <w:t>(CrewAI 2025)</w:t>
          </w:r>
          <w:r w:rsidR="00886FAE">
            <w:fldChar w:fldCharType="end"/>
          </w:r>
        </w:sdtContent>
      </w:sdt>
      <w:r w:rsidRPr="00A472BC">
        <w:t>. Such properties hint at the dawn of synthetic collaboration</w:t>
      </w:r>
      <w:r w:rsidR="00413B7B">
        <w:t xml:space="preserve">: </w:t>
      </w:r>
      <w:r w:rsidR="00A011B3" w:rsidRPr="00A011B3">
        <w:t>defense ecosystems that co-evolve operational knowledge and executable logic</w:t>
      </w:r>
      <w:r w:rsidRPr="00A472BC">
        <w:t>.</w:t>
      </w:r>
    </w:p>
    <w:p w14:paraId="4D5D6291" w14:textId="77777777" w:rsidR="0034626C" w:rsidRDefault="00952BE3" w:rsidP="00370908">
      <w:r w:rsidRPr="00952BE3">
        <w:t xml:space="preserve">The multidimensional transition from reactive to agentic systems extends beyond the categorical distinctions presented in </w:t>
      </w:r>
      <w:r w:rsidRPr="00F44DAA">
        <w:rPr>
          <w:b/>
          <w:bCs/>
        </w:rPr>
        <w:t>Table 1.1</w:t>
      </w:r>
      <w:r w:rsidRPr="00952BE3">
        <w:t xml:space="preserve">. Where the table delineates functional differences in scope and feedback, the following visual summary captures the evolution of </w:t>
      </w:r>
      <w:r w:rsidRPr="00E4569C">
        <w:rPr>
          <w:b/>
          <w:bCs/>
        </w:rPr>
        <w:t>intelligence modes</w:t>
      </w:r>
      <w:r w:rsidR="00804EDD">
        <w:rPr>
          <w:i/>
          <w:iCs/>
        </w:rPr>
        <w:t xml:space="preserve">, </w:t>
      </w:r>
      <w:r w:rsidRPr="00952BE3">
        <w:t>how autonomy, adaptability, interactivity, and learning maturity expand across generations of</w:t>
      </w:r>
      <w:r w:rsidR="0034626C">
        <w:t xml:space="preserve"> </w:t>
      </w:r>
      <w:r w:rsidR="0034626C" w:rsidRPr="0034626C">
        <w:rPr>
          <w:b/>
          <w:bCs/>
        </w:rPr>
        <w:t>Artificial Intelligence</w:t>
      </w:r>
      <w:r w:rsidRPr="0034626C">
        <w:rPr>
          <w:b/>
          <w:bCs/>
        </w:rPr>
        <w:t xml:space="preserve"> </w:t>
      </w:r>
      <w:r w:rsidR="0034626C" w:rsidRPr="0034626C">
        <w:t>(</w:t>
      </w:r>
      <w:r w:rsidRPr="0034626C">
        <w:rPr>
          <w:b/>
          <w:bCs/>
        </w:rPr>
        <w:t>AI</w:t>
      </w:r>
      <w:r w:rsidR="0034626C">
        <w:t>)</w:t>
      </w:r>
      <w:r w:rsidRPr="00952BE3">
        <w:t xml:space="preserve"> design. </w:t>
      </w:r>
    </w:p>
    <w:p w14:paraId="75D30319" w14:textId="77D029D9" w:rsidR="00952BE3" w:rsidRDefault="00952BE3" w:rsidP="00370908">
      <w:r w:rsidRPr="00F44DAA">
        <w:rPr>
          <w:b/>
          <w:bCs/>
        </w:rPr>
        <w:t>Figure 1.</w:t>
      </w:r>
      <w:r w:rsidR="00F644D9" w:rsidRPr="00F44DAA">
        <w:rPr>
          <w:b/>
          <w:bCs/>
        </w:rPr>
        <w:t>2</w:t>
      </w:r>
      <w:r w:rsidRPr="00952BE3">
        <w:t xml:space="preserve"> situates these progressions within a single conceptual frame, illustrating the widening cognitive and operational gap between traditional automation and agentic intelligence.</w:t>
      </w:r>
      <w:r w:rsidR="009A07BA">
        <w:t xml:space="preserve"> </w:t>
      </w:r>
      <w:r w:rsidR="0025341E">
        <w:t>A v</w:t>
      </w:r>
      <w:r w:rsidR="009A07BA" w:rsidRPr="003E7D2D">
        <w:t>isual summary highlighting how autonomy, adaptability, interactivity, and learning maturity progress from reactive automation to agentic intelligence.</w:t>
      </w:r>
    </w:p>
    <w:p w14:paraId="3EE00EDC" w14:textId="1AD05029" w:rsidR="00F644D9" w:rsidRDefault="00933793" w:rsidP="00370908">
      <w:r>
        <w:rPr>
          <w:noProof/>
        </w:rPr>
        <w:drawing>
          <wp:anchor distT="0" distB="0" distL="114300" distR="114300" simplePos="0" relativeHeight="251658241" behindDoc="0" locked="0" layoutInCell="1" allowOverlap="0" wp14:anchorId="35D489F1" wp14:editId="4AD7A669">
            <wp:simplePos x="0" y="0"/>
            <wp:positionH relativeFrom="column">
              <wp:posOffset>6350</wp:posOffset>
            </wp:positionH>
            <wp:positionV relativeFrom="paragraph">
              <wp:posOffset>121285</wp:posOffset>
            </wp:positionV>
            <wp:extent cx="3803650" cy="184340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650"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CBEEB" w14:textId="4FF73638" w:rsidR="00A21EE5" w:rsidRPr="001B15D4" w:rsidRDefault="00F644D9" w:rsidP="00096E38">
      <w:pPr>
        <w:pStyle w:val="Caption"/>
        <w:jc w:val="left"/>
        <w:rPr>
          <w:iCs/>
        </w:rPr>
      </w:pPr>
      <w:r>
        <w:t>Figure 1.</w:t>
      </w:r>
      <w:r w:rsidR="00856D44">
        <w:fldChar w:fldCharType="begin"/>
      </w:r>
      <w:r w:rsidR="00856D44">
        <w:instrText xml:space="preserve"> SEQ Figure_1. \* ARABIC </w:instrText>
      </w:r>
      <w:r w:rsidR="00856D44">
        <w:fldChar w:fldCharType="separate"/>
      </w:r>
      <w:r w:rsidR="00856D44">
        <w:rPr>
          <w:noProof/>
        </w:rPr>
        <w:t>2</w:t>
      </w:r>
      <w:r w:rsidR="00856D44">
        <w:rPr>
          <w:noProof/>
        </w:rPr>
        <w:fldChar w:fldCharType="end"/>
      </w:r>
      <w:r>
        <w:t xml:space="preserve"> </w:t>
      </w:r>
      <w:r w:rsidRPr="00096E38">
        <w:rPr>
          <w:b w:val="0"/>
          <w:bCs w:val="0"/>
        </w:rPr>
        <w:t>Comparative Evolution of Intelligence Modes.</w:t>
      </w:r>
    </w:p>
    <w:p w14:paraId="3B5A7DF2" w14:textId="4E9C9259" w:rsidR="00C42DED" w:rsidRPr="002470F5" w:rsidRDefault="003F41F9" w:rsidP="00370908">
      <w:r w:rsidRPr="003F41F9">
        <w:t xml:space="preserve"> </w:t>
      </w:r>
      <w:r w:rsidR="005A1BB8">
        <w:t>T</w:t>
      </w:r>
      <w:r w:rsidRPr="003F41F9">
        <w:t xml:space="preserve">he categorical comparison </w:t>
      </w:r>
      <w:r w:rsidR="006966E3">
        <w:t xml:space="preserve">in </w:t>
      </w:r>
      <w:r w:rsidRPr="00ED1CD2">
        <w:rPr>
          <w:b/>
          <w:bCs/>
        </w:rPr>
        <w:t>Table 1.1</w:t>
      </w:r>
      <w:r w:rsidR="002542CA">
        <w:t xml:space="preserve"> </w:t>
      </w:r>
      <w:r w:rsidR="006966E3">
        <w:t xml:space="preserve">is extended </w:t>
      </w:r>
      <w:r w:rsidR="006966E3" w:rsidRPr="003F41F9">
        <w:t xml:space="preserve">in </w:t>
      </w:r>
      <w:r w:rsidR="006966E3" w:rsidRPr="00ED1CD2">
        <w:rPr>
          <w:b/>
          <w:bCs/>
        </w:rPr>
        <w:t>Figure 1.2</w:t>
      </w:r>
      <w:r w:rsidR="007771A5">
        <w:t>.</w:t>
      </w:r>
      <w:r w:rsidR="007B0C79">
        <w:t xml:space="preserve"> </w:t>
      </w:r>
    </w:p>
    <w:p w14:paraId="47A0A9AF" w14:textId="18917794" w:rsidR="002470F5" w:rsidRPr="002470F5" w:rsidRDefault="002470F5" w:rsidP="009D1773">
      <w:pPr>
        <w:pStyle w:val="Secondaryheadings"/>
      </w:pPr>
      <w:r w:rsidRPr="002470F5">
        <w:t>Architectur</w:t>
      </w:r>
      <w:r w:rsidR="007771A5" w:rsidRPr="002470F5">
        <w:t>es of ag</w:t>
      </w:r>
      <w:r w:rsidRPr="002470F5">
        <w:t>ency</w:t>
      </w:r>
    </w:p>
    <w:p w14:paraId="799A71D1" w14:textId="0A6F18D3" w:rsidR="002470F5" w:rsidRPr="0060236C" w:rsidRDefault="002470F5" w:rsidP="00370908">
      <w:r w:rsidRPr="002470F5">
        <w:t xml:space="preserve">An agentic system may be viewed as four interlocking layers: </w:t>
      </w:r>
      <w:r w:rsidRPr="0060236C">
        <w:rPr>
          <w:b/>
          <w:bCs/>
        </w:rPr>
        <w:t>Perception</w:t>
      </w:r>
      <w:r w:rsidRPr="0060236C">
        <w:t xml:space="preserve">, </w:t>
      </w:r>
      <w:r w:rsidRPr="0060236C">
        <w:rPr>
          <w:b/>
          <w:bCs/>
        </w:rPr>
        <w:t>Memory</w:t>
      </w:r>
      <w:r w:rsidRPr="0060236C">
        <w:t xml:space="preserve">, </w:t>
      </w:r>
      <w:r w:rsidRPr="0060236C">
        <w:rPr>
          <w:b/>
          <w:bCs/>
        </w:rPr>
        <w:t>Planning</w:t>
      </w:r>
      <w:r w:rsidRPr="0060236C">
        <w:t xml:space="preserve">, and </w:t>
      </w:r>
      <w:r w:rsidRPr="0060236C">
        <w:rPr>
          <w:b/>
          <w:bCs/>
        </w:rPr>
        <w:t>Execution</w:t>
      </w:r>
      <w:r w:rsidRPr="0060236C">
        <w:t xml:space="preserve"> </w:t>
      </w:r>
      <w:sdt>
        <w:sdtPr>
          <w:id w:val="250707730"/>
          <w:citation/>
        </w:sdtPr>
        <w:sdtContent>
          <w:r w:rsidR="00C05DB0">
            <w:fldChar w:fldCharType="begin"/>
          </w:r>
          <w:r w:rsidR="00C05DB0">
            <w:rPr>
              <w:color w:val="000000"/>
              <w:lang w:val="en-US"/>
            </w:rPr>
            <w:instrText xml:space="preserve"> CITATION MITRECorporation2022 \l 1033 </w:instrText>
          </w:r>
          <w:r w:rsidR="00C05DB0">
            <w:fldChar w:fldCharType="separate"/>
          </w:r>
          <w:r w:rsidR="00E54785" w:rsidRPr="00E54785">
            <w:rPr>
              <w:noProof/>
              <w:color w:val="000000"/>
              <w:lang w:val="en-US"/>
            </w:rPr>
            <w:t>(MITRE Corporation 2022)</w:t>
          </w:r>
          <w:r w:rsidR="00C05DB0">
            <w:fldChar w:fldCharType="end"/>
          </w:r>
        </w:sdtContent>
      </w:sdt>
      <w:r w:rsidRPr="0060236C">
        <w:t>.</w:t>
      </w:r>
    </w:p>
    <w:p w14:paraId="350D5790" w14:textId="25E1FACE" w:rsidR="002470F5" w:rsidRPr="002470F5" w:rsidRDefault="002470F5" w:rsidP="00370908">
      <w:pPr>
        <w:numPr>
          <w:ilvl w:val="0"/>
          <w:numId w:val="1"/>
        </w:numPr>
      </w:pPr>
      <w:r w:rsidRPr="002470F5">
        <w:rPr>
          <w:b/>
          <w:bCs/>
        </w:rPr>
        <w:t>Perception</w:t>
      </w:r>
      <w:r w:rsidR="002923D0">
        <w:rPr>
          <w:b/>
          <w:bCs/>
        </w:rPr>
        <w:t xml:space="preserve">: </w:t>
      </w:r>
      <w:r w:rsidRPr="002470F5">
        <w:t>Transformer encoders digest multimodal inputs</w:t>
      </w:r>
      <w:r w:rsidR="00856D44">
        <w:t xml:space="preserve"> (</w:t>
      </w:r>
      <w:r w:rsidR="00856D44" w:rsidRPr="002470F5">
        <w:t>e.g.,</w:t>
      </w:r>
      <w:r w:rsidR="00856D44">
        <w:t xml:space="preserve"> </w:t>
      </w:r>
      <w:r w:rsidRPr="002470F5">
        <w:t>logs, binaries, human reports</w:t>
      </w:r>
      <w:r w:rsidR="00856D44">
        <w:t xml:space="preserve">), </w:t>
      </w:r>
      <w:r w:rsidRPr="002470F5">
        <w:t>embedding them into unified vector spaces for correlation.</w:t>
      </w:r>
    </w:p>
    <w:p w14:paraId="5BE4F3DF" w14:textId="0E9B046E" w:rsidR="002470F5" w:rsidRPr="00D73A10" w:rsidRDefault="002470F5" w:rsidP="00370908">
      <w:pPr>
        <w:numPr>
          <w:ilvl w:val="0"/>
          <w:numId w:val="1"/>
        </w:numPr>
      </w:pPr>
      <w:r w:rsidRPr="002470F5">
        <w:rPr>
          <w:b/>
          <w:bCs/>
        </w:rPr>
        <w:t>Memory</w:t>
      </w:r>
      <w:r w:rsidR="002923D0">
        <w:rPr>
          <w:b/>
          <w:bCs/>
        </w:rPr>
        <w:t>:</w:t>
      </w:r>
      <w:r w:rsidRPr="002470F5">
        <w:t xml:space="preserve"> Differentiable retrieval modules (e.g., FAISS</w:t>
      </w:r>
      <w:r w:rsidR="00856D44">
        <w:rPr>
          <w:rStyle w:val="FootnoteReference"/>
        </w:rPr>
        <w:footnoteReference w:id="3"/>
      </w:r>
      <w:r w:rsidRPr="002470F5">
        <w:t xml:space="preserve"> or </w:t>
      </w:r>
      <w:r w:rsidRPr="00D73A10">
        <w:t>Chroma DB</w:t>
      </w:r>
      <w:r w:rsidR="000D768E" w:rsidRPr="00D73A10">
        <w:rPr>
          <w:rStyle w:val="FootnoteReference"/>
        </w:rPr>
        <w:footnoteReference w:id="4"/>
      </w:r>
      <w:r w:rsidRPr="00D73A10">
        <w:t xml:space="preserve">) preserve contextual history, enabling longitudinal reasoning </w:t>
      </w:r>
      <w:sdt>
        <w:sdtPr>
          <w:id w:val="1555808441"/>
          <w:citation/>
        </w:sdtPr>
        <w:sdtContent>
          <w:r w:rsidR="00C6536F">
            <w:fldChar w:fldCharType="begin"/>
          </w:r>
          <w:r w:rsidR="00C6536F">
            <w:rPr>
              <w:color w:val="000000"/>
              <w:lang w:val="en-US"/>
            </w:rPr>
            <w:instrText xml:space="preserve"> CITATION Borgeaud2021 \l 1033 </w:instrText>
          </w:r>
          <w:r w:rsidR="00C6536F">
            <w:fldChar w:fldCharType="separate"/>
          </w:r>
          <w:r w:rsidR="00E54785" w:rsidRPr="00E54785">
            <w:rPr>
              <w:noProof/>
              <w:color w:val="000000"/>
              <w:lang w:val="en-US"/>
            </w:rPr>
            <w:t>(Borgeaud, et al. 2021)</w:t>
          </w:r>
          <w:r w:rsidR="00C6536F">
            <w:fldChar w:fldCharType="end"/>
          </w:r>
        </w:sdtContent>
      </w:sdt>
      <w:r w:rsidRPr="00D73A10">
        <w:t>.</w:t>
      </w:r>
    </w:p>
    <w:p w14:paraId="796C9391" w14:textId="00C7AC69" w:rsidR="002470F5" w:rsidRPr="002470F5" w:rsidRDefault="002470F5" w:rsidP="00370908">
      <w:pPr>
        <w:numPr>
          <w:ilvl w:val="0"/>
          <w:numId w:val="1"/>
        </w:numPr>
      </w:pPr>
      <w:r w:rsidRPr="002470F5">
        <w:rPr>
          <w:b/>
          <w:bCs/>
        </w:rPr>
        <w:t xml:space="preserve">Planning </w:t>
      </w:r>
      <w:r w:rsidR="007B2F14">
        <w:rPr>
          <w:b/>
          <w:bCs/>
        </w:rPr>
        <w:t>and</w:t>
      </w:r>
      <w:r w:rsidRPr="002470F5">
        <w:rPr>
          <w:b/>
          <w:bCs/>
        </w:rPr>
        <w:t xml:space="preserve"> Reflection</w:t>
      </w:r>
      <w:r w:rsidR="002923D0">
        <w:rPr>
          <w:b/>
          <w:bCs/>
        </w:rPr>
        <w:t>:</w:t>
      </w:r>
      <w:r w:rsidRPr="002470F5">
        <w:t xml:space="preserve"> </w:t>
      </w:r>
      <w:r w:rsidR="00856D44" w:rsidRPr="00856D44">
        <w:rPr>
          <w:b/>
          <w:bCs/>
        </w:rPr>
        <w:t>Reinforcement Learning</w:t>
      </w:r>
      <w:r w:rsidR="00856D44">
        <w:t xml:space="preserve"> (</w:t>
      </w:r>
      <w:r w:rsidRPr="00856D44">
        <w:rPr>
          <w:b/>
          <w:bCs/>
        </w:rPr>
        <w:t>RL</w:t>
      </w:r>
      <w:r w:rsidR="00856D44" w:rsidRPr="00856D44">
        <w:t>)</w:t>
      </w:r>
      <w:r w:rsidRPr="002470F5">
        <w:t xml:space="preserve"> evaluators generate candidate actions while diffusion samplers explore counterfactuals under uncertainty.</w:t>
      </w:r>
    </w:p>
    <w:p w14:paraId="55660E8C" w14:textId="29A06491" w:rsidR="002470F5" w:rsidRPr="002470F5" w:rsidRDefault="002470F5" w:rsidP="00370908">
      <w:pPr>
        <w:numPr>
          <w:ilvl w:val="0"/>
          <w:numId w:val="1"/>
        </w:numPr>
      </w:pPr>
      <w:r w:rsidRPr="002470F5">
        <w:rPr>
          <w:b/>
          <w:bCs/>
        </w:rPr>
        <w:t xml:space="preserve">Execution </w:t>
      </w:r>
      <w:r w:rsidR="007B2F14">
        <w:rPr>
          <w:b/>
          <w:bCs/>
        </w:rPr>
        <w:t>and</w:t>
      </w:r>
      <w:r w:rsidRPr="002470F5">
        <w:rPr>
          <w:b/>
          <w:bCs/>
        </w:rPr>
        <w:t xml:space="preserve"> </w:t>
      </w:r>
      <w:r w:rsidR="0034626C">
        <w:rPr>
          <w:b/>
          <w:bCs/>
        </w:rPr>
        <w:t>g</w:t>
      </w:r>
      <w:r w:rsidRPr="002470F5">
        <w:rPr>
          <w:b/>
          <w:bCs/>
        </w:rPr>
        <w:t>overnance</w:t>
      </w:r>
      <w:r w:rsidR="002923D0">
        <w:rPr>
          <w:b/>
          <w:bCs/>
        </w:rPr>
        <w:t>:</w:t>
      </w:r>
      <w:r w:rsidRPr="002470F5">
        <w:t xml:space="preserve"> </w:t>
      </w:r>
      <w:r w:rsidR="00856D44">
        <w:rPr>
          <w:b/>
          <w:bCs/>
        </w:rPr>
        <w:t>S</w:t>
      </w:r>
      <w:r w:rsidR="00856D44" w:rsidRPr="00856D44">
        <w:rPr>
          <w:b/>
          <w:bCs/>
        </w:rPr>
        <w:t>ecurity</w:t>
      </w:r>
      <w:r w:rsidR="00856D44">
        <w:rPr>
          <w:b/>
          <w:bCs/>
        </w:rPr>
        <w:t>, O</w:t>
      </w:r>
      <w:r w:rsidR="00856D44" w:rsidRPr="00856D44">
        <w:rPr>
          <w:b/>
          <w:bCs/>
        </w:rPr>
        <w:t xml:space="preserve">rchestration, </w:t>
      </w:r>
      <w:r w:rsidR="00856D44">
        <w:rPr>
          <w:b/>
          <w:bCs/>
        </w:rPr>
        <w:t>A</w:t>
      </w:r>
      <w:r w:rsidR="00856D44" w:rsidRPr="00856D44">
        <w:rPr>
          <w:b/>
          <w:bCs/>
        </w:rPr>
        <w:t>utomation</w:t>
      </w:r>
      <w:r w:rsidR="00856D44">
        <w:rPr>
          <w:b/>
          <w:bCs/>
        </w:rPr>
        <w:t>,</w:t>
      </w:r>
      <w:r w:rsidR="00856D44" w:rsidRPr="00856D44">
        <w:rPr>
          <w:b/>
          <w:bCs/>
        </w:rPr>
        <w:t xml:space="preserve"> and </w:t>
      </w:r>
      <w:r w:rsidR="00856D44">
        <w:rPr>
          <w:b/>
          <w:bCs/>
        </w:rPr>
        <w:t>R</w:t>
      </w:r>
      <w:r w:rsidR="00856D44" w:rsidRPr="00856D44">
        <w:rPr>
          <w:b/>
          <w:bCs/>
        </w:rPr>
        <w:t>esponse</w:t>
      </w:r>
      <w:r w:rsidR="00856D44">
        <w:t xml:space="preserve"> (</w:t>
      </w:r>
      <w:r w:rsidRPr="00856D44">
        <w:rPr>
          <w:b/>
          <w:bCs/>
        </w:rPr>
        <w:t>SOAR</w:t>
      </w:r>
      <w:r w:rsidR="00856D44">
        <w:t>)</w:t>
      </w:r>
      <w:r w:rsidRPr="002470F5">
        <w:t xml:space="preserve"> pipelines (</w:t>
      </w:r>
      <w:r w:rsidR="00856D44" w:rsidRPr="002470F5">
        <w:t>e.g.,</w:t>
      </w:r>
      <w:r w:rsidR="00856D44">
        <w:t xml:space="preserve"> </w:t>
      </w:r>
      <w:r w:rsidRPr="002470F5">
        <w:t>Splunk Phantom</w:t>
      </w:r>
      <w:r w:rsidR="000D768E">
        <w:rPr>
          <w:rStyle w:val="FootnoteReference"/>
        </w:rPr>
        <w:footnoteReference w:id="5"/>
      </w:r>
      <w:r w:rsidRPr="002470F5">
        <w:t>, AWS Step Functions</w:t>
      </w:r>
      <w:r w:rsidR="000D768E">
        <w:rPr>
          <w:rStyle w:val="FootnoteReference"/>
        </w:rPr>
        <w:footnoteReference w:id="6"/>
      </w:r>
      <w:r w:rsidRPr="002470F5">
        <w:t>) enforce human-approved mitigations, maintaining traceability.</w:t>
      </w:r>
    </w:p>
    <w:p w14:paraId="64C48D63" w14:textId="737D67E7" w:rsidR="007000AA" w:rsidRPr="0060236C" w:rsidRDefault="002470F5" w:rsidP="00370908">
      <w:r w:rsidRPr="002470F5">
        <w:t>Communication across layers uses message-passing schemas</w:t>
      </w:r>
      <w:r w:rsidR="000C4901">
        <w:t xml:space="preserve">, such as </w:t>
      </w:r>
      <w:r w:rsidR="000C4901" w:rsidRPr="0034626C">
        <w:rPr>
          <w:b/>
          <w:bCs/>
        </w:rPr>
        <w:t>LangGraph</w:t>
      </w:r>
      <w:r w:rsidR="000D768E">
        <w:rPr>
          <w:rStyle w:val="FootnoteReference"/>
        </w:rPr>
        <w:footnoteReference w:id="7"/>
      </w:r>
      <w:r w:rsidR="000C4901">
        <w:t>,</w:t>
      </w:r>
      <w:r w:rsidRPr="002470F5">
        <w:t xml:space="preserve"> to transmit </w:t>
      </w:r>
      <w:r w:rsidRPr="00C05DB0">
        <w:rPr>
          <w:b/>
          <w:bCs/>
        </w:rPr>
        <w:t>thought objects</w:t>
      </w:r>
      <w:r w:rsidRPr="002470F5">
        <w:t xml:space="preserve"> rather than raw data</w:t>
      </w:r>
      <w:sdt>
        <w:sdtPr>
          <w:id w:val="376431950"/>
          <w:citation/>
        </w:sdtPr>
        <w:sdtContent>
          <w:r w:rsidR="00C6536F">
            <w:fldChar w:fldCharType="begin"/>
          </w:r>
          <w:r w:rsidR="00C6536F">
            <w:rPr>
              <w:color w:val="000000"/>
              <w:lang w:val="en-US"/>
            </w:rPr>
            <w:instrText xml:space="preserve"> CITATION LangChain2024 \l 1033 </w:instrText>
          </w:r>
          <w:r w:rsidR="00C6536F">
            <w:fldChar w:fldCharType="separate"/>
          </w:r>
          <w:r w:rsidR="00E54785">
            <w:rPr>
              <w:noProof/>
              <w:color w:val="000000"/>
              <w:lang w:val="en-US"/>
            </w:rPr>
            <w:t xml:space="preserve"> </w:t>
          </w:r>
          <w:r w:rsidR="00E54785" w:rsidRPr="00E54785">
            <w:rPr>
              <w:noProof/>
              <w:color w:val="000000"/>
              <w:lang w:val="en-US"/>
            </w:rPr>
            <w:t>(LangChain 2024)</w:t>
          </w:r>
          <w:r w:rsidR="00C6536F">
            <w:fldChar w:fldCharType="end"/>
          </w:r>
        </w:sdtContent>
      </w:sdt>
      <w:r w:rsidRPr="0060236C">
        <w:t>. When the feedback loop between perception and</w:t>
      </w:r>
      <w:r w:rsidRPr="002470F5">
        <w:t xml:space="preserve"> action tightens while reflective latency remains bounded, the system </w:t>
      </w:r>
      <w:r w:rsidRPr="0060236C">
        <w:t>attains situated intelligence</w:t>
      </w:r>
      <w:r w:rsidR="00005F23" w:rsidRPr="0060236C">
        <w:t xml:space="preserve">, </w:t>
      </w:r>
      <w:r w:rsidRPr="0060236C">
        <w:t>fast, context-aware, and self-evaluating.</w:t>
      </w:r>
    </w:p>
    <w:p w14:paraId="229E7177" w14:textId="10AF5A71" w:rsidR="00856D44" w:rsidRDefault="00933793" w:rsidP="00370908">
      <w:r>
        <w:rPr>
          <w:noProof/>
        </w:rPr>
        <w:drawing>
          <wp:inline distT="0" distB="0" distL="0" distR="0" wp14:anchorId="6A0D3626" wp14:editId="2CC2DE51">
            <wp:extent cx="3803650" cy="2369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6363"/>
                    <a:stretch>
                      <a:fillRect/>
                    </a:stretch>
                  </pic:blipFill>
                  <pic:spPr bwMode="auto">
                    <a:xfrm>
                      <a:off x="0" y="0"/>
                      <a:ext cx="3803650" cy="2369820"/>
                    </a:xfrm>
                    <a:prstGeom prst="rect">
                      <a:avLst/>
                    </a:prstGeom>
                    <a:noFill/>
                    <a:ln>
                      <a:noFill/>
                    </a:ln>
                  </pic:spPr>
                </pic:pic>
              </a:graphicData>
            </a:graphic>
          </wp:inline>
        </w:drawing>
      </w:r>
    </w:p>
    <w:p w14:paraId="431A8E3C" w14:textId="772AFA63" w:rsidR="00686FBC" w:rsidRDefault="00856D44" w:rsidP="00370908">
      <w:pPr>
        <w:pStyle w:val="Caption"/>
      </w:pPr>
      <w:r>
        <w:t>Figure 1.</w:t>
      </w:r>
      <w:r>
        <w:fldChar w:fldCharType="begin"/>
      </w:r>
      <w:r>
        <w:instrText xml:space="preserve"> SEQ Figure_1. \* ARABIC </w:instrText>
      </w:r>
      <w:r>
        <w:fldChar w:fldCharType="separate"/>
      </w:r>
      <w:r>
        <w:rPr>
          <w:noProof/>
        </w:rPr>
        <w:t>3</w:t>
      </w:r>
      <w:r>
        <w:rPr>
          <w:noProof/>
        </w:rPr>
        <w:fldChar w:fldCharType="end"/>
      </w:r>
      <w:r>
        <w:t xml:space="preserve"> </w:t>
      </w:r>
      <w:r w:rsidRPr="00D73A10">
        <w:rPr>
          <w:b w:val="0"/>
          <w:bCs w:val="0"/>
        </w:rPr>
        <w:t>Projected Architecture for Cognitive SOC 2028</w:t>
      </w:r>
      <w:r w:rsidRPr="00E953D9">
        <w:t>.</w:t>
      </w:r>
    </w:p>
    <w:p w14:paraId="5F744292" w14:textId="0810DD05" w:rsidR="002470F5" w:rsidRPr="00023AE3" w:rsidRDefault="002470F5" w:rsidP="00370908">
      <w:r w:rsidRPr="002470F5">
        <w:t xml:space="preserve">Industrial prototypes validate this architecture. </w:t>
      </w:r>
      <w:r w:rsidR="00B76496" w:rsidRPr="00B76496">
        <w:rPr>
          <w:b/>
          <w:bCs/>
        </w:rPr>
        <w:t>Microsoft Copilot for Security</w:t>
      </w:r>
      <w:r w:rsidR="00350509">
        <w:rPr>
          <w:rStyle w:val="FootnoteReference"/>
        </w:rPr>
        <w:footnoteReference w:id="8"/>
      </w:r>
      <w:r w:rsidRPr="002470F5">
        <w:t xml:space="preserve"> employs </w:t>
      </w:r>
      <w:r w:rsidRPr="0034626C">
        <w:rPr>
          <w:b/>
          <w:bCs/>
        </w:rPr>
        <w:t>GPT-4-class</w:t>
      </w:r>
      <w:r w:rsidR="00F32696">
        <w:rPr>
          <w:rStyle w:val="FootnoteReference"/>
        </w:rPr>
        <w:footnoteReference w:id="9"/>
      </w:r>
      <w:r w:rsidR="00F32696">
        <w:t xml:space="preserve"> (</w:t>
      </w:r>
      <w:r w:rsidR="00F32696" w:rsidRPr="00F32696">
        <w:t>Generative Pre-trained Transformer</w:t>
      </w:r>
      <w:r w:rsidR="00F32696">
        <w:t xml:space="preserve"> class 4)</w:t>
      </w:r>
      <w:r w:rsidRPr="002470F5">
        <w:t xml:space="preserve"> </w:t>
      </w:r>
      <w:r w:rsidR="00F32696" w:rsidRPr="00F32696">
        <w:rPr>
          <w:b/>
          <w:bCs/>
        </w:rPr>
        <w:t xml:space="preserve">Large Language Models </w:t>
      </w:r>
      <w:r w:rsidR="00F32696" w:rsidRPr="00F32696">
        <w:t>(</w:t>
      </w:r>
      <w:r w:rsidRPr="00F32696">
        <w:rPr>
          <w:b/>
          <w:bCs/>
        </w:rPr>
        <w:t>LLMs</w:t>
      </w:r>
      <w:r w:rsidR="00F32696" w:rsidRPr="00F32696">
        <w:t>)</w:t>
      </w:r>
      <w:r w:rsidRPr="002470F5">
        <w:t xml:space="preserve"> to interrogate event graphs, </w:t>
      </w:r>
      <w:r w:rsidR="00E37F99">
        <w:t>hypothesize</w:t>
      </w:r>
      <w:r w:rsidRPr="002470F5">
        <w:t xml:space="preserve"> root causes, and </w:t>
      </w:r>
      <w:r w:rsidR="00E37F99" w:rsidRPr="002470F5">
        <w:t>evaluate</w:t>
      </w:r>
      <w:r w:rsidRPr="002470F5">
        <w:t xml:space="preserve"> mitigations within sandboxed </w:t>
      </w:r>
      <w:r w:rsidR="00F32696" w:rsidRPr="0060236C">
        <w:rPr>
          <w:b/>
          <w:bCs/>
        </w:rPr>
        <w:t xml:space="preserve">Virtual Machines </w:t>
      </w:r>
      <w:r w:rsidR="00F32696" w:rsidRPr="0060236C">
        <w:t>(</w:t>
      </w:r>
      <w:r w:rsidRPr="0060236C">
        <w:rPr>
          <w:b/>
          <w:bCs/>
        </w:rPr>
        <w:t>VMs</w:t>
      </w:r>
      <w:r w:rsidR="00F32696" w:rsidRPr="0060236C">
        <w:t>)</w:t>
      </w:r>
      <w:r w:rsidRPr="0060236C">
        <w:t xml:space="preserve"> </w:t>
      </w:r>
      <w:sdt>
        <w:sdtPr>
          <w:id w:val="38873052"/>
          <w:citation/>
        </w:sdtPr>
        <w:sdtContent>
          <w:r w:rsidR="008E5D2E">
            <w:fldChar w:fldCharType="begin"/>
          </w:r>
          <w:r w:rsidR="000B0CC4">
            <w:rPr>
              <w:color w:val="000000"/>
              <w:lang w:val="en-US"/>
            </w:rPr>
            <w:instrText xml:space="preserve">CITATION OpenAI2024 \l 1033 </w:instrText>
          </w:r>
          <w:r w:rsidR="008E5D2E">
            <w:fldChar w:fldCharType="separate"/>
          </w:r>
          <w:r w:rsidR="000B0CC4" w:rsidRPr="000B0CC4">
            <w:rPr>
              <w:noProof/>
              <w:color w:val="000000"/>
              <w:lang w:val="en-US"/>
            </w:rPr>
            <w:t>(OpenAI, et al. 2023)</w:t>
          </w:r>
          <w:r w:rsidR="008E5D2E">
            <w:fldChar w:fldCharType="end"/>
          </w:r>
        </w:sdtContent>
      </w:sdt>
      <w:r w:rsidRPr="0060236C">
        <w:t xml:space="preserve">. Likewise, </w:t>
      </w:r>
      <w:r w:rsidRPr="0060236C">
        <w:rPr>
          <w:b/>
          <w:bCs/>
        </w:rPr>
        <w:t>Hugging Face</w:t>
      </w:r>
      <w:r w:rsidRPr="0034626C">
        <w:rPr>
          <w:b/>
          <w:bCs/>
        </w:rPr>
        <w:t xml:space="preserve"> Pipelines</w:t>
      </w:r>
      <w:r w:rsidR="00350509">
        <w:rPr>
          <w:rStyle w:val="FootnoteReference"/>
        </w:rPr>
        <w:footnoteReference w:id="10"/>
      </w:r>
      <w:r w:rsidRPr="002470F5">
        <w:t xml:space="preserve"> integrate with </w:t>
      </w:r>
      <w:r w:rsidRPr="0034626C">
        <w:rPr>
          <w:b/>
          <w:bCs/>
        </w:rPr>
        <w:t>AWS SageMaker</w:t>
      </w:r>
      <w:r w:rsidR="00350509">
        <w:rPr>
          <w:rStyle w:val="FootnoteReference"/>
        </w:rPr>
        <w:footnoteReference w:id="11"/>
      </w:r>
      <w:r w:rsidRPr="002470F5">
        <w:t xml:space="preserve"> for automated threat </w:t>
      </w:r>
      <w:r w:rsidRPr="00023AE3">
        <w:t xml:space="preserve">narrative </w:t>
      </w:r>
      <w:r w:rsidR="00856D44" w:rsidRPr="00023AE3">
        <w:t>summarization</w:t>
      </w:r>
      <w:r w:rsidRPr="00023AE3">
        <w:t xml:space="preserve"> </w:t>
      </w:r>
      <w:r w:rsidR="000D768E" w:rsidRPr="00023AE3">
        <w:rPr>
          <w:color w:val="000000"/>
        </w:rPr>
        <w:t>(Leocadio, 2025)</w:t>
      </w:r>
      <w:r w:rsidRPr="00023AE3">
        <w:t>.</w:t>
      </w:r>
    </w:p>
    <w:p w14:paraId="2549F7D1" w14:textId="069BA56A" w:rsidR="002470F5" w:rsidRPr="00023AE3" w:rsidRDefault="002470F5" w:rsidP="00370908">
      <w:r w:rsidRPr="002470F5">
        <w:t>However, architectural sophistication alone cannot guarantee safety. Without governance, self-referential agents risk runaway decision loops. Embedding ethical constraints</w:t>
      </w:r>
      <w:r w:rsidR="00005F23">
        <w:t xml:space="preserve">, </w:t>
      </w:r>
      <w:r w:rsidRPr="002470F5">
        <w:t>policy-based access, confidence-bounded execution, and human oversight dashboards</w:t>
      </w:r>
      <w:r w:rsidR="00005F23">
        <w:t xml:space="preserve"> </w:t>
      </w:r>
      <w:r w:rsidR="00005F23" w:rsidRPr="002470F5">
        <w:t>convert</w:t>
      </w:r>
      <w:r w:rsidRPr="002470F5">
        <w:t xml:space="preserve"> raw autonomy into </w:t>
      </w:r>
      <w:r w:rsidRPr="00023AE3">
        <w:t xml:space="preserve">disciplined agency </w:t>
      </w:r>
      <w:sdt>
        <w:sdtPr>
          <w:id w:val="-1651126236"/>
          <w:citation/>
        </w:sdt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p>
    <w:p w14:paraId="6C2E81CD" w14:textId="7C5326EB" w:rsidR="002470F5" w:rsidRPr="005F5580" w:rsidRDefault="002470F5" w:rsidP="009D1773">
      <w:pPr>
        <w:pStyle w:val="Secondaryheadings"/>
      </w:pPr>
      <w:r w:rsidRPr="002470F5">
        <w:t xml:space="preserve">Ethics and </w:t>
      </w:r>
      <w:r w:rsidR="0034626C">
        <w:t>g</w:t>
      </w:r>
      <w:r w:rsidRPr="002470F5">
        <w:t xml:space="preserve">overnance of </w:t>
      </w:r>
      <w:r w:rsidR="0034626C">
        <w:t>a</w:t>
      </w:r>
      <w:r w:rsidRPr="002470F5">
        <w:t xml:space="preserve">utonomous </w:t>
      </w:r>
      <w:r w:rsidR="0034626C">
        <w:t>d</w:t>
      </w:r>
      <w:r w:rsidRPr="002470F5">
        <w:t>efense</w:t>
      </w:r>
    </w:p>
    <w:p w14:paraId="3CE1CCF6" w14:textId="611F5BC2" w:rsidR="0034626C" w:rsidRDefault="002470F5" w:rsidP="00370908">
      <w:r w:rsidRPr="002470F5">
        <w:t>Delegating defensive authority to machine agents introduces a moral architecture as complex as the technical one that sustains it.</w:t>
      </w:r>
      <w:r w:rsidRPr="002470F5">
        <w:br/>
        <w:t xml:space="preserve">When an AI system isolates a database or quarantines a production subnet in error, the question of </w:t>
      </w:r>
      <w:r w:rsidRPr="00023AE3">
        <w:rPr>
          <w:b/>
          <w:bCs/>
        </w:rPr>
        <w:t>responsibility</w:t>
      </w:r>
      <w:r w:rsidRPr="002470F5">
        <w:t xml:space="preserve"> arises: does culpability rest with the </w:t>
      </w:r>
      <w:r w:rsidR="00023AE3">
        <w:t>model's</w:t>
      </w:r>
      <w:r w:rsidRPr="002470F5">
        <w:t xml:space="preserve"> developer, the</w:t>
      </w:r>
      <w:r w:rsidR="0034626C">
        <w:t xml:space="preserve"> </w:t>
      </w:r>
      <w:r w:rsidR="0034626C" w:rsidRPr="0034626C">
        <w:rPr>
          <w:b/>
          <w:bCs/>
        </w:rPr>
        <w:t>CISO</w:t>
      </w:r>
      <w:r w:rsidR="0034626C" w:rsidRPr="0034626C">
        <w:t xml:space="preserve"> (</w:t>
      </w:r>
      <w:r w:rsidR="0034626C" w:rsidRPr="0034626C">
        <w:rPr>
          <w:b/>
          <w:bCs/>
        </w:rPr>
        <w:t>Chief Information Security Officer</w:t>
      </w:r>
      <w:r w:rsidR="0034626C" w:rsidRPr="0034626C">
        <w:t xml:space="preserve">) </w:t>
      </w:r>
      <w:r w:rsidRPr="002470F5">
        <w:t xml:space="preserve">who </w:t>
      </w:r>
      <w:r w:rsidR="00F34F6C">
        <w:t>authorized deployment, or the organization</w:t>
      </w:r>
      <w:r w:rsidRPr="002470F5">
        <w:t xml:space="preserve"> that failed to supervise its learning process?</w:t>
      </w:r>
      <w:r w:rsidR="0034626C">
        <w:t xml:space="preserve"> </w:t>
      </w:r>
    </w:p>
    <w:p w14:paraId="4F36880A" w14:textId="3D80C738" w:rsidR="002470F5" w:rsidRDefault="002470F5" w:rsidP="00370908">
      <w:r w:rsidRPr="002470F5">
        <w:t xml:space="preserve">The </w:t>
      </w:r>
      <w:r w:rsidRPr="002470F5">
        <w:rPr>
          <w:b/>
          <w:bCs/>
        </w:rPr>
        <w:t>EU Artificial Intelligence Act (2024)</w:t>
      </w:r>
      <w:r w:rsidRPr="002470F5">
        <w:t xml:space="preserve"> explicitly frames such dilemmas in terms of risk categories and human-in-the-loop obligations, while the </w:t>
      </w:r>
      <w:r w:rsidRPr="002470F5">
        <w:rPr>
          <w:b/>
          <w:bCs/>
        </w:rPr>
        <w:t>NIST AI Risk Management Framework (2023)</w:t>
      </w:r>
      <w:r w:rsidRPr="002470F5">
        <w:t xml:space="preserve"> translates them into operational principles</w:t>
      </w:r>
      <w:r w:rsidR="00F34F6C">
        <w:t xml:space="preserve">: </w:t>
      </w:r>
      <w:r w:rsidRPr="002470F5">
        <w:t>traceability, accountability, and transparency.</w:t>
      </w:r>
    </w:p>
    <w:p w14:paraId="7A0DB721" w14:textId="152C5529" w:rsidR="002470F5" w:rsidRPr="00C033F1" w:rsidRDefault="002470F5" w:rsidP="00370908">
      <w:r w:rsidRPr="002470F5">
        <w:t xml:space="preserve">From a governance perspective, cybersecurity is the perfect crucible for testing ethical AI because every decision entails </w:t>
      </w:r>
      <w:r w:rsidR="008778B4">
        <w:t>the potential for rights violations: the rights</w:t>
      </w:r>
      <w:r w:rsidRPr="002470F5">
        <w:t xml:space="preserve"> to access, privacy, and data integrity </w:t>
      </w:r>
      <w:sdt>
        <w:sdtPr>
          <w:id w:val="-1061083859"/>
          <w:citation/>
        </w:sdt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r w:rsidR="008778B4">
        <w:t xml:space="preserve"> </w:t>
      </w:r>
      <w:r w:rsidRPr="002470F5">
        <w:t xml:space="preserve">Therefore, </w:t>
      </w:r>
      <w:r w:rsidRPr="002470F5">
        <w:rPr>
          <w:b/>
          <w:bCs/>
        </w:rPr>
        <w:t>agentic systems must remain epistemically humble</w:t>
      </w:r>
      <w:r w:rsidR="00F34F6C">
        <w:rPr>
          <w:b/>
          <w:bCs/>
        </w:rPr>
        <w:t xml:space="preserve">, </w:t>
      </w:r>
      <w:r w:rsidRPr="002470F5">
        <w:t>aware of their confidence bounds</w:t>
      </w:r>
      <w:r w:rsidR="00F34F6C">
        <w:t>,</w:t>
      </w:r>
      <w:r w:rsidRPr="002470F5">
        <w:t xml:space="preserve"> and </w:t>
      </w:r>
      <w:r w:rsidR="008778B4">
        <w:t>able to request</w:t>
      </w:r>
      <w:r w:rsidRPr="002470F5">
        <w:t xml:space="preserve"> clarification before enacting irreversible measures.</w:t>
      </w:r>
      <w:r w:rsidR="008778B4">
        <w:t xml:space="preserve"> </w:t>
      </w:r>
      <w:r w:rsidRPr="002470F5">
        <w:t>Bounded autonomy becomes an ethical design constraint</w:t>
      </w:r>
      <w:r w:rsidR="008778B4">
        <w:t xml:space="preserve"> rather than</w:t>
      </w:r>
      <w:r w:rsidRPr="002470F5">
        <w:t xml:space="preserve"> a performance limitation </w:t>
      </w:r>
      <w:sdt>
        <w:sdtPr>
          <w:id w:val="1829865542"/>
          <w:citation/>
        </w:sdtPr>
        <w:sdtContent>
          <w:r w:rsidR="002B5CE3">
            <w:fldChar w:fldCharType="begin"/>
          </w:r>
          <w:r w:rsidR="002B5CE3">
            <w:rPr>
              <w:color w:val="000000"/>
              <w:lang w:val="en-US"/>
            </w:rPr>
            <w:instrText xml:space="preserve"> CITATION Smethurst2025 \l 1033 </w:instrText>
          </w:r>
          <w:r w:rsidR="002B5CE3">
            <w:fldChar w:fldCharType="separate"/>
          </w:r>
          <w:r w:rsidR="00E54785" w:rsidRPr="00E54785">
            <w:rPr>
              <w:noProof/>
              <w:color w:val="000000"/>
              <w:lang w:val="en-US"/>
            </w:rPr>
            <w:t>(Smethurst 2025)</w:t>
          </w:r>
          <w:r w:rsidR="002B5CE3">
            <w:fldChar w:fldCharType="end"/>
          </w:r>
        </w:sdtContent>
      </w:sdt>
      <w:r w:rsidRPr="00C033F1">
        <w:t>.</w:t>
      </w:r>
    </w:p>
    <w:p w14:paraId="7B376279" w14:textId="77777777" w:rsidR="002470F5" w:rsidRPr="002470F5" w:rsidRDefault="002470F5" w:rsidP="00370908">
      <w:r w:rsidRPr="002470F5">
        <w:t>In practice, four governance dimensions recur:</w:t>
      </w:r>
    </w:p>
    <w:p w14:paraId="16C9B4F8" w14:textId="7F4EC4D7" w:rsidR="002470F5" w:rsidRPr="002470F5" w:rsidRDefault="002470F5" w:rsidP="00370908">
      <w:pPr>
        <w:numPr>
          <w:ilvl w:val="0"/>
          <w:numId w:val="2"/>
        </w:numPr>
      </w:pPr>
      <w:r w:rsidRPr="002470F5">
        <w:rPr>
          <w:b/>
          <w:bCs/>
        </w:rPr>
        <w:t xml:space="preserve">Transparency of </w:t>
      </w:r>
      <w:r w:rsidR="0034626C">
        <w:rPr>
          <w:b/>
          <w:bCs/>
        </w:rPr>
        <w:t>i</w:t>
      </w:r>
      <w:r w:rsidRPr="002470F5">
        <w:rPr>
          <w:b/>
          <w:bCs/>
        </w:rPr>
        <w:t>ntent</w:t>
      </w:r>
      <w:r w:rsidR="008778B4">
        <w:rPr>
          <w:b/>
          <w:bCs/>
        </w:rPr>
        <w:t>:</w:t>
      </w:r>
      <w:r w:rsidRPr="002470F5">
        <w:t xml:space="preserve"> Agents must expose reasoning chains and goal hierarchies so that humans can audit the motives behind </w:t>
      </w:r>
      <w:r w:rsidR="008778B4" w:rsidRPr="002470F5">
        <w:t>mitigation</w:t>
      </w:r>
      <w:r w:rsidRPr="002470F5">
        <w:t>.</w:t>
      </w:r>
    </w:p>
    <w:p w14:paraId="53304F0E" w14:textId="084AE57C" w:rsidR="002470F5" w:rsidRPr="002470F5" w:rsidRDefault="002470F5" w:rsidP="00370908">
      <w:pPr>
        <w:numPr>
          <w:ilvl w:val="0"/>
          <w:numId w:val="2"/>
        </w:numPr>
      </w:pPr>
      <w:r w:rsidRPr="002470F5">
        <w:rPr>
          <w:b/>
          <w:bCs/>
        </w:rPr>
        <w:t xml:space="preserve">Reversibility of </w:t>
      </w:r>
      <w:r w:rsidR="0034626C">
        <w:rPr>
          <w:b/>
          <w:bCs/>
        </w:rPr>
        <w:t>a</w:t>
      </w:r>
      <w:r w:rsidRPr="002470F5">
        <w:rPr>
          <w:b/>
          <w:bCs/>
        </w:rPr>
        <w:t>ction</w:t>
      </w:r>
      <w:r w:rsidR="008778B4">
        <w:rPr>
          <w:b/>
          <w:bCs/>
        </w:rPr>
        <w:t xml:space="preserve">: </w:t>
      </w:r>
      <w:r w:rsidRPr="002470F5">
        <w:t xml:space="preserve">Every autonomous step must be undoable by </w:t>
      </w:r>
      <w:r w:rsidR="008778B4">
        <w:t>authorized</w:t>
      </w:r>
      <w:r w:rsidRPr="002470F5">
        <w:t xml:space="preserve"> personnel through secure rollback functions.</w:t>
      </w:r>
    </w:p>
    <w:p w14:paraId="7F55B86E" w14:textId="1E3D3F0B" w:rsidR="002470F5" w:rsidRPr="00023AE3" w:rsidRDefault="002470F5" w:rsidP="00370908">
      <w:pPr>
        <w:numPr>
          <w:ilvl w:val="0"/>
          <w:numId w:val="2"/>
        </w:numPr>
      </w:pPr>
      <w:r w:rsidRPr="002470F5">
        <w:rPr>
          <w:b/>
          <w:bCs/>
        </w:rPr>
        <w:t xml:space="preserve">Value </w:t>
      </w:r>
      <w:r w:rsidR="0034626C">
        <w:rPr>
          <w:b/>
          <w:bCs/>
        </w:rPr>
        <w:t>a</w:t>
      </w:r>
      <w:r w:rsidRPr="002470F5">
        <w:rPr>
          <w:b/>
          <w:bCs/>
        </w:rPr>
        <w:t>lignment</w:t>
      </w:r>
      <w:r w:rsidR="008778B4">
        <w:rPr>
          <w:b/>
          <w:bCs/>
        </w:rPr>
        <w:t xml:space="preserve">: </w:t>
      </w:r>
      <w:r w:rsidRPr="002470F5">
        <w:t xml:space="preserve">Reward functions should incorporate normative weights reflecting </w:t>
      </w:r>
      <w:r w:rsidR="008778B4">
        <w:t>organizational</w:t>
      </w:r>
      <w:r w:rsidRPr="002470F5">
        <w:t xml:space="preserve"> ethics, not just </w:t>
      </w:r>
      <w:r w:rsidRPr="00023AE3">
        <w:t xml:space="preserve">technical success metrics </w:t>
      </w:r>
      <w:sdt>
        <w:sdtPr>
          <w:id w:val="434869402"/>
          <w:citation/>
        </w:sdtPr>
        <w:sdtContent>
          <w:r w:rsidR="008E5D2E">
            <w:fldChar w:fldCharType="begin"/>
          </w:r>
          <w:r w:rsidR="008E5D2E">
            <w:rPr>
              <w:color w:val="000000"/>
              <w:lang w:val="en-US"/>
            </w:rPr>
            <w:instrText xml:space="preserve"> CITATION Tegmark2017 \l 1033 </w:instrText>
          </w:r>
          <w:r w:rsidR="008E5D2E">
            <w:fldChar w:fldCharType="separate"/>
          </w:r>
          <w:r w:rsidR="00E54785" w:rsidRPr="00E54785">
            <w:rPr>
              <w:noProof/>
              <w:color w:val="000000"/>
              <w:lang w:val="en-US"/>
            </w:rPr>
            <w:t>(Tegmark 2017)</w:t>
          </w:r>
          <w:r w:rsidR="008E5D2E">
            <w:fldChar w:fldCharType="end"/>
          </w:r>
        </w:sdtContent>
      </w:sdt>
      <w:r w:rsidRPr="00023AE3">
        <w:t>.</w:t>
      </w:r>
    </w:p>
    <w:p w14:paraId="169146D4" w14:textId="04015E28" w:rsidR="002470F5" w:rsidRPr="00023AE3" w:rsidRDefault="002470F5" w:rsidP="00370908">
      <w:pPr>
        <w:numPr>
          <w:ilvl w:val="0"/>
          <w:numId w:val="2"/>
        </w:numPr>
      </w:pPr>
      <w:r w:rsidRPr="002470F5">
        <w:rPr>
          <w:b/>
          <w:bCs/>
        </w:rPr>
        <w:t xml:space="preserve">Data </w:t>
      </w:r>
      <w:r w:rsidR="0034626C">
        <w:rPr>
          <w:b/>
          <w:bCs/>
        </w:rPr>
        <w:t>p</w:t>
      </w:r>
      <w:r w:rsidRPr="002470F5">
        <w:rPr>
          <w:b/>
          <w:bCs/>
        </w:rPr>
        <w:t xml:space="preserve">rovenance and </w:t>
      </w:r>
      <w:r w:rsidR="0034626C">
        <w:rPr>
          <w:b/>
          <w:bCs/>
        </w:rPr>
        <w:t>e</w:t>
      </w:r>
      <w:r w:rsidRPr="002470F5">
        <w:rPr>
          <w:b/>
          <w:bCs/>
        </w:rPr>
        <w:t>xplainability</w:t>
      </w:r>
      <w:r w:rsidR="008778B4">
        <w:rPr>
          <w:b/>
          <w:bCs/>
        </w:rPr>
        <w:t xml:space="preserve">: </w:t>
      </w:r>
      <w:r w:rsidRPr="002470F5">
        <w:t xml:space="preserve">Every inference should be </w:t>
      </w:r>
      <w:r w:rsidRPr="00023AE3">
        <w:t xml:space="preserve">traceable to its originating evidence </w:t>
      </w:r>
      <w:sdt>
        <w:sdtPr>
          <w:id w:val="-822727611"/>
          <w:citation/>
        </w:sdtPr>
        <w:sdtContent>
          <w:r w:rsidR="008E5D2E">
            <w:fldChar w:fldCharType="begin"/>
          </w:r>
          <w:r w:rsidR="008E5D2E">
            <w:rPr>
              <w:color w:val="000000"/>
              <w:lang w:val="en-US"/>
            </w:rPr>
            <w:instrText xml:space="preserve"> CITATION ofStandards2023 \l 1033 </w:instrText>
          </w:r>
          <w:r w:rsidR="008E5D2E">
            <w:fldChar w:fldCharType="separate"/>
          </w:r>
          <w:r w:rsidR="00E54785" w:rsidRPr="00E54785">
            <w:rPr>
              <w:noProof/>
              <w:color w:val="000000"/>
              <w:lang w:val="en-US"/>
            </w:rPr>
            <w:t>(NIST 2023)</w:t>
          </w:r>
          <w:r w:rsidR="008E5D2E">
            <w:fldChar w:fldCharType="end"/>
          </w:r>
        </w:sdtContent>
      </w:sdt>
      <w:r w:rsidRPr="00023AE3">
        <w:t>.</w:t>
      </w:r>
    </w:p>
    <w:p w14:paraId="5E56F806" w14:textId="1ED15B12" w:rsidR="002470F5" w:rsidRDefault="002470F5" w:rsidP="00370908">
      <w:r w:rsidRPr="002470F5">
        <w:t>The environmental and social costs of persistent agentic inference cannot be ignored.</w:t>
      </w:r>
      <w:r w:rsidR="00367091">
        <w:t xml:space="preserve"> </w:t>
      </w:r>
      <w:r w:rsidRPr="002470F5">
        <w:t xml:space="preserve">A single large-scale LLM-driven </w:t>
      </w:r>
      <w:r w:rsidRPr="00E2082A">
        <w:rPr>
          <w:b/>
          <w:bCs/>
        </w:rPr>
        <w:t>SOC</w:t>
      </w:r>
      <w:r w:rsidRPr="002470F5">
        <w:t xml:space="preserve"> can consume megawatt-hours daily; thus, </w:t>
      </w:r>
      <w:r w:rsidRPr="002470F5">
        <w:rPr>
          <w:i/>
          <w:iCs/>
        </w:rPr>
        <w:t>energy per incident mitigated</w:t>
      </w:r>
      <w:r w:rsidRPr="002470F5">
        <w:t xml:space="preserve"> becomes an </w:t>
      </w:r>
      <w:r w:rsidRPr="00023AE3">
        <w:t>essential governance metric</w:t>
      </w:r>
      <w:sdt>
        <w:sdtPr>
          <w:id w:val="-505595921"/>
          <w:citation/>
        </w:sdtPr>
        <w:sdtContent>
          <w:r w:rsidR="008E5D2E">
            <w:fldChar w:fldCharType="begin"/>
          </w:r>
          <w:r w:rsidR="008E5D2E">
            <w:rPr>
              <w:color w:val="000000"/>
              <w:lang w:val="en-US"/>
            </w:rPr>
            <w:instrText xml:space="preserve"> CITATION Rahwan2019 \l 1033 </w:instrText>
          </w:r>
          <w:r w:rsidR="008E5D2E">
            <w:fldChar w:fldCharType="separate"/>
          </w:r>
          <w:r w:rsidR="00E54785">
            <w:rPr>
              <w:noProof/>
              <w:color w:val="000000"/>
              <w:lang w:val="en-US"/>
            </w:rPr>
            <w:t xml:space="preserve"> </w:t>
          </w:r>
          <w:r w:rsidR="00E54785" w:rsidRPr="00E54785">
            <w:rPr>
              <w:noProof/>
              <w:color w:val="000000"/>
              <w:lang w:val="en-US"/>
            </w:rPr>
            <w:t>(Rahwan 2019)</w:t>
          </w:r>
          <w:r w:rsidR="008E5D2E">
            <w:fldChar w:fldCharType="end"/>
          </w:r>
        </w:sdtContent>
      </w:sdt>
      <w:r w:rsidRPr="00023AE3">
        <w:t>.</w:t>
      </w:r>
      <w:r w:rsidR="00367091" w:rsidRPr="00023AE3">
        <w:t xml:space="preserve"> </w:t>
      </w:r>
      <w:r w:rsidRPr="00023AE3">
        <w:t>Ethical design also demands</w:t>
      </w:r>
      <w:r w:rsidRPr="002470F5">
        <w:t xml:space="preserve"> socio-technical reflexivity</w:t>
      </w:r>
      <w:r w:rsidR="00367091">
        <w:t xml:space="preserve">: </w:t>
      </w:r>
      <w:r w:rsidRPr="002470F5">
        <w:t>periodic evaluation of whether defensive algorithms reproduce bias or geopolitical asymmetries through training data.</w:t>
      </w:r>
      <w:r w:rsidR="00270144">
        <w:t xml:space="preserve"> </w:t>
      </w:r>
      <w:r w:rsidRPr="002470F5">
        <w:t>Without such reflection, AI may perpetuate digital colonialism under the guise of automation.</w:t>
      </w:r>
    </w:p>
    <w:p w14:paraId="4975E32F" w14:textId="593DC325" w:rsidR="002470F5" w:rsidRPr="002470F5" w:rsidRDefault="00367091" w:rsidP="00370908">
      <w:r w:rsidRPr="002470F5">
        <w:t>Governance</w:t>
      </w:r>
      <w:r w:rsidR="002470F5" w:rsidRPr="002470F5">
        <w:t xml:space="preserve"> must be </w:t>
      </w:r>
      <w:r w:rsidR="002470F5" w:rsidRPr="002470F5">
        <w:rPr>
          <w:i/>
          <w:iCs/>
        </w:rPr>
        <w:t>immanent</w:t>
      </w:r>
      <w:r w:rsidR="002470F5" w:rsidRPr="002470F5">
        <w:t>, built into the code itself.</w:t>
      </w:r>
      <w:r w:rsidR="002470F5" w:rsidRPr="002470F5">
        <w:br/>
        <w:t xml:space="preserve">Symbolic reasoning overlays, immutable decision logs, and consent-based escalation protocols transform ethical theory into executable policy </w:t>
      </w:r>
      <w:sdt>
        <w:sdtPr>
          <w:id w:val="1765568920"/>
          <w:citation/>
        </w:sdtPr>
        <w:sdtContent>
          <w:r w:rsidR="008E5D2E">
            <w:fldChar w:fldCharType="begin"/>
          </w:r>
          <w:r w:rsidR="008E5D2E">
            <w:rPr>
              <w:color w:val="000000"/>
              <w:lang w:val="en-US"/>
            </w:rPr>
            <w:instrText xml:space="preserve"> CITATION Floridi2019 \l 1033 </w:instrText>
          </w:r>
          <w:r w:rsidR="008E5D2E">
            <w:fldChar w:fldCharType="separate"/>
          </w:r>
          <w:r w:rsidR="00E54785" w:rsidRPr="00E54785">
            <w:rPr>
              <w:noProof/>
              <w:color w:val="000000"/>
              <w:lang w:val="en-US"/>
            </w:rPr>
            <w:t>(Floridi and Cowls 2019)</w:t>
          </w:r>
          <w:r w:rsidR="008E5D2E">
            <w:fldChar w:fldCharType="end"/>
          </w:r>
        </w:sdtContent>
      </w:sdt>
      <w:r w:rsidR="005B7A40" w:rsidRPr="00023AE3">
        <w:t xml:space="preserve"> </w:t>
      </w:r>
      <w:r w:rsidR="002470F5" w:rsidRPr="00023AE3">
        <w:t>The maturity of an agentic system will one day</w:t>
      </w:r>
      <w:r w:rsidR="002470F5" w:rsidRPr="002470F5">
        <w:t xml:space="preserve"> be measured not only by detection precision but by its ability to justify its existence within moral and legal boundaries.</w:t>
      </w:r>
    </w:p>
    <w:p w14:paraId="778D7B81" w14:textId="7031BA33" w:rsidR="002470F5" w:rsidRPr="002470F5" w:rsidRDefault="002470F5" w:rsidP="009D1773">
      <w:pPr>
        <w:pStyle w:val="Secondaryheadings"/>
      </w:pPr>
      <w:r w:rsidRPr="002470F5">
        <w:t>Conclusion</w:t>
      </w:r>
    </w:p>
    <w:p w14:paraId="09C809EA" w14:textId="335861A7" w:rsidR="002470F5" w:rsidRPr="00023AE3" w:rsidRDefault="0034626C" w:rsidP="00370908">
      <w:r w:rsidRPr="0034626C">
        <w:t xml:space="preserve">Toward </w:t>
      </w:r>
      <w:r>
        <w:t>s</w:t>
      </w:r>
      <w:r w:rsidRPr="0034626C">
        <w:t>elf-</w:t>
      </w:r>
      <w:r>
        <w:t>l</w:t>
      </w:r>
      <w:r w:rsidRPr="0034626C">
        <w:t xml:space="preserve">earning </w:t>
      </w:r>
      <w:r>
        <w:t>c</w:t>
      </w:r>
      <w:r w:rsidRPr="0034626C">
        <w:t xml:space="preserve">yber </w:t>
      </w:r>
      <w:r>
        <w:t>s</w:t>
      </w:r>
      <w:r w:rsidRPr="0034626C">
        <w:t>ystems</w:t>
      </w:r>
      <w:r>
        <w:t>, a</w:t>
      </w:r>
      <w:r w:rsidR="002470F5" w:rsidRPr="002470F5">
        <w:t xml:space="preserve">gentic AI completes a generational arc: automation </w:t>
      </w:r>
      <w:r w:rsidR="005B7A40">
        <w:t>executes instructions, autonomy optimizes</w:t>
      </w:r>
      <w:r w:rsidR="002470F5" w:rsidRPr="002470F5">
        <w:t xml:space="preserve"> outcomes, and agency now </w:t>
      </w:r>
      <w:r w:rsidR="002470F5" w:rsidRPr="00853B8D">
        <w:rPr>
          <w:b/>
          <w:bCs/>
        </w:rPr>
        <w:t>interprets purpose.</w:t>
      </w:r>
      <w:r w:rsidR="00604865">
        <w:t xml:space="preserve"> </w:t>
      </w:r>
      <w:r w:rsidR="002470F5" w:rsidRPr="002470F5">
        <w:t xml:space="preserve">By coupling transformer cognition, diffusion-based imagination, and reinforcement-learning feedback, these systems move from data processing to </w:t>
      </w:r>
      <w:r w:rsidR="002470F5" w:rsidRPr="002470F5">
        <w:rPr>
          <w:i/>
          <w:iCs/>
        </w:rPr>
        <w:t>strategic reasoning</w:t>
      </w:r>
      <w:r w:rsidR="002470F5" w:rsidRPr="002470F5">
        <w:t xml:space="preserve"> </w:t>
      </w:r>
      <w:sdt>
        <w:sdtPr>
          <w:id w:val="-2069790551"/>
          <w:citation/>
        </w:sdtPr>
        <w:sdtContent>
          <w:r w:rsidR="008E5D2E">
            <w:fldChar w:fldCharType="begin"/>
          </w:r>
          <w:r w:rsidR="008E5D2E">
            <w:rPr>
              <w:color w:val="000000"/>
              <w:lang w:val="en-US"/>
            </w:rPr>
            <w:instrText xml:space="preserve"> CITATION Russell2022 \l 1033 </w:instrText>
          </w:r>
          <w:r w:rsidR="008E5D2E">
            <w:fldChar w:fldCharType="separate"/>
          </w:r>
          <w:r w:rsidR="00E54785" w:rsidRPr="00E54785">
            <w:rPr>
              <w:noProof/>
              <w:color w:val="000000"/>
              <w:lang w:val="en-US"/>
            </w:rPr>
            <w:t>(Russell and Norvig 2022)</w:t>
          </w:r>
          <w:r w:rsidR="008E5D2E">
            <w:fldChar w:fldCharType="end"/>
          </w:r>
        </w:sdtContent>
      </w:sdt>
      <w:r w:rsidR="002470F5" w:rsidRPr="00023AE3">
        <w:t>.</w:t>
      </w:r>
    </w:p>
    <w:p w14:paraId="5A3107D5" w14:textId="0E349B6E" w:rsidR="002470F5" w:rsidRDefault="002470F5" w:rsidP="00370908">
      <w:r w:rsidRPr="002470F5">
        <w:t>Human analysts thus transition from operators to mentors of digital colleagues.</w:t>
      </w:r>
      <w:r w:rsidR="00604865">
        <w:t xml:space="preserve"> </w:t>
      </w:r>
      <w:r w:rsidRPr="002470F5">
        <w:t xml:space="preserve">The </w:t>
      </w:r>
      <w:r w:rsidRPr="00E2082A">
        <w:rPr>
          <w:b/>
          <w:bCs/>
        </w:rPr>
        <w:t>SOC</w:t>
      </w:r>
      <w:r w:rsidRPr="002470F5">
        <w:t xml:space="preserve"> of 2030 may resemble a cognitive research lab in which analysts curate objectives and agentic networks </w:t>
      </w:r>
      <w:r w:rsidR="005B7A40">
        <w:t>hypothesize</w:t>
      </w:r>
      <w:r w:rsidRPr="002470F5">
        <w:t>, simulate, and report</w:t>
      </w:r>
      <w:sdt>
        <w:sdtPr>
          <w:id w:val="-2035498034"/>
          <w:citation/>
        </w:sdtPr>
        <w:sdtContent>
          <w:r w:rsidR="008E5D2E">
            <w:fldChar w:fldCharType="begin"/>
          </w:r>
          <w:r w:rsidR="008E5D2E">
            <w:rPr>
              <w:i/>
              <w:iCs/>
              <w:color w:val="000000"/>
              <w:lang w:val="en-US"/>
            </w:rPr>
            <w:instrText xml:space="preserve"> CITATION Leocadio2025 \l 1033 </w:instrText>
          </w:r>
          <w:r w:rsidR="008E5D2E">
            <w:fldChar w:fldCharType="separate"/>
          </w:r>
          <w:r w:rsidR="00E54785">
            <w:rPr>
              <w:i/>
              <w:iCs/>
              <w:noProof/>
              <w:color w:val="000000"/>
              <w:lang w:val="en-US"/>
            </w:rPr>
            <w:t xml:space="preserve"> </w:t>
          </w:r>
          <w:r w:rsidR="00E54785" w:rsidRPr="00E54785">
            <w:rPr>
              <w:noProof/>
              <w:color w:val="000000"/>
              <w:lang w:val="en-US"/>
            </w:rPr>
            <w:t>(Leocadio 2025)</w:t>
          </w:r>
          <w:r w:rsidR="008E5D2E">
            <w:fldChar w:fldCharType="end"/>
          </w:r>
        </w:sdtContent>
      </w:sdt>
      <w:r w:rsidRPr="002470F5">
        <w:t>.</w:t>
      </w:r>
      <w:r w:rsidR="00604865">
        <w:t xml:space="preserve"> </w:t>
      </w:r>
      <w:r w:rsidRPr="002470F5">
        <w:t>Such hybrid collaboration demands new educational models</w:t>
      </w:r>
      <w:r w:rsidR="003E70CC">
        <w:t xml:space="preserve"> that teach machines ethical judgment and teach humans</w:t>
      </w:r>
      <w:r w:rsidRPr="002470F5">
        <w:t xml:space="preserve"> interpretive literacy.</w:t>
      </w:r>
    </w:p>
    <w:p w14:paraId="26066E91" w14:textId="41471A2E" w:rsidR="002470F5" w:rsidRPr="002470F5" w:rsidRDefault="002470F5" w:rsidP="00370908">
      <w:r w:rsidRPr="002470F5">
        <w:t>Philosophically, agentic cybersecurity signifies an epistemological inversion: protection itself becomes a form of knowledge production.</w:t>
      </w:r>
      <w:r w:rsidRPr="002470F5">
        <w:br/>
        <w:t xml:space="preserve">Each defense iteration refines the </w:t>
      </w:r>
      <w:r w:rsidR="00C033F1">
        <w:t>system's</w:t>
      </w:r>
      <w:r w:rsidRPr="002470F5">
        <w:t xml:space="preserve"> understanding of threat ontology.</w:t>
      </w:r>
      <w:r w:rsidR="0046076E">
        <w:t xml:space="preserve"> </w:t>
      </w:r>
      <w:r w:rsidRPr="002470F5">
        <w:t xml:space="preserve">Security ceases to be reactive engineering and becomes a </w:t>
      </w:r>
      <w:r w:rsidRPr="002470F5">
        <w:rPr>
          <w:i/>
          <w:iCs/>
        </w:rPr>
        <w:t>self-reflective science</w:t>
      </w:r>
      <w:r w:rsidR="00C374B0">
        <w:rPr>
          <w:i/>
          <w:iCs/>
        </w:rPr>
        <w:t xml:space="preserve">, </w:t>
      </w:r>
      <w:r w:rsidRPr="002470F5">
        <w:t>a dialogue between human intent and machine inference.</w:t>
      </w:r>
    </w:p>
    <w:p w14:paraId="41306690" w14:textId="550693CD" w:rsidR="002470F5" w:rsidRPr="002470F5" w:rsidRDefault="002470F5" w:rsidP="009D1773">
      <w:pPr>
        <w:pStyle w:val="Secondaryheadings"/>
      </w:pPr>
      <w:r w:rsidRPr="002470F5">
        <w:t xml:space="preserve">Emerging </w:t>
      </w:r>
      <w:r w:rsidR="003E70CC">
        <w:t>r</w:t>
      </w:r>
      <w:r w:rsidRPr="002470F5">
        <w:t xml:space="preserve">esearch </w:t>
      </w:r>
      <w:r w:rsidR="003E70CC">
        <w:t>f</w:t>
      </w:r>
      <w:r w:rsidRPr="002470F5">
        <w:t xml:space="preserve">rontiers in Agentic </w:t>
      </w:r>
      <w:r w:rsidR="003E70CC">
        <w:t>c</w:t>
      </w:r>
      <w:r w:rsidRPr="002470F5">
        <w:t xml:space="preserve">yber </w:t>
      </w:r>
      <w:r w:rsidR="003E70CC">
        <w:t>d</w:t>
      </w:r>
      <w:r w:rsidRPr="002470F5">
        <w:t>efense</w:t>
      </w:r>
    </w:p>
    <w:p w14:paraId="78DB6ED0" w14:textId="622B6799" w:rsidR="002470F5" w:rsidRDefault="002470F5" w:rsidP="00370908">
      <w:r w:rsidRPr="002470F5">
        <w:t>Three emerging research vectors promise to extend current capabilities:</w:t>
      </w:r>
    </w:p>
    <w:p w14:paraId="77CA03CD" w14:textId="77777777" w:rsidR="00916004" w:rsidRPr="003E70CC" w:rsidRDefault="002470F5" w:rsidP="00370908">
      <w:pPr>
        <w:numPr>
          <w:ilvl w:val="0"/>
          <w:numId w:val="3"/>
        </w:numPr>
      </w:pPr>
      <w:r w:rsidRPr="006F324B">
        <w:rPr>
          <w:b/>
          <w:bCs/>
        </w:rPr>
        <w:t>Neuro-symbolic Integration</w:t>
      </w:r>
      <w:r w:rsidRPr="003E70CC">
        <w:t>.</w:t>
      </w:r>
    </w:p>
    <w:p w14:paraId="15370CDD" w14:textId="60536537" w:rsidR="002470F5" w:rsidRPr="00C033F1" w:rsidRDefault="002470F5" w:rsidP="00370908">
      <w:r w:rsidRPr="002470F5">
        <w:t xml:space="preserve">Projects at MIT Lincoln Lab and </w:t>
      </w:r>
      <w:r w:rsidR="00C033F1">
        <w:t>Oxford's</w:t>
      </w:r>
      <w:r w:rsidRPr="002470F5">
        <w:t xml:space="preserve"> AI Ethics Group investigate hybrid reasoning</w:t>
      </w:r>
      <w:r w:rsidR="005B7A40">
        <w:t>, in which symbolic logic modules constrain LLM-based agents to ensure</w:t>
      </w:r>
      <w:r w:rsidRPr="002470F5">
        <w:t xml:space="preserve"> policy compliance even under adversarial prompting </w:t>
      </w:r>
      <w:sdt>
        <w:sdtPr>
          <w:id w:val="-1490707932"/>
          <w:citation/>
        </w:sdtPr>
        <w:sdtContent>
          <w:r w:rsidR="008E5D2E">
            <w:fldChar w:fldCharType="begin"/>
          </w:r>
          <w:r w:rsidR="008E5D2E">
            <w:rPr>
              <w:color w:val="000000"/>
              <w:lang w:val="en-US"/>
            </w:rPr>
            <w:instrText xml:space="preserve"> CITATION Smethurst2025 \l 1033 </w:instrText>
          </w:r>
          <w:r w:rsidR="008E5D2E">
            <w:fldChar w:fldCharType="separate"/>
          </w:r>
          <w:r w:rsidR="00E54785" w:rsidRPr="00E54785">
            <w:rPr>
              <w:noProof/>
              <w:color w:val="000000"/>
              <w:lang w:val="en-US"/>
            </w:rPr>
            <w:t>(Smethurst 2025)</w:t>
          </w:r>
          <w:r w:rsidR="008E5D2E">
            <w:fldChar w:fldCharType="end"/>
          </w:r>
        </w:sdtContent>
      </w:sdt>
      <w:r w:rsidRPr="00C033F1">
        <w:t>.</w:t>
      </w:r>
    </w:p>
    <w:p w14:paraId="4A97E217" w14:textId="77777777" w:rsidR="00916004" w:rsidRPr="003E70CC" w:rsidRDefault="002470F5" w:rsidP="00370908">
      <w:pPr>
        <w:numPr>
          <w:ilvl w:val="0"/>
          <w:numId w:val="3"/>
        </w:numPr>
      </w:pPr>
      <w:r w:rsidRPr="006F324B">
        <w:rPr>
          <w:b/>
          <w:bCs/>
        </w:rPr>
        <w:t>Cross-Domain Simulation</w:t>
      </w:r>
      <w:r w:rsidRPr="003E70CC">
        <w:t>.</w:t>
      </w:r>
    </w:p>
    <w:p w14:paraId="7BF531F4" w14:textId="2125B300" w:rsidR="002470F5" w:rsidRPr="008A5855" w:rsidRDefault="002470F5" w:rsidP="00370908">
      <w:r w:rsidRPr="002470F5">
        <w:t xml:space="preserve">Diffusion-driven </w:t>
      </w:r>
      <w:r w:rsidR="00305CDF">
        <w:t>"</w:t>
      </w:r>
      <w:r w:rsidRPr="002470F5">
        <w:t>red-team generators</w:t>
      </w:r>
      <w:r w:rsidR="00305CDF">
        <w:t>"</w:t>
      </w:r>
      <w:r w:rsidRPr="002470F5">
        <w:t xml:space="preserve"> use latent-space perturbation to craft synthetic attack sequences beyond existing threat intelligence, </w:t>
      </w:r>
      <w:r w:rsidRPr="008A5855">
        <w:t xml:space="preserve">training blue-team agents for zero-day preparedness </w:t>
      </w:r>
      <w:sdt>
        <w:sdtPr>
          <w:id w:val="494533953"/>
          <w:citation/>
        </w:sdtPr>
        <w:sdtContent>
          <w:r w:rsidR="00587D42">
            <w:fldChar w:fldCharType="begin"/>
          </w:r>
          <w:r w:rsidR="00587D42">
            <w:rPr>
              <w:color w:val="000000"/>
              <w:lang w:val="en-US"/>
            </w:rPr>
            <w:instrText xml:space="preserve"> CITATION Ho2020 \l 1033 </w:instrText>
          </w:r>
          <w:r w:rsidR="00587D42">
            <w:fldChar w:fldCharType="separate"/>
          </w:r>
          <w:r w:rsidR="00E54785" w:rsidRPr="00E54785">
            <w:rPr>
              <w:noProof/>
              <w:color w:val="000000"/>
              <w:lang w:val="en-US"/>
            </w:rPr>
            <w:t>(Ho, Jain and Abbeel 2020)</w:t>
          </w:r>
          <w:r w:rsidR="00587D42">
            <w:fldChar w:fldCharType="end"/>
          </w:r>
        </w:sdtContent>
      </w:sdt>
      <w:r w:rsidRPr="008A5855">
        <w:t>.</w:t>
      </w:r>
    </w:p>
    <w:p w14:paraId="2781EDFE" w14:textId="77777777" w:rsidR="005959F5" w:rsidRPr="003E70CC" w:rsidRDefault="002470F5" w:rsidP="00370908">
      <w:pPr>
        <w:numPr>
          <w:ilvl w:val="0"/>
          <w:numId w:val="3"/>
        </w:numPr>
      </w:pPr>
      <w:r w:rsidRPr="006F324B">
        <w:rPr>
          <w:b/>
          <w:bCs/>
        </w:rPr>
        <w:t>Cognitive Cyber Twins</w:t>
      </w:r>
      <w:r w:rsidRPr="003E70CC">
        <w:t>.</w:t>
      </w:r>
    </w:p>
    <w:p w14:paraId="088A5C46" w14:textId="29DC08DA" w:rsidR="002470F5" w:rsidRPr="008A5855" w:rsidRDefault="002470F5" w:rsidP="00370908">
      <w:r w:rsidRPr="002470F5">
        <w:t>A developing concept at</w:t>
      </w:r>
      <w:r w:rsidR="003E70CC" w:rsidRPr="003E70CC">
        <w:t> </w:t>
      </w:r>
      <w:r w:rsidR="00BE7175">
        <w:t xml:space="preserve">the </w:t>
      </w:r>
      <w:r w:rsidR="003E70CC" w:rsidRPr="003E70CC">
        <w:rPr>
          <w:b/>
          <w:bCs/>
        </w:rPr>
        <w:t>Defense Advanced Research Projects Agency </w:t>
      </w:r>
      <w:r w:rsidR="003E70CC" w:rsidRPr="003E70CC">
        <w:t>(</w:t>
      </w:r>
      <w:r w:rsidRPr="003E70CC">
        <w:rPr>
          <w:b/>
          <w:bCs/>
        </w:rPr>
        <w:t>DARPA</w:t>
      </w:r>
      <w:r w:rsidR="003E70CC" w:rsidRPr="003E70CC">
        <w:t>)</w:t>
      </w:r>
      <w:r w:rsidR="008A5855">
        <w:t xml:space="preserve"> 's</w:t>
      </w:r>
      <w:r w:rsidRPr="002470F5">
        <w:t xml:space="preserve"> </w:t>
      </w:r>
      <w:r w:rsidR="003E70CC" w:rsidRPr="003E70CC">
        <w:rPr>
          <w:b/>
          <w:bCs/>
        </w:rPr>
        <w:t xml:space="preserve">Computers and Humans Exploring Software Security </w:t>
      </w:r>
      <w:r w:rsidR="003E70CC" w:rsidRPr="003E70CC">
        <w:t>(</w:t>
      </w:r>
      <w:r w:rsidRPr="003E70CC">
        <w:rPr>
          <w:b/>
          <w:bCs/>
        </w:rPr>
        <w:t>CHESS</w:t>
      </w:r>
      <w:r w:rsidR="003E70CC" w:rsidRPr="003E70CC">
        <w:t>)</w:t>
      </w:r>
      <w:r w:rsidRPr="002470F5">
        <w:t xml:space="preserve"> program involves creating digital twins of analysts</w:t>
      </w:r>
      <w:r w:rsidR="003E70CC">
        <w:rPr>
          <w:rStyle w:val="FootnoteReference"/>
        </w:rPr>
        <w:footnoteReference w:id="12"/>
      </w:r>
      <w:r w:rsidRPr="002470F5">
        <w:t xml:space="preserve"> to preserve institutional knowledge; over time, these twins evolve into </w:t>
      </w:r>
      <w:r w:rsidRPr="008A5855">
        <w:t xml:space="preserve">autonomous research collaborators </w:t>
      </w:r>
      <w:sdt>
        <w:sdtPr>
          <w:id w:val="-38899374"/>
          <w:citation/>
        </w:sdtPr>
        <w:sdtContent>
          <w:r w:rsidR="00587D42">
            <w:fldChar w:fldCharType="begin"/>
          </w:r>
          <w:r w:rsidR="00587D42">
            <w:rPr>
              <w:color w:val="000000"/>
              <w:lang w:val="en-US"/>
            </w:rPr>
            <w:instrText xml:space="preserve">CITATION MITRECorporation2022 \l 1033 </w:instrText>
          </w:r>
          <w:r w:rsidR="00587D42">
            <w:fldChar w:fldCharType="separate"/>
          </w:r>
          <w:r w:rsidR="00E54785" w:rsidRPr="00E54785">
            <w:rPr>
              <w:noProof/>
              <w:color w:val="000000"/>
              <w:lang w:val="en-US"/>
            </w:rPr>
            <w:t>(MITRE Corporation 2022)</w:t>
          </w:r>
          <w:r w:rsidR="00587D42">
            <w:fldChar w:fldCharType="end"/>
          </w:r>
        </w:sdtContent>
      </w:sdt>
      <w:r w:rsidRPr="008A5855">
        <w:t>.</w:t>
      </w:r>
    </w:p>
    <w:p w14:paraId="3F029C02" w14:textId="68FF8362" w:rsidR="002470F5" w:rsidRPr="002470F5" w:rsidRDefault="002470F5" w:rsidP="00370908">
      <w:r w:rsidRPr="002470F5">
        <w:t>Interdisciplinary collaboration will define progress.</w:t>
      </w:r>
      <w:r w:rsidRPr="002470F5">
        <w:br/>
        <w:t xml:space="preserve">Psychology contributes models of trust calibration; law introduces adaptive liability frameworks; philosophy ensures that technological self-assertion remains ethically bounded </w:t>
      </w:r>
      <w:r w:rsidR="00DD7966" w:rsidRPr="008A5855">
        <w:rPr>
          <w:color w:val="000000"/>
        </w:rPr>
        <w:t xml:space="preserve">(Floridi </w:t>
      </w:r>
      <w:r w:rsidR="00023AE3" w:rsidRPr="008A5855">
        <w:rPr>
          <w:color w:val="000000"/>
        </w:rPr>
        <w:t>and</w:t>
      </w:r>
      <w:r w:rsidR="00DD7966" w:rsidRPr="008A5855">
        <w:rPr>
          <w:color w:val="000000"/>
        </w:rPr>
        <w:t xml:space="preserve"> Cowls, 2019)</w:t>
      </w:r>
      <w:r w:rsidRPr="002470F5">
        <w:t>.</w:t>
      </w:r>
      <w:r w:rsidRPr="002470F5">
        <w:br/>
        <w:t xml:space="preserve">The convergence of these disciplines transforms </w:t>
      </w:r>
      <w:r w:rsidR="008A5855">
        <w:t>"</w:t>
      </w:r>
      <w:r w:rsidRPr="002470F5">
        <w:t>cybersecurity</w:t>
      </w:r>
      <w:r w:rsidR="008A5855">
        <w:t>"</w:t>
      </w:r>
      <w:r w:rsidRPr="002470F5">
        <w:t xml:space="preserve"> into </w:t>
      </w:r>
      <w:r w:rsidR="008A5855">
        <w:t>"</w:t>
      </w:r>
      <w:r w:rsidRPr="002470F5">
        <w:t>cognitive security</w:t>
      </w:r>
      <w:r w:rsidR="008A5855">
        <w:t>"</w:t>
      </w:r>
      <w:r w:rsidR="005B7A40">
        <w:t xml:space="preserve">, </w:t>
      </w:r>
      <w:r w:rsidRPr="002470F5">
        <w:t>the safeguarding of perception, reasoning, and memory themselves.</w:t>
      </w:r>
    </w:p>
    <w:p w14:paraId="2A841058" w14:textId="4A899B96" w:rsidR="002470F5" w:rsidRPr="002470F5" w:rsidRDefault="002470F5" w:rsidP="009D1773">
      <w:pPr>
        <w:pStyle w:val="Secondaryheadings"/>
      </w:pPr>
      <w:r w:rsidRPr="002470F5">
        <w:t xml:space="preserve">Future </w:t>
      </w:r>
      <w:r w:rsidR="003E70CC">
        <w:t>d</w:t>
      </w:r>
      <w:r w:rsidRPr="002470F5">
        <w:t xml:space="preserve">irections and </w:t>
      </w:r>
      <w:r w:rsidR="003E70CC">
        <w:t>i</w:t>
      </w:r>
      <w:r w:rsidRPr="002470F5">
        <w:t xml:space="preserve">ntegration </w:t>
      </w:r>
      <w:r w:rsidR="003E70CC">
        <w:t>r</w:t>
      </w:r>
      <w:r w:rsidRPr="002470F5">
        <w:t>oadmap</w:t>
      </w:r>
    </w:p>
    <w:p w14:paraId="140ECB8B" w14:textId="15B6C10E" w:rsidR="004C6DE3" w:rsidRDefault="002470F5" w:rsidP="00370908">
      <w:r w:rsidRPr="002470F5">
        <w:t xml:space="preserve">The immediate challenge is </w:t>
      </w:r>
      <w:r w:rsidRPr="002470F5">
        <w:rPr>
          <w:b/>
          <w:bCs/>
        </w:rPr>
        <w:t>operational integration</w:t>
      </w:r>
      <w:r w:rsidRPr="002470F5">
        <w:t xml:space="preserve">: embedding agentic architectures into heterogeneous enterprise environments without </w:t>
      </w:r>
      <w:r w:rsidR="00690978">
        <w:t>destabilizing</w:t>
      </w:r>
      <w:r w:rsidRPr="002470F5">
        <w:t xml:space="preserve"> existing controls.</w:t>
      </w:r>
    </w:p>
    <w:p w14:paraId="2773C9B3" w14:textId="16A341E1" w:rsidR="002470F5" w:rsidRPr="002470F5" w:rsidRDefault="002470F5" w:rsidP="00370908">
      <w:r w:rsidRPr="002470F5">
        <w:t>A practical roadmap unfolds in four stages:</w:t>
      </w:r>
    </w:p>
    <w:p w14:paraId="200DA7AE" w14:textId="18EFF7DA" w:rsidR="002470F5" w:rsidRPr="00305CDF" w:rsidRDefault="002470F5" w:rsidP="00370908">
      <w:pPr>
        <w:numPr>
          <w:ilvl w:val="0"/>
          <w:numId w:val="4"/>
        </w:numPr>
      </w:pPr>
      <w:r w:rsidRPr="002470F5">
        <w:rPr>
          <w:b/>
          <w:bCs/>
        </w:rPr>
        <w:t>Instrumentation and Data Ethics</w:t>
      </w:r>
      <w:r w:rsidRPr="009F56D6">
        <w:t xml:space="preserve"> (2025–2026)</w:t>
      </w:r>
      <w:r w:rsidR="00690978">
        <w:rPr>
          <w:b/>
          <w:bCs/>
        </w:rPr>
        <w:t xml:space="preserve">: </w:t>
      </w:r>
      <w:r w:rsidRPr="002470F5">
        <w:t xml:space="preserve">Establish standard telemetry schemas and consent-aware data governance </w:t>
      </w:r>
      <w:sdt>
        <w:sdtPr>
          <w:id w:val="445815715"/>
          <w:citation/>
        </w:sdtPr>
        <w:sdtContent>
          <w:r w:rsidR="00B3230F">
            <w:fldChar w:fldCharType="begin"/>
          </w:r>
          <w:r w:rsidR="00B3230F">
            <w:rPr>
              <w:color w:val="000000"/>
              <w:lang w:val="en-US"/>
            </w:rPr>
            <w:instrText xml:space="preserve">CITATION ofStandards2023 \l 1033 </w:instrText>
          </w:r>
          <w:r w:rsidR="00B3230F">
            <w:fldChar w:fldCharType="separate"/>
          </w:r>
          <w:r w:rsidR="00E54785" w:rsidRPr="00E54785">
            <w:rPr>
              <w:noProof/>
              <w:color w:val="000000"/>
              <w:lang w:val="en-US"/>
            </w:rPr>
            <w:t>(NIST 2023)</w:t>
          </w:r>
          <w:r w:rsidR="00B3230F">
            <w:fldChar w:fldCharType="end"/>
          </w:r>
        </w:sdtContent>
      </w:sdt>
      <w:r w:rsidRPr="00305CDF">
        <w:t>.</w:t>
      </w:r>
    </w:p>
    <w:p w14:paraId="46E674E9" w14:textId="03DDA288" w:rsidR="002470F5" w:rsidRPr="00305CDF" w:rsidRDefault="002470F5" w:rsidP="00370908">
      <w:pPr>
        <w:numPr>
          <w:ilvl w:val="0"/>
          <w:numId w:val="4"/>
        </w:numPr>
      </w:pPr>
      <w:r w:rsidRPr="009F56D6">
        <w:rPr>
          <w:b/>
          <w:bCs/>
        </w:rPr>
        <w:t>Hybrid Multi-Agent Pilots</w:t>
      </w:r>
      <w:r w:rsidRPr="002470F5">
        <w:t xml:space="preserve"> (2026–2027)</w:t>
      </w:r>
      <w:r w:rsidR="00690978">
        <w:t xml:space="preserve">: </w:t>
      </w:r>
      <w:r w:rsidRPr="002470F5">
        <w:t xml:space="preserve">Deploy constrained-scope agents within </w:t>
      </w:r>
      <w:r w:rsidRPr="00E2082A">
        <w:t>SOC</w:t>
      </w:r>
      <w:r w:rsidRPr="002470F5">
        <w:t xml:space="preserve">s using </w:t>
      </w:r>
      <w:r w:rsidRPr="00DD7966">
        <w:t>LangChain</w:t>
      </w:r>
      <w:r w:rsidRPr="002470F5">
        <w:t xml:space="preserve"> or </w:t>
      </w:r>
      <w:r w:rsidRPr="00DD7966">
        <w:t xml:space="preserve">CrewAI </w:t>
      </w:r>
      <w:r w:rsidRPr="00305CDF">
        <w:t>frameworks</w:t>
      </w:r>
      <w:sdt>
        <w:sdtPr>
          <w:id w:val="-5437898"/>
          <w:citation/>
        </w:sdtPr>
        <w:sdtContent>
          <w:r w:rsidR="001D66F4">
            <w:fldChar w:fldCharType="begin"/>
          </w:r>
          <w:r w:rsidR="001D66F4">
            <w:rPr>
              <w:color w:val="000000"/>
              <w:lang w:val="en-US"/>
            </w:rPr>
            <w:instrText xml:space="preserve"> CITATION CrewAI2025 \l 1033 </w:instrText>
          </w:r>
          <w:r w:rsidR="001D66F4">
            <w:fldChar w:fldCharType="separate"/>
          </w:r>
          <w:r w:rsidR="00E54785">
            <w:rPr>
              <w:noProof/>
              <w:color w:val="000000"/>
              <w:lang w:val="en-US"/>
            </w:rPr>
            <w:t xml:space="preserve"> </w:t>
          </w:r>
          <w:r w:rsidR="00E54785" w:rsidRPr="00E54785">
            <w:rPr>
              <w:noProof/>
              <w:color w:val="000000"/>
              <w:lang w:val="en-US"/>
            </w:rPr>
            <w:t>(CrewAI 2025)</w:t>
          </w:r>
          <w:r w:rsidR="001D66F4">
            <w:fldChar w:fldCharType="end"/>
          </w:r>
        </w:sdtContent>
      </w:sdt>
      <w:r w:rsidRPr="00305CDF">
        <w:t>.</w:t>
      </w:r>
    </w:p>
    <w:p w14:paraId="121FD90D" w14:textId="5F188DDB" w:rsidR="002470F5" w:rsidRPr="00305CDF" w:rsidRDefault="002470F5" w:rsidP="00370908">
      <w:pPr>
        <w:numPr>
          <w:ilvl w:val="0"/>
          <w:numId w:val="4"/>
        </w:numPr>
      </w:pPr>
      <w:r w:rsidRPr="00305CDF">
        <w:rPr>
          <w:b/>
          <w:bCs/>
        </w:rPr>
        <w:t>Federated Learning for Threat Sharing</w:t>
      </w:r>
      <w:r w:rsidRPr="009F56D6">
        <w:t xml:space="preserve"> (2027–2028)</w:t>
      </w:r>
      <w:r w:rsidR="00690978" w:rsidRPr="00305CDF">
        <w:rPr>
          <w:b/>
          <w:bCs/>
        </w:rPr>
        <w:t xml:space="preserve">: </w:t>
      </w:r>
      <w:r w:rsidRPr="00305CDF">
        <w:t xml:space="preserve">Adopt privacy-preserving collaboration across </w:t>
      </w:r>
      <w:r w:rsidR="004C6DE3" w:rsidRPr="00305CDF">
        <w:t>organizations</w:t>
      </w:r>
      <w:r w:rsidRPr="00305CDF">
        <w:t xml:space="preserve"> to train cross-domain defense models</w:t>
      </w:r>
      <w:sdt>
        <w:sdtPr>
          <w:id w:val="160816046"/>
          <w:citation/>
        </w:sdtPr>
        <w:sdtContent>
          <w:r w:rsidR="00B3230F">
            <w:fldChar w:fldCharType="begin"/>
          </w:r>
          <w:r w:rsidR="00B3230F">
            <w:rPr>
              <w:color w:val="000000"/>
              <w:lang w:val="en-US"/>
            </w:rPr>
            <w:instrText xml:space="preserve"> CITATION Borgeaud2021 \l 1033 </w:instrText>
          </w:r>
          <w:r w:rsidR="00B3230F">
            <w:fldChar w:fldCharType="separate"/>
          </w:r>
          <w:r w:rsidR="00E54785">
            <w:rPr>
              <w:noProof/>
              <w:color w:val="000000"/>
              <w:lang w:val="en-US"/>
            </w:rPr>
            <w:t xml:space="preserve"> </w:t>
          </w:r>
          <w:r w:rsidR="00E54785" w:rsidRPr="00E54785">
            <w:rPr>
              <w:noProof/>
              <w:color w:val="000000"/>
              <w:lang w:val="en-US"/>
            </w:rPr>
            <w:t>(Borgeaud, et al. 2021)</w:t>
          </w:r>
          <w:r w:rsidR="00B3230F">
            <w:fldChar w:fldCharType="end"/>
          </w:r>
        </w:sdtContent>
      </w:sdt>
      <w:r w:rsidRPr="00305CDF">
        <w:t>.</w:t>
      </w:r>
    </w:p>
    <w:p w14:paraId="6AD6895C" w14:textId="260AA094" w:rsidR="002470F5" w:rsidRPr="00305CDF" w:rsidRDefault="002470F5" w:rsidP="00370908">
      <w:pPr>
        <w:numPr>
          <w:ilvl w:val="0"/>
          <w:numId w:val="4"/>
        </w:numPr>
      </w:pPr>
      <w:r w:rsidRPr="00305CDF">
        <w:rPr>
          <w:b/>
          <w:bCs/>
        </w:rPr>
        <w:t xml:space="preserve">Cognitive Autonomy and Auditability </w:t>
      </w:r>
      <w:r w:rsidRPr="009F56D6">
        <w:t>(2029–2030)</w:t>
      </w:r>
      <w:r w:rsidR="006A31EF" w:rsidRPr="00305CDF">
        <w:rPr>
          <w:b/>
          <w:bCs/>
        </w:rPr>
        <w:t xml:space="preserve">: </w:t>
      </w:r>
      <w:r w:rsidRPr="00305CDF">
        <w:t xml:space="preserve">Evolve toward fully self-learning ecosystems with verifiable reasoning graphs and continuous compliance attestation </w:t>
      </w:r>
      <w:sdt>
        <w:sdtPr>
          <w:id w:val="-1849558004"/>
          <w:citation/>
        </w:sdtPr>
        <w:sdtContent>
          <w:r w:rsidR="00587D42">
            <w:fldChar w:fldCharType="begin"/>
          </w:r>
          <w:r w:rsidR="00587D42">
            <w:rPr>
              <w:color w:val="000000"/>
              <w:lang w:val="en-US"/>
            </w:rPr>
            <w:instrText xml:space="preserve"> CITATION Union2024 \l 1033 </w:instrText>
          </w:r>
          <w:r w:rsidR="00587D42">
            <w:fldChar w:fldCharType="separate"/>
          </w:r>
          <w:r w:rsidR="00E54785" w:rsidRPr="00E54785">
            <w:rPr>
              <w:noProof/>
              <w:color w:val="000000"/>
              <w:lang w:val="en-US"/>
            </w:rPr>
            <w:t>(European Union 2024)</w:t>
          </w:r>
          <w:r w:rsidR="00587D42">
            <w:fldChar w:fldCharType="end"/>
          </w:r>
        </w:sdtContent>
      </w:sdt>
      <w:r w:rsidRPr="00305CDF">
        <w:t>.</w:t>
      </w:r>
    </w:p>
    <w:p w14:paraId="08AC9579" w14:textId="0ED8B310" w:rsidR="00E367E0" w:rsidRDefault="002470F5" w:rsidP="00370908">
      <w:r w:rsidRPr="002470F5">
        <w:t xml:space="preserve">By 2030, the convergence of LLM reasoning, diffusion simulation, and </w:t>
      </w:r>
      <w:r w:rsidRPr="00305CDF">
        <w:t xml:space="preserve">reinforcement adaptation will yield </w:t>
      </w:r>
      <w:r w:rsidR="00EF1FC0" w:rsidRPr="00EF1FC0">
        <w:t>self-governing security ecosystems</w:t>
      </w:r>
      <w:r w:rsidR="00D04367" w:rsidRPr="00305CDF">
        <w:t>,</w:t>
      </w:r>
      <w:r w:rsidR="00D04367">
        <w:rPr>
          <w:i/>
          <w:iCs/>
        </w:rPr>
        <w:t xml:space="preserve"> </w:t>
      </w:r>
      <w:r w:rsidRPr="002470F5">
        <w:t xml:space="preserve">digital entities that perceive, </w:t>
      </w:r>
      <w:r w:rsidR="004C6DE3">
        <w:t>hypothesize</w:t>
      </w:r>
      <w:r w:rsidRPr="002470F5">
        <w:t>, and defend with minimal human prompting.</w:t>
      </w:r>
    </w:p>
    <w:p w14:paraId="43606CC2" w14:textId="25CC4FC8" w:rsidR="002470F5" w:rsidRPr="00305CDF" w:rsidRDefault="002470F5" w:rsidP="00370908">
      <w:r w:rsidRPr="002470F5">
        <w:t xml:space="preserve">The final test will not be technological prowess but moral alignment: </w:t>
      </w:r>
      <w:r w:rsidRPr="00305CDF">
        <w:t>whether these entities defend humanity for us or</w:t>
      </w:r>
      <w:r w:rsidR="004C6DE3" w:rsidRPr="00305CDF">
        <w:t xml:space="preserve">, eventually, </w:t>
      </w:r>
      <w:r w:rsidR="00A004AE" w:rsidRPr="00A004AE">
        <w:t>in ways misaligned with human intent</w:t>
      </w:r>
      <w:r w:rsidRPr="00305CDF">
        <w:t>.</w:t>
      </w:r>
    </w:p>
    <w:p w14:paraId="4563A204" w14:textId="77777777" w:rsidR="004A094D" w:rsidRDefault="004A094D" w:rsidP="00370908"/>
    <w:p w14:paraId="55DE280C" w14:textId="77777777" w:rsidR="004A094D" w:rsidRPr="002470F5" w:rsidRDefault="004A094D" w:rsidP="00370908"/>
    <w:p w14:paraId="65391C53" w14:textId="33181687" w:rsidR="002470F5" w:rsidRPr="002470F5" w:rsidRDefault="002470F5" w:rsidP="00370908"/>
    <w:p w14:paraId="2873D10F" w14:textId="70FBEB47" w:rsidR="00B0128A" w:rsidRPr="00EF2866" w:rsidRDefault="00E367E0" w:rsidP="00EF2866">
      <w:pPr>
        <w:pStyle w:val="Secondaryheadings"/>
      </w:pPr>
      <w:r>
        <w:br w:type="page"/>
      </w:r>
    </w:p>
    <w:sdt>
      <w:sdtPr>
        <w:rPr>
          <w:b w:val="0"/>
          <w:sz w:val="20"/>
          <w:szCs w:val="20"/>
        </w:rPr>
        <w:id w:val="-1993784926"/>
        <w:docPartObj>
          <w:docPartGallery w:val="Bibliographies"/>
          <w:docPartUnique/>
        </w:docPartObj>
      </w:sdtPr>
      <w:sdtContent>
        <w:p w14:paraId="5C793883" w14:textId="26D57526" w:rsidR="00B0128A" w:rsidRPr="00EF2866" w:rsidRDefault="00B0128A" w:rsidP="00EF2866">
          <w:pPr>
            <w:pStyle w:val="Secondaryheadings"/>
          </w:pPr>
          <w:r w:rsidRPr="00EF2866">
            <w:t>References</w:t>
          </w:r>
        </w:p>
        <w:sdt>
          <w:sdtPr>
            <w:id w:val="-573587230"/>
            <w:bibliography/>
          </w:sdtPr>
          <w:sdtContent>
            <w:p w14:paraId="312B6011" w14:textId="4FFD798B" w:rsidR="00E54785" w:rsidRDefault="00B0128A" w:rsidP="00E54785">
              <w:pPr>
                <w:pStyle w:val="Bibliography"/>
                <w:rPr>
                  <w:noProof/>
                  <w:sz w:val="24"/>
                  <w:szCs w:val="24"/>
                </w:rPr>
              </w:pPr>
              <w:r>
                <w:fldChar w:fldCharType="begin"/>
              </w:r>
              <w:r w:rsidRPr="006F3EF9">
                <w:instrText xml:space="preserve"> BIBLIOGRAPHY </w:instrText>
              </w:r>
              <w:r>
                <w:fldChar w:fldCharType="separate"/>
              </w:r>
              <w:r w:rsidR="007E0917" w:rsidRPr="007E0917">
                <w:rPr>
                  <w:noProof/>
                </w:rPr>
                <w:t>Åström</w:t>
              </w:r>
              <w:r w:rsidR="00E54785">
                <w:rPr>
                  <w:noProof/>
                </w:rPr>
                <w:t xml:space="preserve">, Karl J., and Richard M. Murray. 2008. </w:t>
              </w:r>
              <w:r w:rsidR="00E54785">
                <w:rPr>
                  <w:i/>
                  <w:iCs/>
                  <w:noProof/>
                </w:rPr>
                <w:t>Feedback systems: an introduction for scientists and engineers.</w:t>
              </w:r>
              <w:r w:rsidR="00E54785">
                <w:rPr>
                  <w:noProof/>
                </w:rPr>
                <w:t xml:space="preserve"> Press, Princeton University.</w:t>
              </w:r>
            </w:p>
            <w:p w14:paraId="68113DD8" w14:textId="16D64446" w:rsidR="00E54785" w:rsidRDefault="00E54785" w:rsidP="00E54785">
              <w:pPr>
                <w:pStyle w:val="Bibliography"/>
                <w:rPr>
                  <w:noProof/>
                </w:rPr>
              </w:pPr>
              <w:r>
                <w:rPr>
                  <w:noProof/>
                </w:rPr>
                <w:t>Bayes, Thomas. 1</w:t>
              </w:r>
              <w:r w:rsidR="00091465">
                <w:rPr>
                  <w:noProof/>
                </w:rPr>
                <w:t>9</w:t>
              </w:r>
              <w:r>
                <w:rPr>
                  <w:noProof/>
                </w:rPr>
                <w:t xml:space="preserve">63. "An essay towards solving a problem in the doctrine of chances." </w:t>
              </w:r>
              <w:r>
                <w:rPr>
                  <w:i/>
                  <w:iCs/>
                  <w:noProof/>
                </w:rPr>
                <w:t>Philosophical Transactions of the Royal Society of London</w:t>
              </w:r>
              <w:r>
                <w:rPr>
                  <w:noProof/>
                </w:rPr>
                <w:t xml:space="preserve"> 53: 370–418.</w:t>
              </w:r>
            </w:p>
            <w:p w14:paraId="787E8738" w14:textId="77777777" w:rsidR="00E54785" w:rsidRDefault="00E54785" w:rsidP="00E54785">
              <w:pPr>
                <w:pStyle w:val="Bibliography"/>
                <w:rPr>
                  <w:noProof/>
                </w:rPr>
              </w:pPr>
              <w:r>
                <w:rPr>
                  <w:noProof/>
                </w:rPr>
                <w:t xml:space="preserve">Bellman, Richard. 1957. </w:t>
              </w:r>
              <w:r>
                <w:rPr>
                  <w:i/>
                  <w:iCs/>
                  <w:noProof/>
                </w:rPr>
                <w:t>Dynamic Programming.</w:t>
              </w:r>
              <w:r>
                <w:rPr>
                  <w:noProof/>
                </w:rPr>
                <w:t xml:space="preserve"> Princeton University Press.</w:t>
              </w:r>
            </w:p>
            <w:p w14:paraId="291663EF" w14:textId="77777777" w:rsidR="00E54785" w:rsidRDefault="00E54785" w:rsidP="00E54785">
              <w:pPr>
                <w:pStyle w:val="Bibliography"/>
                <w:rPr>
                  <w:noProof/>
                </w:rPr>
              </w:pPr>
              <w:r>
                <w:rPr>
                  <w:noProof/>
                </w:rPr>
                <w:t xml:space="preserve">Bertsekas, Dimitri P. 1999. </w:t>
              </w:r>
              <w:r>
                <w:rPr>
                  <w:i/>
                  <w:iCs/>
                  <w:noProof/>
                </w:rPr>
                <w:t>Nonlinear Programming.</w:t>
              </w:r>
              <w:r>
                <w:rPr>
                  <w:noProof/>
                </w:rPr>
                <w:t xml:space="preserve"> Second. Athena Scientific.</w:t>
              </w:r>
            </w:p>
            <w:p w14:paraId="5B049393" w14:textId="40690496" w:rsidR="00E54785" w:rsidRDefault="00E54785" w:rsidP="00E54785">
              <w:pPr>
                <w:pStyle w:val="Bibliography"/>
                <w:rPr>
                  <w:noProof/>
                </w:rPr>
              </w:pPr>
              <w:r>
                <w:rPr>
                  <w:noProof/>
                </w:rPr>
                <w:t xml:space="preserve">Borgeaud, Sebastian, Arthur Mensch, Jordan Hoffmann, Trevor Cai, Eliza Rutherford, Katie Millican, George van den Driessche, et al. 2021. </w:t>
              </w:r>
              <w:r w:rsidR="00446C44">
                <w:rPr>
                  <w:noProof/>
                </w:rPr>
                <w:t>"</w:t>
              </w:r>
              <w:r>
                <w:rPr>
                  <w:noProof/>
                </w:rPr>
                <w:t>Improving Language Models by Retrieving from Trillions of Tokens.</w:t>
              </w:r>
              <w:r w:rsidR="007C742F">
                <w:rPr>
                  <w:noProof/>
                </w:rPr>
                <w:t>"</w:t>
              </w:r>
              <w:r>
                <w:rPr>
                  <w:noProof/>
                </w:rPr>
                <w:t xml:space="preserve"> </w:t>
              </w:r>
              <w:r>
                <w:rPr>
                  <w:i/>
                  <w:iCs/>
                  <w:noProof/>
                </w:rPr>
                <w:t>arXiv:.</w:t>
              </w:r>
              <w:r>
                <w:rPr>
                  <w:noProof/>
                </w:rPr>
                <w:t xml:space="preserve"> doi:10.48550/arXiv.2112.04426.</w:t>
              </w:r>
            </w:p>
            <w:p w14:paraId="599E60BE" w14:textId="7913C40A" w:rsidR="00E54785" w:rsidRDefault="00E54785" w:rsidP="00E54785">
              <w:pPr>
                <w:pStyle w:val="Bibliography"/>
                <w:rPr>
                  <w:noProof/>
                </w:rPr>
              </w:pPr>
              <w:r>
                <w:rPr>
                  <w:noProof/>
                </w:rPr>
                <w:t xml:space="preserve">CrewAI. 2025. </w:t>
              </w:r>
              <w:r w:rsidR="007C742F">
                <w:rPr>
                  <w:noProof/>
                </w:rPr>
                <w:t>"</w:t>
              </w:r>
              <w:r>
                <w:rPr>
                  <w:noProof/>
                </w:rPr>
                <w:t>CrewAI: Multi-Agent Collaboration Framework.</w:t>
              </w:r>
              <w:r w:rsidR="007C742F">
                <w:rPr>
                  <w:noProof/>
                </w:rPr>
                <w:t>"</w:t>
              </w:r>
              <w:r>
                <w:rPr>
                  <w:noProof/>
                </w:rPr>
                <w:t xml:space="preserve"> </w:t>
              </w:r>
              <w:r>
                <w:rPr>
                  <w:i/>
                  <w:iCs/>
                  <w:noProof/>
                </w:rPr>
                <w:t>GitHub.</w:t>
              </w:r>
              <w:r>
                <w:rPr>
                  <w:noProof/>
                </w:rPr>
                <w:t xml:space="preserve"> https://github.com/joaomdmoura/crewai.</w:t>
              </w:r>
            </w:p>
            <w:p w14:paraId="2BF239E8" w14:textId="69899482" w:rsidR="00E54785" w:rsidRDefault="00E54785" w:rsidP="00E54785">
              <w:pPr>
                <w:pStyle w:val="Bibliography"/>
                <w:rPr>
                  <w:noProof/>
                </w:rPr>
              </w:pPr>
              <w:r>
                <w:rPr>
                  <w:noProof/>
                </w:rPr>
                <w:t xml:space="preserve">European Union. 2024. </w:t>
              </w:r>
              <w:r w:rsidR="003735A3">
                <w:rPr>
                  <w:noProof/>
                </w:rPr>
                <w:t>"</w:t>
              </w:r>
              <w:r>
                <w:rPr>
                  <w:noProof/>
                </w:rPr>
                <w:t>Artificial Intelligence Act.</w:t>
              </w:r>
              <w:r w:rsidR="003735A3">
                <w:rPr>
                  <w:noProof/>
                </w:rPr>
                <w:t>"</w:t>
              </w:r>
              <w:r>
                <w:rPr>
                  <w:noProof/>
                </w:rPr>
                <w:t xml:space="preserve"> </w:t>
              </w:r>
              <w:r>
                <w:rPr>
                  <w:i/>
                  <w:iCs/>
                  <w:noProof/>
                </w:rPr>
                <w:t>Official Journal of the European Union</w:t>
              </w:r>
              <w:r>
                <w:rPr>
                  <w:noProof/>
                </w:rPr>
                <w:t xml:space="preserve"> L 217. https://eur-lex.europa.eu/legal-content/EN/TXT/?uri=CELEX:32024R1689.</w:t>
              </w:r>
            </w:p>
            <w:p w14:paraId="06A44DCE" w14:textId="176BD012" w:rsidR="00E54785" w:rsidRDefault="00E54785" w:rsidP="00E54785">
              <w:pPr>
                <w:pStyle w:val="Bibliography"/>
                <w:rPr>
                  <w:noProof/>
                </w:rPr>
              </w:pPr>
              <w:r>
                <w:rPr>
                  <w:noProof/>
                </w:rPr>
                <w:t xml:space="preserve">Floridi, Luciano, and Josh Cowls. 2019. </w:t>
              </w:r>
              <w:r w:rsidR="00446C44">
                <w:rPr>
                  <w:noProof/>
                </w:rPr>
                <w:t>"</w:t>
              </w:r>
              <w:r>
                <w:rPr>
                  <w:noProof/>
                </w:rPr>
                <w:t>A Unified Framework of Five Principles for AI in Society.</w:t>
              </w:r>
              <w:r w:rsidR="00446C44">
                <w:rPr>
                  <w:noProof/>
                </w:rPr>
                <w:t>"</w:t>
              </w:r>
              <w:r>
                <w:rPr>
                  <w:noProof/>
                </w:rPr>
                <w:t xml:space="preserve"> </w:t>
              </w:r>
              <w:r>
                <w:rPr>
                  <w:i/>
                  <w:iCs/>
                  <w:noProof/>
                </w:rPr>
                <w:t>Harvard Data Science Review.</w:t>
              </w:r>
              <w:r>
                <w:rPr>
                  <w:noProof/>
                </w:rPr>
                <w:t xml:space="preserve"> doi:10.1162/99608f92.8cd550d1.</w:t>
              </w:r>
            </w:p>
            <w:p w14:paraId="6849871D" w14:textId="5221CEC1" w:rsidR="00E54785" w:rsidRDefault="00E54785" w:rsidP="00E54785">
              <w:pPr>
                <w:pStyle w:val="Bibliography"/>
                <w:rPr>
                  <w:noProof/>
                </w:rPr>
              </w:pPr>
              <w:r>
                <w:rPr>
                  <w:noProof/>
                </w:rPr>
                <w:t>Goodfellow, Ian, Yoshua. Bengio and Aaron. Courville. 201</w:t>
              </w:r>
              <w:r w:rsidR="00B2575E">
                <w:rPr>
                  <w:noProof/>
                </w:rPr>
                <w:t>6</w:t>
              </w:r>
              <w:r>
                <w:rPr>
                  <w:noProof/>
                </w:rPr>
                <w:t xml:space="preserve">. </w:t>
              </w:r>
              <w:r>
                <w:rPr>
                  <w:i/>
                  <w:iCs/>
                  <w:noProof/>
                </w:rPr>
                <w:t>Deep learning.</w:t>
              </w:r>
              <w:r>
                <w:rPr>
                  <w:noProof/>
                </w:rPr>
                <w:t xml:space="preserve"> The MIT Press. https://mitpress.mit.edu/9780262035613/deep-learning/ http://link.springer.com/10.1007/s10710-017-9314-z.</w:t>
              </w:r>
            </w:p>
            <w:p w14:paraId="67D154F9" w14:textId="1C232FA4" w:rsidR="00E54785" w:rsidRDefault="00E54785" w:rsidP="00E54785">
              <w:pPr>
                <w:pStyle w:val="Bibliography"/>
                <w:rPr>
                  <w:noProof/>
                </w:rPr>
              </w:pPr>
              <w:r>
                <w:rPr>
                  <w:noProof/>
                </w:rPr>
                <w:t xml:space="preserve">Ho, Jonathan, Ajay Jain, and Pieter Abbeel. 2020. </w:t>
              </w:r>
              <w:r w:rsidR="006F3EF9">
                <w:rPr>
                  <w:noProof/>
                </w:rPr>
                <w:t>"</w:t>
              </w:r>
              <w:r>
                <w:rPr>
                  <w:noProof/>
                </w:rPr>
                <w:t>Denoising Diffusion Probabilistic Models.</w:t>
              </w:r>
              <w:r w:rsidR="006F3EF9">
                <w:rPr>
                  <w:noProof/>
                </w:rPr>
                <w:t>"</w:t>
              </w:r>
              <w:r>
                <w:rPr>
                  <w:noProof/>
                </w:rPr>
                <w:t xml:space="preserve"> </w:t>
              </w:r>
              <w:r>
                <w:rPr>
                  <w:i/>
                  <w:iCs/>
                  <w:noProof/>
                </w:rPr>
                <w:t>arXiv preprint arXiv:2006.11239.</w:t>
              </w:r>
              <w:r>
                <w:rPr>
                  <w:noProof/>
                </w:rPr>
                <w:t xml:space="preserve"> http://arxiv.org/abs/2006.11239.</w:t>
              </w:r>
            </w:p>
            <w:p w14:paraId="64B5D4CF" w14:textId="74A0A9D1" w:rsidR="00E54785" w:rsidRDefault="00E54785" w:rsidP="00E54785">
              <w:pPr>
                <w:pStyle w:val="Bibliography"/>
                <w:rPr>
                  <w:noProof/>
                </w:rPr>
              </w:pPr>
              <w:r>
                <w:rPr>
                  <w:noProof/>
                </w:rPr>
                <w:t xml:space="preserve">Kaelbling, Leslie Pack, Michael L. Littman, and Anthony R. Cassandra. 1998. </w:t>
              </w:r>
              <w:r w:rsidR="006F3EF9">
                <w:rPr>
                  <w:noProof/>
                </w:rPr>
                <w:t>"</w:t>
              </w:r>
              <w:r>
                <w:rPr>
                  <w:noProof/>
                </w:rPr>
                <w:t>Planning and acting in partially observable stochastic domains.</w:t>
              </w:r>
              <w:r w:rsidR="006F3EF9">
                <w:rPr>
                  <w:noProof/>
                </w:rPr>
                <w:t>"</w:t>
              </w:r>
              <w:r>
                <w:rPr>
                  <w:noProof/>
                </w:rPr>
                <w:t xml:space="preserve"> </w:t>
              </w:r>
              <w:r>
                <w:rPr>
                  <w:i/>
                  <w:iCs/>
                  <w:noProof/>
                </w:rPr>
                <w:t>Artificial Intelligence</w:t>
              </w:r>
              <w:r>
                <w:rPr>
                  <w:noProof/>
                </w:rPr>
                <w:t xml:space="preserve"> 101: 99–134.</w:t>
              </w:r>
            </w:p>
            <w:p w14:paraId="2EB1E8CF" w14:textId="62DCE9B3" w:rsidR="00E54785" w:rsidRDefault="00E54785" w:rsidP="00E54785">
              <w:pPr>
                <w:pStyle w:val="Bibliography"/>
                <w:rPr>
                  <w:noProof/>
                </w:rPr>
              </w:pPr>
              <w:r>
                <w:rPr>
                  <w:noProof/>
                </w:rPr>
                <w:t xml:space="preserve">Kalman, Rudolf E. 1960. </w:t>
              </w:r>
              <w:r w:rsidR="008E2F0D">
                <w:rPr>
                  <w:noProof/>
                </w:rPr>
                <w:t>"</w:t>
              </w:r>
              <w:r>
                <w:rPr>
                  <w:noProof/>
                </w:rPr>
                <w:t>A New Approach to Linear Filtering and Prediction Problems.</w:t>
              </w:r>
              <w:r w:rsidR="008E2F0D">
                <w:rPr>
                  <w:noProof/>
                </w:rPr>
                <w:t>"</w:t>
              </w:r>
              <w:r>
                <w:rPr>
                  <w:noProof/>
                </w:rPr>
                <w:t xml:space="preserve"> </w:t>
              </w:r>
              <w:r>
                <w:rPr>
                  <w:i/>
                  <w:iCs/>
                  <w:noProof/>
                </w:rPr>
                <w:t>Transactions of the ASME--Journal of Basic Engineering</w:t>
              </w:r>
              <w:r>
                <w:rPr>
                  <w:noProof/>
                </w:rPr>
                <w:t xml:space="preserve"> 82 (1): 34–45.</w:t>
              </w:r>
            </w:p>
            <w:p w14:paraId="7A3D1E58" w14:textId="18EA6F61" w:rsidR="00E54785" w:rsidRDefault="00E54785" w:rsidP="00E54785">
              <w:pPr>
                <w:pStyle w:val="Bibliography"/>
                <w:rPr>
                  <w:noProof/>
                </w:rPr>
              </w:pPr>
              <w:r>
                <w:rPr>
                  <w:noProof/>
                </w:rPr>
                <w:t>Kolmogorov, Andrey N. 19</w:t>
              </w:r>
              <w:r w:rsidR="007119FB">
                <w:rPr>
                  <w:noProof/>
                </w:rPr>
                <w:t>50</w:t>
              </w:r>
              <w:r w:rsidR="00897750">
                <w:rPr>
                  <w:noProof/>
                </w:rPr>
                <w:t>As</w:t>
              </w:r>
              <w:r>
                <w:rPr>
                  <w:noProof/>
                </w:rPr>
                <w:t xml:space="preserve">. </w:t>
              </w:r>
              <w:r>
                <w:rPr>
                  <w:i/>
                  <w:iCs/>
                  <w:noProof/>
                </w:rPr>
                <w:t>Foundations of the theory of probability.</w:t>
              </w:r>
              <w:r>
                <w:rPr>
                  <w:noProof/>
                </w:rPr>
                <w:t xml:space="preserve"> Springer, Julius.</w:t>
              </w:r>
            </w:p>
            <w:p w14:paraId="15C20B4F" w14:textId="30C8DD61" w:rsidR="00E54785" w:rsidRDefault="00E54785" w:rsidP="00E54785">
              <w:pPr>
                <w:pStyle w:val="Bibliography"/>
                <w:rPr>
                  <w:noProof/>
                </w:rPr>
              </w:pPr>
              <w:r>
                <w:rPr>
                  <w:noProof/>
                </w:rPr>
                <w:t xml:space="preserve">LangChain. 2024. </w:t>
              </w:r>
              <w:r w:rsidR="003735A3">
                <w:rPr>
                  <w:noProof/>
                </w:rPr>
                <w:t>"</w:t>
              </w:r>
              <w:r>
                <w:rPr>
                  <w:noProof/>
                </w:rPr>
                <w:t>LangChain Documentation: Multi-Agent Systems.</w:t>
              </w:r>
              <w:r w:rsidR="003735A3">
                <w:rPr>
                  <w:noProof/>
                </w:rPr>
                <w:t>"</w:t>
              </w:r>
              <w:r>
                <w:rPr>
                  <w:noProof/>
                </w:rPr>
                <w:t xml:space="preserve"> https://docs.langchain.com.</w:t>
              </w:r>
            </w:p>
            <w:p w14:paraId="50389A8F" w14:textId="660395E0" w:rsidR="00E54785" w:rsidRDefault="00E54785" w:rsidP="00E54785">
              <w:pPr>
                <w:pStyle w:val="Bibliography"/>
                <w:rPr>
                  <w:noProof/>
                </w:rPr>
              </w:pPr>
              <w:r>
                <w:rPr>
                  <w:noProof/>
                </w:rPr>
                <w:t xml:space="preserve">Leocadio, Paulo H. 2025. </w:t>
              </w:r>
              <w:r w:rsidR="00C64FD3">
                <w:rPr>
                  <w:noProof/>
                </w:rPr>
                <w:t>"</w:t>
              </w:r>
              <w:r>
                <w:rPr>
                  <w:noProof/>
                </w:rPr>
                <w:t>The Role of Hugging Face Diffusers in Automating Cybersecurity Workflows.</w:t>
              </w:r>
              <w:r w:rsidR="00C64FD3">
                <w:rPr>
                  <w:noProof/>
                </w:rPr>
                <w:t>"</w:t>
              </w:r>
              <w:r>
                <w:rPr>
                  <w:noProof/>
                </w:rPr>
                <w:t xml:space="preserve"> </w:t>
              </w:r>
              <w:r>
                <w:rPr>
                  <w:i/>
                  <w:iCs/>
                  <w:noProof/>
                </w:rPr>
                <w:t>Authorea Preprint</w:t>
              </w:r>
              <w:r>
                <w:rPr>
                  <w:noProof/>
                </w:rPr>
                <w:t xml:space="preserve"> (Authorea Preprint). doi:10.13140/RG.2.2.20780.58240.</w:t>
              </w:r>
            </w:p>
            <w:p w14:paraId="268E3705" w14:textId="77777777" w:rsidR="00E54785" w:rsidRDefault="00E54785" w:rsidP="00E54785">
              <w:pPr>
                <w:pStyle w:val="Bibliography"/>
                <w:rPr>
                  <w:noProof/>
                </w:rPr>
              </w:pPr>
              <w:r>
                <w:rPr>
                  <w:noProof/>
                </w:rPr>
                <w:t xml:space="preserve">MITRE Corporation. 2022. </w:t>
              </w:r>
              <w:r>
                <w:rPr>
                  <w:i/>
                  <w:iCs/>
                  <w:noProof/>
                </w:rPr>
                <w:t>MITRE ATT&amp;CK® Framework Documentation v13.</w:t>
              </w:r>
              <w:r>
                <w:rPr>
                  <w:noProof/>
                </w:rPr>
                <w:t xml:space="preserve"> McLean: MITRE Corporation. https://attack.mitre.org/.</w:t>
              </w:r>
            </w:p>
            <w:p w14:paraId="38E170D7" w14:textId="22F8AC13" w:rsidR="00E54785" w:rsidRDefault="00E54785" w:rsidP="00E54785">
              <w:pPr>
                <w:pStyle w:val="Bibliography"/>
                <w:rPr>
                  <w:noProof/>
                </w:rPr>
              </w:pPr>
              <w:r>
                <w:rPr>
                  <w:noProof/>
                </w:rPr>
                <w:t>NIST. 2023. “Artificial Intelligence Risk Management Framework (NIST AI 100-1).</w:t>
              </w:r>
              <w:r w:rsidR="00AB3803">
                <w:rPr>
                  <w:noProof/>
                </w:rPr>
                <w:t>"</w:t>
              </w:r>
              <w:r>
                <w:rPr>
                  <w:noProof/>
                </w:rPr>
                <w:t xml:space="preserve"> In the </w:t>
              </w:r>
              <w:r>
                <w:rPr>
                  <w:i/>
                  <w:iCs/>
                  <w:noProof/>
                </w:rPr>
                <w:t>Artificial Intelligence Risk Management Framework (NIST AI 100-1)</w:t>
              </w:r>
              <w:r>
                <w:rPr>
                  <w:noProof/>
                </w:rPr>
                <w:t>. National Institute of Standards and Technology (NIST).</w:t>
              </w:r>
            </w:p>
            <w:p w14:paraId="3BB2C085" w14:textId="341BC31C" w:rsidR="00E54785" w:rsidRDefault="00E54785" w:rsidP="00E54785">
              <w:pPr>
                <w:pStyle w:val="Bibliography"/>
                <w:rPr>
                  <w:noProof/>
                </w:rPr>
              </w:pPr>
              <w:r>
                <w:rPr>
                  <w:noProof/>
                </w:rPr>
                <w:t>OpenAI, Josh Achiam, Steven Adler, Sandhini Agarwal, Lama Ahmad, Ilge Akkaya, Florencia Leoni Aleman, et al. 202</w:t>
              </w:r>
              <w:r w:rsidR="005644DB">
                <w:rPr>
                  <w:noProof/>
                </w:rPr>
                <w:t>4</w:t>
              </w:r>
              <w:r>
                <w:rPr>
                  <w:noProof/>
                </w:rPr>
                <w:t>. “GPT-4 Technical Report.</w:t>
              </w:r>
              <w:r w:rsidR="008E2F0D">
                <w:rPr>
                  <w:noProof/>
                </w:rPr>
                <w:t>"</w:t>
              </w:r>
              <w:r>
                <w:rPr>
                  <w:noProof/>
                </w:rPr>
                <w:t xml:space="preserve"> http://arxiv.org/abs/2303.08774.</w:t>
              </w:r>
            </w:p>
            <w:p w14:paraId="5390950B" w14:textId="629C997A" w:rsidR="00E54785" w:rsidRDefault="00E54785" w:rsidP="00E54785">
              <w:pPr>
                <w:pStyle w:val="Bibliography"/>
                <w:rPr>
                  <w:noProof/>
                </w:rPr>
              </w:pPr>
              <w:r>
                <w:rPr>
                  <w:noProof/>
                </w:rPr>
                <w:t xml:space="preserve">Rahwan, Iyad. 2019. </w:t>
              </w:r>
              <w:r w:rsidR="008E2F0D">
                <w:rPr>
                  <w:noProof/>
                </w:rPr>
                <w:t>"</w:t>
              </w:r>
              <w:r>
                <w:rPr>
                  <w:noProof/>
                </w:rPr>
                <w:t>Machine Behaviour.</w:t>
              </w:r>
              <w:r w:rsidR="00E37E87">
                <w:rPr>
                  <w:noProof/>
                </w:rPr>
                <w:t>"</w:t>
              </w:r>
              <w:r>
                <w:rPr>
                  <w:noProof/>
                </w:rPr>
                <w:t xml:space="preserve"> </w:t>
              </w:r>
              <w:r>
                <w:rPr>
                  <w:i/>
                  <w:iCs/>
                  <w:noProof/>
                </w:rPr>
                <w:t>Nature</w:t>
              </w:r>
              <w:r>
                <w:rPr>
                  <w:noProof/>
                </w:rPr>
                <w:t xml:space="preserve"> 568 (7753): 477–486.</w:t>
              </w:r>
            </w:p>
            <w:p w14:paraId="6CB2A1F5" w14:textId="56DC7292" w:rsidR="00E54785" w:rsidRDefault="00E54785" w:rsidP="00E54785">
              <w:pPr>
                <w:pStyle w:val="Bibliography"/>
                <w:rPr>
                  <w:noProof/>
                </w:rPr>
              </w:pPr>
              <w:r>
                <w:rPr>
                  <w:noProof/>
                </w:rPr>
                <w:t xml:space="preserve">Russell, S., and P. Norvig. 2022. </w:t>
              </w:r>
              <w:r>
                <w:rPr>
                  <w:i/>
                  <w:iCs/>
                  <w:noProof/>
                </w:rPr>
                <w:t>Artificial Intelligence: A Modern Approach.</w:t>
              </w:r>
              <w:r>
                <w:rPr>
                  <w:noProof/>
                </w:rPr>
                <w:t xml:space="preserve"> Fourth edition. © Pearson Education Limited.</w:t>
              </w:r>
            </w:p>
            <w:p w14:paraId="1BFC217A" w14:textId="37D9037E" w:rsidR="00E54785" w:rsidRDefault="00E54785" w:rsidP="00E54785">
              <w:pPr>
                <w:pStyle w:val="Bibliography"/>
                <w:rPr>
                  <w:noProof/>
                </w:rPr>
              </w:pPr>
              <w:r>
                <w:rPr>
                  <w:noProof/>
                </w:rPr>
                <w:t xml:space="preserve">Smethurst, Dr. Rebecca. 2025. </w:t>
              </w:r>
              <w:r w:rsidR="00AB3803">
                <w:rPr>
                  <w:noProof/>
                </w:rPr>
                <w:t>"</w:t>
              </w:r>
              <w:r>
                <w:rPr>
                  <w:noProof/>
                </w:rPr>
                <w:t>Lecture on AI Governance and Trust.</w:t>
              </w:r>
              <w:r w:rsidR="00AB3803">
                <w:rPr>
                  <w:noProof/>
                </w:rPr>
                <w:t>"</w:t>
              </w:r>
              <w:r>
                <w:rPr>
                  <w:noProof/>
                </w:rPr>
                <w:t xml:space="preserve"> In </w:t>
              </w:r>
              <w:r>
                <w:rPr>
                  <w:i/>
                  <w:iCs/>
                  <w:noProof/>
                </w:rPr>
                <w:t>Oxford Intersections: AI in Society</w:t>
              </w:r>
              <w:r>
                <w:rPr>
                  <w:noProof/>
                </w:rPr>
                <w:t>, edited by Philipp Hacker. Oxford University PressOxford. doi:10.1093/9780198945215.001.0001.</w:t>
              </w:r>
            </w:p>
            <w:p w14:paraId="329D0755" w14:textId="77777777" w:rsidR="00E54785" w:rsidRDefault="00E54785" w:rsidP="00E54785">
              <w:pPr>
                <w:pStyle w:val="Bibliography"/>
                <w:rPr>
                  <w:noProof/>
                </w:rPr>
              </w:pPr>
              <w:r>
                <w:rPr>
                  <w:noProof/>
                </w:rPr>
                <w:t xml:space="preserve">Sutton, R.S., and A.G. Barto. 2018. </w:t>
              </w:r>
              <w:r>
                <w:rPr>
                  <w:i/>
                  <w:iCs/>
                  <w:noProof/>
                </w:rPr>
                <w:t>Reinforcement Learning. An Introduction.</w:t>
              </w:r>
              <w:r>
                <w:rPr>
                  <w:noProof/>
                </w:rPr>
                <w:t xml:space="preserve"> Second. Cambridge: Bradford Book.</w:t>
              </w:r>
            </w:p>
            <w:p w14:paraId="4D2F22B1" w14:textId="77777777" w:rsidR="00E54785" w:rsidRDefault="00E54785" w:rsidP="00E54785">
              <w:pPr>
                <w:pStyle w:val="Bibliography"/>
                <w:rPr>
                  <w:noProof/>
                </w:rPr>
              </w:pPr>
              <w:r>
                <w:rPr>
                  <w:noProof/>
                </w:rPr>
                <w:t xml:space="preserve">Tegmark, Max. 2017. </w:t>
              </w:r>
              <w:r>
                <w:rPr>
                  <w:i/>
                  <w:iCs/>
                  <w:noProof/>
                </w:rPr>
                <w:t>Life 3.0.</w:t>
              </w:r>
              <w:r>
                <w:rPr>
                  <w:noProof/>
                </w:rPr>
                <w:t xml:space="preserve"> 1. Alfred A. Knopf. https://books.google.com/books?id=Am9MnQAACAAJ.</w:t>
              </w:r>
            </w:p>
            <w:p w14:paraId="2452BFD6" w14:textId="5DD0E05F" w:rsidR="00E54785" w:rsidRDefault="00E54785" w:rsidP="00E54785">
              <w:pPr>
                <w:pStyle w:val="Bibliography"/>
                <w:rPr>
                  <w:noProof/>
                </w:rPr>
              </w:pPr>
              <w:r>
                <w:rPr>
                  <w:noProof/>
                </w:rPr>
                <w:t xml:space="preserve">Vaswani, Ashish, Noam Shazeer, Niki Parmar, Jakob Uszkoreit, Llion Jones, Aidan N. Gomez, Lukasz Kaiser </w:t>
              </w:r>
              <w:r w:rsidR="00217462">
                <w:rPr>
                  <w:noProof/>
                </w:rPr>
                <w:t>a</w:t>
              </w:r>
              <w:r w:rsidR="0096758D">
                <w:rPr>
                  <w:noProof/>
                </w:rPr>
                <w:t>nd</w:t>
              </w:r>
              <w:r>
                <w:rPr>
                  <w:noProof/>
                </w:rPr>
                <w:t xml:space="preserve"> Illia Polosukhin. 20</w:t>
              </w:r>
              <w:r w:rsidR="0070021A">
                <w:rPr>
                  <w:noProof/>
                </w:rPr>
                <w:t>1</w:t>
              </w:r>
              <w:r w:rsidR="00BC708B">
                <w:rPr>
                  <w:noProof/>
                </w:rPr>
                <w:t>7</w:t>
              </w:r>
              <w:r>
                <w:rPr>
                  <w:noProof/>
                </w:rPr>
                <w:t xml:space="preserve">. </w:t>
              </w:r>
              <w:r w:rsidR="0076270A">
                <w:rPr>
                  <w:noProof/>
                </w:rPr>
                <w:t>"</w:t>
              </w:r>
              <w:r>
                <w:rPr>
                  <w:noProof/>
                </w:rPr>
                <w:t>Attention Is All You Need.</w:t>
              </w:r>
              <w:r w:rsidR="009F79E6">
                <w:rPr>
                  <w:noProof/>
                </w:rPr>
                <w:t>"</w:t>
              </w:r>
              <w:r>
                <w:rPr>
                  <w:noProof/>
                </w:rPr>
                <w:t xml:space="preserve"> </w:t>
              </w:r>
              <w:r>
                <w:rPr>
                  <w:i/>
                  <w:iCs/>
                  <w:noProof/>
                </w:rPr>
                <w:t>Advances in Neural Information Processing Systems (NIPS</w:t>
              </w:r>
              <w:r>
                <w:rPr>
                  <w:noProof/>
                </w:rPr>
                <w:t xml:space="preserve"> 30. doi:10.48550/ARXIV.1706.03762.</w:t>
              </w:r>
            </w:p>
            <w:p w14:paraId="15963EED" w14:textId="77777777" w:rsidR="00E54785" w:rsidRDefault="00E54785" w:rsidP="00E54785">
              <w:pPr>
                <w:pStyle w:val="Bibliography"/>
                <w:rPr>
                  <w:noProof/>
                </w:rPr>
              </w:pPr>
              <w:r>
                <w:rPr>
                  <w:noProof/>
                </w:rPr>
                <w:t xml:space="preserve">Wu, Qingyun, Gagan Bansal, Jieyu Zhang Chi, Wu, Yiran, Beibin Zhu, Li Jiang, et al. 2024. “AutoGen: Enabling Next-Gen LLM Applications via Multi-Agent Conversation.” </w:t>
              </w:r>
              <w:r>
                <w:rPr>
                  <w:i/>
                  <w:iCs/>
                  <w:noProof/>
                </w:rPr>
                <w:t>arXiv pre-print</w:t>
              </w:r>
              <w:r>
                <w:rPr>
                  <w:noProof/>
                </w:rPr>
                <w:t xml:space="preserve"> (arXiv). doi:https://doi.org/10.48550/arXiv.2308.08155.</w:t>
              </w:r>
            </w:p>
            <w:p w14:paraId="7E27F114" w14:textId="7E4E1461" w:rsidR="00B0128A" w:rsidRDefault="00B0128A" w:rsidP="00E54785">
              <w:r>
                <w:rPr>
                  <w:b/>
                  <w:bCs/>
                  <w:noProof/>
                </w:rPr>
                <w:fldChar w:fldCharType="end"/>
              </w:r>
            </w:p>
          </w:sdtContent>
        </w:sdt>
      </w:sdtContent>
    </w:sdt>
    <w:sectPr w:rsidR="00B0128A" w:rsidSect="003D4D9A">
      <w:headerReference w:type="even" r:id="rId11"/>
      <w:headerReference w:type="default" r:id="rId12"/>
      <w:headerReference w:type="first" r:id="rId13"/>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8541A" w14:textId="77777777" w:rsidR="007567F5" w:rsidRDefault="007567F5" w:rsidP="00370908">
      <w:r>
        <w:separator/>
      </w:r>
    </w:p>
  </w:endnote>
  <w:endnote w:type="continuationSeparator" w:id="0">
    <w:p w14:paraId="4E852E12" w14:textId="77777777" w:rsidR="007567F5" w:rsidRDefault="007567F5" w:rsidP="0037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67C84" w14:textId="77777777" w:rsidR="007567F5" w:rsidRDefault="007567F5" w:rsidP="00370908">
      <w:r>
        <w:separator/>
      </w:r>
    </w:p>
  </w:footnote>
  <w:footnote w:type="continuationSeparator" w:id="0">
    <w:p w14:paraId="5CDFD943" w14:textId="77777777" w:rsidR="007567F5" w:rsidRDefault="007567F5" w:rsidP="00370908">
      <w:r>
        <w:continuationSeparator/>
      </w:r>
    </w:p>
  </w:footnote>
  <w:footnote w:id="1">
    <w:p w14:paraId="4D624EA2" w14:textId="0783F95E" w:rsidR="00701AA3" w:rsidRDefault="00701AA3" w:rsidP="00370908">
      <w:pPr>
        <w:pStyle w:val="Footnotes"/>
      </w:pPr>
      <w:r>
        <w:rPr>
          <w:rStyle w:val="FootnoteReference"/>
        </w:rPr>
        <w:footnoteRef/>
      </w:r>
      <w:r>
        <w:t xml:space="preserve"> HF Diffusers is a library of state-of-the-art pretrained diffusion models for generating videos, images, and audio.</w:t>
      </w:r>
    </w:p>
  </w:footnote>
  <w:footnote w:id="2">
    <w:p w14:paraId="412DE045" w14:textId="12955FAC" w:rsidR="00701AA3" w:rsidRDefault="00701AA3" w:rsidP="00370908">
      <w:pPr>
        <w:pStyle w:val="FootnoteText"/>
      </w:pPr>
      <w:r>
        <w:rPr>
          <w:rStyle w:val="FootnoteReference"/>
        </w:rPr>
        <w:footnoteRef/>
      </w:r>
      <w:r>
        <w:t xml:space="preserve"> </w:t>
      </w:r>
      <w:r>
        <w:rPr>
          <w:rStyle w:val="FootnotesChar"/>
        </w:rPr>
        <w:t>A</w:t>
      </w:r>
      <w:r w:rsidRPr="00701AA3">
        <w:rPr>
          <w:rStyle w:val="FootnotesChar"/>
        </w:rPr>
        <w:t xml:space="preserve">n open-source </w:t>
      </w:r>
      <w:r>
        <w:rPr>
          <w:rStyle w:val="FootnotesChar"/>
        </w:rPr>
        <w:t>DL</w:t>
      </w:r>
      <w:r w:rsidRPr="00701AA3">
        <w:rPr>
          <w:rStyle w:val="FootnotesChar"/>
        </w:rPr>
        <w:t xml:space="preserve"> framework that provides a</w:t>
      </w:r>
      <w:r>
        <w:rPr>
          <w:rStyle w:val="FootnotesChar"/>
        </w:rPr>
        <w:t>n</w:t>
      </w:r>
      <w:r w:rsidRPr="00701AA3">
        <w:rPr>
          <w:rStyle w:val="FootnotesChar"/>
        </w:rPr>
        <w:t xml:space="preserve"> interface for the PyTorch library</w:t>
      </w:r>
      <w:r>
        <w:rPr>
          <w:rStyle w:val="FootnotesChar"/>
        </w:rPr>
        <w:t xml:space="preserve"> </w:t>
      </w:r>
      <w:r w:rsidRPr="00701AA3">
        <w:rPr>
          <w:rStyle w:val="FootnotesChar"/>
        </w:rPr>
        <w:t xml:space="preserve">to make the </w:t>
      </w:r>
      <w:r>
        <w:rPr>
          <w:rStyle w:val="FootnotesChar"/>
        </w:rPr>
        <w:t xml:space="preserve">AI </w:t>
      </w:r>
      <w:r w:rsidRPr="00701AA3">
        <w:rPr>
          <w:rStyle w:val="FootnotesChar"/>
        </w:rPr>
        <w:t>training process simpler</w:t>
      </w:r>
      <w:r>
        <w:rPr>
          <w:rStyle w:val="FootnotesChar"/>
        </w:rPr>
        <w:t>.</w:t>
      </w:r>
    </w:p>
  </w:footnote>
  <w:footnote w:id="3">
    <w:p w14:paraId="312F4141" w14:textId="63509368" w:rsidR="00856D44" w:rsidRDefault="00856D44" w:rsidP="00370908">
      <w:pPr>
        <w:pStyle w:val="FootnoteText"/>
      </w:pPr>
      <w:r>
        <w:rPr>
          <w:rStyle w:val="FootnoteReference"/>
        </w:rPr>
        <w:footnoteRef/>
      </w:r>
      <w:r>
        <w:t xml:space="preserve"> </w:t>
      </w:r>
      <w:r w:rsidRPr="00856D44">
        <w:rPr>
          <w:rStyle w:val="FootnotesChar"/>
        </w:rPr>
        <w:t>A high-performance library developed by Meta for efficient similarity search and clustering of dense vectors.</w:t>
      </w:r>
    </w:p>
  </w:footnote>
  <w:footnote w:id="4">
    <w:p w14:paraId="3293CCA1" w14:textId="6CCB5394" w:rsidR="000D768E" w:rsidRDefault="000D768E" w:rsidP="00370908">
      <w:pPr>
        <w:pStyle w:val="FootnoteText"/>
      </w:pPr>
      <w:r>
        <w:rPr>
          <w:rStyle w:val="FootnoteReference"/>
        </w:rPr>
        <w:footnoteRef/>
      </w:r>
      <w:r>
        <w:t xml:space="preserve"> </w:t>
      </w:r>
      <w:r w:rsidRPr="000D768E">
        <w:rPr>
          <w:rStyle w:val="FootnotesChar"/>
        </w:rPr>
        <w:t>An open-source, lightweight vector database designed for easy integration and rapid prototyping in AI workflows.</w:t>
      </w:r>
    </w:p>
  </w:footnote>
  <w:footnote w:id="5">
    <w:p w14:paraId="39F645FF" w14:textId="4AE6E2D6" w:rsidR="000D768E" w:rsidRDefault="000D768E" w:rsidP="00370908">
      <w:pPr>
        <w:pStyle w:val="FootnoteText"/>
      </w:pPr>
      <w:r>
        <w:rPr>
          <w:rStyle w:val="FootnoteReference"/>
        </w:rPr>
        <w:footnoteRef/>
      </w:r>
      <w:r>
        <w:t xml:space="preserve"> </w:t>
      </w:r>
      <w:r>
        <w:rPr>
          <w:rStyle w:val="FootnotesChar"/>
        </w:rPr>
        <w:t>T</w:t>
      </w:r>
      <w:r w:rsidRPr="000D768E">
        <w:rPr>
          <w:rStyle w:val="FootnotesChar"/>
        </w:rPr>
        <w:t>he former name for Splunk SOAR, a platform Splunk acquired to automate security workflows,</w:t>
      </w:r>
      <w:r>
        <w:rPr>
          <w:rStyle w:val="FootnotesChar"/>
        </w:rPr>
        <w:t xml:space="preserve"> </w:t>
      </w:r>
      <w:r w:rsidRPr="000D768E">
        <w:rPr>
          <w:rStyle w:val="FootnotesChar"/>
        </w:rPr>
        <w:t>integrate tools, and speed up incident respons</w:t>
      </w:r>
      <w:r>
        <w:rPr>
          <w:rStyle w:val="FootnotesChar"/>
        </w:rPr>
        <w:t>e.</w:t>
      </w:r>
    </w:p>
  </w:footnote>
  <w:footnote w:id="6">
    <w:p w14:paraId="7CC0987E" w14:textId="3711C871" w:rsidR="000D768E" w:rsidRDefault="000D768E" w:rsidP="00370908">
      <w:pPr>
        <w:pStyle w:val="FootnoteText"/>
      </w:pPr>
      <w:r>
        <w:rPr>
          <w:rStyle w:val="FootnoteReference"/>
        </w:rPr>
        <w:footnoteRef/>
      </w:r>
      <w:r>
        <w:t xml:space="preserve"> </w:t>
      </w:r>
      <w:r>
        <w:rPr>
          <w:rStyle w:val="FootnotesChar"/>
        </w:rPr>
        <w:t>A</w:t>
      </w:r>
      <w:r w:rsidRPr="000D768E">
        <w:rPr>
          <w:rStyle w:val="FootnotesChar"/>
        </w:rPr>
        <w:t xml:space="preserve"> serverless orchestration service that visually coordinates distributed applications and microservices into workflows</w:t>
      </w:r>
      <w:r>
        <w:rPr>
          <w:rStyle w:val="FootnotesChar"/>
        </w:rPr>
        <w:t xml:space="preserve"> (</w:t>
      </w:r>
      <w:r w:rsidRPr="000D768E">
        <w:rPr>
          <w:rStyle w:val="FootnotesChar"/>
        </w:rPr>
        <w:t>called state machines</w:t>
      </w:r>
      <w:r>
        <w:rPr>
          <w:rStyle w:val="FootnotesChar"/>
        </w:rPr>
        <w:t>).</w:t>
      </w:r>
    </w:p>
  </w:footnote>
  <w:footnote w:id="7">
    <w:p w14:paraId="66D24982" w14:textId="02D4F321" w:rsidR="000D768E" w:rsidRDefault="000D768E" w:rsidP="00370908">
      <w:pPr>
        <w:pStyle w:val="FootnoteText"/>
      </w:pPr>
      <w:r>
        <w:rPr>
          <w:rStyle w:val="FootnoteReference"/>
        </w:rPr>
        <w:footnoteRef/>
      </w:r>
      <w:r>
        <w:t xml:space="preserve"> </w:t>
      </w:r>
      <w:r w:rsidR="00C420C8">
        <w:t>A</w:t>
      </w:r>
      <w:r w:rsidRPr="000D768E">
        <w:rPr>
          <w:rStyle w:val="FootnotesChar"/>
        </w:rPr>
        <w:t>n open-source AI agent framework</w:t>
      </w:r>
      <w:r>
        <w:rPr>
          <w:rStyle w:val="FootnotesChar"/>
        </w:rPr>
        <w:t xml:space="preserve"> </w:t>
      </w:r>
      <w:r w:rsidRPr="000D768E">
        <w:rPr>
          <w:rStyle w:val="FootnotesChar"/>
        </w:rPr>
        <w:t xml:space="preserve">created by LangChain, </w:t>
      </w:r>
      <w:r>
        <w:rPr>
          <w:rStyle w:val="FootnotesChar"/>
        </w:rPr>
        <w:t>d</w:t>
      </w:r>
      <w:r w:rsidRPr="000D768E">
        <w:rPr>
          <w:rStyle w:val="FootnotesChar"/>
        </w:rPr>
        <w:t>esigned to build, deploy</w:t>
      </w:r>
      <w:r>
        <w:rPr>
          <w:rStyle w:val="FootnotesChar"/>
        </w:rPr>
        <w:t>,</w:t>
      </w:r>
      <w:r w:rsidRPr="000D768E">
        <w:rPr>
          <w:rStyle w:val="FootnotesChar"/>
        </w:rPr>
        <w:t xml:space="preserve"> and manage complex generative AI agent workflows.</w:t>
      </w:r>
      <w:r w:rsidRPr="000D768E">
        <w:t xml:space="preserve"> </w:t>
      </w:r>
    </w:p>
  </w:footnote>
  <w:footnote w:id="8">
    <w:p w14:paraId="49692217" w14:textId="6D7A5945" w:rsidR="00350509" w:rsidRDefault="00350509" w:rsidP="00370908">
      <w:pPr>
        <w:pStyle w:val="FootnoteText"/>
      </w:pPr>
      <w:r>
        <w:rPr>
          <w:rStyle w:val="FootnoteReference"/>
        </w:rPr>
        <w:footnoteRef/>
      </w:r>
      <w:r>
        <w:t xml:space="preserve"> </w:t>
      </w:r>
      <w:r w:rsidRPr="00350509">
        <w:rPr>
          <w:rStyle w:val="FootnotesChar"/>
        </w:rPr>
        <w:t xml:space="preserve">Currently called Microsoft Security Copilot, is a generative AI-powered assistant that integrates with </w:t>
      </w:r>
      <w:r>
        <w:rPr>
          <w:rStyle w:val="FootnotesChar"/>
        </w:rPr>
        <w:t>different</w:t>
      </w:r>
      <w:r w:rsidRPr="00350509">
        <w:rPr>
          <w:rStyle w:val="FootnotesChar"/>
        </w:rPr>
        <w:t xml:space="preserve"> security tools to investigate threats</w:t>
      </w:r>
      <w:r>
        <w:rPr>
          <w:rStyle w:val="FootnotesChar"/>
        </w:rPr>
        <w:t>.</w:t>
      </w:r>
    </w:p>
  </w:footnote>
  <w:footnote w:id="9">
    <w:p w14:paraId="2EF9A61E" w14:textId="09BFAA19" w:rsidR="00F32696" w:rsidRDefault="00F32696" w:rsidP="00370908">
      <w:pPr>
        <w:pStyle w:val="FootnoteText"/>
      </w:pPr>
      <w:r>
        <w:rPr>
          <w:rStyle w:val="FootnoteReference"/>
        </w:rPr>
        <w:footnoteRef/>
      </w:r>
      <w:r>
        <w:t xml:space="preserve"> </w:t>
      </w:r>
      <w:r w:rsidRPr="00F32696">
        <w:rPr>
          <w:rStyle w:val="FootnotesChar"/>
        </w:rPr>
        <w:t xml:space="preserve">GPT-4-class refers to large language models </w:t>
      </w:r>
      <w:r>
        <w:rPr>
          <w:rStyle w:val="FootnotesChar"/>
        </w:rPr>
        <w:t>t</w:t>
      </w:r>
      <w:r w:rsidRPr="00F32696">
        <w:rPr>
          <w:rStyle w:val="FootnotesChar"/>
        </w:rPr>
        <w:t>hat match or exceed the advanced capabilities of OpenAI's GPT-4. Models in this class</w:t>
      </w:r>
      <w:r>
        <w:rPr>
          <w:rStyle w:val="FootnotesChar"/>
        </w:rPr>
        <w:t xml:space="preserve">: </w:t>
      </w:r>
      <w:r w:rsidRPr="00F32696">
        <w:rPr>
          <w:rStyle w:val="FootnotesChar"/>
        </w:rPr>
        <w:t>GPT-4o or 4.1</w:t>
      </w:r>
      <w:r w:rsidR="00350509">
        <w:rPr>
          <w:rStyle w:val="FootnotesChar"/>
        </w:rPr>
        <w:t>.</w:t>
      </w:r>
    </w:p>
  </w:footnote>
  <w:footnote w:id="10">
    <w:p w14:paraId="1D9FF0BD" w14:textId="1A755EB9" w:rsidR="00350509" w:rsidRDefault="00350509" w:rsidP="00370908">
      <w:pPr>
        <w:pStyle w:val="FootnoteText"/>
      </w:pPr>
      <w:r>
        <w:rPr>
          <w:rStyle w:val="FootnoteReference"/>
        </w:rPr>
        <w:footnoteRef/>
      </w:r>
      <w:r>
        <w:t xml:space="preserve"> </w:t>
      </w:r>
      <w:r w:rsidRPr="00350509">
        <w:t xml:space="preserve"> </w:t>
      </w:r>
      <w:r>
        <w:rPr>
          <w:rStyle w:val="FootnotesChar"/>
        </w:rPr>
        <w:t>HF</w:t>
      </w:r>
      <w:r w:rsidRPr="00350509">
        <w:rPr>
          <w:rStyle w:val="FootnotesChar"/>
        </w:rPr>
        <w:t xml:space="preserve"> pipelines are objects that abstract most of the complex code from the</w:t>
      </w:r>
      <w:r>
        <w:rPr>
          <w:rStyle w:val="FootnotesChar"/>
        </w:rPr>
        <w:t xml:space="preserve"> diffuser’s</w:t>
      </w:r>
      <w:r w:rsidRPr="00350509">
        <w:rPr>
          <w:rStyle w:val="FootnotesChar"/>
        </w:rPr>
        <w:t xml:space="preserve"> library, offering </w:t>
      </w:r>
      <w:r>
        <w:rPr>
          <w:rStyle w:val="FootnotesChar"/>
        </w:rPr>
        <w:t xml:space="preserve">a dedicated </w:t>
      </w:r>
      <w:r w:rsidRPr="00350509">
        <w:rPr>
          <w:rStyle w:val="FootnotesChar"/>
        </w:rPr>
        <w:t>API.</w:t>
      </w:r>
    </w:p>
  </w:footnote>
  <w:footnote w:id="11">
    <w:p w14:paraId="07A77289" w14:textId="3A7AA168" w:rsidR="00350509" w:rsidRDefault="00350509" w:rsidP="00370908">
      <w:pPr>
        <w:pStyle w:val="FootnoteText"/>
      </w:pPr>
      <w:r>
        <w:rPr>
          <w:rStyle w:val="FootnoteReference"/>
        </w:rPr>
        <w:footnoteRef/>
      </w:r>
      <w:r>
        <w:t xml:space="preserve"> </w:t>
      </w:r>
      <w:r w:rsidRPr="00350509">
        <w:rPr>
          <w:rStyle w:val="FootnotesChar"/>
        </w:rPr>
        <w:t>A fully managed cloud platform that provides a</w:t>
      </w:r>
      <w:r>
        <w:rPr>
          <w:rStyle w:val="FootnotesChar"/>
        </w:rPr>
        <w:t>n</w:t>
      </w:r>
      <w:r w:rsidRPr="00350509">
        <w:rPr>
          <w:rStyle w:val="FootnotesChar"/>
        </w:rPr>
        <w:t xml:space="preserve"> integrated experience to build</w:t>
      </w:r>
      <w:r w:rsidR="00701AA3">
        <w:rPr>
          <w:rStyle w:val="FootnotesChar"/>
        </w:rPr>
        <w:t xml:space="preserve"> </w:t>
      </w:r>
      <w:r w:rsidRPr="00350509">
        <w:rPr>
          <w:rStyle w:val="FootnotesChar"/>
        </w:rPr>
        <w:t>machine learning (ML) and generative AI models at scale.</w:t>
      </w:r>
      <w:r w:rsidRPr="00350509">
        <w:t xml:space="preserve"> </w:t>
      </w:r>
    </w:p>
  </w:footnote>
  <w:footnote w:id="12">
    <w:p w14:paraId="05666588" w14:textId="1B7789CA" w:rsidR="003E70CC" w:rsidRDefault="003E70CC" w:rsidP="00370908">
      <w:pPr>
        <w:pStyle w:val="FootnoteText"/>
      </w:pPr>
      <w:r>
        <w:rPr>
          <w:rStyle w:val="FootnoteReference"/>
        </w:rPr>
        <w:footnoteRef/>
      </w:r>
      <w:r>
        <w:t xml:space="preserve"> </w:t>
      </w:r>
      <w:r w:rsidRPr="003E70CC">
        <w:rPr>
          <w:rStyle w:val="FootnotesChar"/>
        </w:rPr>
        <w:t xml:space="preserve">AI-driven, virtual representations of human analysts to simulate their decision-making processes, automate repetitive analytical tasks, and augment their capabilities.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7BD7" w14:textId="1F8DA0C9" w:rsidR="003D4D9A" w:rsidRPr="003D4D9A" w:rsidRDefault="00AD7AD7" w:rsidP="00370908">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D7AD7">
      <w:rPr>
        <w:noProof/>
      </w:rPr>
      <w:t xml:space="preserve">Chapter </w:t>
    </w:r>
    <w:r>
      <w:rPr>
        <w:noProof/>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3BE1" w14:textId="154A50F1" w:rsidR="003D4D9A" w:rsidRPr="003D4D9A" w:rsidRDefault="003D4D9A" w:rsidP="00370908">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AD7AD7">
      <w:rPr>
        <w:rStyle w:val="PageNumber"/>
        <w:sz w:val="18"/>
      </w:rPr>
      <w:t xml:space="preserve">                </w:t>
    </w:r>
    <w:r w:rsidR="00AD7AD7" w:rsidRPr="00AD7AD7">
      <w:t>The Rise of Agentic AI in Cybersecurity</w:t>
    </w:r>
  </w:p>
  <w:p w14:paraId="1BC7035A" w14:textId="77777777" w:rsidR="003D4D9A" w:rsidRPr="003D4D9A" w:rsidRDefault="003D4D9A" w:rsidP="00370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FF6" w14:textId="23C610A3" w:rsidR="00215E9D" w:rsidRPr="00485AD0" w:rsidRDefault="00215E9D" w:rsidP="00370908">
    <w:pPr>
      <w:pStyle w:val="Header"/>
    </w:pPr>
    <w:r w:rsidRPr="00485AD0">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218"/>
    <w:multiLevelType w:val="multilevel"/>
    <w:tmpl w:val="C60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709DD"/>
    <w:multiLevelType w:val="multilevel"/>
    <w:tmpl w:val="03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0BEA"/>
    <w:multiLevelType w:val="multilevel"/>
    <w:tmpl w:val="61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90AF7"/>
    <w:multiLevelType w:val="multilevel"/>
    <w:tmpl w:val="9B8E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D2652"/>
    <w:multiLevelType w:val="multilevel"/>
    <w:tmpl w:val="8F6A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A2F6C"/>
    <w:multiLevelType w:val="multilevel"/>
    <w:tmpl w:val="0F9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B3D8B"/>
    <w:multiLevelType w:val="multilevel"/>
    <w:tmpl w:val="96D2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94182"/>
    <w:multiLevelType w:val="multilevel"/>
    <w:tmpl w:val="A0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B4DE8"/>
    <w:multiLevelType w:val="multilevel"/>
    <w:tmpl w:val="26A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F373F"/>
    <w:multiLevelType w:val="multilevel"/>
    <w:tmpl w:val="495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01100">
    <w:abstractNumId w:val="6"/>
  </w:num>
  <w:num w:numId="2" w16cid:durableId="296954675">
    <w:abstractNumId w:val="4"/>
  </w:num>
  <w:num w:numId="3" w16cid:durableId="910235668">
    <w:abstractNumId w:val="0"/>
  </w:num>
  <w:num w:numId="4" w16cid:durableId="1178811770">
    <w:abstractNumId w:val="8"/>
  </w:num>
  <w:num w:numId="5" w16cid:durableId="536741347">
    <w:abstractNumId w:val="2"/>
  </w:num>
  <w:num w:numId="6" w16cid:durableId="26177629">
    <w:abstractNumId w:val="3"/>
  </w:num>
  <w:num w:numId="7" w16cid:durableId="1367177435">
    <w:abstractNumId w:val="1"/>
  </w:num>
  <w:num w:numId="8" w16cid:durableId="507643978">
    <w:abstractNumId w:val="5"/>
  </w:num>
  <w:num w:numId="9" w16cid:durableId="883102068">
    <w:abstractNumId w:val="9"/>
  </w:num>
  <w:num w:numId="10" w16cid:durableId="1299261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547"/>
    <w:rsid w:val="00005F23"/>
    <w:rsid w:val="00006081"/>
    <w:rsid w:val="00023AE3"/>
    <w:rsid w:val="00036AFF"/>
    <w:rsid w:val="00061883"/>
    <w:rsid w:val="00061950"/>
    <w:rsid w:val="00062746"/>
    <w:rsid w:val="000750C5"/>
    <w:rsid w:val="00075887"/>
    <w:rsid w:val="000765AF"/>
    <w:rsid w:val="00091465"/>
    <w:rsid w:val="00096E38"/>
    <w:rsid w:val="000A0C5B"/>
    <w:rsid w:val="000A44F8"/>
    <w:rsid w:val="000B0CC4"/>
    <w:rsid w:val="000C4901"/>
    <w:rsid w:val="000D2F2D"/>
    <w:rsid w:val="000D768E"/>
    <w:rsid w:val="000D7875"/>
    <w:rsid w:val="000E5A64"/>
    <w:rsid w:val="000E74C1"/>
    <w:rsid w:val="00106BA4"/>
    <w:rsid w:val="0011731B"/>
    <w:rsid w:val="0012098B"/>
    <w:rsid w:val="00127C11"/>
    <w:rsid w:val="00132087"/>
    <w:rsid w:val="00132771"/>
    <w:rsid w:val="00134F96"/>
    <w:rsid w:val="00152640"/>
    <w:rsid w:val="00154E10"/>
    <w:rsid w:val="00165E7A"/>
    <w:rsid w:val="001835D5"/>
    <w:rsid w:val="001861CA"/>
    <w:rsid w:val="00192383"/>
    <w:rsid w:val="00196F44"/>
    <w:rsid w:val="00197D13"/>
    <w:rsid w:val="001A0293"/>
    <w:rsid w:val="001B15D4"/>
    <w:rsid w:val="001B6EF5"/>
    <w:rsid w:val="001B7F1A"/>
    <w:rsid w:val="001C77B8"/>
    <w:rsid w:val="001D2964"/>
    <w:rsid w:val="001D3B2F"/>
    <w:rsid w:val="001D66F4"/>
    <w:rsid w:val="001E1618"/>
    <w:rsid w:val="001E5523"/>
    <w:rsid w:val="001F53C3"/>
    <w:rsid w:val="002043B8"/>
    <w:rsid w:val="0020785D"/>
    <w:rsid w:val="002138F5"/>
    <w:rsid w:val="00215E9D"/>
    <w:rsid w:val="00217462"/>
    <w:rsid w:val="00234691"/>
    <w:rsid w:val="002470F5"/>
    <w:rsid w:val="0025341E"/>
    <w:rsid w:val="002539AA"/>
    <w:rsid w:val="002542CA"/>
    <w:rsid w:val="0025435B"/>
    <w:rsid w:val="00270144"/>
    <w:rsid w:val="0028200E"/>
    <w:rsid w:val="00286557"/>
    <w:rsid w:val="002923D0"/>
    <w:rsid w:val="002960EF"/>
    <w:rsid w:val="002B5CE3"/>
    <w:rsid w:val="002D720F"/>
    <w:rsid w:val="002E0D90"/>
    <w:rsid w:val="002E2180"/>
    <w:rsid w:val="002E68B6"/>
    <w:rsid w:val="002F24E2"/>
    <w:rsid w:val="002F45C6"/>
    <w:rsid w:val="002F4F78"/>
    <w:rsid w:val="00304B13"/>
    <w:rsid w:val="00304DE6"/>
    <w:rsid w:val="00305CDF"/>
    <w:rsid w:val="0030602B"/>
    <w:rsid w:val="0034626C"/>
    <w:rsid w:val="00350509"/>
    <w:rsid w:val="00367091"/>
    <w:rsid w:val="00370843"/>
    <w:rsid w:val="00370908"/>
    <w:rsid w:val="003735A3"/>
    <w:rsid w:val="0038138E"/>
    <w:rsid w:val="003A1E41"/>
    <w:rsid w:val="003A57ED"/>
    <w:rsid w:val="003B5FAF"/>
    <w:rsid w:val="003C0FB5"/>
    <w:rsid w:val="003D0296"/>
    <w:rsid w:val="003D21D7"/>
    <w:rsid w:val="003D4CC4"/>
    <w:rsid w:val="003D4D9A"/>
    <w:rsid w:val="003E70CC"/>
    <w:rsid w:val="003E7D2D"/>
    <w:rsid w:val="003F2B8D"/>
    <w:rsid w:val="003F41F9"/>
    <w:rsid w:val="00401239"/>
    <w:rsid w:val="00412E3C"/>
    <w:rsid w:val="00413B7B"/>
    <w:rsid w:val="00424DA5"/>
    <w:rsid w:val="00434FEB"/>
    <w:rsid w:val="00446C44"/>
    <w:rsid w:val="0046076E"/>
    <w:rsid w:val="00461863"/>
    <w:rsid w:val="004662E0"/>
    <w:rsid w:val="00473582"/>
    <w:rsid w:val="00485AD0"/>
    <w:rsid w:val="004A094D"/>
    <w:rsid w:val="004A498D"/>
    <w:rsid w:val="004A5953"/>
    <w:rsid w:val="004B1A18"/>
    <w:rsid w:val="004B7640"/>
    <w:rsid w:val="004C0062"/>
    <w:rsid w:val="004C6DE3"/>
    <w:rsid w:val="004D4AA8"/>
    <w:rsid w:val="004D5069"/>
    <w:rsid w:val="004D6179"/>
    <w:rsid w:val="004F605B"/>
    <w:rsid w:val="0050339A"/>
    <w:rsid w:val="00506316"/>
    <w:rsid w:val="00511915"/>
    <w:rsid w:val="005157BB"/>
    <w:rsid w:val="00531371"/>
    <w:rsid w:val="0054542F"/>
    <w:rsid w:val="00557FE6"/>
    <w:rsid w:val="005644DB"/>
    <w:rsid w:val="005655CA"/>
    <w:rsid w:val="00566CD7"/>
    <w:rsid w:val="00586E33"/>
    <w:rsid w:val="00587D42"/>
    <w:rsid w:val="005959F5"/>
    <w:rsid w:val="005A1BB8"/>
    <w:rsid w:val="005B52C0"/>
    <w:rsid w:val="005B6037"/>
    <w:rsid w:val="005B7A40"/>
    <w:rsid w:val="005C4E85"/>
    <w:rsid w:val="005E2519"/>
    <w:rsid w:val="005F19C2"/>
    <w:rsid w:val="005F5580"/>
    <w:rsid w:val="005F6EE8"/>
    <w:rsid w:val="006007D8"/>
    <w:rsid w:val="0060236C"/>
    <w:rsid w:val="00604865"/>
    <w:rsid w:val="00606BF9"/>
    <w:rsid w:val="00612900"/>
    <w:rsid w:val="0061611D"/>
    <w:rsid w:val="00621717"/>
    <w:rsid w:val="00623D2E"/>
    <w:rsid w:val="00640BE5"/>
    <w:rsid w:val="0064309F"/>
    <w:rsid w:val="00655E29"/>
    <w:rsid w:val="00676494"/>
    <w:rsid w:val="00677513"/>
    <w:rsid w:val="006830BF"/>
    <w:rsid w:val="00683F9C"/>
    <w:rsid w:val="00686FBC"/>
    <w:rsid w:val="00690978"/>
    <w:rsid w:val="00691293"/>
    <w:rsid w:val="006966E3"/>
    <w:rsid w:val="006A1B94"/>
    <w:rsid w:val="006A31EF"/>
    <w:rsid w:val="006A4F69"/>
    <w:rsid w:val="006B3EF2"/>
    <w:rsid w:val="006B56FD"/>
    <w:rsid w:val="006B5ADC"/>
    <w:rsid w:val="006C228F"/>
    <w:rsid w:val="006F136F"/>
    <w:rsid w:val="006F324B"/>
    <w:rsid w:val="006F3EF9"/>
    <w:rsid w:val="007000AA"/>
    <w:rsid w:val="0070021A"/>
    <w:rsid w:val="00701AA3"/>
    <w:rsid w:val="0070577B"/>
    <w:rsid w:val="007119FB"/>
    <w:rsid w:val="007137F7"/>
    <w:rsid w:val="0071661A"/>
    <w:rsid w:val="0071774D"/>
    <w:rsid w:val="00745B49"/>
    <w:rsid w:val="007557FC"/>
    <w:rsid w:val="007567F5"/>
    <w:rsid w:val="0076270A"/>
    <w:rsid w:val="007721AF"/>
    <w:rsid w:val="007771A5"/>
    <w:rsid w:val="00785034"/>
    <w:rsid w:val="007A26EB"/>
    <w:rsid w:val="007B0C79"/>
    <w:rsid w:val="007B2F14"/>
    <w:rsid w:val="007B6EC5"/>
    <w:rsid w:val="007C5FC5"/>
    <w:rsid w:val="007C742F"/>
    <w:rsid w:val="007D4486"/>
    <w:rsid w:val="007E0917"/>
    <w:rsid w:val="007E10F3"/>
    <w:rsid w:val="007E69B3"/>
    <w:rsid w:val="007F34F5"/>
    <w:rsid w:val="007F3FF8"/>
    <w:rsid w:val="00804EDD"/>
    <w:rsid w:val="00853B8D"/>
    <w:rsid w:val="00856D44"/>
    <w:rsid w:val="00866E4A"/>
    <w:rsid w:val="008778B4"/>
    <w:rsid w:val="00886FAE"/>
    <w:rsid w:val="00896243"/>
    <w:rsid w:val="00897003"/>
    <w:rsid w:val="00897750"/>
    <w:rsid w:val="008A5434"/>
    <w:rsid w:val="008A5855"/>
    <w:rsid w:val="008A6600"/>
    <w:rsid w:val="008B28A0"/>
    <w:rsid w:val="008B5F3D"/>
    <w:rsid w:val="008C1E27"/>
    <w:rsid w:val="008C23B0"/>
    <w:rsid w:val="008C3068"/>
    <w:rsid w:val="008E04E0"/>
    <w:rsid w:val="008E2D1A"/>
    <w:rsid w:val="008E2F0D"/>
    <w:rsid w:val="008E5D2E"/>
    <w:rsid w:val="008E63EA"/>
    <w:rsid w:val="008F57D4"/>
    <w:rsid w:val="00913BE1"/>
    <w:rsid w:val="00916004"/>
    <w:rsid w:val="00933793"/>
    <w:rsid w:val="009375ED"/>
    <w:rsid w:val="00952BE3"/>
    <w:rsid w:val="0096758D"/>
    <w:rsid w:val="00997251"/>
    <w:rsid w:val="009A07BA"/>
    <w:rsid w:val="009B4005"/>
    <w:rsid w:val="009C0361"/>
    <w:rsid w:val="009D1773"/>
    <w:rsid w:val="009F20CC"/>
    <w:rsid w:val="009F56D6"/>
    <w:rsid w:val="009F79E6"/>
    <w:rsid w:val="00A004AE"/>
    <w:rsid w:val="00A011B3"/>
    <w:rsid w:val="00A0484A"/>
    <w:rsid w:val="00A05108"/>
    <w:rsid w:val="00A21EE5"/>
    <w:rsid w:val="00A24182"/>
    <w:rsid w:val="00A2798D"/>
    <w:rsid w:val="00A27CC7"/>
    <w:rsid w:val="00A472BC"/>
    <w:rsid w:val="00A55C28"/>
    <w:rsid w:val="00A66632"/>
    <w:rsid w:val="00A8576A"/>
    <w:rsid w:val="00A87D57"/>
    <w:rsid w:val="00A9257B"/>
    <w:rsid w:val="00AA3D8C"/>
    <w:rsid w:val="00AA470F"/>
    <w:rsid w:val="00AA5476"/>
    <w:rsid w:val="00AB3803"/>
    <w:rsid w:val="00AB4A38"/>
    <w:rsid w:val="00AC3110"/>
    <w:rsid w:val="00AD7AD7"/>
    <w:rsid w:val="00B0128A"/>
    <w:rsid w:val="00B16392"/>
    <w:rsid w:val="00B2131D"/>
    <w:rsid w:val="00B21E40"/>
    <w:rsid w:val="00B23067"/>
    <w:rsid w:val="00B2575E"/>
    <w:rsid w:val="00B273A2"/>
    <w:rsid w:val="00B3230F"/>
    <w:rsid w:val="00B325A1"/>
    <w:rsid w:val="00B33BA4"/>
    <w:rsid w:val="00B35CAE"/>
    <w:rsid w:val="00B479EA"/>
    <w:rsid w:val="00B57D87"/>
    <w:rsid w:val="00B65DC7"/>
    <w:rsid w:val="00B76496"/>
    <w:rsid w:val="00B90EAE"/>
    <w:rsid w:val="00BA019E"/>
    <w:rsid w:val="00BC708B"/>
    <w:rsid w:val="00BC73B1"/>
    <w:rsid w:val="00BE7175"/>
    <w:rsid w:val="00BF7BB7"/>
    <w:rsid w:val="00C033F1"/>
    <w:rsid w:val="00C03EB8"/>
    <w:rsid w:val="00C05DB0"/>
    <w:rsid w:val="00C1354E"/>
    <w:rsid w:val="00C216B4"/>
    <w:rsid w:val="00C31CD3"/>
    <w:rsid w:val="00C33855"/>
    <w:rsid w:val="00C374B0"/>
    <w:rsid w:val="00C419BD"/>
    <w:rsid w:val="00C420C8"/>
    <w:rsid w:val="00C42DED"/>
    <w:rsid w:val="00C45EC8"/>
    <w:rsid w:val="00C531C2"/>
    <w:rsid w:val="00C64FD3"/>
    <w:rsid w:val="00C6536F"/>
    <w:rsid w:val="00C72189"/>
    <w:rsid w:val="00CA7885"/>
    <w:rsid w:val="00CB26B4"/>
    <w:rsid w:val="00CC43A4"/>
    <w:rsid w:val="00CC5131"/>
    <w:rsid w:val="00CC55C5"/>
    <w:rsid w:val="00CC7841"/>
    <w:rsid w:val="00CE0839"/>
    <w:rsid w:val="00CE0BDF"/>
    <w:rsid w:val="00CE1E94"/>
    <w:rsid w:val="00CE52BD"/>
    <w:rsid w:val="00CE6C3D"/>
    <w:rsid w:val="00CF27E0"/>
    <w:rsid w:val="00CF4CCF"/>
    <w:rsid w:val="00D04367"/>
    <w:rsid w:val="00D16C15"/>
    <w:rsid w:val="00D2756E"/>
    <w:rsid w:val="00D44BDB"/>
    <w:rsid w:val="00D55218"/>
    <w:rsid w:val="00D700C8"/>
    <w:rsid w:val="00D70A11"/>
    <w:rsid w:val="00D73A10"/>
    <w:rsid w:val="00D9688F"/>
    <w:rsid w:val="00DA419F"/>
    <w:rsid w:val="00DB3529"/>
    <w:rsid w:val="00DB3613"/>
    <w:rsid w:val="00DC12C4"/>
    <w:rsid w:val="00DD4B5B"/>
    <w:rsid w:val="00DD7966"/>
    <w:rsid w:val="00DF5F24"/>
    <w:rsid w:val="00E10CF0"/>
    <w:rsid w:val="00E12FAE"/>
    <w:rsid w:val="00E17CF7"/>
    <w:rsid w:val="00E2082A"/>
    <w:rsid w:val="00E367E0"/>
    <w:rsid w:val="00E37E87"/>
    <w:rsid w:val="00E37F99"/>
    <w:rsid w:val="00E404F4"/>
    <w:rsid w:val="00E4569C"/>
    <w:rsid w:val="00E50595"/>
    <w:rsid w:val="00E54785"/>
    <w:rsid w:val="00E56927"/>
    <w:rsid w:val="00E57E77"/>
    <w:rsid w:val="00E63C80"/>
    <w:rsid w:val="00E645BB"/>
    <w:rsid w:val="00E92B94"/>
    <w:rsid w:val="00EB1840"/>
    <w:rsid w:val="00EB567B"/>
    <w:rsid w:val="00ED1CD2"/>
    <w:rsid w:val="00ED2077"/>
    <w:rsid w:val="00EE6A7B"/>
    <w:rsid w:val="00EF1FC0"/>
    <w:rsid w:val="00EF2866"/>
    <w:rsid w:val="00F04EDC"/>
    <w:rsid w:val="00F059C6"/>
    <w:rsid w:val="00F076C8"/>
    <w:rsid w:val="00F30C02"/>
    <w:rsid w:val="00F32696"/>
    <w:rsid w:val="00F34F6C"/>
    <w:rsid w:val="00F366A3"/>
    <w:rsid w:val="00F428B9"/>
    <w:rsid w:val="00F44DAA"/>
    <w:rsid w:val="00F644D9"/>
    <w:rsid w:val="00F77867"/>
    <w:rsid w:val="00F968A2"/>
    <w:rsid w:val="00FB71EC"/>
    <w:rsid w:val="00FC5168"/>
    <w:rsid w:val="00FC60FA"/>
    <w:rsid w:val="00FE4F61"/>
    <w:rsid w:val="4C23B956"/>
    <w:rsid w:val="4D9589B1"/>
    <w:rsid w:val="642C1C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263EF"/>
  <w15:chartTrackingRefBased/>
  <w15:docId w15:val="{2528EC88-CD32-4B3A-B0DD-7DE9E938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179"/>
    <w:pPr>
      <w:ind w:firstLine="288"/>
      <w:jc w:val="both"/>
    </w:pPr>
    <w:rPr>
      <w:lang w:val="en-GB"/>
    </w:rPr>
  </w:style>
  <w:style w:type="paragraph" w:styleId="Heading1">
    <w:name w:val="heading 1"/>
    <w:basedOn w:val="Normal"/>
    <w:next w:val="Normal"/>
    <w:link w:val="Heading1Char"/>
    <w:uiPriority w:val="9"/>
    <w:qFormat/>
    <w:rsid w:val="00785034"/>
    <w:pPr>
      <w:keepNext/>
      <w:keepLines/>
      <w:spacing w:before="240" w:line="259" w:lineRule="auto"/>
      <w:jc w:val="left"/>
      <w:outlineLvl w:val="0"/>
    </w:pPr>
    <w:rPr>
      <w:rFonts w:ascii="Aptos Display" w:hAnsi="Aptos Display"/>
      <w:color w:val="0F4761"/>
      <w:sz w:val="32"/>
      <w:szCs w:val="32"/>
    </w:rPr>
  </w:style>
  <w:style w:type="paragraph" w:styleId="Heading2">
    <w:name w:val="heading 2"/>
    <w:basedOn w:val="Normal"/>
    <w:next w:val="Normal"/>
    <w:link w:val="Heading2Char"/>
    <w:semiHidden/>
    <w:unhideWhenUsed/>
    <w:qFormat/>
    <w:rsid w:val="002960EF"/>
    <w:pPr>
      <w:keepNext/>
      <w:spacing w:before="24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3E70CC"/>
    <w:pPr>
      <w:keepNext/>
      <w:spacing w:before="24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D1773"/>
    <w:pPr>
      <w:jc w:val="center"/>
    </w:pPr>
    <w:rPr>
      <w:b/>
      <w:sz w:val="24"/>
      <w:szCs w:val="24"/>
    </w:rPr>
  </w:style>
  <w:style w:type="character" w:customStyle="1" w:styleId="SecondaryheadingsChar">
    <w:name w:val="Secondary headings Char"/>
    <w:link w:val="Secondaryheadings"/>
    <w:rsid w:val="009D1773"/>
    <w:rPr>
      <w:b/>
      <w:sz w:val="24"/>
      <w:szCs w:val="24"/>
      <w:lang w:val="en-GB"/>
    </w:rPr>
  </w:style>
  <w:style w:type="paragraph" w:customStyle="1" w:styleId="Footnotes">
    <w:name w:val="Footnotes"/>
    <w:basedOn w:val="FootnoteText"/>
    <w:link w:val="FootnotesChar"/>
    <w:qFormat/>
    <w:rsid w:val="00134F96"/>
    <w:rPr>
      <w:sz w:val="18"/>
      <w:szCs w:val="18"/>
    </w:rPr>
  </w:style>
  <w:style w:type="character" w:customStyle="1" w:styleId="FootnoteTextChar">
    <w:name w:val="Footnote Text Char"/>
    <w:basedOn w:val="DefaultParagraphFont"/>
    <w:link w:val="FootnoteText"/>
    <w:semiHidden/>
    <w:rsid w:val="009C0361"/>
  </w:style>
  <w:style w:type="character" w:customStyle="1" w:styleId="FootnotesChar">
    <w:name w:val="Footnotes Char"/>
    <w:link w:val="Footnotes"/>
    <w:rsid w:val="00134F96"/>
    <w:rPr>
      <w:sz w:val="18"/>
      <w:szCs w:val="18"/>
      <w:lang w:val="en-GB"/>
    </w:rPr>
  </w:style>
  <w:style w:type="paragraph" w:customStyle="1" w:styleId="Quotation">
    <w:name w:val="Quotation"/>
    <w:basedOn w:val="Normal"/>
    <w:link w:val="QuotationChar"/>
    <w:qFormat/>
    <w:rsid w:val="00134F96"/>
    <w:pPr>
      <w:ind w:left="284" w:right="284"/>
    </w:pPr>
    <w:rPr>
      <w:sz w:val="18"/>
      <w:szCs w:val="18"/>
    </w:rPr>
  </w:style>
  <w:style w:type="character" w:customStyle="1" w:styleId="QuotationChar">
    <w:name w:val="Quotation Char"/>
    <w:link w:val="Quotation"/>
    <w:rsid w:val="00134F96"/>
    <w:rPr>
      <w:sz w:val="18"/>
      <w:szCs w:val="18"/>
      <w:lang w:val="en-GB"/>
    </w:rPr>
  </w:style>
  <w:style w:type="paragraph" w:customStyle="1" w:styleId="quotation0">
    <w:name w:val="quotation"/>
    <w:basedOn w:val="Quotation"/>
    <w:link w:val="quotationChar0"/>
    <w:qFormat/>
    <w:rsid w:val="007A26EB"/>
  </w:style>
  <w:style w:type="character" w:customStyle="1" w:styleId="quotationChar0">
    <w:name w:val="quotation Char"/>
    <w:link w:val="quotation0"/>
    <w:rsid w:val="007A26EB"/>
    <w:rPr>
      <w:sz w:val="18"/>
      <w:szCs w:val="18"/>
      <w:lang w:val="en-GB"/>
    </w:rPr>
  </w:style>
  <w:style w:type="character" w:customStyle="1" w:styleId="HeaderChar">
    <w:name w:val="Header Char"/>
    <w:link w:val="Header"/>
    <w:uiPriority w:val="99"/>
    <w:rsid w:val="00AD7AD7"/>
    <w:rPr>
      <w:lang w:val="en-GB"/>
    </w:rPr>
  </w:style>
  <w:style w:type="table" w:styleId="GridTable1Light">
    <w:name w:val="Grid Table 1 Light"/>
    <w:basedOn w:val="TableNormal"/>
    <w:uiPriority w:val="46"/>
    <w:rsid w:val="00A27CC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Hyperlink">
    <w:name w:val="Hyperlink"/>
    <w:rsid w:val="002470F5"/>
    <w:rPr>
      <w:color w:val="467886"/>
      <w:u w:val="single"/>
    </w:rPr>
  </w:style>
  <w:style w:type="character" w:styleId="UnresolvedMention">
    <w:name w:val="Unresolved Mention"/>
    <w:uiPriority w:val="99"/>
    <w:semiHidden/>
    <w:unhideWhenUsed/>
    <w:rsid w:val="002470F5"/>
    <w:rPr>
      <w:color w:val="605E5C"/>
      <w:shd w:val="clear" w:color="auto" w:fill="E1DFDD"/>
    </w:rPr>
  </w:style>
  <w:style w:type="character" w:styleId="PlaceholderText">
    <w:name w:val="Placeholder Text"/>
    <w:uiPriority w:val="99"/>
    <w:semiHidden/>
    <w:rsid w:val="00075887"/>
    <w:rPr>
      <w:color w:val="666666"/>
    </w:rPr>
  </w:style>
  <w:style w:type="character" w:customStyle="1" w:styleId="Heading2Char">
    <w:name w:val="Heading 2 Char"/>
    <w:link w:val="Heading2"/>
    <w:semiHidden/>
    <w:rsid w:val="002960EF"/>
    <w:rPr>
      <w:rFonts w:ascii="Aptos Display" w:eastAsia="Times New Roman" w:hAnsi="Aptos Display" w:cs="Times New Roman"/>
      <w:b/>
      <w:bCs/>
      <w:i/>
      <w:iCs/>
      <w:sz w:val="28"/>
      <w:szCs w:val="28"/>
    </w:rPr>
  </w:style>
  <w:style w:type="paragraph" w:styleId="Caption">
    <w:name w:val="caption"/>
    <w:basedOn w:val="Normal"/>
    <w:next w:val="Normal"/>
    <w:unhideWhenUsed/>
    <w:qFormat/>
    <w:rsid w:val="00C45EC8"/>
    <w:pPr>
      <w:spacing w:after="120"/>
      <w:jc w:val="center"/>
    </w:pPr>
    <w:rPr>
      <w:b/>
      <w:bCs/>
      <w:sz w:val="18"/>
    </w:rPr>
  </w:style>
  <w:style w:type="paragraph" w:styleId="EndnoteText">
    <w:name w:val="endnote text"/>
    <w:basedOn w:val="Normal"/>
    <w:link w:val="EndnoteTextChar"/>
    <w:rsid w:val="00F32696"/>
  </w:style>
  <w:style w:type="character" w:customStyle="1" w:styleId="EndnoteTextChar">
    <w:name w:val="Endnote Text Char"/>
    <w:basedOn w:val="DefaultParagraphFont"/>
    <w:link w:val="EndnoteText"/>
    <w:rsid w:val="00F32696"/>
  </w:style>
  <w:style w:type="character" w:styleId="EndnoteReference">
    <w:name w:val="endnote reference"/>
    <w:rsid w:val="00F32696"/>
    <w:rPr>
      <w:vertAlign w:val="superscript"/>
    </w:rPr>
  </w:style>
  <w:style w:type="character" w:customStyle="1" w:styleId="Heading3Char">
    <w:name w:val="Heading 3 Char"/>
    <w:link w:val="Heading3"/>
    <w:semiHidden/>
    <w:rsid w:val="003E70CC"/>
    <w:rPr>
      <w:rFonts w:ascii="Aptos Display" w:eastAsia="Times New Roman" w:hAnsi="Aptos Display" w:cs="Times New Roman"/>
      <w:b/>
      <w:bCs/>
      <w:sz w:val="26"/>
      <w:szCs w:val="26"/>
    </w:rPr>
  </w:style>
  <w:style w:type="character" w:customStyle="1" w:styleId="Heading1Char">
    <w:name w:val="Heading 1 Char"/>
    <w:link w:val="Heading1"/>
    <w:uiPriority w:val="9"/>
    <w:rsid w:val="00785034"/>
    <w:rPr>
      <w:rFonts w:ascii="Aptos Display" w:hAnsi="Aptos Display"/>
      <w:color w:val="0F4761"/>
      <w:sz w:val="32"/>
      <w:szCs w:val="32"/>
    </w:rPr>
  </w:style>
  <w:style w:type="paragraph" w:styleId="Bibliography">
    <w:name w:val="Bibliography"/>
    <w:basedOn w:val="Normal"/>
    <w:next w:val="Normal"/>
    <w:autoRedefine/>
    <w:uiPriority w:val="37"/>
    <w:unhideWhenUsed/>
    <w:rsid w:val="00B57D87"/>
    <w:pPr>
      <w:ind w:left="720" w:hanging="720"/>
      <w:jc w:val="left"/>
    </w:pPr>
  </w:style>
  <w:style w:type="paragraph" w:customStyle="1" w:styleId="introduction">
    <w:name w:val="introduction"/>
    <w:basedOn w:val="Normal"/>
    <w:link w:val="introductionChar"/>
    <w:qFormat/>
    <w:rsid w:val="001C77B8"/>
    <w:pPr>
      <w:ind w:firstLine="0"/>
    </w:pPr>
  </w:style>
  <w:style w:type="character" w:customStyle="1" w:styleId="introductionChar">
    <w:name w:val="introduction Char"/>
    <w:link w:val="introduction"/>
    <w:rsid w:val="001C77B8"/>
    <w:rPr>
      <w:lang w:val="en-GB"/>
    </w:rPr>
  </w:style>
  <w:style w:type="paragraph" w:customStyle="1" w:styleId="Citation">
    <w:name w:val="Citation"/>
    <w:basedOn w:val="introduction"/>
    <w:autoRedefine/>
    <w:qFormat/>
    <w:rsid w:val="001B6EF5"/>
  </w:style>
  <w:style w:type="paragraph" w:customStyle="1" w:styleId="StyleBibliography12pt">
    <w:name w:val="Style Bibliography + 12 pt"/>
    <w:basedOn w:val="Bibliography"/>
    <w:rsid w:val="003F2B8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34">
      <w:bodyDiv w:val="1"/>
      <w:marLeft w:val="0"/>
      <w:marRight w:val="0"/>
      <w:marTop w:val="0"/>
      <w:marBottom w:val="0"/>
      <w:divBdr>
        <w:top w:val="none" w:sz="0" w:space="0" w:color="auto"/>
        <w:left w:val="none" w:sz="0" w:space="0" w:color="auto"/>
        <w:bottom w:val="none" w:sz="0" w:space="0" w:color="auto"/>
        <w:right w:val="none" w:sz="0" w:space="0" w:color="auto"/>
      </w:divBdr>
    </w:div>
    <w:div w:id="14621501">
      <w:bodyDiv w:val="1"/>
      <w:marLeft w:val="0"/>
      <w:marRight w:val="0"/>
      <w:marTop w:val="0"/>
      <w:marBottom w:val="0"/>
      <w:divBdr>
        <w:top w:val="none" w:sz="0" w:space="0" w:color="auto"/>
        <w:left w:val="none" w:sz="0" w:space="0" w:color="auto"/>
        <w:bottom w:val="none" w:sz="0" w:space="0" w:color="auto"/>
        <w:right w:val="none" w:sz="0" w:space="0" w:color="auto"/>
      </w:divBdr>
    </w:div>
    <w:div w:id="21979868">
      <w:marLeft w:val="480"/>
      <w:marRight w:val="0"/>
      <w:marTop w:val="0"/>
      <w:marBottom w:val="0"/>
      <w:divBdr>
        <w:top w:val="none" w:sz="0" w:space="0" w:color="auto"/>
        <w:left w:val="none" w:sz="0" w:space="0" w:color="auto"/>
        <w:bottom w:val="none" w:sz="0" w:space="0" w:color="auto"/>
        <w:right w:val="none" w:sz="0" w:space="0" w:color="auto"/>
      </w:divBdr>
    </w:div>
    <w:div w:id="23331405">
      <w:marLeft w:val="480"/>
      <w:marRight w:val="0"/>
      <w:marTop w:val="0"/>
      <w:marBottom w:val="0"/>
      <w:divBdr>
        <w:top w:val="none" w:sz="0" w:space="0" w:color="auto"/>
        <w:left w:val="none" w:sz="0" w:space="0" w:color="auto"/>
        <w:bottom w:val="none" w:sz="0" w:space="0" w:color="auto"/>
        <w:right w:val="none" w:sz="0" w:space="0" w:color="auto"/>
      </w:divBdr>
    </w:div>
    <w:div w:id="25760979">
      <w:marLeft w:val="480"/>
      <w:marRight w:val="0"/>
      <w:marTop w:val="0"/>
      <w:marBottom w:val="0"/>
      <w:divBdr>
        <w:top w:val="none" w:sz="0" w:space="0" w:color="auto"/>
        <w:left w:val="none" w:sz="0" w:space="0" w:color="auto"/>
        <w:bottom w:val="none" w:sz="0" w:space="0" w:color="auto"/>
        <w:right w:val="none" w:sz="0" w:space="0" w:color="auto"/>
      </w:divBdr>
    </w:div>
    <w:div w:id="32928210">
      <w:bodyDiv w:val="1"/>
      <w:marLeft w:val="0"/>
      <w:marRight w:val="0"/>
      <w:marTop w:val="0"/>
      <w:marBottom w:val="0"/>
      <w:divBdr>
        <w:top w:val="none" w:sz="0" w:space="0" w:color="auto"/>
        <w:left w:val="none" w:sz="0" w:space="0" w:color="auto"/>
        <w:bottom w:val="none" w:sz="0" w:space="0" w:color="auto"/>
        <w:right w:val="none" w:sz="0" w:space="0" w:color="auto"/>
      </w:divBdr>
    </w:div>
    <w:div w:id="52391459">
      <w:bodyDiv w:val="1"/>
      <w:marLeft w:val="0"/>
      <w:marRight w:val="0"/>
      <w:marTop w:val="0"/>
      <w:marBottom w:val="0"/>
      <w:divBdr>
        <w:top w:val="none" w:sz="0" w:space="0" w:color="auto"/>
        <w:left w:val="none" w:sz="0" w:space="0" w:color="auto"/>
        <w:bottom w:val="none" w:sz="0" w:space="0" w:color="auto"/>
        <w:right w:val="none" w:sz="0" w:space="0" w:color="auto"/>
      </w:divBdr>
    </w:div>
    <w:div w:id="63260793">
      <w:bodyDiv w:val="1"/>
      <w:marLeft w:val="0"/>
      <w:marRight w:val="0"/>
      <w:marTop w:val="0"/>
      <w:marBottom w:val="0"/>
      <w:divBdr>
        <w:top w:val="none" w:sz="0" w:space="0" w:color="auto"/>
        <w:left w:val="none" w:sz="0" w:space="0" w:color="auto"/>
        <w:bottom w:val="none" w:sz="0" w:space="0" w:color="auto"/>
        <w:right w:val="none" w:sz="0" w:space="0" w:color="auto"/>
      </w:divBdr>
    </w:div>
    <w:div w:id="73280631">
      <w:bodyDiv w:val="1"/>
      <w:marLeft w:val="0"/>
      <w:marRight w:val="0"/>
      <w:marTop w:val="0"/>
      <w:marBottom w:val="0"/>
      <w:divBdr>
        <w:top w:val="none" w:sz="0" w:space="0" w:color="auto"/>
        <w:left w:val="none" w:sz="0" w:space="0" w:color="auto"/>
        <w:bottom w:val="none" w:sz="0" w:space="0" w:color="auto"/>
        <w:right w:val="none" w:sz="0" w:space="0" w:color="auto"/>
      </w:divBdr>
    </w:div>
    <w:div w:id="105277041">
      <w:bodyDiv w:val="1"/>
      <w:marLeft w:val="0"/>
      <w:marRight w:val="0"/>
      <w:marTop w:val="0"/>
      <w:marBottom w:val="0"/>
      <w:divBdr>
        <w:top w:val="none" w:sz="0" w:space="0" w:color="auto"/>
        <w:left w:val="none" w:sz="0" w:space="0" w:color="auto"/>
        <w:bottom w:val="none" w:sz="0" w:space="0" w:color="auto"/>
        <w:right w:val="none" w:sz="0" w:space="0" w:color="auto"/>
      </w:divBdr>
    </w:div>
    <w:div w:id="107362703">
      <w:bodyDiv w:val="1"/>
      <w:marLeft w:val="0"/>
      <w:marRight w:val="0"/>
      <w:marTop w:val="0"/>
      <w:marBottom w:val="0"/>
      <w:divBdr>
        <w:top w:val="none" w:sz="0" w:space="0" w:color="auto"/>
        <w:left w:val="none" w:sz="0" w:space="0" w:color="auto"/>
        <w:bottom w:val="none" w:sz="0" w:space="0" w:color="auto"/>
        <w:right w:val="none" w:sz="0" w:space="0" w:color="auto"/>
      </w:divBdr>
    </w:div>
    <w:div w:id="129249857">
      <w:bodyDiv w:val="1"/>
      <w:marLeft w:val="0"/>
      <w:marRight w:val="0"/>
      <w:marTop w:val="0"/>
      <w:marBottom w:val="0"/>
      <w:divBdr>
        <w:top w:val="none" w:sz="0" w:space="0" w:color="auto"/>
        <w:left w:val="none" w:sz="0" w:space="0" w:color="auto"/>
        <w:bottom w:val="none" w:sz="0" w:space="0" w:color="auto"/>
        <w:right w:val="none" w:sz="0" w:space="0" w:color="auto"/>
      </w:divBdr>
    </w:div>
    <w:div w:id="140853668">
      <w:bodyDiv w:val="1"/>
      <w:marLeft w:val="0"/>
      <w:marRight w:val="0"/>
      <w:marTop w:val="0"/>
      <w:marBottom w:val="0"/>
      <w:divBdr>
        <w:top w:val="none" w:sz="0" w:space="0" w:color="auto"/>
        <w:left w:val="none" w:sz="0" w:space="0" w:color="auto"/>
        <w:bottom w:val="none" w:sz="0" w:space="0" w:color="auto"/>
        <w:right w:val="none" w:sz="0" w:space="0" w:color="auto"/>
      </w:divBdr>
    </w:div>
    <w:div w:id="156845395">
      <w:bodyDiv w:val="1"/>
      <w:marLeft w:val="0"/>
      <w:marRight w:val="0"/>
      <w:marTop w:val="0"/>
      <w:marBottom w:val="0"/>
      <w:divBdr>
        <w:top w:val="none" w:sz="0" w:space="0" w:color="auto"/>
        <w:left w:val="none" w:sz="0" w:space="0" w:color="auto"/>
        <w:bottom w:val="none" w:sz="0" w:space="0" w:color="auto"/>
        <w:right w:val="none" w:sz="0" w:space="0" w:color="auto"/>
      </w:divBdr>
    </w:div>
    <w:div w:id="193933389">
      <w:bodyDiv w:val="1"/>
      <w:marLeft w:val="0"/>
      <w:marRight w:val="0"/>
      <w:marTop w:val="0"/>
      <w:marBottom w:val="0"/>
      <w:divBdr>
        <w:top w:val="none" w:sz="0" w:space="0" w:color="auto"/>
        <w:left w:val="none" w:sz="0" w:space="0" w:color="auto"/>
        <w:bottom w:val="none" w:sz="0" w:space="0" w:color="auto"/>
        <w:right w:val="none" w:sz="0" w:space="0" w:color="auto"/>
      </w:divBdr>
    </w:div>
    <w:div w:id="212423870">
      <w:bodyDiv w:val="1"/>
      <w:marLeft w:val="0"/>
      <w:marRight w:val="0"/>
      <w:marTop w:val="0"/>
      <w:marBottom w:val="0"/>
      <w:divBdr>
        <w:top w:val="none" w:sz="0" w:space="0" w:color="auto"/>
        <w:left w:val="none" w:sz="0" w:space="0" w:color="auto"/>
        <w:bottom w:val="none" w:sz="0" w:space="0" w:color="auto"/>
        <w:right w:val="none" w:sz="0" w:space="0" w:color="auto"/>
      </w:divBdr>
    </w:div>
    <w:div w:id="229466916">
      <w:bodyDiv w:val="1"/>
      <w:marLeft w:val="0"/>
      <w:marRight w:val="0"/>
      <w:marTop w:val="0"/>
      <w:marBottom w:val="0"/>
      <w:divBdr>
        <w:top w:val="none" w:sz="0" w:space="0" w:color="auto"/>
        <w:left w:val="none" w:sz="0" w:space="0" w:color="auto"/>
        <w:bottom w:val="none" w:sz="0" w:space="0" w:color="auto"/>
        <w:right w:val="none" w:sz="0" w:space="0" w:color="auto"/>
      </w:divBdr>
    </w:div>
    <w:div w:id="238373328">
      <w:bodyDiv w:val="1"/>
      <w:marLeft w:val="0"/>
      <w:marRight w:val="0"/>
      <w:marTop w:val="0"/>
      <w:marBottom w:val="0"/>
      <w:divBdr>
        <w:top w:val="none" w:sz="0" w:space="0" w:color="auto"/>
        <w:left w:val="none" w:sz="0" w:space="0" w:color="auto"/>
        <w:bottom w:val="none" w:sz="0" w:space="0" w:color="auto"/>
        <w:right w:val="none" w:sz="0" w:space="0" w:color="auto"/>
      </w:divBdr>
    </w:div>
    <w:div w:id="245236822">
      <w:bodyDiv w:val="1"/>
      <w:marLeft w:val="0"/>
      <w:marRight w:val="0"/>
      <w:marTop w:val="0"/>
      <w:marBottom w:val="0"/>
      <w:divBdr>
        <w:top w:val="none" w:sz="0" w:space="0" w:color="auto"/>
        <w:left w:val="none" w:sz="0" w:space="0" w:color="auto"/>
        <w:bottom w:val="none" w:sz="0" w:space="0" w:color="auto"/>
        <w:right w:val="none" w:sz="0" w:space="0" w:color="auto"/>
      </w:divBdr>
    </w:div>
    <w:div w:id="248780988">
      <w:bodyDiv w:val="1"/>
      <w:marLeft w:val="0"/>
      <w:marRight w:val="0"/>
      <w:marTop w:val="0"/>
      <w:marBottom w:val="0"/>
      <w:divBdr>
        <w:top w:val="none" w:sz="0" w:space="0" w:color="auto"/>
        <w:left w:val="none" w:sz="0" w:space="0" w:color="auto"/>
        <w:bottom w:val="none" w:sz="0" w:space="0" w:color="auto"/>
        <w:right w:val="none" w:sz="0" w:space="0" w:color="auto"/>
      </w:divBdr>
    </w:div>
    <w:div w:id="262810002">
      <w:bodyDiv w:val="1"/>
      <w:marLeft w:val="0"/>
      <w:marRight w:val="0"/>
      <w:marTop w:val="0"/>
      <w:marBottom w:val="0"/>
      <w:divBdr>
        <w:top w:val="none" w:sz="0" w:space="0" w:color="auto"/>
        <w:left w:val="none" w:sz="0" w:space="0" w:color="auto"/>
        <w:bottom w:val="none" w:sz="0" w:space="0" w:color="auto"/>
        <w:right w:val="none" w:sz="0" w:space="0" w:color="auto"/>
      </w:divBdr>
    </w:div>
    <w:div w:id="267083524">
      <w:bodyDiv w:val="1"/>
      <w:marLeft w:val="0"/>
      <w:marRight w:val="0"/>
      <w:marTop w:val="0"/>
      <w:marBottom w:val="0"/>
      <w:divBdr>
        <w:top w:val="none" w:sz="0" w:space="0" w:color="auto"/>
        <w:left w:val="none" w:sz="0" w:space="0" w:color="auto"/>
        <w:bottom w:val="none" w:sz="0" w:space="0" w:color="auto"/>
        <w:right w:val="none" w:sz="0" w:space="0" w:color="auto"/>
      </w:divBdr>
    </w:div>
    <w:div w:id="271321156">
      <w:bodyDiv w:val="1"/>
      <w:marLeft w:val="0"/>
      <w:marRight w:val="0"/>
      <w:marTop w:val="0"/>
      <w:marBottom w:val="0"/>
      <w:divBdr>
        <w:top w:val="none" w:sz="0" w:space="0" w:color="auto"/>
        <w:left w:val="none" w:sz="0" w:space="0" w:color="auto"/>
        <w:bottom w:val="none" w:sz="0" w:space="0" w:color="auto"/>
        <w:right w:val="none" w:sz="0" w:space="0" w:color="auto"/>
      </w:divBdr>
    </w:div>
    <w:div w:id="303774768">
      <w:bodyDiv w:val="1"/>
      <w:marLeft w:val="0"/>
      <w:marRight w:val="0"/>
      <w:marTop w:val="0"/>
      <w:marBottom w:val="0"/>
      <w:divBdr>
        <w:top w:val="none" w:sz="0" w:space="0" w:color="auto"/>
        <w:left w:val="none" w:sz="0" w:space="0" w:color="auto"/>
        <w:bottom w:val="none" w:sz="0" w:space="0" w:color="auto"/>
        <w:right w:val="none" w:sz="0" w:space="0" w:color="auto"/>
      </w:divBdr>
    </w:div>
    <w:div w:id="321352200">
      <w:bodyDiv w:val="1"/>
      <w:marLeft w:val="0"/>
      <w:marRight w:val="0"/>
      <w:marTop w:val="0"/>
      <w:marBottom w:val="0"/>
      <w:divBdr>
        <w:top w:val="none" w:sz="0" w:space="0" w:color="auto"/>
        <w:left w:val="none" w:sz="0" w:space="0" w:color="auto"/>
        <w:bottom w:val="none" w:sz="0" w:space="0" w:color="auto"/>
        <w:right w:val="none" w:sz="0" w:space="0" w:color="auto"/>
      </w:divBdr>
    </w:div>
    <w:div w:id="321390200">
      <w:bodyDiv w:val="1"/>
      <w:marLeft w:val="0"/>
      <w:marRight w:val="0"/>
      <w:marTop w:val="0"/>
      <w:marBottom w:val="0"/>
      <w:divBdr>
        <w:top w:val="none" w:sz="0" w:space="0" w:color="auto"/>
        <w:left w:val="none" w:sz="0" w:space="0" w:color="auto"/>
        <w:bottom w:val="none" w:sz="0" w:space="0" w:color="auto"/>
        <w:right w:val="none" w:sz="0" w:space="0" w:color="auto"/>
      </w:divBdr>
    </w:div>
    <w:div w:id="329912595">
      <w:bodyDiv w:val="1"/>
      <w:marLeft w:val="0"/>
      <w:marRight w:val="0"/>
      <w:marTop w:val="0"/>
      <w:marBottom w:val="0"/>
      <w:divBdr>
        <w:top w:val="none" w:sz="0" w:space="0" w:color="auto"/>
        <w:left w:val="none" w:sz="0" w:space="0" w:color="auto"/>
        <w:bottom w:val="none" w:sz="0" w:space="0" w:color="auto"/>
        <w:right w:val="none" w:sz="0" w:space="0" w:color="auto"/>
      </w:divBdr>
    </w:div>
    <w:div w:id="333723300">
      <w:bodyDiv w:val="1"/>
      <w:marLeft w:val="0"/>
      <w:marRight w:val="0"/>
      <w:marTop w:val="0"/>
      <w:marBottom w:val="0"/>
      <w:divBdr>
        <w:top w:val="none" w:sz="0" w:space="0" w:color="auto"/>
        <w:left w:val="none" w:sz="0" w:space="0" w:color="auto"/>
        <w:bottom w:val="none" w:sz="0" w:space="0" w:color="auto"/>
        <w:right w:val="none" w:sz="0" w:space="0" w:color="auto"/>
      </w:divBdr>
    </w:div>
    <w:div w:id="335232115">
      <w:bodyDiv w:val="1"/>
      <w:marLeft w:val="0"/>
      <w:marRight w:val="0"/>
      <w:marTop w:val="0"/>
      <w:marBottom w:val="0"/>
      <w:divBdr>
        <w:top w:val="none" w:sz="0" w:space="0" w:color="auto"/>
        <w:left w:val="none" w:sz="0" w:space="0" w:color="auto"/>
        <w:bottom w:val="none" w:sz="0" w:space="0" w:color="auto"/>
        <w:right w:val="none" w:sz="0" w:space="0" w:color="auto"/>
      </w:divBdr>
    </w:div>
    <w:div w:id="336739109">
      <w:bodyDiv w:val="1"/>
      <w:marLeft w:val="0"/>
      <w:marRight w:val="0"/>
      <w:marTop w:val="0"/>
      <w:marBottom w:val="0"/>
      <w:divBdr>
        <w:top w:val="none" w:sz="0" w:space="0" w:color="auto"/>
        <w:left w:val="none" w:sz="0" w:space="0" w:color="auto"/>
        <w:bottom w:val="none" w:sz="0" w:space="0" w:color="auto"/>
        <w:right w:val="none" w:sz="0" w:space="0" w:color="auto"/>
      </w:divBdr>
    </w:div>
    <w:div w:id="337737408">
      <w:bodyDiv w:val="1"/>
      <w:marLeft w:val="0"/>
      <w:marRight w:val="0"/>
      <w:marTop w:val="0"/>
      <w:marBottom w:val="0"/>
      <w:divBdr>
        <w:top w:val="none" w:sz="0" w:space="0" w:color="auto"/>
        <w:left w:val="none" w:sz="0" w:space="0" w:color="auto"/>
        <w:bottom w:val="none" w:sz="0" w:space="0" w:color="auto"/>
        <w:right w:val="none" w:sz="0" w:space="0" w:color="auto"/>
      </w:divBdr>
    </w:div>
    <w:div w:id="341860743">
      <w:bodyDiv w:val="1"/>
      <w:marLeft w:val="0"/>
      <w:marRight w:val="0"/>
      <w:marTop w:val="0"/>
      <w:marBottom w:val="0"/>
      <w:divBdr>
        <w:top w:val="none" w:sz="0" w:space="0" w:color="auto"/>
        <w:left w:val="none" w:sz="0" w:space="0" w:color="auto"/>
        <w:bottom w:val="none" w:sz="0" w:space="0" w:color="auto"/>
        <w:right w:val="none" w:sz="0" w:space="0" w:color="auto"/>
      </w:divBdr>
    </w:div>
    <w:div w:id="345518064">
      <w:bodyDiv w:val="1"/>
      <w:marLeft w:val="0"/>
      <w:marRight w:val="0"/>
      <w:marTop w:val="0"/>
      <w:marBottom w:val="0"/>
      <w:divBdr>
        <w:top w:val="none" w:sz="0" w:space="0" w:color="auto"/>
        <w:left w:val="none" w:sz="0" w:space="0" w:color="auto"/>
        <w:bottom w:val="none" w:sz="0" w:space="0" w:color="auto"/>
        <w:right w:val="none" w:sz="0" w:space="0" w:color="auto"/>
      </w:divBdr>
    </w:div>
    <w:div w:id="365061630">
      <w:bodyDiv w:val="1"/>
      <w:marLeft w:val="0"/>
      <w:marRight w:val="0"/>
      <w:marTop w:val="0"/>
      <w:marBottom w:val="0"/>
      <w:divBdr>
        <w:top w:val="none" w:sz="0" w:space="0" w:color="auto"/>
        <w:left w:val="none" w:sz="0" w:space="0" w:color="auto"/>
        <w:bottom w:val="none" w:sz="0" w:space="0" w:color="auto"/>
        <w:right w:val="none" w:sz="0" w:space="0" w:color="auto"/>
      </w:divBdr>
    </w:div>
    <w:div w:id="365762478">
      <w:bodyDiv w:val="1"/>
      <w:marLeft w:val="0"/>
      <w:marRight w:val="0"/>
      <w:marTop w:val="0"/>
      <w:marBottom w:val="0"/>
      <w:divBdr>
        <w:top w:val="none" w:sz="0" w:space="0" w:color="auto"/>
        <w:left w:val="none" w:sz="0" w:space="0" w:color="auto"/>
        <w:bottom w:val="none" w:sz="0" w:space="0" w:color="auto"/>
        <w:right w:val="none" w:sz="0" w:space="0" w:color="auto"/>
      </w:divBdr>
    </w:div>
    <w:div w:id="376128704">
      <w:bodyDiv w:val="1"/>
      <w:marLeft w:val="0"/>
      <w:marRight w:val="0"/>
      <w:marTop w:val="0"/>
      <w:marBottom w:val="0"/>
      <w:divBdr>
        <w:top w:val="none" w:sz="0" w:space="0" w:color="auto"/>
        <w:left w:val="none" w:sz="0" w:space="0" w:color="auto"/>
        <w:bottom w:val="none" w:sz="0" w:space="0" w:color="auto"/>
        <w:right w:val="none" w:sz="0" w:space="0" w:color="auto"/>
      </w:divBdr>
    </w:div>
    <w:div w:id="393548223">
      <w:bodyDiv w:val="1"/>
      <w:marLeft w:val="0"/>
      <w:marRight w:val="0"/>
      <w:marTop w:val="0"/>
      <w:marBottom w:val="0"/>
      <w:divBdr>
        <w:top w:val="none" w:sz="0" w:space="0" w:color="auto"/>
        <w:left w:val="none" w:sz="0" w:space="0" w:color="auto"/>
        <w:bottom w:val="none" w:sz="0" w:space="0" w:color="auto"/>
        <w:right w:val="none" w:sz="0" w:space="0" w:color="auto"/>
      </w:divBdr>
    </w:div>
    <w:div w:id="397361880">
      <w:bodyDiv w:val="1"/>
      <w:marLeft w:val="0"/>
      <w:marRight w:val="0"/>
      <w:marTop w:val="0"/>
      <w:marBottom w:val="0"/>
      <w:divBdr>
        <w:top w:val="none" w:sz="0" w:space="0" w:color="auto"/>
        <w:left w:val="none" w:sz="0" w:space="0" w:color="auto"/>
        <w:bottom w:val="none" w:sz="0" w:space="0" w:color="auto"/>
        <w:right w:val="none" w:sz="0" w:space="0" w:color="auto"/>
      </w:divBdr>
    </w:div>
    <w:div w:id="402872211">
      <w:bodyDiv w:val="1"/>
      <w:marLeft w:val="0"/>
      <w:marRight w:val="0"/>
      <w:marTop w:val="0"/>
      <w:marBottom w:val="0"/>
      <w:divBdr>
        <w:top w:val="none" w:sz="0" w:space="0" w:color="auto"/>
        <w:left w:val="none" w:sz="0" w:space="0" w:color="auto"/>
        <w:bottom w:val="none" w:sz="0" w:space="0" w:color="auto"/>
        <w:right w:val="none" w:sz="0" w:space="0" w:color="auto"/>
      </w:divBdr>
    </w:div>
    <w:div w:id="412052314">
      <w:bodyDiv w:val="1"/>
      <w:marLeft w:val="0"/>
      <w:marRight w:val="0"/>
      <w:marTop w:val="0"/>
      <w:marBottom w:val="0"/>
      <w:divBdr>
        <w:top w:val="none" w:sz="0" w:space="0" w:color="auto"/>
        <w:left w:val="none" w:sz="0" w:space="0" w:color="auto"/>
        <w:bottom w:val="none" w:sz="0" w:space="0" w:color="auto"/>
        <w:right w:val="none" w:sz="0" w:space="0" w:color="auto"/>
      </w:divBdr>
    </w:div>
    <w:div w:id="446433791">
      <w:bodyDiv w:val="1"/>
      <w:marLeft w:val="0"/>
      <w:marRight w:val="0"/>
      <w:marTop w:val="0"/>
      <w:marBottom w:val="0"/>
      <w:divBdr>
        <w:top w:val="none" w:sz="0" w:space="0" w:color="auto"/>
        <w:left w:val="none" w:sz="0" w:space="0" w:color="auto"/>
        <w:bottom w:val="none" w:sz="0" w:space="0" w:color="auto"/>
        <w:right w:val="none" w:sz="0" w:space="0" w:color="auto"/>
      </w:divBdr>
    </w:div>
    <w:div w:id="454836060">
      <w:marLeft w:val="480"/>
      <w:marRight w:val="0"/>
      <w:marTop w:val="0"/>
      <w:marBottom w:val="0"/>
      <w:divBdr>
        <w:top w:val="none" w:sz="0" w:space="0" w:color="auto"/>
        <w:left w:val="none" w:sz="0" w:space="0" w:color="auto"/>
        <w:bottom w:val="none" w:sz="0" w:space="0" w:color="auto"/>
        <w:right w:val="none" w:sz="0" w:space="0" w:color="auto"/>
      </w:divBdr>
    </w:div>
    <w:div w:id="466092788">
      <w:bodyDiv w:val="1"/>
      <w:marLeft w:val="0"/>
      <w:marRight w:val="0"/>
      <w:marTop w:val="0"/>
      <w:marBottom w:val="0"/>
      <w:divBdr>
        <w:top w:val="none" w:sz="0" w:space="0" w:color="auto"/>
        <w:left w:val="none" w:sz="0" w:space="0" w:color="auto"/>
        <w:bottom w:val="none" w:sz="0" w:space="0" w:color="auto"/>
        <w:right w:val="none" w:sz="0" w:space="0" w:color="auto"/>
      </w:divBdr>
    </w:div>
    <w:div w:id="476268325">
      <w:bodyDiv w:val="1"/>
      <w:marLeft w:val="0"/>
      <w:marRight w:val="0"/>
      <w:marTop w:val="0"/>
      <w:marBottom w:val="0"/>
      <w:divBdr>
        <w:top w:val="none" w:sz="0" w:space="0" w:color="auto"/>
        <w:left w:val="none" w:sz="0" w:space="0" w:color="auto"/>
        <w:bottom w:val="none" w:sz="0" w:space="0" w:color="auto"/>
        <w:right w:val="none" w:sz="0" w:space="0" w:color="auto"/>
      </w:divBdr>
    </w:div>
    <w:div w:id="477721356">
      <w:bodyDiv w:val="1"/>
      <w:marLeft w:val="0"/>
      <w:marRight w:val="0"/>
      <w:marTop w:val="0"/>
      <w:marBottom w:val="0"/>
      <w:divBdr>
        <w:top w:val="none" w:sz="0" w:space="0" w:color="auto"/>
        <w:left w:val="none" w:sz="0" w:space="0" w:color="auto"/>
        <w:bottom w:val="none" w:sz="0" w:space="0" w:color="auto"/>
        <w:right w:val="none" w:sz="0" w:space="0" w:color="auto"/>
      </w:divBdr>
    </w:div>
    <w:div w:id="481314854">
      <w:bodyDiv w:val="1"/>
      <w:marLeft w:val="0"/>
      <w:marRight w:val="0"/>
      <w:marTop w:val="0"/>
      <w:marBottom w:val="0"/>
      <w:divBdr>
        <w:top w:val="none" w:sz="0" w:space="0" w:color="auto"/>
        <w:left w:val="none" w:sz="0" w:space="0" w:color="auto"/>
        <w:bottom w:val="none" w:sz="0" w:space="0" w:color="auto"/>
        <w:right w:val="none" w:sz="0" w:space="0" w:color="auto"/>
      </w:divBdr>
    </w:div>
    <w:div w:id="484200661">
      <w:bodyDiv w:val="1"/>
      <w:marLeft w:val="0"/>
      <w:marRight w:val="0"/>
      <w:marTop w:val="0"/>
      <w:marBottom w:val="0"/>
      <w:divBdr>
        <w:top w:val="none" w:sz="0" w:space="0" w:color="auto"/>
        <w:left w:val="none" w:sz="0" w:space="0" w:color="auto"/>
        <w:bottom w:val="none" w:sz="0" w:space="0" w:color="auto"/>
        <w:right w:val="none" w:sz="0" w:space="0" w:color="auto"/>
      </w:divBdr>
    </w:div>
    <w:div w:id="494221946">
      <w:bodyDiv w:val="1"/>
      <w:marLeft w:val="0"/>
      <w:marRight w:val="0"/>
      <w:marTop w:val="0"/>
      <w:marBottom w:val="0"/>
      <w:divBdr>
        <w:top w:val="none" w:sz="0" w:space="0" w:color="auto"/>
        <w:left w:val="none" w:sz="0" w:space="0" w:color="auto"/>
        <w:bottom w:val="none" w:sz="0" w:space="0" w:color="auto"/>
        <w:right w:val="none" w:sz="0" w:space="0" w:color="auto"/>
      </w:divBdr>
    </w:div>
    <w:div w:id="505483923">
      <w:bodyDiv w:val="1"/>
      <w:marLeft w:val="0"/>
      <w:marRight w:val="0"/>
      <w:marTop w:val="0"/>
      <w:marBottom w:val="0"/>
      <w:divBdr>
        <w:top w:val="none" w:sz="0" w:space="0" w:color="auto"/>
        <w:left w:val="none" w:sz="0" w:space="0" w:color="auto"/>
        <w:bottom w:val="none" w:sz="0" w:space="0" w:color="auto"/>
        <w:right w:val="none" w:sz="0" w:space="0" w:color="auto"/>
      </w:divBdr>
    </w:div>
    <w:div w:id="513766531">
      <w:bodyDiv w:val="1"/>
      <w:marLeft w:val="0"/>
      <w:marRight w:val="0"/>
      <w:marTop w:val="0"/>
      <w:marBottom w:val="0"/>
      <w:divBdr>
        <w:top w:val="none" w:sz="0" w:space="0" w:color="auto"/>
        <w:left w:val="none" w:sz="0" w:space="0" w:color="auto"/>
        <w:bottom w:val="none" w:sz="0" w:space="0" w:color="auto"/>
        <w:right w:val="none" w:sz="0" w:space="0" w:color="auto"/>
      </w:divBdr>
    </w:div>
    <w:div w:id="516509005">
      <w:bodyDiv w:val="1"/>
      <w:marLeft w:val="0"/>
      <w:marRight w:val="0"/>
      <w:marTop w:val="0"/>
      <w:marBottom w:val="0"/>
      <w:divBdr>
        <w:top w:val="none" w:sz="0" w:space="0" w:color="auto"/>
        <w:left w:val="none" w:sz="0" w:space="0" w:color="auto"/>
        <w:bottom w:val="none" w:sz="0" w:space="0" w:color="auto"/>
        <w:right w:val="none" w:sz="0" w:space="0" w:color="auto"/>
      </w:divBdr>
    </w:div>
    <w:div w:id="523835445">
      <w:bodyDiv w:val="1"/>
      <w:marLeft w:val="0"/>
      <w:marRight w:val="0"/>
      <w:marTop w:val="0"/>
      <w:marBottom w:val="0"/>
      <w:divBdr>
        <w:top w:val="none" w:sz="0" w:space="0" w:color="auto"/>
        <w:left w:val="none" w:sz="0" w:space="0" w:color="auto"/>
        <w:bottom w:val="none" w:sz="0" w:space="0" w:color="auto"/>
        <w:right w:val="none" w:sz="0" w:space="0" w:color="auto"/>
      </w:divBdr>
    </w:div>
    <w:div w:id="524636326">
      <w:bodyDiv w:val="1"/>
      <w:marLeft w:val="0"/>
      <w:marRight w:val="0"/>
      <w:marTop w:val="0"/>
      <w:marBottom w:val="0"/>
      <w:divBdr>
        <w:top w:val="none" w:sz="0" w:space="0" w:color="auto"/>
        <w:left w:val="none" w:sz="0" w:space="0" w:color="auto"/>
        <w:bottom w:val="none" w:sz="0" w:space="0" w:color="auto"/>
        <w:right w:val="none" w:sz="0" w:space="0" w:color="auto"/>
      </w:divBdr>
    </w:div>
    <w:div w:id="543443811">
      <w:bodyDiv w:val="1"/>
      <w:marLeft w:val="0"/>
      <w:marRight w:val="0"/>
      <w:marTop w:val="0"/>
      <w:marBottom w:val="0"/>
      <w:divBdr>
        <w:top w:val="none" w:sz="0" w:space="0" w:color="auto"/>
        <w:left w:val="none" w:sz="0" w:space="0" w:color="auto"/>
        <w:bottom w:val="none" w:sz="0" w:space="0" w:color="auto"/>
        <w:right w:val="none" w:sz="0" w:space="0" w:color="auto"/>
      </w:divBdr>
    </w:div>
    <w:div w:id="549616292">
      <w:bodyDiv w:val="1"/>
      <w:marLeft w:val="0"/>
      <w:marRight w:val="0"/>
      <w:marTop w:val="0"/>
      <w:marBottom w:val="0"/>
      <w:divBdr>
        <w:top w:val="none" w:sz="0" w:space="0" w:color="auto"/>
        <w:left w:val="none" w:sz="0" w:space="0" w:color="auto"/>
        <w:bottom w:val="none" w:sz="0" w:space="0" w:color="auto"/>
        <w:right w:val="none" w:sz="0" w:space="0" w:color="auto"/>
      </w:divBdr>
    </w:div>
    <w:div w:id="572351479">
      <w:bodyDiv w:val="1"/>
      <w:marLeft w:val="0"/>
      <w:marRight w:val="0"/>
      <w:marTop w:val="0"/>
      <w:marBottom w:val="0"/>
      <w:divBdr>
        <w:top w:val="none" w:sz="0" w:space="0" w:color="auto"/>
        <w:left w:val="none" w:sz="0" w:space="0" w:color="auto"/>
        <w:bottom w:val="none" w:sz="0" w:space="0" w:color="auto"/>
        <w:right w:val="none" w:sz="0" w:space="0" w:color="auto"/>
      </w:divBdr>
    </w:div>
    <w:div w:id="579945877">
      <w:bodyDiv w:val="1"/>
      <w:marLeft w:val="0"/>
      <w:marRight w:val="0"/>
      <w:marTop w:val="0"/>
      <w:marBottom w:val="0"/>
      <w:divBdr>
        <w:top w:val="none" w:sz="0" w:space="0" w:color="auto"/>
        <w:left w:val="none" w:sz="0" w:space="0" w:color="auto"/>
        <w:bottom w:val="none" w:sz="0" w:space="0" w:color="auto"/>
        <w:right w:val="none" w:sz="0" w:space="0" w:color="auto"/>
      </w:divBdr>
    </w:div>
    <w:div w:id="580406288">
      <w:bodyDiv w:val="1"/>
      <w:marLeft w:val="0"/>
      <w:marRight w:val="0"/>
      <w:marTop w:val="0"/>
      <w:marBottom w:val="0"/>
      <w:divBdr>
        <w:top w:val="none" w:sz="0" w:space="0" w:color="auto"/>
        <w:left w:val="none" w:sz="0" w:space="0" w:color="auto"/>
        <w:bottom w:val="none" w:sz="0" w:space="0" w:color="auto"/>
        <w:right w:val="none" w:sz="0" w:space="0" w:color="auto"/>
      </w:divBdr>
    </w:div>
    <w:div w:id="612908571">
      <w:bodyDiv w:val="1"/>
      <w:marLeft w:val="0"/>
      <w:marRight w:val="0"/>
      <w:marTop w:val="0"/>
      <w:marBottom w:val="0"/>
      <w:divBdr>
        <w:top w:val="none" w:sz="0" w:space="0" w:color="auto"/>
        <w:left w:val="none" w:sz="0" w:space="0" w:color="auto"/>
        <w:bottom w:val="none" w:sz="0" w:space="0" w:color="auto"/>
        <w:right w:val="none" w:sz="0" w:space="0" w:color="auto"/>
      </w:divBdr>
    </w:div>
    <w:div w:id="617301544">
      <w:bodyDiv w:val="1"/>
      <w:marLeft w:val="0"/>
      <w:marRight w:val="0"/>
      <w:marTop w:val="0"/>
      <w:marBottom w:val="0"/>
      <w:divBdr>
        <w:top w:val="none" w:sz="0" w:space="0" w:color="auto"/>
        <w:left w:val="none" w:sz="0" w:space="0" w:color="auto"/>
        <w:bottom w:val="none" w:sz="0" w:space="0" w:color="auto"/>
        <w:right w:val="none" w:sz="0" w:space="0" w:color="auto"/>
      </w:divBdr>
    </w:div>
    <w:div w:id="632714496">
      <w:bodyDiv w:val="1"/>
      <w:marLeft w:val="0"/>
      <w:marRight w:val="0"/>
      <w:marTop w:val="0"/>
      <w:marBottom w:val="0"/>
      <w:divBdr>
        <w:top w:val="none" w:sz="0" w:space="0" w:color="auto"/>
        <w:left w:val="none" w:sz="0" w:space="0" w:color="auto"/>
        <w:bottom w:val="none" w:sz="0" w:space="0" w:color="auto"/>
        <w:right w:val="none" w:sz="0" w:space="0" w:color="auto"/>
      </w:divBdr>
    </w:div>
    <w:div w:id="663356134">
      <w:marLeft w:val="480"/>
      <w:marRight w:val="0"/>
      <w:marTop w:val="0"/>
      <w:marBottom w:val="0"/>
      <w:divBdr>
        <w:top w:val="none" w:sz="0" w:space="0" w:color="auto"/>
        <w:left w:val="none" w:sz="0" w:space="0" w:color="auto"/>
        <w:bottom w:val="none" w:sz="0" w:space="0" w:color="auto"/>
        <w:right w:val="none" w:sz="0" w:space="0" w:color="auto"/>
      </w:divBdr>
    </w:div>
    <w:div w:id="667631669">
      <w:bodyDiv w:val="1"/>
      <w:marLeft w:val="0"/>
      <w:marRight w:val="0"/>
      <w:marTop w:val="0"/>
      <w:marBottom w:val="0"/>
      <w:divBdr>
        <w:top w:val="none" w:sz="0" w:space="0" w:color="auto"/>
        <w:left w:val="none" w:sz="0" w:space="0" w:color="auto"/>
        <w:bottom w:val="none" w:sz="0" w:space="0" w:color="auto"/>
        <w:right w:val="none" w:sz="0" w:space="0" w:color="auto"/>
      </w:divBdr>
    </w:div>
    <w:div w:id="675037908">
      <w:bodyDiv w:val="1"/>
      <w:marLeft w:val="0"/>
      <w:marRight w:val="0"/>
      <w:marTop w:val="0"/>
      <w:marBottom w:val="0"/>
      <w:divBdr>
        <w:top w:val="none" w:sz="0" w:space="0" w:color="auto"/>
        <w:left w:val="none" w:sz="0" w:space="0" w:color="auto"/>
        <w:bottom w:val="none" w:sz="0" w:space="0" w:color="auto"/>
        <w:right w:val="none" w:sz="0" w:space="0" w:color="auto"/>
      </w:divBdr>
    </w:div>
    <w:div w:id="675577485">
      <w:marLeft w:val="480"/>
      <w:marRight w:val="0"/>
      <w:marTop w:val="0"/>
      <w:marBottom w:val="0"/>
      <w:divBdr>
        <w:top w:val="none" w:sz="0" w:space="0" w:color="auto"/>
        <w:left w:val="none" w:sz="0" w:space="0" w:color="auto"/>
        <w:bottom w:val="none" w:sz="0" w:space="0" w:color="auto"/>
        <w:right w:val="none" w:sz="0" w:space="0" w:color="auto"/>
      </w:divBdr>
    </w:div>
    <w:div w:id="710501112">
      <w:bodyDiv w:val="1"/>
      <w:marLeft w:val="0"/>
      <w:marRight w:val="0"/>
      <w:marTop w:val="0"/>
      <w:marBottom w:val="0"/>
      <w:divBdr>
        <w:top w:val="none" w:sz="0" w:space="0" w:color="auto"/>
        <w:left w:val="none" w:sz="0" w:space="0" w:color="auto"/>
        <w:bottom w:val="none" w:sz="0" w:space="0" w:color="auto"/>
        <w:right w:val="none" w:sz="0" w:space="0" w:color="auto"/>
      </w:divBdr>
    </w:div>
    <w:div w:id="722756414">
      <w:bodyDiv w:val="1"/>
      <w:marLeft w:val="0"/>
      <w:marRight w:val="0"/>
      <w:marTop w:val="0"/>
      <w:marBottom w:val="0"/>
      <w:divBdr>
        <w:top w:val="none" w:sz="0" w:space="0" w:color="auto"/>
        <w:left w:val="none" w:sz="0" w:space="0" w:color="auto"/>
        <w:bottom w:val="none" w:sz="0" w:space="0" w:color="auto"/>
        <w:right w:val="none" w:sz="0" w:space="0" w:color="auto"/>
      </w:divBdr>
    </w:div>
    <w:div w:id="734402393">
      <w:bodyDiv w:val="1"/>
      <w:marLeft w:val="0"/>
      <w:marRight w:val="0"/>
      <w:marTop w:val="0"/>
      <w:marBottom w:val="0"/>
      <w:divBdr>
        <w:top w:val="none" w:sz="0" w:space="0" w:color="auto"/>
        <w:left w:val="none" w:sz="0" w:space="0" w:color="auto"/>
        <w:bottom w:val="none" w:sz="0" w:space="0" w:color="auto"/>
        <w:right w:val="none" w:sz="0" w:space="0" w:color="auto"/>
      </w:divBdr>
    </w:div>
    <w:div w:id="746615474">
      <w:bodyDiv w:val="1"/>
      <w:marLeft w:val="0"/>
      <w:marRight w:val="0"/>
      <w:marTop w:val="0"/>
      <w:marBottom w:val="0"/>
      <w:divBdr>
        <w:top w:val="none" w:sz="0" w:space="0" w:color="auto"/>
        <w:left w:val="none" w:sz="0" w:space="0" w:color="auto"/>
        <w:bottom w:val="none" w:sz="0" w:space="0" w:color="auto"/>
        <w:right w:val="none" w:sz="0" w:space="0" w:color="auto"/>
      </w:divBdr>
    </w:div>
    <w:div w:id="753287243">
      <w:bodyDiv w:val="1"/>
      <w:marLeft w:val="0"/>
      <w:marRight w:val="0"/>
      <w:marTop w:val="0"/>
      <w:marBottom w:val="0"/>
      <w:divBdr>
        <w:top w:val="none" w:sz="0" w:space="0" w:color="auto"/>
        <w:left w:val="none" w:sz="0" w:space="0" w:color="auto"/>
        <w:bottom w:val="none" w:sz="0" w:space="0" w:color="auto"/>
        <w:right w:val="none" w:sz="0" w:space="0" w:color="auto"/>
      </w:divBdr>
    </w:div>
    <w:div w:id="767196255">
      <w:bodyDiv w:val="1"/>
      <w:marLeft w:val="0"/>
      <w:marRight w:val="0"/>
      <w:marTop w:val="0"/>
      <w:marBottom w:val="0"/>
      <w:divBdr>
        <w:top w:val="none" w:sz="0" w:space="0" w:color="auto"/>
        <w:left w:val="none" w:sz="0" w:space="0" w:color="auto"/>
        <w:bottom w:val="none" w:sz="0" w:space="0" w:color="auto"/>
        <w:right w:val="none" w:sz="0" w:space="0" w:color="auto"/>
      </w:divBdr>
    </w:div>
    <w:div w:id="794328781">
      <w:bodyDiv w:val="1"/>
      <w:marLeft w:val="0"/>
      <w:marRight w:val="0"/>
      <w:marTop w:val="0"/>
      <w:marBottom w:val="0"/>
      <w:divBdr>
        <w:top w:val="none" w:sz="0" w:space="0" w:color="auto"/>
        <w:left w:val="none" w:sz="0" w:space="0" w:color="auto"/>
        <w:bottom w:val="none" w:sz="0" w:space="0" w:color="auto"/>
        <w:right w:val="none" w:sz="0" w:space="0" w:color="auto"/>
      </w:divBdr>
    </w:div>
    <w:div w:id="820271498">
      <w:bodyDiv w:val="1"/>
      <w:marLeft w:val="0"/>
      <w:marRight w:val="0"/>
      <w:marTop w:val="0"/>
      <w:marBottom w:val="0"/>
      <w:divBdr>
        <w:top w:val="none" w:sz="0" w:space="0" w:color="auto"/>
        <w:left w:val="none" w:sz="0" w:space="0" w:color="auto"/>
        <w:bottom w:val="none" w:sz="0" w:space="0" w:color="auto"/>
        <w:right w:val="none" w:sz="0" w:space="0" w:color="auto"/>
      </w:divBdr>
    </w:div>
    <w:div w:id="833763620">
      <w:bodyDiv w:val="1"/>
      <w:marLeft w:val="0"/>
      <w:marRight w:val="0"/>
      <w:marTop w:val="0"/>
      <w:marBottom w:val="0"/>
      <w:divBdr>
        <w:top w:val="none" w:sz="0" w:space="0" w:color="auto"/>
        <w:left w:val="none" w:sz="0" w:space="0" w:color="auto"/>
        <w:bottom w:val="none" w:sz="0" w:space="0" w:color="auto"/>
        <w:right w:val="none" w:sz="0" w:space="0" w:color="auto"/>
      </w:divBdr>
    </w:div>
    <w:div w:id="840042594">
      <w:bodyDiv w:val="1"/>
      <w:marLeft w:val="0"/>
      <w:marRight w:val="0"/>
      <w:marTop w:val="0"/>
      <w:marBottom w:val="0"/>
      <w:divBdr>
        <w:top w:val="none" w:sz="0" w:space="0" w:color="auto"/>
        <w:left w:val="none" w:sz="0" w:space="0" w:color="auto"/>
        <w:bottom w:val="none" w:sz="0" w:space="0" w:color="auto"/>
        <w:right w:val="none" w:sz="0" w:space="0" w:color="auto"/>
      </w:divBdr>
    </w:div>
    <w:div w:id="841435474">
      <w:bodyDiv w:val="1"/>
      <w:marLeft w:val="0"/>
      <w:marRight w:val="0"/>
      <w:marTop w:val="0"/>
      <w:marBottom w:val="0"/>
      <w:divBdr>
        <w:top w:val="none" w:sz="0" w:space="0" w:color="auto"/>
        <w:left w:val="none" w:sz="0" w:space="0" w:color="auto"/>
        <w:bottom w:val="none" w:sz="0" w:space="0" w:color="auto"/>
        <w:right w:val="none" w:sz="0" w:space="0" w:color="auto"/>
      </w:divBdr>
    </w:div>
    <w:div w:id="850997392">
      <w:bodyDiv w:val="1"/>
      <w:marLeft w:val="0"/>
      <w:marRight w:val="0"/>
      <w:marTop w:val="0"/>
      <w:marBottom w:val="0"/>
      <w:divBdr>
        <w:top w:val="none" w:sz="0" w:space="0" w:color="auto"/>
        <w:left w:val="none" w:sz="0" w:space="0" w:color="auto"/>
        <w:bottom w:val="none" w:sz="0" w:space="0" w:color="auto"/>
        <w:right w:val="none" w:sz="0" w:space="0" w:color="auto"/>
      </w:divBdr>
    </w:div>
    <w:div w:id="854080178">
      <w:bodyDiv w:val="1"/>
      <w:marLeft w:val="0"/>
      <w:marRight w:val="0"/>
      <w:marTop w:val="0"/>
      <w:marBottom w:val="0"/>
      <w:divBdr>
        <w:top w:val="none" w:sz="0" w:space="0" w:color="auto"/>
        <w:left w:val="none" w:sz="0" w:space="0" w:color="auto"/>
        <w:bottom w:val="none" w:sz="0" w:space="0" w:color="auto"/>
        <w:right w:val="none" w:sz="0" w:space="0" w:color="auto"/>
      </w:divBdr>
    </w:div>
    <w:div w:id="860626131">
      <w:bodyDiv w:val="1"/>
      <w:marLeft w:val="0"/>
      <w:marRight w:val="0"/>
      <w:marTop w:val="0"/>
      <w:marBottom w:val="0"/>
      <w:divBdr>
        <w:top w:val="none" w:sz="0" w:space="0" w:color="auto"/>
        <w:left w:val="none" w:sz="0" w:space="0" w:color="auto"/>
        <w:bottom w:val="none" w:sz="0" w:space="0" w:color="auto"/>
        <w:right w:val="none" w:sz="0" w:space="0" w:color="auto"/>
      </w:divBdr>
    </w:div>
    <w:div w:id="870922415">
      <w:bodyDiv w:val="1"/>
      <w:marLeft w:val="0"/>
      <w:marRight w:val="0"/>
      <w:marTop w:val="0"/>
      <w:marBottom w:val="0"/>
      <w:divBdr>
        <w:top w:val="none" w:sz="0" w:space="0" w:color="auto"/>
        <w:left w:val="none" w:sz="0" w:space="0" w:color="auto"/>
        <w:bottom w:val="none" w:sz="0" w:space="0" w:color="auto"/>
        <w:right w:val="none" w:sz="0" w:space="0" w:color="auto"/>
      </w:divBdr>
    </w:div>
    <w:div w:id="906846667">
      <w:bodyDiv w:val="1"/>
      <w:marLeft w:val="0"/>
      <w:marRight w:val="0"/>
      <w:marTop w:val="0"/>
      <w:marBottom w:val="0"/>
      <w:divBdr>
        <w:top w:val="none" w:sz="0" w:space="0" w:color="auto"/>
        <w:left w:val="none" w:sz="0" w:space="0" w:color="auto"/>
        <w:bottom w:val="none" w:sz="0" w:space="0" w:color="auto"/>
        <w:right w:val="none" w:sz="0" w:space="0" w:color="auto"/>
      </w:divBdr>
    </w:div>
    <w:div w:id="921064687">
      <w:bodyDiv w:val="1"/>
      <w:marLeft w:val="0"/>
      <w:marRight w:val="0"/>
      <w:marTop w:val="0"/>
      <w:marBottom w:val="0"/>
      <w:divBdr>
        <w:top w:val="none" w:sz="0" w:space="0" w:color="auto"/>
        <w:left w:val="none" w:sz="0" w:space="0" w:color="auto"/>
        <w:bottom w:val="none" w:sz="0" w:space="0" w:color="auto"/>
        <w:right w:val="none" w:sz="0" w:space="0" w:color="auto"/>
      </w:divBdr>
    </w:div>
    <w:div w:id="930429509">
      <w:bodyDiv w:val="1"/>
      <w:marLeft w:val="0"/>
      <w:marRight w:val="0"/>
      <w:marTop w:val="0"/>
      <w:marBottom w:val="0"/>
      <w:divBdr>
        <w:top w:val="none" w:sz="0" w:space="0" w:color="auto"/>
        <w:left w:val="none" w:sz="0" w:space="0" w:color="auto"/>
        <w:bottom w:val="none" w:sz="0" w:space="0" w:color="auto"/>
        <w:right w:val="none" w:sz="0" w:space="0" w:color="auto"/>
      </w:divBdr>
    </w:div>
    <w:div w:id="936332008">
      <w:bodyDiv w:val="1"/>
      <w:marLeft w:val="0"/>
      <w:marRight w:val="0"/>
      <w:marTop w:val="0"/>
      <w:marBottom w:val="0"/>
      <w:divBdr>
        <w:top w:val="none" w:sz="0" w:space="0" w:color="auto"/>
        <w:left w:val="none" w:sz="0" w:space="0" w:color="auto"/>
        <w:bottom w:val="none" w:sz="0" w:space="0" w:color="auto"/>
        <w:right w:val="none" w:sz="0" w:space="0" w:color="auto"/>
      </w:divBdr>
    </w:div>
    <w:div w:id="942109312">
      <w:bodyDiv w:val="1"/>
      <w:marLeft w:val="0"/>
      <w:marRight w:val="0"/>
      <w:marTop w:val="0"/>
      <w:marBottom w:val="0"/>
      <w:divBdr>
        <w:top w:val="none" w:sz="0" w:space="0" w:color="auto"/>
        <w:left w:val="none" w:sz="0" w:space="0" w:color="auto"/>
        <w:bottom w:val="none" w:sz="0" w:space="0" w:color="auto"/>
        <w:right w:val="none" w:sz="0" w:space="0" w:color="auto"/>
      </w:divBdr>
    </w:div>
    <w:div w:id="948196340">
      <w:bodyDiv w:val="1"/>
      <w:marLeft w:val="0"/>
      <w:marRight w:val="0"/>
      <w:marTop w:val="0"/>
      <w:marBottom w:val="0"/>
      <w:divBdr>
        <w:top w:val="none" w:sz="0" w:space="0" w:color="auto"/>
        <w:left w:val="none" w:sz="0" w:space="0" w:color="auto"/>
        <w:bottom w:val="none" w:sz="0" w:space="0" w:color="auto"/>
        <w:right w:val="none" w:sz="0" w:space="0" w:color="auto"/>
      </w:divBdr>
    </w:div>
    <w:div w:id="957756555">
      <w:bodyDiv w:val="1"/>
      <w:marLeft w:val="0"/>
      <w:marRight w:val="0"/>
      <w:marTop w:val="0"/>
      <w:marBottom w:val="0"/>
      <w:divBdr>
        <w:top w:val="none" w:sz="0" w:space="0" w:color="auto"/>
        <w:left w:val="none" w:sz="0" w:space="0" w:color="auto"/>
        <w:bottom w:val="none" w:sz="0" w:space="0" w:color="auto"/>
        <w:right w:val="none" w:sz="0" w:space="0" w:color="auto"/>
      </w:divBdr>
    </w:div>
    <w:div w:id="968124643">
      <w:bodyDiv w:val="1"/>
      <w:marLeft w:val="0"/>
      <w:marRight w:val="0"/>
      <w:marTop w:val="0"/>
      <w:marBottom w:val="0"/>
      <w:divBdr>
        <w:top w:val="none" w:sz="0" w:space="0" w:color="auto"/>
        <w:left w:val="none" w:sz="0" w:space="0" w:color="auto"/>
        <w:bottom w:val="none" w:sz="0" w:space="0" w:color="auto"/>
        <w:right w:val="none" w:sz="0" w:space="0" w:color="auto"/>
      </w:divBdr>
    </w:div>
    <w:div w:id="968820285">
      <w:bodyDiv w:val="1"/>
      <w:marLeft w:val="0"/>
      <w:marRight w:val="0"/>
      <w:marTop w:val="0"/>
      <w:marBottom w:val="0"/>
      <w:divBdr>
        <w:top w:val="none" w:sz="0" w:space="0" w:color="auto"/>
        <w:left w:val="none" w:sz="0" w:space="0" w:color="auto"/>
        <w:bottom w:val="none" w:sz="0" w:space="0" w:color="auto"/>
        <w:right w:val="none" w:sz="0" w:space="0" w:color="auto"/>
      </w:divBdr>
    </w:div>
    <w:div w:id="999818732">
      <w:bodyDiv w:val="1"/>
      <w:marLeft w:val="0"/>
      <w:marRight w:val="0"/>
      <w:marTop w:val="0"/>
      <w:marBottom w:val="0"/>
      <w:divBdr>
        <w:top w:val="none" w:sz="0" w:space="0" w:color="auto"/>
        <w:left w:val="none" w:sz="0" w:space="0" w:color="auto"/>
        <w:bottom w:val="none" w:sz="0" w:space="0" w:color="auto"/>
        <w:right w:val="none" w:sz="0" w:space="0" w:color="auto"/>
      </w:divBdr>
    </w:div>
    <w:div w:id="1083064638">
      <w:bodyDiv w:val="1"/>
      <w:marLeft w:val="0"/>
      <w:marRight w:val="0"/>
      <w:marTop w:val="0"/>
      <w:marBottom w:val="0"/>
      <w:divBdr>
        <w:top w:val="none" w:sz="0" w:space="0" w:color="auto"/>
        <w:left w:val="none" w:sz="0" w:space="0" w:color="auto"/>
        <w:bottom w:val="none" w:sz="0" w:space="0" w:color="auto"/>
        <w:right w:val="none" w:sz="0" w:space="0" w:color="auto"/>
      </w:divBdr>
    </w:div>
    <w:div w:id="1088313678">
      <w:bodyDiv w:val="1"/>
      <w:marLeft w:val="0"/>
      <w:marRight w:val="0"/>
      <w:marTop w:val="0"/>
      <w:marBottom w:val="0"/>
      <w:divBdr>
        <w:top w:val="none" w:sz="0" w:space="0" w:color="auto"/>
        <w:left w:val="none" w:sz="0" w:space="0" w:color="auto"/>
        <w:bottom w:val="none" w:sz="0" w:space="0" w:color="auto"/>
        <w:right w:val="none" w:sz="0" w:space="0" w:color="auto"/>
      </w:divBdr>
    </w:div>
    <w:div w:id="1100419306">
      <w:bodyDiv w:val="1"/>
      <w:marLeft w:val="0"/>
      <w:marRight w:val="0"/>
      <w:marTop w:val="0"/>
      <w:marBottom w:val="0"/>
      <w:divBdr>
        <w:top w:val="none" w:sz="0" w:space="0" w:color="auto"/>
        <w:left w:val="none" w:sz="0" w:space="0" w:color="auto"/>
        <w:bottom w:val="none" w:sz="0" w:space="0" w:color="auto"/>
        <w:right w:val="none" w:sz="0" w:space="0" w:color="auto"/>
      </w:divBdr>
    </w:div>
    <w:div w:id="1117794928">
      <w:bodyDiv w:val="1"/>
      <w:marLeft w:val="0"/>
      <w:marRight w:val="0"/>
      <w:marTop w:val="0"/>
      <w:marBottom w:val="0"/>
      <w:divBdr>
        <w:top w:val="none" w:sz="0" w:space="0" w:color="auto"/>
        <w:left w:val="none" w:sz="0" w:space="0" w:color="auto"/>
        <w:bottom w:val="none" w:sz="0" w:space="0" w:color="auto"/>
        <w:right w:val="none" w:sz="0" w:space="0" w:color="auto"/>
      </w:divBdr>
    </w:div>
    <w:div w:id="1120029874">
      <w:bodyDiv w:val="1"/>
      <w:marLeft w:val="0"/>
      <w:marRight w:val="0"/>
      <w:marTop w:val="0"/>
      <w:marBottom w:val="0"/>
      <w:divBdr>
        <w:top w:val="none" w:sz="0" w:space="0" w:color="auto"/>
        <w:left w:val="none" w:sz="0" w:space="0" w:color="auto"/>
        <w:bottom w:val="none" w:sz="0" w:space="0" w:color="auto"/>
        <w:right w:val="none" w:sz="0" w:space="0" w:color="auto"/>
      </w:divBdr>
    </w:div>
    <w:div w:id="1121192442">
      <w:bodyDiv w:val="1"/>
      <w:marLeft w:val="0"/>
      <w:marRight w:val="0"/>
      <w:marTop w:val="0"/>
      <w:marBottom w:val="0"/>
      <w:divBdr>
        <w:top w:val="none" w:sz="0" w:space="0" w:color="auto"/>
        <w:left w:val="none" w:sz="0" w:space="0" w:color="auto"/>
        <w:bottom w:val="none" w:sz="0" w:space="0" w:color="auto"/>
        <w:right w:val="none" w:sz="0" w:space="0" w:color="auto"/>
      </w:divBdr>
    </w:div>
    <w:div w:id="1143154088">
      <w:bodyDiv w:val="1"/>
      <w:marLeft w:val="0"/>
      <w:marRight w:val="0"/>
      <w:marTop w:val="0"/>
      <w:marBottom w:val="0"/>
      <w:divBdr>
        <w:top w:val="none" w:sz="0" w:space="0" w:color="auto"/>
        <w:left w:val="none" w:sz="0" w:space="0" w:color="auto"/>
        <w:bottom w:val="none" w:sz="0" w:space="0" w:color="auto"/>
        <w:right w:val="none" w:sz="0" w:space="0" w:color="auto"/>
      </w:divBdr>
    </w:div>
    <w:div w:id="1153326563">
      <w:marLeft w:val="480"/>
      <w:marRight w:val="0"/>
      <w:marTop w:val="0"/>
      <w:marBottom w:val="0"/>
      <w:divBdr>
        <w:top w:val="none" w:sz="0" w:space="0" w:color="auto"/>
        <w:left w:val="none" w:sz="0" w:space="0" w:color="auto"/>
        <w:bottom w:val="none" w:sz="0" w:space="0" w:color="auto"/>
        <w:right w:val="none" w:sz="0" w:space="0" w:color="auto"/>
      </w:divBdr>
    </w:div>
    <w:div w:id="1166021695">
      <w:bodyDiv w:val="1"/>
      <w:marLeft w:val="0"/>
      <w:marRight w:val="0"/>
      <w:marTop w:val="0"/>
      <w:marBottom w:val="0"/>
      <w:divBdr>
        <w:top w:val="none" w:sz="0" w:space="0" w:color="auto"/>
        <w:left w:val="none" w:sz="0" w:space="0" w:color="auto"/>
        <w:bottom w:val="none" w:sz="0" w:space="0" w:color="auto"/>
        <w:right w:val="none" w:sz="0" w:space="0" w:color="auto"/>
      </w:divBdr>
    </w:div>
    <w:div w:id="1189684891">
      <w:marLeft w:val="480"/>
      <w:marRight w:val="0"/>
      <w:marTop w:val="0"/>
      <w:marBottom w:val="0"/>
      <w:divBdr>
        <w:top w:val="none" w:sz="0" w:space="0" w:color="auto"/>
        <w:left w:val="none" w:sz="0" w:space="0" w:color="auto"/>
        <w:bottom w:val="none" w:sz="0" w:space="0" w:color="auto"/>
        <w:right w:val="none" w:sz="0" w:space="0" w:color="auto"/>
      </w:divBdr>
    </w:div>
    <w:div w:id="1194728006">
      <w:bodyDiv w:val="1"/>
      <w:marLeft w:val="0"/>
      <w:marRight w:val="0"/>
      <w:marTop w:val="0"/>
      <w:marBottom w:val="0"/>
      <w:divBdr>
        <w:top w:val="none" w:sz="0" w:space="0" w:color="auto"/>
        <w:left w:val="none" w:sz="0" w:space="0" w:color="auto"/>
        <w:bottom w:val="none" w:sz="0" w:space="0" w:color="auto"/>
        <w:right w:val="none" w:sz="0" w:space="0" w:color="auto"/>
      </w:divBdr>
    </w:div>
    <w:div w:id="1201672811">
      <w:bodyDiv w:val="1"/>
      <w:marLeft w:val="0"/>
      <w:marRight w:val="0"/>
      <w:marTop w:val="0"/>
      <w:marBottom w:val="0"/>
      <w:divBdr>
        <w:top w:val="none" w:sz="0" w:space="0" w:color="auto"/>
        <w:left w:val="none" w:sz="0" w:space="0" w:color="auto"/>
        <w:bottom w:val="none" w:sz="0" w:space="0" w:color="auto"/>
        <w:right w:val="none" w:sz="0" w:space="0" w:color="auto"/>
      </w:divBdr>
    </w:div>
    <w:div w:id="1204634666">
      <w:bodyDiv w:val="1"/>
      <w:marLeft w:val="0"/>
      <w:marRight w:val="0"/>
      <w:marTop w:val="0"/>
      <w:marBottom w:val="0"/>
      <w:divBdr>
        <w:top w:val="none" w:sz="0" w:space="0" w:color="auto"/>
        <w:left w:val="none" w:sz="0" w:space="0" w:color="auto"/>
        <w:bottom w:val="none" w:sz="0" w:space="0" w:color="auto"/>
        <w:right w:val="none" w:sz="0" w:space="0" w:color="auto"/>
      </w:divBdr>
    </w:div>
    <w:div w:id="1232428949">
      <w:bodyDiv w:val="1"/>
      <w:marLeft w:val="0"/>
      <w:marRight w:val="0"/>
      <w:marTop w:val="0"/>
      <w:marBottom w:val="0"/>
      <w:divBdr>
        <w:top w:val="none" w:sz="0" w:space="0" w:color="auto"/>
        <w:left w:val="none" w:sz="0" w:space="0" w:color="auto"/>
        <w:bottom w:val="none" w:sz="0" w:space="0" w:color="auto"/>
        <w:right w:val="none" w:sz="0" w:space="0" w:color="auto"/>
      </w:divBdr>
    </w:div>
    <w:div w:id="1237667674">
      <w:bodyDiv w:val="1"/>
      <w:marLeft w:val="0"/>
      <w:marRight w:val="0"/>
      <w:marTop w:val="0"/>
      <w:marBottom w:val="0"/>
      <w:divBdr>
        <w:top w:val="none" w:sz="0" w:space="0" w:color="auto"/>
        <w:left w:val="none" w:sz="0" w:space="0" w:color="auto"/>
        <w:bottom w:val="none" w:sz="0" w:space="0" w:color="auto"/>
        <w:right w:val="none" w:sz="0" w:space="0" w:color="auto"/>
      </w:divBdr>
    </w:div>
    <w:div w:id="1264846468">
      <w:bodyDiv w:val="1"/>
      <w:marLeft w:val="0"/>
      <w:marRight w:val="0"/>
      <w:marTop w:val="0"/>
      <w:marBottom w:val="0"/>
      <w:divBdr>
        <w:top w:val="none" w:sz="0" w:space="0" w:color="auto"/>
        <w:left w:val="none" w:sz="0" w:space="0" w:color="auto"/>
        <w:bottom w:val="none" w:sz="0" w:space="0" w:color="auto"/>
        <w:right w:val="none" w:sz="0" w:space="0" w:color="auto"/>
      </w:divBdr>
    </w:div>
    <w:div w:id="1267932768">
      <w:bodyDiv w:val="1"/>
      <w:marLeft w:val="0"/>
      <w:marRight w:val="0"/>
      <w:marTop w:val="0"/>
      <w:marBottom w:val="0"/>
      <w:divBdr>
        <w:top w:val="none" w:sz="0" w:space="0" w:color="auto"/>
        <w:left w:val="none" w:sz="0" w:space="0" w:color="auto"/>
        <w:bottom w:val="none" w:sz="0" w:space="0" w:color="auto"/>
        <w:right w:val="none" w:sz="0" w:space="0" w:color="auto"/>
      </w:divBdr>
    </w:div>
    <w:div w:id="1302271860">
      <w:bodyDiv w:val="1"/>
      <w:marLeft w:val="0"/>
      <w:marRight w:val="0"/>
      <w:marTop w:val="0"/>
      <w:marBottom w:val="0"/>
      <w:divBdr>
        <w:top w:val="none" w:sz="0" w:space="0" w:color="auto"/>
        <w:left w:val="none" w:sz="0" w:space="0" w:color="auto"/>
        <w:bottom w:val="none" w:sz="0" w:space="0" w:color="auto"/>
        <w:right w:val="none" w:sz="0" w:space="0" w:color="auto"/>
      </w:divBdr>
    </w:div>
    <w:div w:id="1308239250">
      <w:bodyDiv w:val="1"/>
      <w:marLeft w:val="0"/>
      <w:marRight w:val="0"/>
      <w:marTop w:val="0"/>
      <w:marBottom w:val="0"/>
      <w:divBdr>
        <w:top w:val="none" w:sz="0" w:space="0" w:color="auto"/>
        <w:left w:val="none" w:sz="0" w:space="0" w:color="auto"/>
        <w:bottom w:val="none" w:sz="0" w:space="0" w:color="auto"/>
        <w:right w:val="none" w:sz="0" w:space="0" w:color="auto"/>
      </w:divBdr>
    </w:div>
    <w:div w:id="1311398649">
      <w:bodyDiv w:val="1"/>
      <w:marLeft w:val="0"/>
      <w:marRight w:val="0"/>
      <w:marTop w:val="0"/>
      <w:marBottom w:val="0"/>
      <w:divBdr>
        <w:top w:val="none" w:sz="0" w:space="0" w:color="auto"/>
        <w:left w:val="none" w:sz="0" w:space="0" w:color="auto"/>
        <w:bottom w:val="none" w:sz="0" w:space="0" w:color="auto"/>
        <w:right w:val="none" w:sz="0" w:space="0" w:color="auto"/>
      </w:divBdr>
    </w:div>
    <w:div w:id="1322348592">
      <w:bodyDiv w:val="1"/>
      <w:marLeft w:val="0"/>
      <w:marRight w:val="0"/>
      <w:marTop w:val="0"/>
      <w:marBottom w:val="0"/>
      <w:divBdr>
        <w:top w:val="none" w:sz="0" w:space="0" w:color="auto"/>
        <w:left w:val="none" w:sz="0" w:space="0" w:color="auto"/>
        <w:bottom w:val="none" w:sz="0" w:space="0" w:color="auto"/>
        <w:right w:val="none" w:sz="0" w:space="0" w:color="auto"/>
      </w:divBdr>
    </w:div>
    <w:div w:id="1335305255">
      <w:bodyDiv w:val="1"/>
      <w:marLeft w:val="0"/>
      <w:marRight w:val="0"/>
      <w:marTop w:val="0"/>
      <w:marBottom w:val="0"/>
      <w:divBdr>
        <w:top w:val="none" w:sz="0" w:space="0" w:color="auto"/>
        <w:left w:val="none" w:sz="0" w:space="0" w:color="auto"/>
        <w:bottom w:val="none" w:sz="0" w:space="0" w:color="auto"/>
        <w:right w:val="none" w:sz="0" w:space="0" w:color="auto"/>
      </w:divBdr>
    </w:div>
    <w:div w:id="1339193339">
      <w:bodyDiv w:val="1"/>
      <w:marLeft w:val="0"/>
      <w:marRight w:val="0"/>
      <w:marTop w:val="0"/>
      <w:marBottom w:val="0"/>
      <w:divBdr>
        <w:top w:val="none" w:sz="0" w:space="0" w:color="auto"/>
        <w:left w:val="none" w:sz="0" w:space="0" w:color="auto"/>
        <w:bottom w:val="none" w:sz="0" w:space="0" w:color="auto"/>
        <w:right w:val="none" w:sz="0" w:space="0" w:color="auto"/>
      </w:divBdr>
    </w:div>
    <w:div w:id="1346131892">
      <w:bodyDiv w:val="1"/>
      <w:marLeft w:val="0"/>
      <w:marRight w:val="0"/>
      <w:marTop w:val="0"/>
      <w:marBottom w:val="0"/>
      <w:divBdr>
        <w:top w:val="none" w:sz="0" w:space="0" w:color="auto"/>
        <w:left w:val="none" w:sz="0" w:space="0" w:color="auto"/>
        <w:bottom w:val="none" w:sz="0" w:space="0" w:color="auto"/>
        <w:right w:val="none" w:sz="0" w:space="0" w:color="auto"/>
      </w:divBdr>
    </w:div>
    <w:div w:id="1350716867">
      <w:bodyDiv w:val="1"/>
      <w:marLeft w:val="0"/>
      <w:marRight w:val="0"/>
      <w:marTop w:val="0"/>
      <w:marBottom w:val="0"/>
      <w:divBdr>
        <w:top w:val="none" w:sz="0" w:space="0" w:color="auto"/>
        <w:left w:val="none" w:sz="0" w:space="0" w:color="auto"/>
        <w:bottom w:val="none" w:sz="0" w:space="0" w:color="auto"/>
        <w:right w:val="none" w:sz="0" w:space="0" w:color="auto"/>
      </w:divBdr>
    </w:div>
    <w:div w:id="1358506029">
      <w:bodyDiv w:val="1"/>
      <w:marLeft w:val="0"/>
      <w:marRight w:val="0"/>
      <w:marTop w:val="0"/>
      <w:marBottom w:val="0"/>
      <w:divBdr>
        <w:top w:val="none" w:sz="0" w:space="0" w:color="auto"/>
        <w:left w:val="none" w:sz="0" w:space="0" w:color="auto"/>
        <w:bottom w:val="none" w:sz="0" w:space="0" w:color="auto"/>
        <w:right w:val="none" w:sz="0" w:space="0" w:color="auto"/>
      </w:divBdr>
    </w:div>
    <w:div w:id="1378819843">
      <w:bodyDiv w:val="1"/>
      <w:marLeft w:val="0"/>
      <w:marRight w:val="0"/>
      <w:marTop w:val="0"/>
      <w:marBottom w:val="0"/>
      <w:divBdr>
        <w:top w:val="none" w:sz="0" w:space="0" w:color="auto"/>
        <w:left w:val="none" w:sz="0" w:space="0" w:color="auto"/>
        <w:bottom w:val="none" w:sz="0" w:space="0" w:color="auto"/>
        <w:right w:val="none" w:sz="0" w:space="0" w:color="auto"/>
      </w:divBdr>
    </w:div>
    <w:div w:id="1383557303">
      <w:bodyDiv w:val="1"/>
      <w:marLeft w:val="0"/>
      <w:marRight w:val="0"/>
      <w:marTop w:val="0"/>
      <w:marBottom w:val="0"/>
      <w:divBdr>
        <w:top w:val="none" w:sz="0" w:space="0" w:color="auto"/>
        <w:left w:val="none" w:sz="0" w:space="0" w:color="auto"/>
        <w:bottom w:val="none" w:sz="0" w:space="0" w:color="auto"/>
        <w:right w:val="none" w:sz="0" w:space="0" w:color="auto"/>
      </w:divBdr>
    </w:div>
    <w:div w:id="1394768162">
      <w:bodyDiv w:val="1"/>
      <w:marLeft w:val="0"/>
      <w:marRight w:val="0"/>
      <w:marTop w:val="0"/>
      <w:marBottom w:val="0"/>
      <w:divBdr>
        <w:top w:val="none" w:sz="0" w:space="0" w:color="auto"/>
        <w:left w:val="none" w:sz="0" w:space="0" w:color="auto"/>
        <w:bottom w:val="none" w:sz="0" w:space="0" w:color="auto"/>
        <w:right w:val="none" w:sz="0" w:space="0" w:color="auto"/>
      </w:divBdr>
    </w:div>
    <w:div w:id="1407146448">
      <w:bodyDiv w:val="1"/>
      <w:marLeft w:val="0"/>
      <w:marRight w:val="0"/>
      <w:marTop w:val="0"/>
      <w:marBottom w:val="0"/>
      <w:divBdr>
        <w:top w:val="none" w:sz="0" w:space="0" w:color="auto"/>
        <w:left w:val="none" w:sz="0" w:space="0" w:color="auto"/>
        <w:bottom w:val="none" w:sz="0" w:space="0" w:color="auto"/>
        <w:right w:val="none" w:sz="0" w:space="0" w:color="auto"/>
      </w:divBdr>
    </w:div>
    <w:div w:id="1419134582">
      <w:bodyDiv w:val="1"/>
      <w:marLeft w:val="0"/>
      <w:marRight w:val="0"/>
      <w:marTop w:val="0"/>
      <w:marBottom w:val="0"/>
      <w:divBdr>
        <w:top w:val="none" w:sz="0" w:space="0" w:color="auto"/>
        <w:left w:val="none" w:sz="0" w:space="0" w:color="auto"/>
        <w:bottom w:val="none" w:sz="0" w:space="0" w:color="auto"/>
        <w:right w:val="none" w:sz="0" w:space="0" w:color="auto"/>
      </w:divBdr>
    </w:div>
    <w:div w:id="1439642570">
      <w:bodyDiv w:val="1"/>
      <w:marLeft w:val="0"/>
      <w:marRight w:val="0"/>
      <w:marTop w:val="0"/>
      <w:marBottom w:val="0"/>
      <w:divBdr>
        <w:top w:val="none" w:sz="0" w:space="0" w:color="auto"/>
        <w:left w:val="none" w:sz="0" w:space="0" w:color="auto"/>
        <w:bottom w:val="none" w:sz="0" w:space="0" w:color="auto"/>
        <w:right w:val="none" w:sz="0" w:space="0" w:color="auto"/>
      </w:divBdr>
    </w:div>
    <w:div w:id="1463965949">
      <w:bodyDiv w:val="1"/>
      <w:marLeft w:val="0"/>
      <w:marRight w:val="0"/>
      <w:marTop w:val="0"/>
      <w:marBottom w:val="0"/>
      <w:divBdr>
        <w:top w:val="none" w:sz="0" w:space="0" w:color="auto"/>
        <w:left w:val="none" w:sz="0" w:space="0" w:color="auto"/>
        <w:bottom w:val="none" w:sz="0" w:space="0" w:color="auto"/>
        <w:right w:val="none" w:sz="0" w:space="0" w:color="auto"/>
      </w:divBdr>
    </w:div>
    <w:div w:id="1469205242">
      <w:bodyDiv w:val="1"/>
      <w:marLeft w:val="0"/>
      <w:marRight w:val="0"/>
      <w:marTop w:val="0"/>
      <w:marBottom w:val="0"/>
      <w:divBdr>
        <w:top w:val="none" w:sz="0" w:space="0" w:color="auto"/>
        <w:left w:val="none" w:sz="0" w:space="0" w:color="auto"/>
        <w:bottom w:val="none" w:sz="0" w:space="0" w:color="auto"/>
        <w:right w:val="none" w:sz="0" w:space="0" w:color="auto"/>
      </w:divBdr>
    </w:div>
    <w:div w:id="1474760843">
      <w:bodyDiv w:val="1"/>
      <w:marLeft w:val="0"/>
      <w:marRight w:val="0"/>
      <w:marTop w:val="0"/>
      <w:marBottom w:val="0"/>
      <w:divBdr>
        <w:top w:val="none" w:sz="0" w:space="0" w:color="auto"/>
        <w:left w:val="none" w:sz="0" w:space="0" w:color="auto"/>
        <w:bottom w:val="none" w:sz="0" w:space="0" w:color="auto"/>
        <w:right w:val="none" w:sz="0" w:space="0" w:color="auto"/>
      </w:divBdr>
    </w:div>
    <w:div w:id="1491828000">
      <w:bodyDiv w:val="1"/>
      <w:marLeft w:val="0"/>
      <w:marRight w:val="0"/>
      <w:marTop w:val="0"/>
      <w:marBottom w:val="0"/>
      <w:divBdr>
        <w:top w:val="none" w:sz="0" w:space="0" w:color="auto"/>
        <w:left w:val="none" w:sz="0" w:space="0" w:color="auto"/>
        <w:bottom w:val="none" w:sz="0" w:space="0" w:color="auto"/>
        <w:right w:val="none" w:sz="0" w:space="0" w:color="auto"/>
      </w:divBdr>
    </w:div>
    <w:div w:id="1493331720">
      <w:bodyDiv w:val="1"/>
      <w:marLeft w:val="0"/>
      <w:marRight w:val="0"/>
      <w:marTop w:val="0"/>
      <w:marBottom w:val="0"/>
      <w:divBdr>
        <w:top w:val="none" w:sz="0" w:space="0" w:color="auto"/>
        <w:left w:val="none" w:sz="0" w:space="0" w:color="auto"/>
        <w:bottom w:val="none" w:sz="0" w:space="0" w:color="auto"/>
        <w:right w:val="none" w:sz="0" w:space="0" w:color="auto"/>
      </w:divBdr>
    </w:div>
    <w:div w:id="1495687251">
      <w:bodyDiv w:val="1"/>
      <w:marLeft w:val="0"/>
      <w:marRight w:val="0"/>
      <w:marTop w:val="0"/>
      <w:marBottom w:val="0"/>
      <w:divBdr>
        <w:top w:val="none" w:sz="0" w:space="0" w:color="auto"/>
        <w:left w:val="none" w:sz="0" w:space="0" w:color="auto"/>
        <w:bottom w:val="none" w:sz="0" w:space="0" w:color="auto"/>
        <w:right w:val="none" w:sz="0" w:space="0" w:color="auto"/>
      </w:divBdr>
    </w:div>
    <w:div w:id="1501851580">
      <w:bodyDiv w:val="1"/>
      <w:marLeft w:val="0"/>
      <w:marRight w:val="0"/>
      <w:marTop w:val="0"/>
      <w:marBottom w:val="0"/>
      <w:divBdr>
        <w:top w:val="none" w:sz="0" w:space="0" w:color="auto"/>
        <w:left w:val="none" w:sz="0" w:space="0" w:color="auto"/>
        <w:bottom w:val="none" w:sz="0" w:space="0" w:color="auto"/>
        <w:right w:val="none" w:sz="0" w:space="0" w:color="auto"/>
      </w:divBdr>
    </w:div>
    <w:div w:id="1505507513">
      <w:bodyDiv w:val="1"/>
      <w:marLeft w:val="0"/>
      <w:marRight w:val="0"/>
      <w:marTop w:val="0"/>
      <w:marBottom w:val="0"/>
      <w:divBdr>
        <w:top w:val="none" w:sz="0" w:space="0" w:color="auto"/>
        <w:left w:val="none" w:sz="0" w:space="0" w:color="auto"/>
        <w:bottom w:val="none" w:sz="0" w:space="0" w:color="auto"/>
        <w:right w:val="none" w:sz="0" w:space="0" w:color="auto"/>
      </w:divBdr>
    </w:div>
    <w:div w:id="1525903302">
      <w:bodyDiv w:val="1"/>
      <w:marLeft w:val="0"/>
      <w:marRight w:val="0"/>
      <w:marTop w:val="0"/>
      <w:marBottom w:val="0"/>
      <w:divBdr>
        <w:top w:val="none" w:sz="0" w:space="0" w:color="auto"/>
        <w:left w:val="none" w:sz="0" w:space="0" w:color="auto"/>
        <w:bottom w:val="none" w:sz="0" w:space="0" w:color="auto"/>
        <w:right w:val="none" w:sz="0" w:space="0" w:color="auto"/>
      </w:divBdr>
    </w:div>
    <w:div w:id="1540439101">
      <w:bodyDiv w:val="1"/>
      <w:marLeft w:val="0"/>
      <w:marRight w:val="0"/>
      <w:marTop w:val="0"/>
      <w:marBottom w:val="0"/>
      <w:divBdr>
        <w:top w:val="none" w:sz="0" w:space="0" w:color="auto"/>
        <w:left w:val="none" w:sz="0" w:space="0" w:color="auto"/>
        <w:bottom w:val="none" w:sz="0" w:space="0" w:color="auto"/>
        <w:right w:val="none" w:sz="0" w:space="0" w:color="auto"/>
      </w:divBdr>
    </w:div>
    <w:div w:id="1556548251">
      <w:bodyDiv w:val="1"/>
      <w:marLeft w:val="0"/>
      <w:marRight w:val="0"/>
      <w:marTop w:val="0"/>
      <w:marBottom w:val="0"/>
      <w:divBdr>
        <w:top w:val="none" w:sz="0" w:space="0" w:color="auto"/>
        <w:left w:val="none" w:sz="0" w:space="0" w:color="auto"/>
        <w:bottom w:val="none" w:sz="0" w:space="0" w:color="auto"/>
        <w:right w:val="none" w:sz="0" w:space="0" w:color="auto"/>
      </w:divBdr>
    </w:div>
    <w:div w:id="1561473701">
      <w:bodyDiv w:val="1"/>
      <w:marLeft w:val="0"/>
      <w:marRight w:val="0"/>
      <w:marTop w:val="0"/>
      <w:marBottom w:val="0"/>
      <w:divBdr>
        <w:top w:val="none" w:sz="0" w:space="0" w:color="auto"/>
        <w:left w:val="none" w:sz="0" w:space="0" w:color="auto"/>
        <w:bottom w:val="none" w:sz="0" w:space="0" w:color="auto"/>
        <w:right w:val="none" w:sz="0" w:space="0" w:color="auto"/>
      </w:divBdr>
    </w:div>
    <w:div w:id="1568302732">
      <w:bodyDiv w:val="1"/>
      <w:marLeft w:val="0"/>
      <w:marRight w:val="0"/>
      <w:marTop w:val="0"/>
      <w:marBottom w:val="0"/>
      <w:divBdr>
        <w:top w:val="none" w:sz="0" w:space="0" w:color="auto"/>
        <w:left w:val="none" w:sz="0" w:space="0" w:color="auto"/>
        <w:bottom w:val="none" w:sz="0" w:space="0" w:color="auto"/>
        <w:right w:val="none" w:sz="0" w:space="0" w:color="auto"/>
      </w:divBdr>
    </w:div>
    <w:div w:id="1603345027">
      <w:bodyDiv w:val="1"/>
      <w:marLeft w:val="0"/>
      <w:marRight w:val="0"/>
      <w:marTop w:val="0"/>
      <w:marBottom w:val="0"/>
      <w:divBdr>
        <w:top w:val="none" w:sz="0" w:space="0" w:color="auto"/>
        <w:left w:val="none" w:sz="0" w:space="0" w:color="auto"/>
        <w:bottom w:val="none" w:sz="0" w:space="0" w:color="auto"/>
        <w:right w:val="none" w:sz="0" w:space="0" w:color="auto"/>
      </w:divBdr>
    </w:div>
    <w:div w:id="1606308169">
      <w:bodyDiv w:val="1"/>
      <w:marLeft w:val="0"/>
      <w:marRight w:val="0"/>
      <w:marTop w:val="0"/>
      <w:marBottom w:val="0"/>
      <w:divBdr>
        <w:top w:val="none" w:sz="0" w:space="0" w:color="auto"/>
        <w:left w:val="none" w:sz="0" w:space="0" w:color="auto"/>
        <w:bottom w:val="none" w:sz="0" w:space="0" w:color="auto"/>
        <w:right w:val="none" w:sz="0" w:space="0" w:color="auto"/>
      </w:divBdr>
    </w:div>
    <w:div w:id="1636255844">
      <w:bodyDiv w:val="1"/>
      <w:marLeft w:val="0"/>
      <w:marRight w:val="0"/>
      <w:marTop w:val="0"/>
      <w:marBottom w:val="0"/>
      <w:divBdr>
        <w:top w:val="none" w:sz="0" w:space="0" w:color="auto"/>
        <w:left w:val="none" w:sz="0" w:space="0" w:color="auto"/>
        <w:bottom w:val="none" w:sz="0" w:space="0" w:color="auto"/>
        <w:right w:val="none" w:sz="0" w:space="0" w:color="auto"/>
      </w:divBdr>
    </w:div>
    <w:div w:id="1640377625">
      <w:bodyDiv w:val="1"/>
      <w:marLeft w:val="0"/>
      <w:marRight w:val="0"/>
      <w:marTop w:val="0"/>
      <w:marBottom w:val="0"/>
      <w:divBdr>
        <w:top w:val="none" w:sz="0" w:space="0" w:color="auto"/>
        <w:left w:val="none" w:sz="0" w:space="0" w:color="auto"/>
        <w:bottom w:val="none" w:sz="0" w:space="0" w:color="auto"/>
        <w:right w:val="none" w:sz="0" w:space="0" w:color="auto"/>
      </w:divBdr>
    </w:div>
    <w:div w:id="1654944664">
      <w:bodyDiv w:val="1"/>
      <w:marLeft w:val="0"/>
      <w:marRight w:val="0"/>
      <w:marTop w:val="0"/>
      <w:marBottom w:val="0"/>
      <w:divBdr>
        <w:top w:val="none" w:sz="0" w:space="0" w:color="auto"/>
        <w:left w:val="none" w:sz="0" w:space="0" w:color="auto"/>
        <w:bottom w:val="none" w:sz="0" w:space="0" w:color="auto"/>
        <w:right w:val="none" w:sz="0" w:space="0" w:color="auto"/>
      </w:divBdr>
    </w:div>
    <w:div w:id="1697586021">
      <w:bodyDiv w:val="1"/>
      <w:marLeft w:val="0"/>
      <w:marRight w:val="0"/>
      <w:marTop w:val="0"/>
      <w:marBottom w:val="0"/>
      <w:divBdr>
        <w:top w:val="none" w:sz="0" w:space="0" w:color="auto"/>
        <w:left w:val="none" w:sz="0" w:space="0" w:color="auto"/>
        <w:bottom w:val="none" w:sz="0" w:space="0" w:color="auto"/>
        <w:right w:val="none" w:sz="0" w:space="0" w:color="auto"/>
      </w:divBdr>
    </w:div>
    <w:div w:id="1719696707">
      <w:bodyDiv w:val="1"/>
      <w:marLeft w:val="0"/>
      <w:marRight w:val="0"/>
      <w:marTop w:val="0"/>
      <w:marBottom w:val="0"/>
      <w:divBdr>
        <w:top w:val="none" w:sz="0" w:space="0" w:color="auto"/>
        <w:left w:val="none" w:sz="0" w:space="0" w:color="auto"/>
        <w:bottom w:val="none" w:sz="0" w:space="0" w:color="auto"/>
        <w:right w:val="none" w:sz="0" w:space="0" w:color="auto"/>
      </w:divBdr>
    </w:div>
    <w:div w:id="1722557260">
      <w:bodyDiv w:val="1"/>
      <w:marLeft w:val="0"/>
      <w:marRight w:val="0"/>
      <w:marTop w:val="0"/>
      <w:marBottom w:val="0"/>
      <w:divBdr>
        <w:top w:val="none" w:sz="0" w:space="0" w:color="auto"/>
        <w:left w:val="none" w:sz="0" w:space="0" w:color="auto"/>
        <w:bottom w:val="none" w:sz="0" w:space="0" w:color="auto"/>
        <w:right w:val="none" w:sz="0" w:space="0" w:color="auto"/>
      </w:divBdr>
    </w:div>
    <w:div w:id="1738743913">
      <w:bodyDiv w:val="1"/>
      <w:marLeft w:val="0"/>
      <w:marRight w:val="0"/>
      <w:marTop w:val="0"/>
      <w:marBottom w:val="0"/>
      <w:divBdr>
        <w:top w:val="none" w:sz="0" w:space="0" w:color="auto"/>
        <w:left w:val="none" w:sz="0" w:space="0" w:color="auto"/>
        <w:bottom w:val="none" w:sz="0" w:space="0" w:color="auto"/>
        <w:right w:val="none" w:sz="0" w:space="0" w:color="auto"/>
      </w:divBdr>
    </w:div>
    <w:div w:id="1739816625">
      <w:bodyDiv w:val="1"/>
      <w:marLeft w:val="0"/>
      <w:marRight w:val="0"/>
      <w:marTop w:val="0"/>
      <w:marBottom w:val="0"/>
      <w:divBdr>
        <w:top w:val="none" w:sz="0" w:space="0" w:color="auto"/>
        <w:left w:val="none" w:sz="0" w:space="0" w:color="auto"/>
        <w:bottom w:val="none" w:sz="0" w:space="0" w:color="auto"/>
        <w:right w:val="none" w:sz="0" w:space="0" w:color="auto"/>
      </w:divBdr>
    </w:div>
    <w:div w:id="1753575804">
      <w:bodyDiv w:val="1"/>
      <w:marLeft w:val="0"/>
      <w:marRight w:val="0"/>
      <w:marTop w:val="0"/>
      <w:marBottom w:val="0"/>
      <w:divBdr>
        <w:top w:val="none" w:sz="0" w:space="0" w:color="auto"/>
        <w:left w:val="none" w:sz="0" w:space="0" w:color="auto"/>
        <w:bottom w:val="none" w:sz="0" w:space="0" w:color="auto"/>
        <w:right w:val="none" w:sz="0" w:space="0" w:color="auto"/>
      </w:divBdr>
    </w:div>
    <w:div w:id="1758356074">
      <w:bodyDiv w:val="1"/>
      <w:marLeft w:val="0"/>
      <w:marRight w:val="0"/>
      <w:marTop w:val="0"/>
      <w:marBottom w:val="0"/>
      <w:divBdr>
        <w:top w:val="none" w:sz="0" w:space="0" w:color="auto"/>
        <w:left w:val="none" w:sz="0" w:space="0" w:color="auto"/>
        <w:bottom w:val="none" w:sz="0" w:space="0" w:color="auto"/>
        <w:right w:val="none" w:sz="0" w:space="0" w:color="auto"/>
      </w:divBdr>
    </w:div>
    <w:div w:id="1764836249">
      <w:bodyDiv w:val="1"/>
      <w:marLeft w:val="0"/>
      <w:marRight w:val="0"/>
      <w:marTop w:val="0"/>
      <w:marBottom w:val="0"/>
      <w:divBdr>
        <w:top w:val="none" w:sz="0" w:space="0" w:color="auto"/>
        <w:left w:val="none" w:sz="0" w:space="0" w:color="auto"/>
        <w:bottom w:val="none" w:sz="0" w:space="0" w:color="auto"/>
        <w:right w:val="none" w:sz="0" w:space="0" w:color="auto"/>
      </w:divBdr>
    </w:div>
    <w:div w:id="1767655720">
      <w:bodyDiv w:val="1"/>
      <w:marLeft w:val="0"/>
      <w:marRight w:val="0"/>
      <w:marTop w:val="0"/>
      <w:marBottom w:val="0"/>
      <w:divBdr>
        <w:top w:val="none" w:sz="0" w:space="0" w:color="auto"/>
        <w:left w:val="none" w:sz="0" w:space="0" w:color="auto"/>
        <w:bottom w:val="none" w:sz="0" w:space="0" w:color="auto"/>
        <w:right w:val="none" w:sz="0" w:space="0" w:color="auto"/>
      </w:divBdr>
    </w:div>
    <w:div w:id="1784111266">
      <w:bodyDiv w:val="1"/>
      <w:marLeft w:val="0"/>
      <w:marRight w:val="0"/>
      <w:marTop w:val="0"/>
      <w:marBottom w:val="0"/>
      <w:divBdr>
        <w:top w:val="none" w:sz="0" w:space="0" w:color="auto"/>
        <w:left w:val="none" w:sz="0" w:space="0" w:color="auto"/>
        <w:bottom w:val="none" w:sz="0" w:space="0" w:color="auto"/>
        <w:right w:val="none" w:sz="0" w:space="0" w:color="auto"/>
      </w:divBdr>
    </w:div>
    <w:div w:id="1799757377">
      <w:bodyDiv w:val="1"/>
      <w:marLeft w:val="0"/>
      <w:marRight w:val="0"/>
      <w:marTop w:val="0"/>
      <w:marBottom w:val="0"/>
      <w:divBdr>
        <w:top w:val="none" w:sz="0" w:space="0" w:color="auto"/>
        <w:left w:val="none" w:sz="0" w:space="0" w:color="auto"/>
        <w:bottom w:val="none" w:sz="0" w:space="0" w:color="auto"/>
        <w:right w:val="none" w:sz="0" w:space="0" w:color="auto"/>
      </w:divBdr>
    </w:div>
    <w:div w:id="1802260151">
      <w:bodyDiv w:val="1"/>
      <w:marLeft w:val="0"/>
      <w:marRight w:val="0"/>
      <w:marTop w:val="0"/>
      <w:marBottom w:val="0"/>
      <w:divBdr>
        <w:top w:val="none" w:sz="0" w:space="0" w:color="auto"/>
        <w:left w:val="none" w:sz="0" w:space="0" w:color="auto"/>
        <w:bottom w:val="none" w:sz="0" w:space="0" w:color="auto"/>
        <w:right w:val="none" w:sz="0" w:space="0" w:color="auto"/>
      </w:divBdr>
    </w:div>
    <w:div w:id="1808818754">
      <w:bodyDiv w:val="1"/>
      <w:marLeft w:val="0"/>
      <w:marRight w:val="0"/>
      <w:marTop w:val="0"/>
      <w:marBottom w:val="0"/>
      <w:divBdr>
        <w:top w:val="none" w:sz="0" w:space="0" w:color="auto"/>
        <w:left w:val="none" w:sz="0" w:space="0" w:color="auto"/>
        <w:bottom w:val="none" w:sz="0" w:space="0" w:color="auto"/>
        <w:right w:val="none" w:sz="0" w:space="0" w:color="auto"/>
      </w:divBdr>
    </w:div>
    <w:div w:id="1815947571">
      <w:bodyDiv w:val="1"/>
      <w:marLeft w:val="0"/>
      <w:marRight w:val="0"/>
      <w:marTop w:val="0"/>
      <w:marBottom w:val="0"/>
      <w:divBdr>
        <w:top w:val="none" w:sz="0" w:space="0" w:color="auto"/>
        <w:left w:val="none" w:sz="0" w:space="0" w:color="auto"/>
        <w:bottom w:val="none" w:sz="0" w:space="0" w:color="auto"/>
        <w:right w:val="none" w:sz="0" w:space="0" w:color="auto"/>
      </w:divBdr>
    </w:div>
    <w:div w:id="1836607061">
      <w:bodyDiv w:val="1"/>
      <w:marLeft w:val="0"/>
      <w:marRight w:val="0"/>
      <w:marTop w:val="0"/>
      <w:marBottom w:val="0"/>
      <w:divBdr>
        <w:top w:val="none" w:sz="0" w:space="0" w:color="auto"/>
        <w:left w:val="none" w:sz="0" w:space="0" w:color="auto"/>
        <w:bottom w:val="none" w:sz="0" w:space="0" w:color="auto"/>
        <w:right w:val="none" w:sz="0" w:space="0" w:color="auto"/>
      </w:divBdr>
    </w:div>
    <w:div w:id="1846435204">
      <w:bodyDiv w:val="1"/>
      <w:marLeft w:val="0"/>
      <w:marRight w:val="0"/>
      <w:marTop w:val="0"/>
      <w:marBottom w:val="0"/>
      <w:divBdr>
        <w:top w:val="none" w:sz="0" w:space="0" w:color="auto"/>
        <w:left w:val="none" w:sz="0" w:space="0" w:color="auto"/>
        <w:bottom w:val="none" w:sz="0" w:space="0" w:color="auto"/>
        <w:right w:val="none" w:sz="0" w:space="0" w:color="auto"/>
      </w:divBdr>
    </w:div>
    <w:div w:id="1849632356">
      <w:bodyDiv w:val="1"/>
      <w:marLeft w:val="0"/>
      <w:marRight w:val="0"/>
      <w:marTop w:val="0"/>
      <w:marBottom w:val="0"/>
      <w:divBdr>
        <w:top w:val="none" w:sz="0" w:space="0" w:color="auto"/>
        <w:left w:val="none" w:sz="0" w:space="0" w:color="auto"/>
        <w:bottom w:val="none" w:sz="0" w:space="0" w:color="auto"/>
        <w:right w:val="none" w:sz="0" w:space="0" w:color="auto"/>
      </w:divBdr>
    </w:div>
    <w:div w:id="1888952770">
      <w:bodyDiv w:val="1"/>
      <w:marLeft w:val="0"/>
      <w:marRight w:val="0"/>
      <w:marTop w:val="0"/>
      <w:marBottom w:val="0"/>
      <w:divBdr>
        <w:top w:val="none" w:sz="0" w:space="0" w:color="auto"/>
        <w:left w:val="none" w:sz="0" w:space="0" w:color="auto"/>
        <w:bottom w:val="none" w:sz="0" w:space="0" w:color="auto"/>
        <w:right w:val="none" w:sz="0" w:space="0" w:color="auto"/>
      </w:divBdr>
    </w:div>
    <w:div w:id="1903248699">
      <w:bodyDiv w:val="1"/>
      <w:marLeft w:val="0"/>
      <w:marRight w:val="0"/>
      <w:marTop w:val="0"/>
      <w:marBottom w:val="0"/>
      <w:divBdr>
        <w:top w:val="none" w:sz="0" w:space="0" w:color="auto"/>
        <w:left w:val="none" w:sz="0" w:space="0" w:color="auto"/>
        <w:bottom w:val="none" w:sz="0" w:space="0" w:color="auto"/>
        <w:right w:val="none" w:sz="0" w:space="0" w:color="auto"/>
      </w:divBdr>
    </w:div>
    <w:div w:id="1905531049">
      <w:marLeft w:val="480"/>
      <w:marRight w:val="0"/>
      <w:marTop w:val="0"/>
      <w:marBottom w:val="0"/>
      <w:divBdr>
        <w:top w:val="none" w:sz="0" w:space="0" w:color="auto"/>
        <w:left w:val="none" w:sz="0" w:space="0" w:color="auto"/>
        <w:bottom w:val="none" w:sz="0" w:space="0" w:color="auto"/>
        <w:right w:val="none" w:sz="0" w:space="0" w:color="auto"/>
      </w:divBdr>
    </w:div>
    <w:div w:id="1916014955">
      <w:bodyDiv w:val="1"/>
      <w:marLeft w:val="0"/>
      <w:marRight w:val="0"/>
      <w:marTop w:val="0"/>
      <w:marBottom w:val="0"/>
      <w:divBdr>
        <w:top w:val="none" w:sz="0" w:space="0" w:color="auto"/>
        <w:left w:val="none" w:sz="0" w:space="0" w:color="auto"/>
        <w:bottom w:val="none" w:sz="0" w:space="0" w:color="auto"/>
        <w:right w:val="none" w:sz="0" w:space="0" w:color="auto"/>
      </w:divBdr>
    </w:div>
    <w:div w:id="1936282258">
      <w:bodyDiv w:val="1"/>
      <w:marLeft w:val="0"/>
      <w:marRight w:val="0"/>
      <w:marTop w:val="0"/>
      <w:marBottom w:val="0"/>
      <w:divBdr>
        <w:top w:val="none" w:sz="0" w:space="0" w:color="auto"/>
        <w:left w:val="none" w:sz="0" w:space="0" w:color="auto"/>
        <w:bottom w:val="none" w:sz="0" w:space="0" w:color="auto"/>
        <w:right w:val="none" w:sz="0" w:space="0" w:color="auto"/>
      </w:divBdr>
    </w:div>
    <w:div w:id="1941446241">
      <w:marLeft w:val="480"/>
      <w:marRight w:val="0"/>
      <w:marTop w:val="0"/>
      <w:marBottom w:val="0"/>
      <w:divBdr>
        <w:top w:val="none" w:sz="0" w:space="0" w:color="auto"/>
        <w:left w:val="none" w:sz="0" w:space="0" w:color="auto"/>
        <w:bottom w:val="none" w:sz="0" w:space="0" w:color="auto"/>
        <w:right w:val="none" w:sz="0" w:space="0" w:color="auto"/>
      </w:divBdr>
    </w:div>
    <w:div w:id="1981689327">
      <w:bodyDiv w:val="1"/>
      <w:marLeft w:val="0"/>
      <w:marRight w:val="0"/>
      <w:marTop w:val="0"/>
      <w:marBottom w:val="0"/>
      <w:divBdr>
        <w:top w:val="none" w:sz="0" w:space="0" w:color="auto"/>
        <w:left w:val="none" w:sz="0" w:space="0" w:color="auto"/>
        <w:bottom w:val="none" w:sz="0" w:space="0" w:color="auto"/>
        <w:right w:val="none" w:sz="0" w:space="0" w:color="auto"/>
      </w:divBdr>
    </w:div>
    <w:div w:id="1984312563">
      <w:bodyDiv w:val="1"/>
      <w:marLeft w:val="0"/>
      <w:marRight w:val="0"/>
      <w:marTop w:val="0"/>
      <w:marBottom w:val="0"/>
      <w:divBdr>
        <w:top w:val="none" w:sz="0" w:space="0" w:color="auto"/>
        <w:left w:val="none" w:sz="0" w:space="0" w:color="auto"/>
        <w:bottom w:val="none" w:sz="0" w:space="0" w:color="auto"/>
        <w:right w:val="none" w:sz="0" w:space="0" w:color="auto"/>
      </w:divBdr>
    </w:div>
    <w:div w:id="1994137698">
      <w:bodyDiv w:val="1"/>
      <w:marLeft w:val="0"/>
      <w:marRight w:val="0"/>
      <w:marTop w:val="0"/>
      <w:marBottom w:val="0"/>
      <w:divBdr>
        <w:top w:val="none" w:sz="0" w:space="0" w:color="auto"/>
        <w:left w:val="none" w:sz="0" w:space="0" w:color="auto"/>
        <w:bottom w:val="none" w:sz="0" w:space="0" w:color="auto"/>
        <w:right w:val="none" w:sz="0" w:space="0" w:color="auto"/>
      </w:divBdr>
    </w:div>
    <w:div w:id="2020234270">
      <w:bodyDiv w:val="1"/>
      <w:marLeft w:val="0"/>
      <w:marRight w:val="0"/>
      <w:marTop w:val="0"/>
      <w:marBottom w:val="0"/>
      <w:divBdr>
        <w:top w:val="none" w:sz="0" w:space="0" w:color="auto"/>
        <w:left w:val="none" w:sz="0" w:space="0" w:color="auto"/>
        <w:bottom w:val="none" w:sz="0" w:space="0" w:color="auto"/>
        <w:right w:val="none" w:sz="0" w:space="0" w:color="auto"/>
      </w:divBdr>
    </w:div>
    <w:div w:id="2027175767">
      <w:bodyDiv w:val="1"/>
      <w:marLeft w:val="0"/>
      <w:marRight w:val="0"/>
      <w:marTop w:val="0"/>
      <w:marBottom w:val="0"/>
      <w:divBdr>
        <w:top w:val="none" w:sz="0" w:space="0" w:color="auto"/>
        <w:left w:val="none" w:sz="0" w:space="0" w:color="auto"/>
        <w:bottom w:val="none" w:sz="0" w:space="0" w:color="auto"/>
        <w:right w:val="none" w:sz="0" w:space="0" w:color="auto"/>
      </w:divBdr>
    </w:div>
    <w:div w:id="2043942672">
      <w:bodyDiv w:val="1"/>
      <w:marLeft w:val="0"/>
      <w:marRight w:val="0"/>
      <w:marTop w:val="0"/>
      <w:marBottom w:val="0"/>
      <w:divBdr>
        <w:top w:val="none" w:sz="0" w:space="0" w:color="auto"/>
        <w:left w:val="none" w:sz="0" w:space="0" w:color="auto"/>
        <w:bottom w:val="none" w:sz="0" w:space="0" w:color="auto"/>
        <w:right w:val="none" w:sz="0" w:space="0" w:color="auto"/>
      </w:divBdr>
    </w:div>
    <w:div w:id="2047288991">
      <w:bodyDiv w:val="1"/>
      <w:marLeft w:val="0"/>
      <w:marRight w:val="0"/>
      <w:marTop w:val="0"/>
      <w:marBottom w:val="0"/>
      <w:divBdr>
        <w:top w:val="none" w:sz="0" w:space="0" w:color="auto"/>
        <w:left w:val="none" w:sz="0" w:space="0" w:color="auto"/>
        <w:bottom w:val="none" w:sz="0" w:space="0" w:color="auto"/>
        <w:right w:val="none" w:sz="0" w:space="0" w:color="auto"/>
      </w:divBdr>
    </w:div>
    <w:div w:id="2057923919">
      <w:bodyDiv w:val="1"/>
      <w:marLeft w:val="0"/>
      <w:marRight w:val="0"/>
      <w:marTop w:val="0"/>
      <w:marBottom w:val="0"/>
      <w:divBdr>
        <w:top w:val="none" w:sz="0" w:space="0" w:color="auto"/>
        <w:left w:val="none" w:sz="0" w:space="0" w:color="auto"/>
        <w:bottom w:val="none" w:sz="0" w:space="0" w:color="auto"/>
        <w:right w:val="none" w:sz="0" w:space="0" w:color="auto"/>
      </w:divBdr>
    </w:div>
    <w:div w:id="2087920230">
      <w:bodyDiv w:val="1"/>
      <w:marLeft w:val="0"/>
      <w:marRight w:val="0"/>
      <w:marTop w:val="0"/>
      <w:marBottom w:val="0"/>
      <w:divBdr>
        <w:top w:val="none" w:sz="0" w:space="0" w:color="auto"/>
        <w:left w:val="none" w:sz="0" w:space="0" w:color="auto"/>
        <w:bottom w:val="none" w:sz="0" w:space="0" w:color="auto"/>
        <w:right w:val="none" w:sz="0" w:space="0" w:color="auto"/>
      </w:divBdr>
    </w:div>
    <w:div w:id="2110157147">
      <w:bodyDiv w:val="1"/>
      <w:marLeft w:val="0"/>
      <w:marRight w:val="0"/>
      <w:marTop w:val="0"/>
      <w:marBottom w:val="0"/>
      <w:divBdr>
        <w:top w:val="none" w:sz="0" w:space="0" w:color="auto"/>
        <w:left w:val="none" w:sz="0" w:space="0" w:color="auto"/>
        <w:bottom w:val="none" w:sz="0" w:space="0" w:color="auto"/>
        <w:right w:val="none" w:sz="0" w:space="0" w:color="auto"/>
      </w:divBdr>
    </w:div>
    <w:div w:id="2141803660">
      <w:bodyDiv w:val="1"/>
      <w:marLeft w:val="0"/>
      <w:marRight w:val="0"/>
      <w:marTop w:val="0"/>
      <w:marBottom w:val="0"/>
      <w:divBdr>
        <w:top w:val="none" w:sz="0" w:space="0" w:color="auto"/>
        <w:left w:val="none" w:sz="0" w:space="0" w:color="auto"/>
        <w:bottom w:val="none" w:sz="0" w:space="0" w:color="auto"/>
        <w:right w:val="none" w:sz="0" w:space="0" w:color="auto"/>
      </w:divBdr>
    </w:div>
    <w:div w:id="214245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2017</b:Year>
    <b:BIBTEX_Entry>book</b:BIBTEX_Entry>
    <b:Comments>"This is a Borzoi Book published by Alfred A. Knopf. - Includes bibliographical references and index</b:Comments>
    <b:SourceType>Book</b:SourceType>
    <b:Title>Life 3.0</b:Title>
    <b:Publisher>Alfred A. Knopf</b:Publisher>
    <b:Tag>Tegmark2017</b:Tag>
    <b:BIBTEX_Abstract>"How will artificial intelligence affect crime, war, justice, jobs, society and our very sense of being human? The rise of AI has the potential to transform our future more than any other technology–and there's nobody better qualified or situated to explore that future than Max Tegmark, an MIT professor who's helped mainstream research on how to keep AI beneficial. How can we grow our prosperity through automation without leaving people lacking income or purpose? What career advice should we give today's kids? How can we make future AI systems more robust, so that they do what we want without crashing, malfunctioning or getting hacked? Should we fear an arms race in lethal autonomous weapons? Will machines eventually outsmart us at all tasks, replacing humans on the job market and perhaps altogether? Will AI help life flourish like never before or give us more power than we can handle? What sort of future do you want? This book empowers you to join what may be the most important conversation of our time. It doesn't shy away from the full range of viewpoints or from the most controversial issues–from superintelligence to meaning, consciousness and the ultimate physical limits on life in the cosmos."–Jacket.</b:BIBTEX_Abstract>
    <b:Edition>1</b:Edition>
    <b:URL>https://books.google.com/books?id=Am9MnQAACAAJ</b:URL>
    <b:Author>
      <b:Author>
        <b:NameList>
          <b:Person>
            <b:Last>Tegmark</b:Last>
            <b:First>Max</b:First>
          </b:Person>
        </b:NameList>
      </b:Author>
    </b:Author>
    <b:Month>August</b:Month>
    <b:JournalName>Being Human in the Age of Artificial Intelligence</b:JournalName>
    <b:StandardNumber> ISBN: 9781101946596</b:StandardNumber>
    <b:RefOrder>12</b:RefOrder>
  </b:Source>
  <b:Source>
    <b:Year>2025</b:Year>
    <b:BIBTEX_Entry>inbook</b:BIBTEX_Entry>
    <b:Comments>https://global.oup.com/academic/product/the-oxford-handbook-of-ai-governance-9780197579329?cc=us&amp;lang=en&amp;</b:Comments>
    <b:SourceType>BookSection</b:SourceType>
    <b:Title>Lecture on AI Governance and Trust</b:Title>
    <b:Publisher>Oxford University PressOxford</b:Publisher>
    <b:Tag>Smethurst2025</b:Tag>
    <b:BIBTEX_Abstract>AI in Society provides an interdisciplinary corpus for understanding artificial intelligence (AI) as a global phenomenon that transcends geographical and disciplinary boundaries. Edited by a consortium of experts hailing from diverse academic traditions and regions, the 11 edited and curated sections provide a holistic view of AI’s societal impact. Critically, the work goes beyond the often Eurocentric or U.S.-centric perspectives that dominate the discourse, offering nuanced analyses that encompass the implications of AI for a range of regions of the world. Taken together, the sections of this work seek to move beyond the state of the art in three specific respects. First, they venture decisively beyond existing research efforts to develop a comprehensive account and framework for the rapidly growing importance of AI in virtually all sectors of society. Going beyond a mere mapping exercise, the curated sections assess opportunities, critically discuss risks, and offer solutions to the manifold challenges AI harbors in various societal contexts, from individual labor to global business, law and governance, and interpersonal relationships. Second, the work tackles specific societal and regulatory challenges triggered by the advent of AI and, more specifically, large generative AI models and foundation models, such as ChatGPT or GPT-4, which have so far received limited attention in the literature, particularly in monographs or edited volumes. Third, the novelty of the project is underscored by its decidedly interdisciplinary perspective: each section, whether covering Conflict; Culture, Art, and Knowledge Work; Relationships; or Personhood—among others—will draw on various strands of knowledge and research, crossing disciplinary boundaries and uniting perspectives most appropriate for the context at hand.</b:BIBTEX_Abstract>
    <b:BookTitle>Oxford Intersections: AI in Society</b:BookTitle>
    <b:BIBTEX_KeyWords>artificial intelligence,generative AI,governance,intelligence,machine learning models,personhood,privacy,regulation,technology,trust</b:BIBTEX_KeyWords>
    <b:URL>https://academic.oup.com/edited-volume/59762</b:URL>
    <b:DOI>10.1093/9780198945215.001.0001</b:DOI>
    <b:Author>
      <b:Author>
        <b:NameList>
          <b:Person>
            <b:Last>Smethurst</b:Last>
            <b:Middle>Rebecca</b:Middle>
            <b:First>Dr.</b:First>
          </b:Person>
        </b:NameList>
      </b:Author>
      <b:Editor>
        <b:NameList>
          <b:Person>
            <b:Last>Hacker</b:Last>
            <b:First>Philipp</b:First>
          </b:Person>
        </b:NameList>
      </b:Editor>
    </b:Author>
    <b:Month>March</b:Month>
    <b:StandardNumber> ISBN: 9780198945215</b:StandardNumber>
    <b:ConferenceName>Oxford Intersections: AI in Society</b:ConferenceName>
    <b:RefOrder>23</b:RefOrder>
  </b:Source>
  <b:Source>
    <b:Year>2022</b:Year>
    <b:BIBTEX_Entry>book</b:BIBTEX_Entry>
    <b:SourceType>Book</b:SourceType>
    <b:Title>Artificial Intelligence: A modern approach</b:Title>
    <b:Publisher>© Pearson Education Limited</b:Publisher>
    <b:Tag>Russell2022</b:Tag>
    <b:Edition>Fourth edition</b:Edition>
    <b:Author>
      <b:Author>
        <b:NameList>
          <b:Person>
            <b:Last>Russell</b:Last>
            <b:First>S.</b:First>
          </b:Person>
          <b:Person>
            <b:Last>Norvig</b:Last>
            <b:First>P.</b:First>
          </b:Person>
        </b:NameList>
      </b:Author>
    </b:Author>
    <b:StandardNumber> ISBN: 1-292-40113-3</b:StandardNumber>
    <b:RefOrder>9</b:RefOrder>
  </b:Source>
  <b:Source>
    <b:Issue>7753</b:Issue>
    <b:Year>2019</b:Year>
    <b:Volume>568</b:Volume>
    <b:BIBTEX_Entry>article</b:BIBTEX_Entry>
    <b:SourceType>JournalArticle</b:SourceType>
    <b:Title>Machine Behaviour</b:Title>
    <b:Tag>Rahwan2019</b:Tag>
    <b:Author>
      <b:Author>
        <b:NameList>
          <b:Person>
            <b:Last>Rahwan</b:Last>
            <b:First>Iyad</b:First>
          </b:Person>
        </b:NameList>
      </b:Author>
    </b:Author>
    <b:Pages>477-486</b:Pages>
    <b:JournalName>Nature</b:JournalName>
    <b:RefOrder>19</b:RefOrder>
  </b:Source>
  <b:Source>
    <b:Year>2025</b:Year>
    <b:BIBTEX_Entry>article</b:BIBTEX_Entry>
    <b:SourceType>JournalArticle</b:SourceType>
    <b:Title>The Role of Hugging Face Diffusers in Automating Cybersecurity Workflows</b:Title>
    <b:Publisher>Authorea Preprint</b:Publisher>
    <b:Tag>Leocadio2025</b:Tag>
    <b:Edition>Authorea Preprint</b:Edition>
    <b:DOI>10.13140/RG.2.2.20780.58240</b:DOI>
    <b:Author>
      <b:Author>
        <b:NameList>
          <b:Person>
            <b:Last>Leocadio</b:Last>
            <b:Middle>H.</b:Middle>
            <b:First>Paulo</b:First>
          </b:Person>
        </b:NameList>
      </b:Author>
    </b:Author>
    <b:Month>September</b:Month>
    <b:JournalName>Authorea Preprint</b:JournalName>
    <b:RefOrder>11</b:RefOrder>
  </b:Source>
  <b:Source>
    <b:Year>2024</b:Year>
    <b:BIBTEX_Entry>article</b:BIBTEX_Entry>
    <b:SourceType>JournalArticle</b:SourceType>
    <b:Title>LangChain Documentation: Multi-Agent Systems</b:Title>
    <b:Tag>LangChain2024</b:Tag>
    <b:URL>https://docs.langchain.com.</b:URL>
    <b:Author>
      <b:Author>
        <b:NameList>
          <b:Person>
            <b:Last>LangChain</b:Last>
          </b:Person>
        </b:NameList>
      </b:Author>
    </b:Author>
    <b:RefOrder>16</b:RefOrder>
  </b:Source>
  <b:Source>
    <b:Year>2020</b:Year>
    <b:BIBTEX_Entry>article</b:BIBTEX_Entry>
    <b:Comments>arXiv:2006.11239</b:Comments>
    <b:SourceType>JournalArticle</b:SourceType>
    <b:Title>Denoising Diffusion Probabilistic Models</b:Title>
    <b:Tag>Ho2020</b:Tag>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BIBTEX_KeyWords>FOS: Computer and information sciences,Machine Learning (cs.LG),Machine Learning (stat.ML)</b:BIBTEX_KeyWords>
    <b:URL>http://arxiv.org/abs/2006.11239</b:URL>
    <b:Author>
      <b:Author>
        <b:NameList>
          <b:Person>
            <b:Last>Ho</b:Last>
            <b:First>Jonathan</b:First>
          </b:Person>
          <b:Person>
            <b:Last>Jain</b:Last>
            <b:First>Ajay</b:First>
          </b:Person>
          <b:Person>
            <b:Last>Abbeel</b:Last>
            <b:First>Pieter</b:First>
          </b:Person>
        </b:NameList>
      </b:Author>
    </b:Author>
    <b:Month>December</b:Month>
    <b:JournalName>arXiv preprint arXiv:2006.11239</b:JournalName>
    <b:RefOrder>15</b:RefOrder>
  </b:Source>
  <b:Source>
    <b:Year>2019</b:Year>
    <b:BIBTEX_Entry>article</b:BIBTEX_Entry>
    <b:SourceType>JournalArticle</b:SourceType>
    <b:Title>A Unified Framework of Five Principles for AI in Society</b:Title>
    <b:Tag>Floridi2019</b:Tag>
    <b:URL>https://hdsr.mitpress.mit.edu/pub/l0jsh9d1</b:URL>
    <b:DOI>10.1162/99608f92.8cd550d1</b:DOI>
    <b:Author>
      <b:Author>
        <b:NameList>
          <b:Person>
            <b:Last>Floridi</b:Last>
            <b:First>Luciano</b:First>
          </b:Person>
          <b:Person>
            <b:Last>Cowls</b:Last>
            <b:First>Josh</b:First>
          </b:Person>
        </b:NameList>
      </b:Author>
    </b:Author>
    <b:Month>June</b:Month>
    <b:JournalName>Harvard Data Science Review</b:JournalName>
    <b:RefOrder>22</b:RefOrder>
  </b:Source>
  <b:Source>
    <b:Year>2021</b:Year>
    <b:BIBTEX_Entry>article</b:BIBTEX_Entry>
    <b:Comments>arXiv:2112.04426</b:Comments>
    <b:SourceType>JournalArticle</b:SourceType>
    <b:Title>Improving Language Models by Retrieving from Trillions of Tokens</b:Title>
    <b:BIBTEX_Abstract>We enhance auto-regressive language models by conditioning on document chunks retrieved from a large corpus, based on local similarity with preceding tokens. With a trillion token database, our Retrieval-Enhanced Transformer (RETRO) obtains comparable performance to GPT-3 and Jurassic-1 on the Pile, despite using 25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b:BIBTEX_Abstract>
    <b:Tag>Borgeaud2021</b:Tag>
    <b:URL>http://arxiv.org/abs/2112.04426</b:URL>
    <b:DOI>10.48550/arXiv.2112.04426</b:DOI>
    <b:Author>
      <b:Author>
        <b:NameList>
          <b:Person>
            <b:Last>Borgeaud</b:Last>
            <b:First>Sebastian</b:First>
          </b:Person>
          <b:Person>
            <b:Last>Mensch</b:Last>
            <b:First>Arthur</b:First>
          </b:Person>
          <b:Person>
            <b:Last>Hoffmann</b:Last>
            <b:First>Jordan</b:First>
          </b:Person>
          <b:Person>
            <b:Last>Cai</b:Last>
            <b:First>Trevor</b:First>
          </b:Person>
          <b:Person>
            <b:Last>Rutherford</b:Last>
            <b:First>Eliza</b:First>
          </b:Person>
          <b:Person>
            <b:Last>Millican</b:Last>
            <b:First>Katie</b:First>
          </b:Person>
          <b:Person>
            <b:Last>van den Driessche</b:Last>
            <b:First>George</b:First>
          </b:Person>
          <b:Person>
            <b:Last>Lespiau</b:Last>
            <b:First>Jean-Baptiste</b:First>
          </b:Person>
          <b:Person>
            <b:Last>Damoc</b:Last>
            <b:First>Bogdan</b:First>
          </b:Person>
          <b:Person>
            <b:Last>Clark</b:Last>
            <b:First>Aidan</b:First>
          </b:Person>
          <b:Person>
            <b:Last>de Las Casas</b:Last>
            <b:First>Diego</b:First>
          </b:Person>
          <b:Person>
            <b:Last>Guy</b:Last>
            <b:First>Aurelia</b:First>
          </b:Person>
          <b:Person>
            <b:Last>Menick</b:Last>
            <b:First>Jacob</b:First>
          </b:Person>
          <b:Person>
            <b:Last>Ring</b:Last>
            <b:First>Roman</b:First>
          </b:Person>
          <b:Person>
            <b:Last>Hennigan</b:Last>
            <b:First>Tom</b:First>
          </b:Person>
          <b:Person>
            <b:Last>Huang</b:Last>
            <b:First>Saffron</b:First>
          </b:Person>
          <b:Person>
            <b:Last>Maggiore</b:Last>
            <b:First>Loren</b:First>
          </b:Person>
          <b:Person>
            <b:Last>Jones</b:Last>
            <b:First>Chris</b:First>
          </b:Person>
          <b:Person>
            <b:Last>Cassirer</b:Last>
            <b:First>Albin</b:First>
          </b:Person>
          <b:Person>
            <b:Last>Brock</b:Last>
            <b:First>Andy</b:First>
          </b:Person>
          <b:Person>
            <b:Last>Paganini</b:Last>
            <b:First>Michela</b:First>
          </b:Person>
          <b:Person>
            <b:Last>Irving</b:Last>
            <b:First>Geoffrey</b:First>
          </b:Person>
          <b:Person>
            <b:Last>Vinyals</b:Last>
            <b:First>Oriol</b:First>
          </b:Person>
          <b:Person>
            <b:Last>Osindero</b:Last>
            <b:First>Simon</b:First>
          </b:Person>
          <b:Person>
            <b:Last>Simonyan</b:Last>
            <b:First>Karen</b:First>
          </b:Person>
          <b:Person>
            <b:Last>Rae</b:Last>
            <b:Middle>W.</b:Middle>
            <b:First>Jack</b:First>
          </b:Person>
          <b:Person>
            <b:Last>Elsen</b:Last>
            <b:First>Erich</b:First>
          </b:Person>
          <b:Person>
            <b:Last>Sifre</b:Last>
            <b:First>Laurent</b:First>
          </b:Person>
        </b:NameList>
      </b:Author>
    </b:Author>
    <b:Month>December</b:Month>
    <b:JournalName>arXiv:</b:JournalName>
    <b:RefOrder>18</b:RefOrder>
  </b:Source>
  <b:Source>
    <b:Year>2025</b:Year>
    <b:BIBTEX_Entry>book</b:BIBTEX_Entry>
    <b:SourceType>DocumentFromInternetSite</b:SourceType>
    <b:Title>CrewAI: Multi-Agent Collaboration Framework</b:Title>
    <b:Publisher>GitHub Repository</b:Publisher>
    <b:Tag>CrewAI2025</b:Tag>
    <b:URL>https://github.com/joaomdmoura/crewai</b:URL>
    <b:Author>
      <b:Author>
        <b:Corporate>CrewAI</b:Corporate>
      </b:Author>
    </b:Author>
    <b:Guid>{1E6ECE95-7EA4-4800-99F7-F42939B029E4}</b:Guid>
    <b:InternetSiteTitle>GitHub</b:InternetSiteTitle>
    <b:RefOrder>20</b:RefOrder>
  </b:Source>
  <b:Source>
    <b:Year>2024</b:Year>
    <b:Volume>L 217</b:Volume>
    <b:BIBTEX_Entry>article</b:BIBTEX_Entry>
    <b:SourceType>JournalArticle</b:SourceType>
    <b:Title>Artificial Intelligence Act</b:Title>
    <b:Tag>Union2024</b:Tag>
    <b:URL>https://eur-lex.europa.eu/legal-content/EN/TXT/?uri=CELEX:32024R1689</b:URL>
    <b:Author>
      <b:Author>
        <b:Corporate>European Union</b:Corporate>
      </b:Author>
    </b:Author>
    <b:JournalName>Official Journal of the European Union</b:JournalName>
    <b:Guid>{FCE91955-5158-4C0E-848E-10E2A8AA72FD}</b:Guid>
    <b:RefOrder>25</b:RefOrder>
  </b:Source>
  <b:Source>
    <b:Year>2023</b:Year>
    <b:BIBTEX_Entry>inbook</b:BIBTEX_Entry>
    <b:SourceType>BookSection</b:SourceType>
    <b:Title>Artificial Intelligence Risk Management Framework (NIST AI 100-1)</b:Title>
    <b:Publisher>National Institute of Standards and Technology (NIST)</b:Publisher>
    <b:Tag>ofStandards2023</b:Tag>
    <b:BookTitle>Artificial Intelligence Risk Management Framework (NIST AI 100-1)</b:BookTitle>
    <b:Author>
      <b:Author>
        <b:Corporate>NIST</b:Corporate>
      </b:Author>
    </b:Author>
    <b:ConferenceName>Artificial Intelligence Risk Management Framework (NIST AI</b:ConferenceName>
    <b:Guid>{EF6698D5-CFB1-4356-96C4-B11FA7FD5B10}</b:Guid>
    <b:RefOrder>24</b:RefOrder>
  </b:Source>
  <b:Source>
    <b:Year>2022</b:Year>
    <b:BIBTEX_Entry>misc</b:BIBTEX_Entry>
    <b:Comments>MITRE ATT&amp;CK® is a curated knowledge base and model for cyber adversary behavior.</b:Comments>
    <b:SourceType>Book</b:SourceType>
    <b:Title>MITRE ATT&amp;CK® Framework Documentation v13</b:Title>
    <b:Publisher>MITRE Corporation</b:Publisher>
    <b:Tag>MITRECorporation2022</b:Tag>
    <b:URL>https://attack.mitre.org/</b:URL>
    <b:Author>
      <b:Author>
        <b:Corporate>MITRE Corporation</b:Corporate>
      </b:Author>
    </b:Author>
    <b:JournalName>MITRE ATT&amp;CK®</b:JournalName>
    <b:PublicationTitle>MITRE ATT&amp;CK® Framework Documentation</b:PublicationTitle>
    <b:Guid>{E49BB0EF-FA45-42BB-B019-14B0768BBB55}</b:Guid>
    <b:City>McLean</b:City>
    <b:RefOrder>21</b:RefOrder>
  </b:Source>
  <b:Source>
    <b:Tag>Ric57</b:Tag>
    <b:SourceType>Book</b:SourceType>
    <b:Guid>{14664D94-2556-4459-8379-146D18547A3C}</b:Guid>
    <b:Title>Dynamic Programming</b:Title>
    <b:Year>1957</b:Year>
    <b:Author>
      <b:Author>
        <b:NameList>
          <b:Person>
            <b:Last>Bellman</b:Last>
            <b:First>Richard</b:First>
          </b:Person>
        </b:NameList>
      </b:Author>
    </b:Author>
    <b:Publisher>Princeton University Press</b:Publisher>
    <b:RefOrder>1</b:RefOrder>
  </b:Source>
  <b:Source>
    <b:Tag>Ber99</b:Tag>
    <b:SourceType>Book</b:SourceType>
    <b:Guid>{DD942427-8106-4FA1-A2BD-3D6E9BAF56C7}</b:Guid>
    <b:Author>
      <b:Author>
        <b:NameList>
          <b:Person>
            <b:Last>Bertsekas</b:Last>
            <b:First>Dimitri</b:First>
            <b:Middle>P.</b:Middle>
          </b:Person>
        </b:NameList>
      </b:Author>
    </b:Author>
    <b:Title>Nonlinear Programming</b:Title>
    <b:Year>1999</b:Year>
    <b:Publisher>Athena Scientific</b:Publisher>
    <b:Edition>Second</b:Edition>
    <b:RefOrder>2</b:RefOrder>
  </b:Source>
  <b:Source>
    <b:Tag>Sut</b:Tag>
    <b:SourceType>Book</b:SourceType>
    <b:Guid>{348439F6-A66E-419A-8F1E-4CC2390B62B7}</b:Guid>
    <b:Author>
      <b:Author>
        <b:NameList>
          <b:Person>
            <b:Last>Sutton</b:Last>
            <b:First>R.S.</b:First>
          </b:Person>
          <b:Person>
            <b:Last>Barto</b:Last>
            <b:First>A.G.</b:First>
          </b:Person>
        </b:NameList>
      </b:Author>
    </b:Author>
    <b:Title>Reinforcement Learning. An Introduction</b:Title>
    <b:Publisher>Bradford Book</b:Publisher>
    <b:Edition>Second</b:Edition>
    <b:Year>2018</b:Year>
    <b:City>Cambridge</b:City>
    <b:RefOrder>3</b:RefOrder>
  </b:Source>
  <b:Source>
    <b:Tag>Kal60</b:Tag>
    <b:SourceType>JournalArticle</b:SourceType>
    <b:Guid>{BB611A72-E23B-4939-9A11-075AF98A15BC}</b:Guid>
    <b:Title>A New Approach to Linear Filtering and Prediction Problems</b:Title>
    <b:Year>1960</b:Year>
    <b:Author>
      <b:Author>
        <b:NameList>
          <b:Person>
            <b:Last>Kalman</b:Last>
            <b:First>Rudolf</b:First>
            <b:Middle>E.</b:Middle>
          </b:Person>
        </b:NameList>
      </b:Author>
    </b:Author>
    <b:JournalName>Transactions of the ASME--Journal of Basic Engineering</b:JournalName>
    <b:Pages>34-45</b:Pages>
    <b:Volume>82</b:Volume>
    <b:Issue>1</b:Issue>
    <b:RefOrder>4</b:RefOrder>
  </b:Source>
  <b:Source>
    <b:Year>1998</b:Year>
    <b:Volume>101</b:Volume>
    <b:BIBTEX_Entry>article</b:BIBTEX_Entry>
    <b:SourceType>JournalArticle</b:SourceType>
    <b:Title>Planning and acting in partially observable stochastic domains</b:Title>
    <b:Tag>Kaelbling1998</b:Tag>
    <b:Author>
      <b:Author>
        <b:NameList>
          <b:Person>
            <b:Last>Kaelbling</b:Last>
            <b:Middle>Pack</b:Middle>
            <b:First>Leslie</b:First>
          </b:Person>
          <b:Person>
            <b:Last>Littman</b:Last>
            <b:Middle>L.</b:Middle>
            <b:First>Michael</b:First>
          </b:Person>
          <b:Person>
            <b:Last>Cassandra</b:Last>
            <b:Middle>R.</b:Middle>
            <b:First>Anthony</b:First>
          </b:Person>
        </b:NameList>
      </b:Author>
    </b:Author>
    <b:Pages>99–134</b:Pages>
    <b:JournalName>Artificial Intelligence</b:JournalName>
    <b:Number>1–2</b:Number>
    <b:RefOrder>8</b:RefOrder>
  </b:Source>
  <b:Source>
    <b:Tag>Wan24</b:Tag>
    <b:SourceType>JournalArticle</b:SourceType>
    <b:Guid>{94750EF2-A779-4B68-8DAA-D29CFFECA2B1}</b:Guid>
    <b:Author>
      <b:Author>
        <b:NameList>
          <b:Person>
            <b:Last>Wu</b:Last>
            <b:First>Qingyun</b:First>
          </b:Person>
          <b:Person>
            <b:Last>Bansal</b:Last>
            <b:First>Gagan</b:First>
          </b:Person>
          <b:Person>
            <b:Last>Chi</b:Last>
            <b:First>Jieyu</b:First>
            <b:Middle>Zhang</b:Middle>
          </b:Person>
          <b:Person>
            <b:Last>Wu</b:Last>
          </b:Person>
          <b:Person>
            <b:Last>Yiran</b:Last>
          </b:Person>
          <b:Person>
            <b:Last>Zhu</b:Last>
            <b:First>Beibin</b:First>
          </b:Person>
          <b:Person>
            <b:Last>Jiang</b:Last>
            <b:First>Li</b:First>
          </b:Person>
          <b:Person>
            <b:Last>Erkang</b:Last>
            <b:First>Zhu</b:First>
          </b:Person>
          <b:Person>
            <b:Last>Zhang</b:Last>
            <b:First>Xiaoyun</b:First>
          </b:Person>
          <b:Person>
            <b:Last>Zhang</b:Last>
            <b:First>Shaokun</b:First>
          </b:Person>
          <b:Person>
            <b:Last>Liu</b:Last>
            <b:First>Jiale</b:First>
          </b:Person>
          <b:Person>
            <b:Last>Awadallah</b:Last>
            <b:First>Ahmed</b:First>
            <b:Middle>Hassan</b:Middle>
          </b:Person>
          <b:Person>
            <b:Last>White</b:Last>
            <b:First>Ryen</b:First>
            <b:Middle>W.</b:Middle>
          </b:Person>
          <b:Person>
            <b:Last>Burger</b:Last>
            <b:First>Doug</b:First>
          </b:Person>
        </b:NameList>
      </b:Author>
    </b:Author>
    <b:Title>AutoGen: Enabling Next-Gen LLM Applications via Multi-Agent Conversation</b:Title>
    <b:JournalName>arXiv pre-print</b:JournalName>
    <b:Year>2024</b:Year>
    <b:Publisher>arXiv</b:Publisher>
    <b:URL>https://arxiv.org/abs/2308.08155</b:URL>
    <b:DOI>https://doi.org/10.48550/arXiv.2308.08155</b:DOI>
    <b:RefOrder>17</b:RefOrder>
  </b:Source>
  <b:Source>
    <b:Year>2017</b:Year>
    <b:Volume>30</b:Volume>
    <b:BIBTEX_Entry>article</b:BIBTEX_Entry>
    <b:SourceType>JournalArticle</b:SourceType>
    <b:Title>Attention Is All You Need</b:Title>
    <b:Tag>Vaswani2023</b:Tag>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URL>http://arxiv.org/abs/1706.03762</b:URL>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Month>August</b:Month>
    <b:JournalName>Advances in Neural Information Processing Systems (NIPS</b:JournalName>
    <b:StandardNumber>ISBN: 1706.03762</b:StandardNumber>
    <b:Guid>{ACD3631D-E9E1-4905-8203-4E1E4C4CC92A}</b:Guid>
    <b:RefOrder>13</b:RefOrder>
  </b:Source>
  <b:Source>
    <b:Year>2016</b:Year>
    <b:BIBTEX_Entry>book</b:BIBTEX_Entry>
    <b:SourceType>Book</b:SourceType>
    <b:Title>Deep learning</b:Title>
    <b:Publisher>The MIT Press</b:Publisher>
    <b:Tag>Goodfellow2017</b:Tag>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URL>https://mitpress.mit.edu/9780262035613/deep-learning/ http://link.springer.com/10.1007/s10710-017-9314-z</b:URL>
    <b:Author>
      <b:Author>
        <b:NameList>
          <b:Person>
            <b:Last>Goodfellow</b:Last>
            <b:First>Ian.</b:First>
          </b:Person>
          <b:Person>
            <b:Last>Bengio</b:Last>
            <b:First>Yoshua.</b:First>
          </b:Person>
          <b:Person>
            <b:Last>Courville</b:Last>
            <b:First>Aaron.</b:First>
          </b:Person>
        </b:NameList>
      </b:Author>
    </b:Author>
    <b:Pages>775</b:Pages>
    <b:StandardNumber> ISBN: 9780262035613</b:StandardNumber>
    <b:Guid>{26B6F68B-F849-40DE-92F9-10906FA08205}</b:Guid>
    <b:RefOrder>10</b:RefOrder>
  </b:Source>
  <b:Source>
    <b:Year>2008</b:Year>
    <b:BIBTEX_Entry>book</b:BIBTEX_Entry>
    <b:SourceType>Book</b:SourceType>
    <b:Title>Feedback systems: an introduction for scientists and engineers</b:Title>
    <b:Tag>Astrum2008</b:Tag>
    <b:Publisher>Press, Princeton University</b:Publisher>
    <b:Author>
      <b:Author>
        <b:NameList>
          <b:Person>
            <b:Last>Åström</b:Last>
            <b:First>Karl</b:First>
            <b:Middle>J.</b:Middle>
          </b:Person>
          <b:Person>
            <b:Last>Murray</b:Last>
            <b:First>Richard</b:First>
            <b:Middle>M.</b:Middle>
          </b:Person>
        </b:NameList>
      </b:Author>
    </b:Author>
    <b:Guid>{6989EB20-4507-4B41-9466-FCA323A1BAE8}</b:Guid>
    <b:RefOrder>5</b:RefOrder>
  </b:Source>
  <b:Source>
    <b:Year>1963</b:Year>
    <b:Volume>53</b:Volume>
    <b:BIBTEX_Entry>article</b:BIBTEX_Entry>
    <b:SourceType>JournalArticle</b:SourceType>
    <b:Title>An essay towards solving a problem in the doctrine of chances</b:Title>
    <b:Tag>Bayes1763</b:Tag>
    <b:Author>
      <b:Author>
        <b:NameList>
          <b:Person>
            <b:Last>Bayes</b:Last>
            <b:First>Thomas</b:First>
          </b:Person>
        </b:NameList>
      </b:Author>
    </b:Author>
    <b:Pages>370–418</b:Pages>
    <b:JournalName>Philosophical Transactions of the Royal Society of London</b:JournalName>
    <b:Guid>{ADC777B1-B943-43DC-BC44-433B45F72918}</b:Guid>
    <b:RefOrder>6</b:RefOrder>
  </b:Source>
  <b:Source>
    <b:Year>1950</b:Year>
    <b:BIBTEX_Entry>book</b:BIBTEX_Entry>
    <b:SourceType>Book</b:SourceType>
    <b:Title>Foundations of probability</b:Title>
    <b:Tag>Kolmogorov1933</b:Tag>
    <b:Publisher>Chelsea Publishing</b:Publisher>
    <b:Author>
      <b:Author>
        <b:NameList>
          <b:Person>
            <b:Last>Kolmogorov</b:Last>
            <b:Middle>N.</b:Middle>
            <b:First>Andrey</b:First>
          </b:Person>
        </b:NameList>
      </b:Author>
    </b:Author>
    <b:Guid>{F87168F6-C257-44E0-9C1A-89808D97259D}</b:Guid>
    <b:RefOrder>7</b:RefOrder>
  </b:Source>
  <b:Source>
    <b:Year>2023</b:Year>
    <b:BIBTEX_Entry>article</b:BIBTEX_Entry>
    <b:SourceType>JournalArticle</b:SourceType>
    <b:Title>GPT-4 Technical Report</b:Title>
    <b:Tag>OpenAI2024</b:Tag>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URL>http://arxiv.org/abs/2303.08774</b:URL>
    <b:Author>
      <b:Author>
        <b:NameList>
          <b:Person>
            <b:Last>OpenAI</b:Last>
          </b:Person>
          <b:Person>
            <b:Last>Achiam</b:Last>
            <b:First>Josh</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Suchir</b:First>
          </b:Person>
          <b:Person>
            <b:Last>Balcom</b:Last>
            <b:First>Valerie</b:First>
          </b:Person>
          <b:Person>
            <b:Last>Baltescu</b:Last>
            <b:First>Paul</b:First>
          </b:Person>
          <b:Person>
            <b:Last>Bao</b:Last>
            <b:First>Haiming</b:First>
          </b:Person>
          <b:Person>
            <b:Last>Bavarian</b:Last>
            <b:First>Mohammad</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Liam</b:First>
          </b:Person>
          <b:Person>
            <b:Last>Felix</b:Last>
            <b:First>Niko</b:First>
          </b:Person>
          <b:Person>
            <b:Last>Fishman</b:Last>
            <b:Middle>Posada</b:Middle>
            <b:First>Simón</b:First>
          </b:Person>
          <b:Person>
            <b:Last>Forte</b:Last>
            <b:First>Juston</b:First>
          </b:Person>
          <b:Person>
            <b:Last>Fulford</b:Last>
            <b:First>Isabella</b:First>
          </b:Person>
          <b:Person>
            <b:Last>Gao</b:Last>
            <b:First>Leo</b:First>
          </b:Person>
          <b:Person>
            <b:Last>Georges</b:Last>
            <b:First>Elie</b:First>
          </b:Person>
          <b:Person>
            <b:Last>Gibson</b:Last>
            <b:First>Christian</b:First>
          </b:Person>
          <b:Person>
            <b:Last>Goel</b:Last>
            <b:First>Vik</b:First>
          </b:Person>
          <b:Person>
            <b:Last>Gogineni</b:Last>
            <b:First>Tarun</b:First>
          </b:Person>
          <b:Person>
            <b:Last>Goh</b:Last>
            <b:First>Gabriel</b:First>
          </b:Person>
          <b:Person>
            <b:Last>Gontijo-Lopes</b:Last>
            <b:First>Rapha</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Middle>Shane</b:Middle>
            <b:First>Shixiang</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Wade</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Billie</b:First>
          </b:Person>
          <b:Person>
            <b:Last>Jun</b:Last>
            <b:First>Heewoo</b:First>
          </b:Person>
          <b:Person>
            <b:Last>Kaftan</b:Last>
            <b:First>Tomer</b:First>
          </b:Person>
          <b:Person>
            <b:Last>Kaiser</b:Last>
            <b:First>Łukasz</b:First>
          </b:Person>
          <b:Person>
            <b:Last>Kamali</b:Last>
            <b:First>Ali</b:First>
          </b:Person>
          <b:Person>
            <b:Last>Kanitscheider</b:Last>
            <b:First>Ingmar</b:First>
          </b:Person>
          <b:Person>
            <b:Last>Keskar</b:Last>
            <b:Middle>Shirish</b:Middle>
            <b:First>Nitish</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Middle>Hendrik</b:Middle>
            <b:First>Jan</b:First>
          </b:Person>
          <b:Person>
            <b:Last>Kiros</b:Last>
            <b:First>Jamie</b:First>
          </b:Person>
          <b:Person>
            <b:Last>Knight</b:Last>
            <b:First>Matt</b:First>
          </b:Person>
          <b:Person>
            <b:Last>Kokotajlo</b:Last>
            <b:First>Daniel</b:First>
          </b:Person>
          <b:Person>
            <b:Last>Kondraciuk</b:Last>
            <b:First>Łukasz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Middle>Ming</b:Middle>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Anna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Middle>Mayer</b:Middle>
            <b:First>Scott</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First>Daniel</b:First>
          </b:Person>
          <b:Person>
            <b:Last>Mu</b:Last>
            <b:First>Tong</b:First>
          </b:Person>
          <b:Person>
            <b:Last>Murati</b:Last>
            <b:First>Mira</b:First>
          </b:Person>
          <b:Person>
            <b:Last>Murk</b:Last>
            <b:First>Oleg</b:First>
          </b:Person>
          <b:Person>
            <b:Last>Mély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Ouyang</b:Last>
            <b:First>Long</b:First>
          </b:Person>
          <b:Person>
            <b:Last>O'Keefe</b:Last>
            <b:First>Cullen</b:First>
          </b:Person>
          <b:Person>
            <b:Last>Pachocki</b:Last>
            <b:First>Jakub</b:First>
          </b:Person>
          <b:Person>
            <b:Last>Paino</b:Last>
            <b:First>Alex</b:First>
          </b:Person>
          <b:Person>
            <b:Last>Palermo</b:Last>
            <b:First>Joe</b:First>
          </b:Person>
          <b:Person>
            <b:Last>Pantuliano</b:Last>
            <b:First>Ashley</b:First>
          </b:Person>
          <b:Person>
            <b:Last>Parascandolo</b:Last>
            <b:First>Giambattista</b:First>
          </b:Person>
          <b:Person>
            <b:Last>Parish</b:Last>
            <b:First>Joel</b:First>
          </b:Person>
          <b:Person>
            <b:Last>Parparita</b:Last>
            <b:First>Emy</b:First>
          </b:Person>
          <b:Person>
            <b:Last>Passos</b:Last>
            <b:First>Alex</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Ponde</b:Middle>
            <b:First>Henrique</b:First>
          </b:Person>
          <b:Person>
            <b:Last>Michael</b:Last>
          </b:Person>
          <b:Person>
            <b:Last>Pokorny</b:La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Nick</b:First>
          </b:Person>
          <b:Person>
            <b:Last>Saltarelli</b:Last>
            <b:First>Mario</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Maddie</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Natalie</b:First>
          </b:Person>
          <b:Person>
            <b:Last>Such</b:Last>
            <b:Middle>Petroski</b:Middle>
            <b:First>Felipe</b:First>
          </b:Person>
          <b:Person>
            <b:Last>Summers</b:Last>
            <b:First>Natalie</b:First>
          </b:Person>
          <b:Person>
            <b:Last>Sutskever</b:Last>
            <b:First>Ilya</b:First>
          </b:Person>
          <b:Person>
            <b:Last>Tang</b:Last>
            <b:First>Jie</b:First>
          </b:Person>
          <b:Person>
            <b:Last>Tezak</b:Last>
            <b:First>Nikolas</b:First>
          </b:Person>
          <b:Person>
            <b:Last>Thompson</b:Last>
            <b:Middle>B.</b:Middle>
            <b:First>Madeleine</b:First>
          </b:Person>
          <b:Person>
            <b:Last>Tillet</b:Last>
            <b:First>Phil</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Cerón</b:Middle>
            <b:First>Juan</b:First>
          </b:Person>
          <b:Person>
            <b:Last>Vallone</b:Last>
            <b:First>Andrea</b:First>
          </b:Person>
          <b:Person>
            <b:Last>Vijayvergiya</b:Last>
            <b:First>Arun</b:First>
          </b:Person>
          <b:Person>
            <b:Last>Voss</b:Last>
            <b:First>Chelsea</b:First>
          </b:Person>
          <b:Person>
            <b:Last>Wainwright</b:Last>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Guid>{CEF5C20E-0168-4C8B-BBB7-9D9A5FC0E5FE}</b:Guid>
    <b:RefOrder>14</b:RefOrder>
  </b:Source>
</b:Sources>
</file>

<file path=customXml/itemProps1.xml><?xml version="1.0" encoding="utf-8"?>
<ds:datastoreItem xmlns:ds="http://schemas.openxmlformats.org/officeDocument/2006/customXml" ds:itemID="{182885B1-1921-43BE-8E69-8B8D7EC8B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3815</Words>
  <Characters>21750</Characters>
  <Application>Microsoft Office Word</Application>
  <DocSecurity>4</DocSecurity>
  <Lines>181</Lines>
  <Paragraphs>51</Paragraphs>
  <ScaleCrop>false</ScaleCrop>
  <Manager>Alison Duffy</Manager>
  <Company>Cambridge Scholars Publishing</Company>
  <LinksUpToDate>false</LinksUpToDate>
  <CharactersWithSpaces>25514</CharactersWithSpaces>
  <SharedDoc>false</SharedDoc>
  <HyperlinkBase>https://github.com/paulohl/thinking-cybersecurity</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creator: Amanda Millar_x000d_
Bluestone Lodge Pty Ltd</dc:description>
  <cp:lastModifiedBy>Paulo Leocadio</cp:lastModifiedBy>
  <cp:revision>4</cp:revision>
  <dcterms:created xsi:type="dcterms:W3CDTF">2026-02-28T01:01:00Z</dcterms:created>
  <dcterms:modified xsi:type="dcterms:W3CDTF">2026-04-24T03:05:00Z</dcterms:modified>
  <cp:category>AI, LLM, Cybersecurity, Hugging Face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