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b w:val="off"/>
          <w:u w:val="none"/>
        </w:rPr>
      </w:pPr>
      <w:r>
        <w:t xml:space="preserve"> Através da observação que fizemos diante da experiência em laboratório concluímos que a esfera de aço tem uma densidade maior que a bolha de ar, sendo assim, mesmo o trajeto sendo o mesmo, de 0 a 400 com a esfera, e de 400 a 0 com a bolha de ar, tanto a bolha como a esfera tiveram a velocidade uniforme, ou seja tiveram a mesma velocidade de um ponto a outro, a densidade da eserra de aço fez com que a velocidade da esfera fosse maior do que a da bolha, chegamos a essa conclusão pelo fato da esfera percorre em </w:t>
      </w:r>
      <w:r>
        <w:rPr>
          <w:b/>
          <w:u w:val="single"/>
        </w:rPr>
        <w:t>tantos segundos a</w:t>
      </w:r>
      <w:r>
        <w:rPr>
          <w:b w:val="off"/>
          <w:u w:val="none"/>
        </w:rPr>
        <w:t xml:space="preserve"> didistância de 170,00 mm, e a bolha percorreu no mesmo tempo a distancia de 230,00 mm, ou seja menos espaço do que a esfera no mesmo intervalo de tempo, no mesmo instante em que se cruzam.</w:t>
      </w: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