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E9" w:rsidRDefault="008F5D31">
      <w:r>
        <w:t>T</w:t>
      </w:r>
      <w:r w:rsidR="009A398B">
        <w:t>este</w:t>
      </w:r>
    </w:p>
    <w:p w:rsidR="008F5D31" w:rsidRDefault="008F5D31">
      <w:r>
        <w:t>Linha adicionada</w:t>
      </w:r>
      <w:bookmarkStart w:id="0" w:name="_GoBack"/>
      <w:bookmarkEnd w:id="0"/>
    </w:p>
    <w:sectPr w:rsidR="008F5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98B"/>
    <w:rsid w:val="005C27E9"/>
    <w:rsid w:val="008F5D31"/>
    <w:rsid w:val="009A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32985-871A-4F5E-B1B9-2D15B126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Cicilini Teixeira</dc:creator>
  <cp:keywords/>
  <dc:description/>
  <cp:lastModifiedBy>Luiz Henrique Cicilini Teixeira</cp:lastModifiedBy>
  <cp:revision>2</cp:revision>
  <dcterms:created xsi:type="dcterms:W3CDTF">2017-07-21T14:44:00Z</dcterms:created>
  <dcterms:modified xsi:type="dcterms:W3CDTF">2017-07-21T14:49:00Z</dcterms:modified>
</cp:coreProperties>
</file>