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60"/>
      </w:pPr>
      <w:r>
        <w:rPr>
          <w:color w:val="2563EB"/>
        </w:rPr>
        <w:t xml:space="preserve">Value Lifecycle Platform — Live Demo Script</w:t>
      </w:r>
    </w:p>
    <w:p>
      <w:pPr>
        <w:spacing w:after="120" w:line="264"/>
      </w:pPr>
      <w:r>
        <w:t xml:space="preserve">A timed, click-by-click script for a </w:t>
      </w:r>
      <w:r>
        <w:rPr>
          <w:b/>
          <w:bCs/>
        </w:rPr>
        <w:t xml:space="preserve">20–25 minute</w:t>
      </w:r>
      <w:r>
        <w:t xml:space="preserve"> live demo. It tells one story: a value engineer frames a problem and builds a business case, a reviewer approves it, and — in one click — it becomes an owned, measured realization track that proves the money was saved.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b/>
          <w:bCs/>
          <w:i/>
          <w:iCs/>
          <w:color w:val="64748B"/>
        </w:rPr>
        <w:t xml:space="preserve">Before you start.</w:t>
      </w:r>
      <w:r>
        <w:rPr>
          <w:i/>
          <w:iCs/>
          <w:color w:val="64748B"/>
        </w:rPr>
        <w:t xml:space="preserve"> Have the app running (</w:t>
      </w:r>
      <w:r>
        <w:rPr>
          <w:rFonts w:ascii="Consolas" w:cs="Consolas" w:eastAsia="Consolas" w:hAnsi="Consolas"/>
          <w:i/>
          <w:iCs/>
          <w:color w:val="64748B"/>
        </w:rPr>
        <w:t xml:space="preserve">npm run dev</w:t>
      </w:r>
      <w:r>
        <w:rPr>
          <w:i/>
          <w:iCs/>
          <w:color w:val="64748B"/>
        </w:rPr>
        <w:t xml:space="preserve"> → http://localhost:3200) with demo data seeded (</w:t>
      </w:r>
      <w:r>
        <w:rPr>
          <w:rFonts w:ascii="Consolas" w:cs="Consolas" w:eastAsia="Consolas" w:hAnsi="Consolas"/>
          <w:i/>
          <w:iCs/>
          <w:color w:val="64748B"/>
        </w:rPr>
        <w:t xml:space="preserve">npm run db:seed</w:t>
      </w:r>
      <w:r>
        <w:rPr>
          <w:i/>
          <w:iCs/>
          <w:color w:val="64748B"/>
        </w:rPr>
        <w:t xml:space="preserve">). Sign-in is at </w:t>
      </w:r>
      <w:r>
        <w:rPr>
          <w:rFonts w:ascii="Consolas" w:cs="Consolas" w:eastAsia="Consolas" w:hAnsi="Consolas"/>
          <w:i/>
          <w:iCs/>
          <w:color w:val="64748B"/>
        </w:rPr>
        <w:t xml:space="preserve">/login</w:t>
      </w:r>
      <w:r>
        <w:rPr>
          <w:i/>
          <w:iCs/>
          <w:color w:val="64748B"/>
        </w:rPr>
        <w:t xml:space="preserve">; every demo account uses the shared password from the </w:t>
      </w:r>
      <w:r>
        <w:rPr>
          <w:rFonts w:ascii="Consolas" w:cs="Consolas" w:eastAsia="Consolas" w:hAnsi="Consolas"/>
          <w:i/>
          <w:iCs/>
          <w:color w:val="64748B"/>
        </w:rPr>
        <w:t xml:space="preserve">DEMO_PASSWORD</w:t>
      </w:r>
      <w:r>
        <w:rPr>
          <w:i/>
          <w:iCs/>
          <w:color w:val="64748B"/>
        </w:rPr>
        <w:t xml:space="preserve"> env var (set it in </w:t>
      </w:r>
      <w:r>
        <w:rPr>
          <w:rFonts w:ascii="Consolas" w:cs="Consolas" w:eastAsia="Consolas" w:hAnsi="Consolas"/>
          <w:i/>
          <w:iCs/>
          <w:color w:val="64748B"/>
        </w:rPr>
        <w:t xml:space="preserve">.env</w:t>
      </w:r>
      <w:r>
        <w:rPr>
          <w:i/>
          <w:iCs/>
          <w:color w:val="64748B"/>
        </w:rPr>
        <w:t xml:space="preserve"> before seeding to enable one-click sign-in). Keep this script on a second screen. Timings are a guide, not a metronome.</w:t>
      </w:r>
    </w:p>
    <w:p>
      <w:pPr>
        <w:spacing w:after="120" w:line="264"/>
      </w:pPr>
      <w:r>
        <w:rPr>
          <w:b/>
          <w:bCs/>
        </w:rPr>
        <w:t xml:space="preserve">The through-line to keep repeating:</w:t>
      </w:r>
      <w:r>
        <w:t xml:space="preserve"> </w:t>
      </w:r>
      <w:r>
        <w:rPr>
          <w:i/>
          <w:iCs/>
        </w:rPr>
        <w:t xml:space="preserve">"One workspace carries a piece of work through its whole value lifecycle — and the handover between the two roles is the point of the tool."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0 · Setup checklist (before the room)</w:t>
      </w:r>
    </w:p>
    <w:tbl>
      <w:tblPr>
        <w:tblW w:type="dxa" w:w="9360"/>
        <w:tblBorders>
          <w:top w:val="single" w:color="DBE3F0" w:sz="2"/>
          <w:left w:val="single" w:color="DBE3F0" w:sz="2"/>
          <w:bottom w:val="single" w:color="DBE3F0" w:sz="2"/>
          <w:right w:val="single" w:color="DBE3F0" w:sz="2"/>
          <w:insideH w:val="single" w:color="EEF2F8" w:sz="2"/>
          <w:insideV w:val="single" w:color="EEF2F8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Item</w:t>
            </w:r>
          </w:p>
        </w:tc>
        <w:tc>
          <w:tcPr>
            <w:tcW w:type="dxa" w:w="4680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URL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</w:rPr>
              <w:t xml:space="preserve">http://localhost:3200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Value Engineer login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</w:rPr>
              <w:t xml:space="preserve">ve@demo.app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Reviewer login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</w:rPr>
              <w:t xml:space="preserve">reviewer@demo.app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Realization Manager login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</w:rPr>
              <w:t xml:space="preserve">vrm@demo.app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Customer Success login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</w:rPr>
              <w:t xml:space="preserve">cs@demo.app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Admin login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</w:rPr>
              <w:t xml:space="preserve">admin@demo.app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Hero study (batch automation, handed over)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</w:rPr>
              <w:t xml:space="preserve">VE-2026-014</w:t>
            </w:r>
            <w:r>
              <w:t xml:space="preserve"> → track </w:t>
            </w:r>
            <w:r>
              <w:rPr>
                <w:rFonts w:ascii="Consolas" w:cs="Consolas" w:eastAsia="Consolas" w:hAnsi="Consolas"/>
                <w:color w:val="B91C1C"/>
              </w:rPr>
              <w:t xml:space="preserve">VR-2026-014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Second study (IT service management)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</w:rPr>
              <w:t xml:space="preserve">VE-2026-021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t xml:space="preserve">Open with </w:t>
      </w:r>
      <w:r>
        <w:rPr>
          <w:rFonts w:ascii="Consolas" w:cs="Consolas" w:eastAsia="Consolas" w:hAnsi="Consolas"/>
          <w:color w:val="B91C1C"/>
        </w:rPr>
        <w:t xml:space="preserve">VE-2026-014</w:t>
      </w:r>
      <w:r>
        <w:t xml:space="preserve"> already loaded in a background tab so you can jump to a "finished" example if you run short on time.</w:t>
      </w:r>
    </w:p>
    <w:p>
      <w:pPr>
        <w:spacing w:after="120" w:line="264"/>
      </w:pPr>
      <w:r>
        <w:rPr>
          <w:b/>
          <w:bCs/>
        </w:rPr>
        <w:t xml:space="preserve">Optional storyline — ITSM-platform displacement.</w:t>
      </w:r>
      <w:r>
        <w:t xml:space="preserve"> The kit ships a filled sample </w:t>
      </w:r>
      <w:r>
        <w:rPr>
          <w:b/>
          <w:bCs/>
        </w:rPr>
        <w:t xml:space="preserve">VE + VR pair</w:t>
      </w:r>
      <w:r>
        <w:t xml:space="preserve"> (</w:t>
      </w:r>
      <w:r>
        <w:rPr>
          <w:rFonts w:ascii="Consolas" w:cs="Consolas" w:eastAsia="Consolas" w:hAnsi="Consolas"/>
          <w:color w:val="B91C1C"/>
        </w:rPr>
        <w:t xml:space="preserve">ValueLifecycle-Sample-ITSM-Displacement-VE-Discovery.xlsx</w:t>
      </w:r>
      <w:r>
        <w:t xml:space="preserve"> / </w:t>
      </w:r>
      <w:r>
        <w:rPr>
          <w:rFonts w:ascii="Consolas" w:cs="Consolas" w:eastAsia="Consolas" w:hAnsi="Consolas"/>
          <w:color w:val="B91C1C"/>
        </w:rPr>
        <w:t xml:space="preserve">-VR-Intake.xlsx</w:t>
      </w:r>
      <w:r>
        <w:t xml:space="preserve">) for a competitive </w:t>
      </w:r>
      <w:r>
        <w:rPr>
          <w:b/>
          <w:bCs/>
        </w:rPr>
        <w:t xml:space="preserve">displacement / TCO case</w:t>
      </w:r>
      <w:r>
        <w:t xml:space="preserve">. Import them beforehand (Runbook §6a) if you want to run that storyline — a study landing </w:t>
      </w:r>
      <w:r>
        <w:rPr>
          <w:b/>
          <w:bCs/>
        </w:rPr>
        <w:t xml:space="preserve">ROI ~385% · payback ~12 months</w:t>
      </w:r>
      <w:r>
        <w:t xml:space="preserve"> and a realization track proving </w:t>
      </w:r>
      <w:r>
        <w:rPr>
          <w:b/>
          <w:bCs/>
        </w:rPr>
        <w:t xml:space="preserve">$630K/yr</w:t>
      </w:r>
      <w:r>
        <w:t xml:space="preserve"> (linked back to its source study) — instead of, or alongside, the seeded hero study. It makes the "quantify, then prove" arc land hard for a cost-out audience.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1 · The problem &amp; the promise (2 min · talk, no clicks)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"Organisations spend a fortune identifying savings — value engineering studies, business cases, board approvals — and then </w:t>
      </w:r>
      <w:r>
        <w:rPr>
          <w:b/>
          <w:bCs/>
          <w:i/>
          <w:iCs/>
          <w:color w:val="64748B"/>
        </w:rPr>
        <w:t xml:space="preserve">can't prove the money ever showed up.</w:t>
      </w:r>
      <w:r>
        <w:rPr>
          <w:i/>
          <w:iCs/>
          <w:color w:val="64748B"/>
        </w:rPr>
        <w:t xml:space="preserve"> The study lives in one team's slide deck; the realization lives in someone else's spreadsheet; the link between them is an email thread.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/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This platform closes that loop. It runs </w:t>
      </w:r>
      <w:r>
        <w:rPr>
          <w:b/>
          <w:bCs/>
          <w:i/>
          <w:iCs/>
          <w:color w:val="64748B"/>
        </w:rPr>
        <w:t xml:space="preserve">two roles in one system</w:t>
      </w:r>
      <w:r>
        <w:rPr>
          <w:i/>
          <w:iCs/>
          <w:color w:val="64748B"/>
        </w:rPr>
        <w:t xml:space="preserve"> — the </w:t>
      </w:r>
      <w:r>
        <w:rPr>
          <w:b/>
          <w:bCs/>
          <w:i/>
          <w:iCs/>
          <w:color w:val="64748B"/>
        </w:rPr>
        <w:t xml:space="preserve">Value Engineer</w:t>
      </w:r>
      <w:r>
        <w:rPr>
          <w:i/>
          <w:iCs/>
          <w:color w:val="64748B"/>
        </w:rPr>
        <w:t xml:space="preserve"> who finds and quantifies the value, and the </w:t>
      </w:r>
      <w:r>
        <w:rPr>
          <w:b/>
          <w:bCs/>
          <w:i/>
          <w:iCs/>
          <w:color w:val="64748B"/>
        </w:rPr>
        <w:t xml:space="preserve">Value Realization Manager</w:t>
      </w:r>
      <w:r>
        <w:rPr>
          <w:i/>
          <w:iCs/>
          <w:color w:val="64748B"/>
        </w:rPr>
        <w:t xml:space="preserve"> who implements it and proves it. The handover between them is first-class: nothing is re-keyed, and every rand of realized value traces straight back to the business case it came from."</w:t>
      </w:r>
    </w:p>
    <w:p>
      <w:pPr>
        <w:spacing w:after="120" w:line="264"/>
      </w:pPr>
      <w:r>
        <w:t xml:space="preserve">Land the shape of it: </w:t>
      </w:r>
      <w:r>
        <w:rPr>
          <w:b/>
          <w:bCs/>
        </w:rPr>
        <w:t xml:space="preserve">8-phase VE Job Plan → handover → 7-phase realization lifecycle.</w:t>
      </w:r>
      <w:r>
        <w:t xml:space="preserve"> Then start clicking.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2 · Orientation: the portfolio (2 min)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1.	</w:t>
      </w:r>
      <w:r>
        <w:t xml:space="preserve">Sign in as </w:t>
      </w:r>
      <w:r>
        <w:rPr>
          <w:b/>
          <w:bCs/>
        </w:rPr>
        <w:t xml:space="preserve">`ve@demo.app`</w:t>
      </w:r>
      <w:r>
        <w:t xml:space="preserve">. You land on the </w:t>
      </w:r>
      <w:r>
        <w:rPr>
          <w:b/>
          <w:bCs/>
        </w:rPr>
        <w:t xml:space="preserve">Portfolio</w:t>
      </w:r>
      <w:r>
        <w:t xml:space="preserve">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2.	</w:t>
      </w:r>
      <w:r>
        <w:t xml:space="preserve">Point at the </w:t>
      </w:r>
      <w:r>
        <w:rPr>
          <w:b/>
          <w:bCs/>
        </w:rPr>
        <w:t xml:space="preserve">stat tiles</w:t>
      </w:r>
      <w:r>
        <w:t xml:space="preserve"> — active studies, active tracks, </w:t>
      </w:r>
      <w:r>
        <w:rPr>
          <w:b/>
          <w:bCs/>
        </w:rPr>
        <w:t xml:space="preserve">planned value</w:t>
      </w:r>
      <w:r>
        <w:t xml:space="preserve"> (from VE) vs </w:t>
      </w:r>
      <w:r>
        <w:rPr>
          <w:b/>
          <w:bCs/>
        </w:rPr>
        <w:t xml:space="preserve">realized value</w:t>
      </w:r>
      <w:r>
        <w:t xml:space="preserve"> (from VR).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"This is the leadership view. Planned value on the left comes from the engineers' business cases; realized value on the right comes from the realization managers' actuals. One number the board actually cares about: </w:t>
      </w:r>
      <w:r>
        <w:rPr>
          <w:i/>
          <w:iCs/>
          <w:color w:val="64748B"/>
        </w:rPr>
        <w:t xml:space="preserve">are we getting what we approved?</w:t>
      </w:r>
      <w:r>
        <w:rPr>
          <w:i/>
          <w:iCs/>
          <w:color w:val="64748B"/>
        </w:rPr>
        <w:t xml:space="preserve">"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3.	</w:t>
      </w:r>
      <w:r>
        <w:t xml:space="preserve">Point at the </w:t>
      </w:r>
      <w:r>
        <w:rPr>
          <w:b/>
          <w:bCs/>
        </w:rPr>
        <w:t xml:space="preserve">by-industry</w:t>
      </w:r>
      <w:r>
        <w:t xml:space="preserve"> breakdown and the two tables — </w:t>
      </w:r>
      <w:r>
        <w:rPr>
          <w:b/>
          <w:bCs/>
        </w:rPr>
        <w:t xml:space="preserve">VE studies</w:t>
      </w:r>
      <w:r>
        <w:t xml:space="preserve"> and </w:t>
      </w:r>
      <w:r>
        <w:rPr>
          <w:b/>
          <w:bCs/>
        </w:rPr>
        <w:t xml:space="preserve">VR tracks</w:t>
      </w:r>
      <w:r>
        <w:t xml:space="preserve">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"Same platform, several solution profiles out of the box — workload automation, mainframe, service &amp; operations — because the profile here is </w:t>
      </w:r>
      <w:r>
        <w:rPr>
          <w:i/>
          <w:iCs/>
          <w:color w:val="64748B"/>
        </w:rPr>
        <w:t xml:space="preserve">configuration, not code.</w:t>
      </w:r>
      <w:r>
        <w:rPr>
          <w:i/>
          <w:iCs/>
          <w:color w:val="64748B"/>
        </w:rPr>
        <w:t xml:space="preserve">"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3 · A value study, end to end (7 min) — the core of the demo</w:t>
      </w:r>
    </w:p>
    <w:p>
      <w:pPr>
        <w:spacing w:after="120" w:line="264"/>
      </w:pPr>
      <w:r>
        <w:t xml:space="preserve">Open study </w:t>
      </w:r>
      <w:r>
        <w:rPr>
          <w:b/>
          <w:bCs/>
        </w:rPr>
        <w:t xml:space="preserve">`VE-2026-021`</w:t>
      </w:r>
      <w:r>
        <w:t xml:space="preserve"> (the IT service management study) from the VE workspace, or create a fresh one to show the wizard — your call on time.</w:t>
      </w:r>
    </w:p>
    <w:p>
      <w:pPr>
        <w:pStyle w:val="Heading2"/>
        <w:spacing w:after="100" w:before="180"/>
      </w:pPr>
      <w:r>
        <w:rPr>
          <w:color w:val="0F172A"/>
        </w:rPr>
        <w:t xml:space="preserve">The phase stepper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1.	</w:t>
      </w:r>
      <w:r>
        <w:t xml:space="preserve">Point at the </w:t>
      </w:r>
      <w:r>
        <w:rPr>
          <w:b/>
          <w:bCs/>
        </w:rPr>
        <w:t xml:space="preserve">8-phase stepper</w:t>
      </w:r>
      <w:r>
        <w:t xml:space="preserve"> across the top: Orientation → Information → Function Analysis → Creative → Evaluation → Development → Presentation → Handover.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2.	</w:t>
      </w:r>
      <w:r>
        <w:t xml:space="preserve">Click a phase to open its </w:t>
      </w:r>
      <w:r>
        <w:rPr>
          <w:b/>
          <w:bCs/>
        </w:rPr>
        <w:t xml:space="preserve">guidance panel</w:t>
      </w:r>
      <w:r>
        <w:t xml:space="preserve"> — purpose, key questions, tasks, </w:t>
      </w:r>
      <w:r>
        <w:rPr>
          <w:b/>
          <w:bCs/>
        </w:rPr>
        <w:t xml:space="preserve">exit criteria</w:t>
      </w:r>
      <w:r>
        <w:t xml:space="preserve">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"Every phase teaches. The exit-criteria checklist is a quality gate — you don't advance until the work is genuinely done. A first-time value engineer is never left guessing what 'good' looks like."</w:t>
      </w:r>
    </w:p>
    <w:p>
      <w:pPr>
        <w:pStyle w:val="Heading2"/>
        <w:spacing w:after="100" w:before="180"/>
      </w:pPr>
      <w:r>
        <w:rPr>
          <w:color w:val="0F172A"/>
        </w:rPr>
        <w:t xml:space="preserve">Function analysis + FAST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3.	</w:t>
      </w:r>
      <w:r>
        <w:t xml:space="preserve">Scroll to the </w:t>
      </w:r>
      <w:r>
        <w:rPr>
          <w:b/>
          <w:bCs/>
        </w:rPr>
        <w:t xml:space="preserve">function model</w:t>
      </w:r>
      <w:r>
        <w:t xml:space="preserve">. Show a couple of functions as </w:t>
      </w:r>
      <w:r>
        <w:rPr>
          <w:b/>
          <w:bCs/>
        </w:rPr>
        <w:t xml:space="preserve">verb + noun</w:t>
      </w:r>
      <w:r>
        <w:t xml:space="preserve"> with </w:t>
      </w:r>
      <w:r>
        <w:rPr>
          <w:b/>
          <w:bCs/>
        </w:rPr>
        <w:t xml:space="preserve">cost</w:t>
      </w:r>
      <w:r>
        <w:t xml:space="preserve"> and </w:t>
      </w:r>
      <w:r>
        <w:rPr>
          <w:b/>
          <w:bCs/>
        </w:rPr>
        <w:t xml:space="preserve">worth</w:t>
      </w:r>
      <w:r>
        <w:t xml:space="preserve">, and the </w:t>
      </w:r>
      <w:r>
        <w:rPr>
          <w:b/>
          <w:bCs/>
        </w:rPr>
        <w:t xml:space="preserve">value index</w:t>
      </w:r>
      <w:r>
        <w:t xml:space="preserve"> that turns amber when a function costs far more than it's worth.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"This is the heart of value engineering — find the functions where you're overspending relative to worth. Amber is where the savings hide."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4.	</w:t>
      </w:r>
      <w:r>
        <w:t xml:space="preserve">Show the </w:t>
      </w:r>
      <w:r>
        <w:rPr>
          <w:b/>
          <w:bCs/>
        </w:rPr>
        <w:t xml:space="preserve">FAST diagram</w:t>
      </w:r>
      <w:r>
        <w:t xml:space="preserve"> — the how/why logic tree built from the functions' "supports" links.</w:t>
      </w:r>
    </w:p>
    <w:p>
      <w:pPr>
        <w:pStyle w:val="Heading2"/>
        <w:spacing w:after="100" w:before="180"/>
      </w:pPr>
      <w:r>
        <w:rPr>
          <w:color w:val="0F172A"/>
        </w:rPr>
        <w:t xml:space="preserve">Alternatives → evaluation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5.	</w:t>
      </w:r>
      <w:r>
        <w:t xml:space="preserve">Open </w:t>
      </w:r>
      <w:r>
        <w:rPr>
          <w:b/>
          <w:bCs/>
        </w:rPr>
        <w:t xml:space="preserve">Creative alternatives</w:t>
      </w:r>
      <w:r>
        <w:t xml:space="preserve">. Show a few ideas linked to a function, and the </w:t>
      </w:r>
      <w:r>
        <w:rPr>
          <w:b/>
          <w:bCs/>
        </w:rPr>
        <w:t xml:space="preserve">✨ Brainstorm</w:t>
      </w:r>
      <w:r>
        <w:t xml:space="preserve"> button.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"Type your own, or generate a spread instantly. With an Anthropic key it drafts with Claude; without one it seeds ideas from the industry profile's value levers — so it always works, no external dependency."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6.	</w:t>
      </w:r>
      <w:r>
        <w:t xml:space="preserve">Open the </w:t>
      </w:r>
      <w:r>
        <w:rPr>
          <w:b/>
          <w:bCs/>
        </w:rPr>
        <w:t xml:space="preserve">Evaluation matrix</w:t>
      </w:r>
      <w:r>
        <w:t xml:space="preserve">. Show </w:t>
      </w:r>
      <w:r>
        <w:rPr>
          <w:b/>
          <w:bCs/>
        </w:rPr>
        <w:t xml:space="preserve">criteria + weights</w:t>
      </w:r>
      <w:r>
        <w:t xml:space="preserve">, score an alternative </w:t>
      </w:r>
      <w:r>
        <w:rPr>
          <w:b/>
          <w:bCs/>
        </w:rPr>
        <w:t xml:space="preserve">1–5</w:t>
      </w:r>
      <w:r>
        <w:t xml:space="preserve">, and watch the </w:t>
      </w:r>
      <w:r>
        <w:rPr>
          <w:b/>
          <w:bCs/>
        </w:rPr>
        <w:t xml:space="preserve">weighted score and rank update live</w:t>
      </w:r>
      <w:r>
        <w:t xml:space="preserve">. Nudge a weight and show everything re-rank.</w:t>
      </w:r>
    </w:p>
    <w:p>
      <w:pPr>
        <w:pStyle w:val="Heading2"/>
        <w:spacing w:after="100" w:before="180"/>
      </w:pPr>
      <w:r>
        <w:rPr>
          <w:color w:val="0F172A"/>
        </w:rPr>
        <w:t xml:space="preserve">Business case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7.	</w:t>
      </w:r>
      <w:r>
        <w:rPr>
          <w:b/>
          <w:bCs/>
        </w:rPr>
        <w:t xml:space="preserve">Promote</w:t>
      </w:r>
      <w:r>
        <w:t xml:space="preserve"> a shortlisted idea to a recommendation ("Promote to recommendation →"), then open the </w:t>
      </w:r>
      <w:r>
        <w:rPr>
          <w:b/>
          <w:bCs/>
        </w:rPr>
        <w:t xml:space="preserve">Business case</w:t>
      </w:r>
      <w:r>
        <w:t xml:space="preserve">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8.	</w:t>
      </w:r>
      <w:r>
        <w:t xml:space="preserve">Add or edit a </w:t>
      </w:r>
      <w:r>
        <w:rPr>
          <w:b/>
          <w:bCs/>
        </w:rPr>
        <w:t xml:space="preserve">cost/benefit line item</w:t>
      </w:r>
      <w:r>
        <w:t xml:space="preserve"> and show </w:t>
      </w:r>
      <w:r>
        <w:rPr>
          <w:b/>
          <w:bCs/>
        </w:rPr>
        <w:t xml:space="preserve">ROI, payback, NPV and IRR recompute live</w:t>
      </w:r>
      <w:r>
        <w:t xml:space="preserve">. Point at the currency selector (</w:t>
      </w:r>
      <w:r>
        <w:rPr>
          <w:b/>
          <w:bCs/>
        </w:rPr>
        <w:t xml:space="preserve">ZAR by default</w:t>
      </w:r>
      <w:r>
        <w:t xml:space="preserve">).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9.	</w:t>
      </w:r>
      <w:r>
        <w:t xml:space="preserve">Click </w:t>
      </w:r>
      <w:r>
        <w:rPr>
          <w:b/>
          <w:bCs/>
        </w:rPr>
        <w:t xml:space="preserve">Save version</w:t>
      </w:r>
      <w:r>
        <w:t xml:space="preserve"> — note the snapshot in </w:t>
      </w:r>
      <w:r>
        <w:rPr>
          <w:b/>
          <w:bCs/>
        </w:rPr>
        <w:t xml:space="preserve">version history</w:t>
      </w:r>
      <w:r>
        <w:t xml:space="preserve">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10.	</w:t>
      </w:r>
      <w:r>
        <w:t xml:space="preserve">Click </w:t>
      </w:r>
      <w:r>
        <w:rPr>
          <w:b/>
          <w:bCs/>
        </w:rPr>
        <w:t xml:space="preserve">Export to Word</w:t>
      </w:r>
      <w:r>
        <w:t xml:space="preserve">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"That's a formatted, board-ready business case generated from the live data — never a blank template."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4 · The governance gate (2 min)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1.	</w:t>
      </w:r>
      <w:r>
        <w:t xml:space="preserve">Sign out; sign in as </w:t>
      </w:r>
      <w:r>
        <w:rPr>
          <w:b/>
          <w:bCs/>
        </w:rPr>
        <w:t xml:space="preserve">`reviewer@demo.app`</w:t>
      </w:r>
      <w:r>
        <w:t xml:space="preserve">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2.	</w:t>
      </w:r>
      <w:r>
        <w:t xml:space="preserve">Open the same study. Show that the reviewer sees </w:t>
      </w:r>
      <w:r>
        <w:rPr>
          <w:b/>
          <w:bCs/>
        </w:rPr>
        <w:t xml:space="preserve">Accept / Reject</w:t>
      </w:r>
      <w:r>
        <w:t xml:space="preserve"> on each recommendation but </w:t>
      </w:r>
      <w:r>
        <w:rPr>
          <w:b/>
          <w:bCs/>
        </w:rPr>
        <w:t xml:space="preserve">cannot edit</w:t>
      </w:r>
      <w:r>
        <w:t xml:space="preserve"> the study.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"Real separation of duties, enforced on the server — not just hidden in the UI. The person who </w:t>
      </w:r>
      <w:r>
        <w:rPr>
          <w:i/>
          <w:iCs/>
          <w:color w:val="64748B"/>
        </w:rPr>
        <w:t xml:space="preserve">builds</w:t>
      </w:r>
      <w:r>
        <w:rPr>
          <w:i/>
          <w:iCs/>
          <w:color w:val="64748B"/>
        </w:rPr>
        <w:t xml:space="preserve"> the case is not the person who </w:t>
      </w:r>
      <w:r>
        <w:rPr>
          <w:i/>
          <w:iCs/>
          <w:color w:val="64748B"/>
        </w:rPr>
        <w:t xml:space="preserve">approves</w:t>
      </w:r>
      <w:r>
        <w:rPr>
          <w:i/>
          <w:iCs/>
          <w:color w:val="64748B"/>
        </w:rPr>
        <w:t xml:space="preserve"> it. Only an </w:t>
      </w:r>
      <w:r>
        <w:rPr>
          <w:b/>
          <w:bCs/>
          <w:i/>
          <w:iCs/>
          <w:color w:val="64748B"/>
        </w:rPr>
        <w:t xml:space="preserve">accepted</w:t>
      </w:r>
      <w:r>
        <w:rPr>
          <w:i/>
          <w:iCs/>
          <w:color w:val="64748B"/>
        </w:rPr>
        <w:t xml:space="preserve"> recommendation can be handed over."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3.	</w:t>
      </w:r>
      <w:r>
        <w:rPr>
          <w:b/>
          <w:bCs/>
        </w:rPr>
        <w:t xml:space="preserve">Accept</w:t>
      </w:r>
      <w:r>
        <w:t xml:space="preserve"> a recommendation.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5 · The handover — the marquee moment (3 min)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1.	</w:t>
      </w:r>
      <w:r>
        <w:t xml:space="preserve">Sign in as </w:t>
      </w:r>
      <w:r>
        <w:rPr>
          <w:b/>
          <w:bCs/>
        </w:rPr>
        <w:t xml:space="preserve">`ve@demo.app`</w:t>
      </w:r>
      <w:r>
        <w:t xml:space="preserve"> (or stay as a role that can hand over). Open the study with the accepted recommendation.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2.	</w:t>
      </w:r>
      <w:r>
        <w:t xml:space="preserve">Click </w:t>
      </w:r>
      <w:r>
        <w:rPr>
          <w:b/>
          <w:bCs/>
        </w:rPr>
        <w:t xml:space="preserve">"Create Value Realization Track →"</w:t>
      </w:r>
      <w:r>
        <w:t xml:space="preserve">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"Watch what one click does."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3.	</w:t>
      </w:r>
      <w:r>
        <w:t xml:space="preserve">Open the new track and narrate what was </w:t>
      </w:r>
      <w:r>
        <w:rPr>
          <w:b/>
          <w:bCs/>
        </w:rPr>
        <w:t xml:space="preserve">pre-populated from the study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</w:rPr>
        <w:t xml:space="preserve">Work packages</w:t>
      </w:r>
      <w:r>
        <w:t xml:space="preserve"> — from the accepted recommendations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</w:rPr>
        <w:t xml:space="preserve">Benefits</w:t>
      </w:r>
      <w:r>
        <w:t xml:space="preserve"> — from the expected-benefit artifacts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</w:rPr>
        <w:t xml:space="preserve">KPI targets</w:t>
      </w:r>
      <w:r>
        <w:t xml:space="preserve"> — from the KPI artifacts, with their baselines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</w:rPr>
        <w:t xml:space="preserve">Success criteria and baselines</w:t>
      </w:r>
      <w:r>
        <w:t xml:space="preserve"> — carried across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4.	</w:t>
      </w:r>
      <w:r>
        <w:t xml:space="preserve">Point at </w:t>
      </w:r>
      <w:r>
        <w:rPr>
          <w:b/>
          <w:bCs/>
        </w:rPr>
        <w:t xml:space="preserve">"Source study VE-…"</w:t>
      </w:r>
      <w:r>
        <w:t xml:space="preserve"> at the top of the track and click it to jump straight back.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"Nothing was re-keyed. The study is now marked </w:t>
      </w:r>
      <w:r>
        <w:rPr>
          <w:i/>
          <w:iCs/>
          <w:color w:val="64748B"/>
        </w:rPr>
        <w:t xml:space="preserve">handed over</w:t>
      </w:r>
      <w:r>
        <w:rPr>
          <w:i/>
          <w:iCs/>
          <w:color w:val="64748B"/>
        </w:rPr>
        <w:t xml:space="preserve">, an audit event is written, and both sides show each other's status. </w:t>
      </w:r>
      <w:r>
        <w:rPr>
          <w:b/>
          <w:bCs/>
          <w:i/>
          <w:iCs/>
          <w:color w:val="64748B"/>
        </w:rPr>
        <w:t xml:space="preserve">This link is the whole product</w:t>
      </w:r>
      <w:r>
        <w:rPr>
          <w:i/>
          <w:iCs/>
          <w:color w:val="64748B"/>
        </w:rPr>
        <w:t xml:space="preserve"> — approved value became owned, measurable work in one action."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6 · Proving the value (3 min)</w:t>
      </w:r>
    </w:p>
    <w:p>
      <w:pPr>
        <w:spacing w:after="120" w:line="264"/>
      </w:pPr>
      <w:r>
        <w:t xml:space="preserve">Switch to the hero track </w:t>
      </w:r>
      <w:r>
        <w:rPr>
          <w:b/>
          <w:bCs/>
        </w:rPr>
        <w:t xml:space="preserve">`VR-2026-014`</w:t>
      </w:r>
      <w:r>
        <w:t xml:space="preserve"> (already realized) as </w:t>
      </w:r>
      <w:r>
        <w:rPr>
          <w:b/>
          <w:bCs/>
        </w:rPr>
        <w:t xml:space="preserve">`vrm@demo.app`</w:t>
      </w:r>
      <w:r>
        <w:t xml:space="preserve">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1.	</w:t>
      </w:r>
      <w:r>
        <w:t xml:space="preserve">Point at the </w:t>
      </w:r>
      <w:r>
        <w:rPr>
          <w:b/>
          <w:bCs/>
        </w:rPr>
        <w:t xml:space="preserve">value tiles</w:t>
      </w:r>
      <w:r>
        <w:t xml:space="preserve"> — planned / realized / variance / on-time.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2.	</w:t>
      </w:r>
      <w:r>
        <w:t xml:space="preserve">Walk the </w:t>
      </w:r>
      <w:r>
        <w:rPr>
          <w:b/>
          <w:bCs/>
        </w:rPr>
        <w:t xml:space="preserve">7-phase realization stepper</w:t>
      </w:r>
      <w:r>
        <w:t xml:space="preserve">: Intake → Baseline → Implementation → Adoption → Execution → Value tracking → Close-out.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3.	</w:t>
      </w:r>
      <w:r>
        <w:t xml:space="preserve">Show </w:t>
      </w:r>
      <w:r>
        <w:rPr>
          <w:b/>
          <w:bCs/>
        </w:rPr>
        <w:t xml:space="preserve">work packages</w:t>
      </w:r>
      <w:r>
        <w:t xml:space="preserve"> with owners and status, and the </w:t>
      </w:r>
      <w:r>
        <w:rPr>
          <w:b/>
          <w:bCs/>
        </w:rPr>
        <w:t xml:space="preserve">adoption plan</w:t>
      </w:r>
      <w:r>
        <w:t xml:space="preserve">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4.	</w:t>
      </w:r>
      <w:r>
        <w:t xml:space="preserve">Open the </w:t>
      </w:r>
      <w:r>
        <w:rPr>
          <w:b/>
          <w:bCs/>
        </w:rPr>
        <w:t xml:space="preserve">KPI tracker</w:t>
      </w:r>
      <w:r>
        <w:t xml:space="preserve"> — record or show a </w:t>
      </w:r>
      <w:r>
        <w:rPr>
          <w:b/>
          <w:bCs/>
        </w:rPr>
        <w:t xml:space="preserve">KPI actual</w:t>
      </w:r>
      <w:r>
        <w:t xml:space="preserve"> against baseline and target.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5.	</w:t>
      </w:r>
      <w:r>
        <w:t xml:space="preserve">Open </w:t>
      </w:r>
      <w:r>
        <w:rPr>
          <w:b/>
          <w:bCs/>
        </w:rPr>
        <w:t xml:space="preserve">benefits realization</w:t>
      </w:r>
      <w:r>
        <w:t xml:space="preserve"> — edit a </w:t>
      </w:r>
      <w:r>
        <w:rPr>
          <w:b/>
          <w:bCs/>
        </w:rPr>
        <w:t xml:space="preserve">realized value</w:t>
      </w:r>
      <w:r>
        <w:t xml:space="preserve"> and show it roll up to the track total.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6.	</w:t>
      </w:r>
      <w:r>
        <w:t xml:space="preserve">Click </w:t>
      </w:r>
      <w:r>
        <w:rPr>
          <w:b/>
          <w:bCs/>
        </w:rPr>
        <w:t xml:space="preserve">Export VRP / QBR</w:t>
      </w:r>
      <w:r>
        <w:t xml:space="preserve"> to Word.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"This is the proof. Realized value is measured against the baselines the engineer set — so the QBR isn't a story, it's a reconciliation. And it rolls straight back up to the portfolio number we opened on."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7.	</w:t>
      </w:r>
      <w:r>
        <w:t xml:space="preserve">Return to the </w:t>
      </w:r>
      <w:r>
        <w:rPr>
          <w:b/>
          <w:bCs/>
        </w:rPr>
        <w:t xml:space="preserve">Portfolio</w:t>
      </w:r>
      <w:r>
        <w:t xml:space="preserve"> and point again at planned-vs-realized.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"Full circle: the value we approved, and the value we can prove."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6b · The other way in — standalone realization </w:t>
      </w:r>
      <w:r>
        <w:rPr>
          <w:i/>
          <w:iCs/>
          <w:color w:val="2563EB"/>
        </w:rPr>
        <w:t xml:space="preserve">(1–2 min · optional)</w:t>
      </w:r>
    </w:p>
    <w:p>
      <w:pPr>
        <w:spacing w:after="120" w:line="264"/>
      </w:pPr>
      <w:r>
        <w:t xml:space="preserve">Not every realization starts with a study. When the customer </w:t>
      </w:r>
      <w:r>
        <w:rPr>
          <w:b/>
          <w:bCs/>
        </w:rPr>
        <w:t xml:space="preserve">already runs the software</w:t>
      </w:r>
      <w:r>
        <w:t xml:space="preserve"> — an existing deployment you simply need to protect and prove value from — you start a realization track </w:t>
      </w:r>
      <w:r>
        <w:rPr>
          <w:b/>
          <w:bCs/>
        </w:rPr>
        <w:t xml:space="preserve">directly</w:t>
      </w:r>
      <w:r>
        <w:t xml:space="preserve">, with no VE study behind it.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1.	</w:t>
      </w:r>
      <w:r>
        <w:t xml:space="preserve">Go to the </w:t>
      </w:r>
      <w:r>
        <w:rPr>
          <w:b/>
          <w:bCs/>
        </w:rPr>
        <w:t xml:space="preserve">Value Realization</w:t>
      </w:r>
      <w:r>
        <w:t xml:space="preserve"> workspace and click </w:t>
      </w:r>
      <w:r>
        <w:rPr>
          <w:b/>
          <w:bCs/>
        </w:rPr>
        <w:t xml:space="preserve">+ New realization track</w:t>
      </w:r>
      <w:r>
        <w:t xml:space="preserve">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2.	</w:t>
      </w:r>
      <w:r>
        <w:t xml:space="preserve">Give it a </w:t>
      </w:r>
      <w:r>
        <w:rPr>
          <w:b/>
          <w:bCs/>
        </w:rPr>
        <w:t xml:space="preserve">title</w:t>
      </w:r>
      <w:r>
        <w:t xml:space="preserve">, pick the </w:t>
      </w:r>
      <w:r>
        <w:rPr>
          <w:b/>
          <w:bCs/>
        </w:rPr>
        <w:t xml:space="preserve">solution profile</w:t>
      </w:r>
      <w:r>
        <w:t xml:space="preserve">, and (optionally) add </w:t>
      </w:r>
      <w:r>
        <w:rPr>
          <w:b/>
          <w:bCs/>
        </w:rPr>
        <w:t xml:space="preserve">objectives, success criteria and a planned value</w:t>
      </w:r>
      <w:r>
        <w:t xml:space="preserve">. Click </w:t>
      </w:r>
      <w:r>
        <w:rPr>
          <w:b/>
          <w:bCs/>
        </w:rPr>
        <w:t xml:space="preserve">Create track</w:t>
      </w:r>
      <w:r>
        <w:t xml:space="preserve">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3.	</w:t>
      </w:r>
      <w:r>
        <w:t xml:space="preserve">You land on a fresh track marked </w:t>
      </w:r>
      <w:r>
        <w:rPr>
          <w:b/>
          <w:bCs/>
        </w:rPr>
        <w:t xml:space="preserve">"standalone (existing software)"</w:t>
      </w:r>
      <w:r>
        <w:t xml:space="preserve"> — no source study, and </w:t>
      </w:r>
      <w:r>
        <w:rPr>
          <w:i/>
          <w:iCs/>
        </w:rPr>
        <w:t xml:space="preserve">nothing pre-seeded</w:t>
      </w:r>
      <w:r>
        <w:t xml:space="preserve">. It runs the </w:t>
      </w:r>
      <w:r>
        <w:rPr>
          <w:b/>
          <w:bCs/>
        </w:rPr>
        <w:t xml:space="preserve">same 7-phase lifecycle</w:t>
      </w:r>
      <w:r>
        <w:t xml:space="preserve">; you set the </w:t>
      </w:r>
      <w:r>
        <w:rPr>
          <w:b/>
          <w:bCs/>
        </w:rPr>
        <w:t xml:space="preserve">baselines in Phase 2</w:t>
      </w:r>
      <w:r>
        <w:t xml:space="preserve"> from the live deployment instead of inheriting them from a study.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"Same proof, different starting point. When there's no case to engineer — the customer already owns it — you skip VE and the handover and go straight to realizing value. This is the motion for </w:t>
      </w:r>
      <w:r>
        <w:rPr>
          <w:b/>
          <w:bCs/>
          <w:i/>
          <w:iCs/>
          <w:color w:val="64748B"/>
        </w:rPr>
        <w:t xml:space="preserve">renewal assurance and adoption rescues on the installed base</w:t>
      </w:r>
      <w:r>
        <w:rPr>
          <w:i/>
          <w:iCs/>
          <w:color w:val="64748B"/>
        </w:rPr>
        <w:t xml:space="preserve">: run the lifecycle, set honest baselines from what's live today, and prove the value against them."</w:t>
      </w:r>
    </w:p>
    <w:p>
      <w:pPr>
        <w:spacing w:after="120" w:line="264"/>
      </w:pPr>
      <w:r>
        <w:t xml:space="preserve">Contrast it with the handover track from section 5: one was </w:t>
      </w:r>
      <w:r>
        <w:rPr>
          <w:i/>
          <w:iCs/>
        </w:rPr>
        <w:t xml:space="preserve">born from a study</w:t>
      </w:r>
      <w:r>
        <w:t xml:space="preserve">, the other </w:t>
      </w:r>
      <w:r>
        <w:rPr>
          <w:i/>
          <w:iCs/>
        </w:rPr>
        <w:t xml:space="preserve">started standalone</w:t>
      </w:r>
      <w:r>
        <w:t xml:space="preserve"> — and the workspace labels each so you always know which is which.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6c · Customer Success — the continuing relationship </w:t>
      </w:r>
      <w:r>
        <w:rPr>
          <w:i/>
          <w:iCs/>
          <w:color w:val="2563EB"/>
        </w:rPr>
        <w:t xml:space="preserve">(2 min · optional)</w:t>
      </w:r>
    </w:p>
    <w:p>
      <w:pPr>
        <w:spacing w:after="120" w:line="264"/>
      </w:pPr>
      <w:r>
        <w:t xml:space="preserve">Realization proves </w:t>
      </w:r>
      <w:r>
        <w:rPr>
          <w:i/>
          <w:iCs/>
        </w:rPr>
        <w:t xml:space="preserve">one</w:t>
      </w:r>
      <w:r>
        <w:t xml:space="preserve"> initiative and closes out; </w:t>
      </w:r>
      <w:r>
        <w:rPr>
          <w:b/>
          <w:bCs/>
        </w:rPr>
        <w:t xml:space="preserve">Customer Success</w:t>
      </w:r>
      <w:r>
        <w:t xml:space="preserve"> keeps the whole account healthy through renewal and expansion. Switch to </w:t>
      </w:r>
      <w:r>
        <w:rPr>
          <w:b/>
          <w:bCs/>
        </w:rPr>
        <w:t xml:space="preserve">Customer Success</w:t>
      </w:r>
      <w:r>
        <w:t xml:space="preserve"> as </w:t>
      </w:r>
      <w:r>
        <w:rPr>
          <w:rFonts w:ascii="Consolas" w:cs="Consolas" w:eastAsia="Consolas" w:hAnsi="Consolas"/>
          <w:color w:val="B91C1C"/>
        </w:rPr>
        <w:t xml:space="preserve">cs@demo.app</w:t>
      </w:r>
      <w:r>
        <w:t xml:space="preserve">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1.	</w:t>
      </w:r>
      <w:r>
        <w:t xml:space="preserve">On the </w:t>
      </w:r>
      <w:r>
        <w:rPr>
          <w:b/>
          <w:bCs/>
        </w:rPr>
        <w:t xml:space="preserve">Customer Success workspace</w:t>
      </w:r>
      <w:r>
        <w:t xml:space="preserve">, point at the two engagements and their </w:t>
      </w:r>
      <w:r>
        <w:rPr>
          <w:b/>
          <w:bCs/>
        </w:rPr>
        <w:t xml:space="preserve">attention badges</w:t>
      </w:r>
      <w:r>
        <w:t xml:space="preserve"> (health, renewal countdown, at-risk).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2.	</w:t>
      </w:r>
      <w:r>
        <w:t xml:space="preserve">Open </w:t>
      </w:r>
      <w:r>
        <w:rPr>
          <w:b/>
          <w:bCs/>
        </w:rPr>
        <w:t xml:space="preserve">Retail Bank</w:t>
      </w:r>
      <w:r>
        <w:t xml:space="preserve"> — walk the </w:t>
      </w:r>
      <w:r>
        <w:rPr>
          <w:b/>
          <w:bCs/>
        </w:rPr>
        <w:t xml:space="preserve">8-stage lifecycle</w:t>
      </w:r>
      <w:r>
        <w:t xml:space="preserve"> stepper, then the </w:t>
      </w:r>
      <w:r>
        <w:rPr>
          <w:b/>
          <w:bCs/>
        </w:rPr>
        <w:t xml:space="preserve">value tiles surfaced from the linked VR track</w:t>
      </w:r>
      <w:r>
        <w:t xml:space="preserve"> (the key line): </w:t>
      </w:r>
      <w:r>
        <w:rPr>
          <w:i/>
          <w:iCs/>
        </w:rPr>
        <w:t xml:space="preserve">"the value lives on the track; Customer Success references it, it never re-enters it."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3.	</w:t>
      </w:r>
      <w:r>
        <w:t xml:space="preserve">Show the </w:t>
      </w:r>
      <w:r>
        <w:rPr>
          <w:b/>
          <w:bCs/>
        </w:rPr>
        <w:t xml:space="preserve">Health Scorecard</w:t>
      </w:r>
      <w:r>
        <w:t xml:space="preserve"> (five weighted factors → a RAG band), the </w:t>
      </w:r>
      <w:r>
        <w:rPr>
          <w:b/>
          <w:bCs/>
        </w:rPr>
        <w:t xml:space="preserve">Stakeholder Map</w:t>
      </w:r>
      <w:r>
        <w:t xml:space="preserve">, and the </w:t>
      </w:r>
      <w:r>
        <w:rPr>
          <w:b/>
          <w:bCs/>
        </w:rPr>
        <w:t xml:space="preserve">Action Log</w:t>
      </w:r>
      <w:r>
        <w:t xml:space="preserve">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4.	</w:t>
      </w:r>
      <w:r>
        <w:t xml:space="preserve">Click </w:t>
      </w:r>
      <w:r>
        <w:rPr>
          <w:b/>
          <w:bCs/>
        </w:rPr>
        <w:t xml:space="preserve">Generate EBR</w:t>
      </w:r>
      <w:r>
        <w:t xml:space="preserve"> — an executive narrative (AI, or a template fallback) is drafted from the account's data, and its next-best-actions drop straight into the Action Log. Then </w:t>
      </w:r>
      <w:r>
        <w:rPr>
          <w:b/>
          <w:bCs/>
        </w:rPr>
        <w:t xml:space="preserve">Export account review</w:t>
      </w:r>
      <w:r>
        <w:t xml:space="preserve">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5.	</w:t>
      </w:r>
      <w:r>
        <w:t xml:space="preserve">Back on the </w:t>
      </w:r>
      <w:r>
        <w:rPr>
          <w:b/>
          <w:bCs/>
        </w:rPr>
        <w:t xml:space="preserve">Portfolio</w:t>
      </w:r>
      <w:r>
        <w:t xml:space="preserve">, point at the </w:t>
      </w:r>
      <w:r>
        <w:rPr>
          <w:b/>
          <w:bCs/>
        </w:rPr>
        <w:t xml:space="preserve">Customer Success lens</w:t>
      </w:r>
      <w:r>
        <w:t xml:space="preserve"> — health distribution, upcoming renewals, and the needs-attention list.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"Sell it, prove it, keep it. The handover turns approved value into proven value; Customer Success turns proven value into a renewed, growing relationship — one workspace, each layer referencing the one beneath it."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7 · Multi-tenant &amp; roles (1–2 min · optional)</w:t>
      </w:r>
    </w:p>
    <w:p>
      <w:pPr>
        <w:spacing w:after="120" w:line="264"/>
      </w:pPr>
      <w:r>
        <w:t xml:space="preserve">If your audience cares about running this as a product or across teams: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1.	</w:t>
      </w:r>
      <w:r>
        <w:t xml:space="preserve">Sign in as </w:t>
      </w:r>
      <w:r>
        <w:rPr>
          <w:b/>
          <w:bCs/>
        </w:rPr>
        <w:t xml:space="preserve">`admin@demo.app`</w:t>
      </w:r>
      <w:r>
        <w:t xml:space="preserve"> → </w:t>
      </w:r>
      <w:r>
        <w:rPr>
          <w:b/>
          <w:bCs/>
        </w:rPr>
        <w:t xml:space="preserve">Team</w:t>
      </w:r>
      <w:r>
        <w:t xml:space="preserve"> in the nav.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2.	</w:t>
      </w:r>
      <w:r>
        <w:t xml:space="preserve">Show </w:t>
      </w:r>
      <w:r>
        <w:rPr>
          <w:b/>
          <w:bCs/>
        </w:rPr>
        <w:t xml:space="preserve">add member / change role / reset password</w:t>
      </w:r>
      <w:r>
        <w:t xml:space="preserve">, and mention </w:t>
      </w:r>
      <w:r>
        <w:rPr>
          <w:b/>
          <w:bCs/>
        </w:rPr>
        <w:t xml:space="preserve">owner reassignment on removal</w:t>
      </w:r>
      <w:r>
        <w:t xml:space="preserve"> (work is reassigned, never orphaned).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3.	</w:t>
      </w:r>
      <w:r>
        <w:t xml:space="preserve">Mention </w:t>
      </w:r>
      <w:r>
        <w:rPr>
          <w:b/>
          <w:bCs/>
        </w:rPr>
        <w:t xml:space="preserve">self-service registration</w:t>
      </w:r>
      <w:r>
        <w:t xml:space="preserve"> at </w:t>
      </w:r>
      <w:r>
        <w:rPr>
          <w:rFonts w:ascii="Consolas" w:cs="Consolas" w:eastAsia="Consolas" w:hAnsi="Consolas"/>
          <w:color w:val="B91C1C"/>
        </w:rPr>
        <w:t xml:space="preserve">/register</w:t>
      </w:r>
      <w:r>
        <w:t xml:space="preserve"> — each sign-up is a </w:t>
      </w:r>
      <w:r>
        <w:rPr>
          <w:b/>
          <w:bCs/>
        </w:rPr>
        <w:t xml:space="preserve">new, isolated workspace</w:t>
      </w:r>
      <w:r>
        <w:t xml:space="preserve">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"Each workspace's studies and tracks are private to it. Roles — Value Engineer, Realization Manager, Reviewer, Viewer, Admin — map to exactly the permissions you'd expect."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8 · Close (1 min)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"One workspace, the whole value lifecycle. The engineer finds and quantifies the value; a reviewer approves it; the manager implements it and proves it — and the handover between them means nothing gets lost. So when the board asks </w:t>
      </w:r>
      <w:r>
        <w:rPr>
          <w:i/>
          <w:iCs/>
          <w:color w:val="64748B"/>
        </w:rPr>
        <w:t xml:space="preserve">'did we actually get the savings we signed off?'</w:t>
      </w:r>
      <w:r>
        <w:rPr>
          <w:i/>
          <w:iCs/>
          <w:color w:val="64748B"/>
        </w:rPr>
        <w:t xml:space="preserve"> — you can answer with a number that traces all the way back to the study.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/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i/>
          <w:iCs/>
          <w:color w:val="64748B"/>
        </w:rPr>
        <w:t xml:space="preserve">Where in your organisation is that link — between approved value and proven value — weakest today?"</w:t>
      </w:r>
    </w:p>
    <w:p>
      <w:pPr>
        <w:spacing w:after="120" w:line="264"/>
      </w:pPr>
      <w:r>
        <w:t xml:space="preserve">Leave the </w:t>
      </w:r>
      <w:r>
        <w:rPr>
          <w:b/>
          <w:bCs/>
        </w:rPr>
        <w:t xml:space="preserve">Portfolio</w:t>
      </w:r>
      <w:r>
        <w:t xml:space="preserve"> on screen for the discussion.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Objection handling</w:t>
      </w:r>
    </w:p>
    <w:tbl>
      <w:tblPr>
        <w:tblW w:type="dxa" w:w="9360"/>
        <w:tblBorders>
          <w:top w:val="single" w:color="DBE3F0" w:sz="2"/>
          <w:left w:val="single" w:color="DBE3F0" w:sz="2"/>
          <w:bottom w:val="single" w:color="DBE3F0" w:sz="2"/>
          <w:right w:val="single" w:color="DBE3F0" w:sz="2"/>
          <w:insideH w:val="single" w:color="EEF2F8" w:sz="2"/>
          <w:insideV w:val="single" w:color="EEF2F8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If they say…</w:t>
            </w:r>
          </w:p>
        </w:tc>
        <w:tc>
          <w:tcPr>
            <w:tcW w:type="dxa" w:w="4680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Respond with…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"We already have a PM / PPM tool."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"Those track </w:t>
            </w:r>
            <w:r>
              <w:rPr>
                <w:i/>
                <w:iCs/>
              </w:rPr>
              <w:t xml:space="preserve">tasks and schedules.</w:t>
            </w:r>
            <w:r>
              <w:t xml:space="preserve"> This tracks </w:t>
            </w:r>
            <w:r>
              <w:rPr>
                <w:i/>
                <w:iCs/>
              </w:rPr>
              <w:t xml:space="preserve">value</w:t>
            </w:r>
            <w:r>
              <w:t xml:space="preserve"> — the function analysis, the business case, and the realized-vs-planned reconciliation a PM tool doesn't model. It complements delivery tooling; it doesn't replace it."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"The customer already owns the software — there's no new deal to engineer."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"Then start a </w:t>
            </w:r>
            <w:r>
              <w:rPr>
                <w:b/>
                <w:bCs/>
              </w:rPr>
              <w:t xml:space="preserve">standalone realization track</w:t>
            </w:r>
            <w:r>
              <w:t xml:space="preserve">: skip VE and the handover, and run the same 7-phase lifecycle to protect and prove value on what they already run — ideal for </w:t>
            </w:r>
            <w:r>
              <w:rPr>
                <w:b/>
                <w:bCs/>
              </w:rPr>
              <w:t xml:space="preserve">renewals and adoption rescues</w:t>
            </w:r>
            <w:r>
              <w:t xml:space="preserve"> (section 6b)."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"How is this different from our CRM / Customer Success tool?"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"It doesn't replace the CRM — it's the value spine underneath it. The Customer Success engagement here </w:t>
            </w:r>
            <w:r>
              <w:rPr>
                <w:b/>
                <w:bCs/>
              </w:rPr>
              <w:t xml:space="preserve">references the actual VE studies and VR tracks</w:t>
            </w:r>
            <w:r>
              <w:t xml:space="preserve">, so health, renewal and expansion conversations are grounded in proven value, not just activity metrics (section 6c)."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"Do we have to use the AI?"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"No. Every AI touch is a starter-text convenience with a template fallback — the whole platform works with AI switched off, and AI never saves anything on its own."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"Our industry isn't one of the three."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"Industry is configuration. A new profile — study types, cost drivers, value levers, default KPIs — is a data file plus a re-seed. The engine doesn't change."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"How do we know the realized numbers are honest?"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"They're measured against the baselines captured at handover, and every change is versioned and audit-logged. Soft baselines flatter the numbers — so the tool makes the baseline explicit and traceable."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"Can reviewers edit studies?"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"No — separation of duties is enforced on the server. A reviewer can accept or reject, not edit. Only accepted recommendations can be handed over."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"What about data isolation between teams?"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"Every workspace is a separate tenant; studies and tracks are scoped to the organisation. A new sign-up starts empty and sees nothing from anyone else."</w:t>
            </w:r>
          </w:p>
        </w:tc>
      </w:tr>
    </w:tbl>
    <w:p>
      <w:pPr>
        <w:spacing w:after="120"/>
      </w:pP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Timing cheat-sheet</w:t>
      </w:r>
    </w:p>
    <w:tbl>
      <w:tblPr>
        <w:tblW w:type="dxa" w:w="9360"/>
        <w:tblBorders>
          <w:top w:val="single" w:color="DBE3F0" w:sz="2"/>
          <w:left w:val="single" w:color="DBE3F0" w:sz="2"/>
          <w:bottom w:val="single" w:color="DBE3F0" w:sz="2"/>
          <w:right w:val="single" w:color="DBE3F0" w:sz="2"/>
          <w:insideH w:val="single" w:color="EEF2F8" w:sz="2"/>
          <w:insideV w:val="single" w:color="EEF2F8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Section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Minutes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Running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 · Problem &amp; promise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 · Portfolio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 · Value study end to end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7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11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 · Governance gate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13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 · Handover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16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 · Proving the value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19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6b · Standalone realization </w:t>
            </w:r>
            <w:r>
              <w:rPr>
                <w:i/>
                <w:iCs/>
              </w:rPr>
              <w:t xml:space="preserve">(optional)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+1–2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6c · Customer Success </w:t>
            </w:r>
            <w:r>
              <w:rPr>
                <w:i/>
                <w:iCs/>
              </w:rPr>
              <w:t xml:space="preserve">(optional)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+2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7 · Multi-tenant &amp; roles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21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8 · Close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22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t xml:space="preserve">Runs ~22 minutes with room for questions; the standalone-realization aside (6b) is optional and additive. To cut to </w:t>
      </w:r>
      <w:r>
        <w:rPr>
          <w:b/>
          <w:bCs/>
        </w:rPr>
        <w:t xml:space="preserve">12 minutes</w:t>
      </w:r>
      <w:r>
        <w:t xml:space="preserve">: do sections 2 → 3 (function analysis + business case only) → 5 → 6 → 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 Lifecycle Platform</dc:creator>
  <cp:lastModifiedBy>Un-named</cp:lastModifiedBy>
  <cp:revision>1</cp:revision>
  <dcterms:created xsi:type="dcterms:W3CDTF">2026-09-08T10:08:14.847Z</dcterms:created>
  <dcterms:modified xsi:type="dcterms:W3CDTF">2026-09-08T10:08:14.847Z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