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ESTADO DEL ARTE</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El desarrollo de las tecnologías de la información y las comunicaciones (TIC) ha transformado la forma en que las personas interactúan, acceden a la información y realizan actividades económicas y sociales. Sin embargo, este avance también ha dado lugar a nuevas formas de criminalidad conocidas como delitos informáticos o ciberdelitos, los cuales utilizan sistemas informáticos, redes o dispositivos digitales como medio o como objetivo del delito [1].</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El crecimiento de Internet y de las plataformas digitales permitió la aparición de ataques informáticos orientados inicialmente al acceso no autorizado a sistemas o al robo de información. Con el tiempo, estas actividades se han vuelto más complejas y organizadas, incluyendo fraudes electrónicos, suplantación de identidad, espionaje digital, ciberacoso, distribución de malware y ataques a infraestructuras críticas [2].</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Estudios históricos sobre la evolución del crimen informático muestran que los ciberdelitos no solo implican vulnerabilidades tecnológicas, sino también factores sociales, económicos y legales. Por ello, su abordaje requiere estrategias multidisciplinarias que integren tecnología, legislación y cooperación internacional [3]. </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En los últimos años, el incremento de los delitos informáticos ha impulsado el desarrollo de diversas herramientas tecnológicas y metodologías orientadas al análisis, investigación y prevención del cibercrimen. Estas soluciones integran áreas como la informática forense, el análisis de datos, el Big Data y los sistemas de inteligencia criminal, permitiendo identificar patrones delictivos y fortalecer las estrategias de seguridad digital.</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Una de las metodologías más utilizadas actualmente en la investigación de ciberdelitos es la informática forense digital. Se han utilizado herramientas especializadas para analizar dispositivos electrónicos, examinar discos duros, recuperar archivos eliminados y revisar registros del sistema o tráfico de red. Estas herramientas permiten reconstruir actividades realizadas en sistemas informáticos y detectar accesos no autorizados, manipulación de información o presencia de software malicioso, lo cual resulta fundamental para la investigación y judicialización de delitos informáticos [4].</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Otra estrategia relevante para el análisis del crimen es el uso de plataformas de análisis de datos y centros de monitoreo inteligente. Un ejemplo de ello es IBM Intelligent Operations Center versión 1.6, desarrollado en 2014, el cual funciona como un centro de mando que integra información proveniente de múltiples fuentes de datos para la monitorización de entornos urbanos. Esta herramienta permite correlacionar incidentes criminales con datos geoespaciales y temporales, generando cuadros de mando analíticos que facilitan la visualización de patrones delictivos y la predicción de tendencias de criminalidad en tiempo real. Este tiene un enfoque principalmente en delitos en general pero es escalable a delitos informáticos [5]. Aunque su enfoque principal está orientado al análisis de la criminalidad en general, su arquitectura y capacidades analíticas permiten su adaptación y escalabilidad para el estudio de delitos informáticos, especialmente cuando se integran datos provenientes de sistemas digitales, registros de eventos y fuentes de información en línea.</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Por otra parte, el uso de Big Data y técnicas de análisis predictivo se ha convertido en una herramienta importante para el estudio y prevención del cibercrimen. Algunas investigaciones sobre metodologías de Big Data aplicadas al análisis del comportamiento criminal indican que el procesamiento de grandes volúmenes de datos permite identificar correlaciones entre diferentes eventos delictivos, detectar patrones de ataque y anticipar posibles incidentes de seguridad. Estas metodologías emplean técnicas como minería de datos, aprendizaje automático y análisis estadístico para examinar información proveniente de múltiples fuentes digitales [6].</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En el ámbito académico también se están utilizando plataformas de análisis de datos y ciencia de datos para estudiar el comportamiento de la criminalidad. Por ejemplo, proyectos de análisis de criminalidad disponibles en plataformas de datos abiertos como Kaggle (2020) utilizan herramientas de programación y visualización de datos para analizar bases de datos de delitos, identificar tendencias y desarrollar modelos analíticos que permitan comprender mejor el comportamiento del cibercrimen [7].</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A nivel internacional, las agencias de seguridad también están utilizando sistemas avanzados de análisis de información criminal. Un ejemplo es el Proyecto INSIGHT de INTERPOL, implementado en </w:t>
      </w:r>
      <w:r w:rsidDel="00000000" w:rsidR="00000000" w:rsidRPr="00000000">
        <w:rPr>
          <w:rtl w:val="0"/>
        </w:rPr>
        <w:t xml:space="preserve">2021</w:t>
      </w:r>
      <w:r w:rsidDel="00000000" w:rsidR="00000000" w:rsidRPr="00000000">
        <w:rPr>
          <w:rtl w:val="0"/>
        </w:rPr>
        <w:t xml:space="preserve">, el cual utiliza tecnologías de análisis de datos para procesar información proveniente de investigaciones policiales a nivel global. Este sistema permite identificar redes criminales, detectar tendencias en actividades delictivas y mejorar la cooperación entre países en la lucha contra el ciberdelito [8].</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Además de las herramientas tecnológicas, actualmente se están implementando estrategias preventivas basadas en educación digital, fortalecimiento legal y políticas de seguridad informática. Diversos estudios señalan que la concientización sobre seguridad digital, la implementación de políticas de protección de datos y el desarrollo de sistemas de monitoreo de redes son medidas fundamentales para reducir la incidencia de delitos informáticos y proteger la información en entornos digitales [9].</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En conjunto, las herramientas y metodologías actuales muestran que el análisis y la prevención de los delitos informáticos dependen cada vez más del uso de tecnologías avanzadas de análisis de datos, informática forense e integración de modelos predictivos. Estas soluciones permiten mejorar la capacidad de las organizaciones y autoridades para detectar actividades ilícitas, investigar incidentes de seguridad y desarrollar estrategias efectivas para combatir el cibercrimen en entornos digitales.</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jc w:val="both"/>
        <w:rPr>
          <w:b w:val="1"/>
          <w:bCs w:val="1"/>
        </w:rPr>
      </w:pPr>
      <w:r w:rsidDel="00000000" w:rsidR="00000000" w:rsidRPr="00000000">
        <w:rPr>
          <w:b w:val="1"/>
          <w:bCs w:val="1"/>
          <w:rtl w:val="0"/>
        </w:rPr>
        <w:t xml:space="preserve">REFERENCIAS </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[1] </w:t>
      </w:r>
      <w:r w:rsidDel="00000000" w:rsidR="00000000" w:rsidRPr="00000000">
        <w:rPr>
          <w:rtl w:val="0"/>
        </w:rPr>
        <w:t xml:space="preserve">R. Contreras-Manrique et al., “Tic Y Los Delitos Informáticos”. Revista Colombiana De Tecnologias De Avanzada (RCTA), 1(41), 104–110. https://doi.org/10.24054/rcta.v1i41.2511, 2023.</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[2] “Cybercrime Module 2 Key Issues: Computer-related offences” 2016. Disponible en:  https://www.unodc.org/cld/en/education/tertiary/cybercrime/module-2/key-issues/computer-related-offences.html.</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[3] J. Marín, Y. Nieto, F. Huertas y C. Montenegro, “Modelo ontológico de los ciberdelitos: caso de estudio Colombia,” </w:t>
      </w:r>
      <w:r w:rsidDel="00000000" w:rsidR="00000000" w:rsidRPr="00000000">
        <w:rPr>
          <w:i w:val="1"/>
          <w:iCs w:val="1"/>
          <w:rtl w:val="0"/>
        </w:rPr>
        <w:t xml:space="preserve">Revista Ibérica de Sistemas e Tecnologias de Informação</w:t>
      </w:r>
      <w:r w:rsidDel="00000000" w:rsidR="00000000" w:rsidRPr="00000000">
        <w:rPr>
          <w:rtl w:val="0"/>
        </w:rPr>
        <w:t xml:space="preserve">, no. E17, pp. 244–257, Jan. 2019.</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[4] D. Ayers, “A second generation computer forensic analysis system” Digital Investigation, vol. 6, suppl. 1, pp. S34–S42, 2009. doi:10.1016/j.diin.2009.06.013.</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[5] “IBM Intelligent Operations Center” Ibm.com. 2021. Disponible en:  https://www.ibm.com/docs/en/ioc/1.6.0?topic=solution-overview.</w:t>
      </w:r>
    </w:p>
    <w:p w:rsidR="00000000" w:rsidDel="00000000" w:rsidP="00000000" w:rsidRDefault="00000000" w:rsidRPr="00000000" w14:paraId="00000032">
      <w:pPr>
        <w:jc w:val="both"/>
        <w:rPr/>
      </w:pPr>
      <w:r w:rsidDel="00000000" w:rsidR="00000000" w:rsidRPr="00000000">
        <w:rPr>
          <w:rtl w:val="0"/>
        </w:rPr>
        <w:t xml:space="preserve">‌</w:t>
      </w:r>
    </w:p>
    <w:p w:rsidR="00000000" w:rsidDel="00000000" w:rsidP="00000000" w:rsidRDefault="00000000" w:rsidRPr="00000000" w14:paraId="00000033">
      <w:pPr>
        <w:jc w:val="both"/>
        <w:rPr/>
      </w:pPr>
      <w:r w:rsidDel="00000000" w:rsidR="00000000" w:rsidRPr="00000000">
        <w:rPr>
          <w:rtl w:val="0"/>
        </w:rPr>
        <w:t xml:space="preserve">[6] V. I. Valladarez González y R. Cadena Martínez, “Técnicas y metodologías de Big Data para el análisis del comportamiento del cibercrimen en tiempos de pandemia y postpandemia” 2023.</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[7] S. Sarac, “Crime Data Analysis” Kaggle, 2020. Disponible en: </w:t>
      </w:r>
      <w:hyperlink r:id="rId6">
        <w:r w:rsidDel="00000000" w:rsidR="00000000" w:rsidRPr="00000000">
          <w:rPr>
            <w:color w:val="1155cc"/>
            <w:u w:val="single"/>
            <w:rtl w:val="0"/>
          </w:rPr>
          <w:t xml:space="preserve">https://www.kaggle.com/code/sevgisarac/crime-data-analysis</w:t>
        </w:r>
      </w:hyperlink>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[8] INTERPOL, “Project INSIGHT” INTERPOL, 2021. Disponible en: https://www.interpol.int/How-we-work/Criminal-intelligence-analysis/Projects/Project-INSIGHT</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[9] A. Thomas, “Analysis on Cyber Crimes and Preventive Measures,” International Journal for Research in Applied Science &amp; Engineering Technology (IJRASET), vol. 11, no. 5, pp. 3738–3744, 2023. doi: https://doi.org/10.22214/ijraset.2023.52481</w:t>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code/sevgisarac/crime-data-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