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URL: guiatec.azurewebsites.net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DB Connection Name: GuiatecConnection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URL: 017.ftp.azurewebsites.windows.net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user: guiatec\ateffa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senha: guiatecxD#1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