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2A16C" w14:textId="1C7DDA15" w:rsidR="00E0401F" w:rsidRPr="005F6C87" w:rsidRDefault="007046B7" w:rsidP="00E0401F">
      <w:pPr>
        <w:pStyle w:val="Ttulo"/>
      </w:pPr>
      <w:r>
        <w:rPr>
          <w:sz w:val="44"/>
          <w:szCs w:val="44"/>
        </w:rPr>
        <w:t xml:space="preserve">explorando traços e cores: expressão gráfica na educação infantil </w:t>
      </w:r>
    </w:p>
    <w:p w14:paraId="77B781CD" w14:textId="77777777" w:rsidR="0089777F" w:rsidRPr="005F6C87" w:rsidRDefault="00E0401F" w:rsidP="008F0570">
      <w:r w:rsidRPr="005F6C87">
        <w:rPr>
          <w:noProof/>
          <w:lang w:bidi="pt-B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5CE8BB9" wp14:editId="494E0517">
                <wp:simplePos x="0" y="0"/>
                <wp:positionH relativeFrom="page">
                  <wp:posOffset>-332740</wp:posOffset>
                </wp:positionH>
                <wp:positionV relativeFrom="page">
                  <wp:posOffset>20320</wp:posOffset>
                </wp:positionV>
                <wp:extent cx="7893050" cy="1670050"/>
                <wp:effectExtent l="0" t="0" r="0" b="6350"/>
                <wp:wrapNone/>
                <wp:docPr id="68" name="Retângu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0" cy="1670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37CC4" id="Retângulo 68" o:spid="_x0000_s1026" alt="&quot;&quot;" style="position:absolute;margin-left:-26.2pt;margin-top:1.6pt;width:621.5pt;height:13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" fillcolor="#4472c4 [3204]" stroked="f" strokeweight="1pt">
                <w10:wrap anchorx="page" anchory="page"/>
                <w10:anchorlock/>
              </v:rect>
            </w:pict>
          </mc:Fallback>
        </mc:AlternateContent>
      </w:r>
    </w:p>
    <w:p w14:paraId="55FB7FF2" w14:textId="02A8C2C0" w:rsidR="005140CB" w:rsidRDefault="00CA33B8" w:rsidP="00F23265">
      <w:pPr>
        <w:spacing w:before="100" w:beforeAutospacing="1" w:after="100" w:afterAutospacing="1" w:line="240" w:lineRule="auto"/>
        <w:jc w:val="center"/>
        <w:rPr>
          <w:b/>
          <w:bCs/>
          <w:color w:val="2F5496" w:themeColor="accent1" w:themeShade="BF"/>
          <w:sz w:val="30"/>
          <w:szCs w:val="30"/>
        </w:rPr>
      </w:pPr>
      <w:r w:rsidRPr="00CA33B8">
        <w:rPr>
          <w:b/>
          <w:bCs/>
          <w:noProof/>
          <w:color w:val="0070C0"/>
          <w:sz w:val="30"/>
          <w:szCs w:val="30"/>
        </w:rPr>
        <w:drawing>
          <wp:anchor distT="0" distB="0" distL="114300" distR="114300" simplePos="0" relativeHeight="251670528" behindDoc="0" locked="0" layoutInCell="1" allowOverlap="1" wp14:anchorId="1D386D59" wp14:editId="1CE462EB">
            <wp:simplePos x="0" y="0"/>
            <wp:positionH relativeFrom="margin">
              <wp:align>center</wp:align>
            </wp:positionH>
            <wp:positionV relativeFrom="paragraph">
              <wp:posOffset>130175</wp:posOffset>
            </wp:positionV>
            <wp:extent cx="1668145" cy="591185"/>
            <wp:effectExtent l="0" t="0" r="825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D75C4" w14:textId="77777777" w:rsidR="007046B7" w:rsidRPr="00CA33B8" w:rsidRDefault="007046B7" w:rsidP="00F232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0"/>
          <w:szCs w:val="30"/>
          <w:lang w:eastAsia="pt-BR"/>
        </w:rPr>
      </w:pPr>
    </w:p>
    <w:p w14:paraId="46F1D57B" w14:textId="728C05D7" w:rsidR="00C2030C" w:rsidRPr="005F6C87" w:rsidRDefault="00C2030C" w:rsidP="00C2030C">
      <w:pPr>
        <w:pStyle w:val="Ttulo1"/>
      </w:pPr>
      <w:r>
        <w:t>abordagem didática</w:t>
      </w:r>
    </w:p>
    <w:tbl>
      <w:tblPr>
        <w:tblStyle w:val="Tabeladedicas"/>
        <w:tblW w:w="5000" w:type="pct"/>
        <w:jc w:val="center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85761F" w:rsidRPr="005F6C87" w14:paraId="74C6CC40" w14:textId="77777777" w:rsidTr="00E0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2C68451A" w14:textId="11114EF3" w:rsidR="0085761F" w:rsidRPr="00C2030C" w:rsidRDefault="0085761F" w:rsidP="00F23265">
            <w:pPr>
              <w:spacing w:before="100" w:beforeAutospacing="1" w:after="100" w:afterAutospacing="1" w:line="240" w:lineRule="auto"/>
              <w:jc w:val="left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4692" w:type="pct"/>
            <w:shd w:val="clear" w:color="auto" w:fill="auto"/>
          </w:tcPr>
          <w:p w14:paraId="7DEA0B25" w14:textId="77777777" w:rsidR="00F23265" w:rsidRPr="00F23265" w:rsidRDefault="00F23265" w:rsidP="00F23265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>A expressão gráfica na Educação Infantil constitui uma das formas mais autênticas de comunicação da criança com o mundo. Ao explorar diferentes materiais e superfícies, ela transforma gestos em traços, revelando emoções, ideias e descobertas por meio da linguagem visual. Essa prática não apenas favorece o desenvolvimento da coordenação motora fina, mas também estimula a imaginação, a autonomia e a construção de significados.</w:t>
            </w:r>
          </w:p>
          <w:p w14:paraId="16BA7810" w14:textId="77777777" w:rsidR="00F23265" w:rsidRPr="00F23265" w:rsidRDefault="00F23265" w:rsidP="00F23265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>Como afirmam Barbosa e Horn (2008), “o desenho da criança é uma forma de pensamento, uma linguagem que expressa aquilo que ela sabe, sente e deseja comunicar”. Por isso, é essencial criar espaços ricos em possibilidades gráficas, onde a criança possa experimentar, inventar e se reconhecer como sujeito criador.</w:t>
            </w:r>
          </w:p>
          <w:p w14:paraId="0A9CCDC4" w14:textId="77777777" w:rsidR="00F23265" w:rsidRPr="00F23265" w:rsidRDefault="00F23265" w:rsidP="00F23265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Cabe ao professor oferecer um ambiente diversificado, com materiais e superfícies como papel </w:t>
            </w:r>
            <w:proofErr w:type="spellStart"/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>kraft</w:t>
            </w:r>
            <w:proofErr w:type="spellEnd"/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, espelhos, tecidos, papelão e diversos instrumentos </w:t>
            </w:r>
            <w:proofErr w:type="spellStart"/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>riscantes</w:t>
            </w:r>
            <w:proofErr w:type="spellEnd"/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— pincéis, gravetos, esponjas, lápis e tintas naturais. Conforme destaca Oliveira (2010), “a diversidade de materiais e suportes amplia as possibilidades expressivas da criança e favorece sua autonomia criadora”.</w:t>
            </w:r>
          </w:p>
          <w:p w14:paraId="3C8E8469" w14:textId="77777777" w:rsidR="00F23265" w:rsidRPr="00F23265" w:rsidRDefault="00F23265" w:rsidP="00F23265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F23265">
              <w:rPr>
                <w:rFonts w:eastAsia="Times New Roman" w:cstheme="minorHAnsi"/>
                <w:sz w:val="24"/>
                <w:szCs w:val="24"/>
                <w:lang w:eastAsia="pt-BR"/>
              </w:rPr>
              <w:t>A mediação do educador deve ser sensível e encorajadora, permitindo que a criança explore, experimente e verbalize suas descobertas, sem foco no produto final, mas valorizando o processo vivido.</w:t>
            </w:r>
          </w:p>
          <w:p w14:paraId="648F9EAA" w14:textId="4422BFDB" w:rsidR="00D24FC7" w:rsidRPr="00C2030C" w:rsidRDefault="00F23265" w:rsidP="00F2326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2030C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Habilidade foco:</w:t>
            </w:r>
            <w:r w:rsidRPr="00C2030C">
              <w:rPr>
                <w:rFonts w:eastAsia="Times New Roman" w:cstheme="minorHAnsi"/>
                <w:sz w:val="24"/>
                <w:szCs w:val="24"/>
                <w:lang w:eastAsia="pt-BR"/>
              </w:rPr>
              <w:br/>
              <w:t xml:space="preserve">(EI01TS02) – Traçar marcas gráficas, em diferentes suportes, usando instrumentos </w:t>
            </w:r>
            <w:proofErr w:type="spellStart"/>
            <w:r w:rsidRPr="00C2030C">
              <w:rPr>
                <w:rFonts w:eastAsia="Times New Roman" w:cstheme="minorHAnsi"/>
                <w:sz w:val="24"/>
                <w:szCs w:val="24"/>
                <w:lang w:eastAsia="pt-BR"/>
              </w:rPr>
              <w:t>riscantes</w:t>
            </w:r>
            <w:proofErr w:type="spellEnd"/>
            <w:r w:rsidRPr="00C2030C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 tintas.</w:t>
            </w:r>
          </w:p>
        </w:tc>
      </w:tr>
      <w:tr w:rsidR="00F23265" w:rsidRPr="005F6C87" w14:paraId="3B88BFFA" w14:textId="77777777" w:rsidTr="00E0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22DE5DC7" w14:textId="77777777" w:rsidR="00F23265" w:rsidRPr="00F23265" w:rsidRDefault="00F23265" w:rsidP="00F23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4692" w:type="pct"/>
            <w:shd w:val="clear" w:color="auto" w:fill="auto"/>
          </w:tcPr>
          <w:p w14:paraId="47C068FE" w14:textId="77777777" w:rsidR="00F23265" w:rsidRPr="00F23265" w:rsidRDefault="00F23265" w:rsidP="00F23265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0996B40E" w14:textId="77777777" w:rsidR="00017EFD" w:rsidRPr="005F6C87" w:rsidRDefault="00017EFD" w:rsidP="005140CB">
      <w:pPr>
        <w:pStyle w:val="SemEspaamento"/>
      </w:pPr>
    </w:p>
    <w:p w14:paraId="758639DA" w14:textId="53B76463" w:rsidR="001273C1" w:rsidRPr="005F6C87" w:rsidRDefault="008B652D" w:rsidP="005140CB">
      <w:pPr>
        <w:pStyle w:val="Ttulo1"/>
      </w:pPr>
      <w:r>
        <w:t>o que fazer antes</w:t>
      </w:r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386778" w:rsidRPr="00C2030C" w14:paraId="5769474C" w14:textId="77777777" w:rsidTr="00CC0AF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396645F3" w14:textId="600E86B5" w:rsidR="00386778" w:rsidRPr="00C2030C" w:rsidRDefault="00386778" w:rsidP="00B33563">
            <w:pPr>
              <w:spacing w:before="100" w:beforeAutospacing="1" w:after="100" w:afterAutospacing="1" w:line="240" w:lineRule="auto"/>
              <w:jc w:val="left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bookmarkStart w:id="0" w:name="_Hlk213094936"/>
          </w:p>
        </w:tc>
        <w:tc>
          <w:tcPr>
            <w:tcW w:w="4692" w:type="pct"/>
            <w:shd w:val="clear" w:color="auto" w:fill="auto"/>
          </w:tcPr>
          <w:p w14:paraId="23964888" w14:textId="1E755E19" w:rsidR="00B33563" w:rsidRPr="00C2030C" w:rsidRDefault="00B33563" w:rsidP="00B33563">
            <w:pPr>
              <w:pStyle w:val="Textodedica"/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 w:val="0"/>
                <w:iCs w:val="0"/>
                <w:color w:val="auto"/>
                <w:sz w:val="24"/>
                <w:szCs w:val="24"/>
                <w:lang w:eastAsia="pt-BR"/>
              </w:rPr>
            </w:pPr>
            <w:r w:rsidRPr="00C2030C">
              <w:rPr>
                <w:rFonts w:eastAsia="Times New Roman" w:cstheme="minorHAnsi"/>
                <w:b/>
                <w:bCs/>
                <w:i w:val="0"/>
                <w:iCs w:val="0"/>
                <w:color w:val="auto"/>
                <w:sz w:val="24"/>
                <w:szCs w:val="24"/>
                <w:lang w:eastAsia="pt-BR"/>
              </w:rPr>
              <w:t>Professor(a),</w:t>
            </w:r>
            <w:r w:rsidRPr="00C2030C">
              <w:rPr>
                <w:rFonts w:eastAsia="Times New Roman" w:cstheme="minorHAnsi"/>
                <w:i w:val="0"/>
                <w:iCs w:val="0"/>
                <w:color w:val="auto"/>
                <w:sz w:val="24"/>
                <w:szCs w:val="24"/>
                <w:lang w:eastAsia="pt-BR"/>
              </w:rPr>
              <w:t xml:space="preserve"> verifique previamente todos os recursos necessários e certifique-se de que a sequência didática esteja coerente com os objetivos de aprendizagem e adequada ao contexto de aprendizagem da sua turma. </w:t>
            </w:r>
          </w:p>
        </w:tc>
      </w:tr>
      <w:bookmarkEnd w:id="0"/>
    </w:tbl>
    <w:p w14:paraId="7CE109CB" w14:textId="77777777" w:rsidR="001273C1" w:rsidRPr="00C2030C" w:rsidRDefault="001273C1">
      <w:pPr>
        <w:pStyle w:val="SemEspaamento"/>
        <w:rPr>
          <w:rFonts w:cstheme="minorHAnsi"/>
        </w:rPr>
      </w:pPr>
    </w:p>
    <w:p w14:paraId="2B52E17F" w14:textId="29959865" w:rsidR="001273C1" w:rsidRPr="005F6C87" w:rsidRDefault="00DF2E6F" w:rsidP="00B33563">
      <w:pPr>
        <w:pStyle w:val="Ttulo1"/>
      </w:pPr>
      <w:r>
        <w:lastRenderedPageBreak/>
        <w:t>Tempo sugerido</w:t>
      </w:r>
    </w:p>
    <w:p w14:paraId="56EB0692" w14:textId="013C1FA8" w:rsidR="001273C1" w:rsidRPr="00C2030C" w:rsidRDefault="00B33563" w:rsidP="00C2030C">
      <w:pPr>
        <w:pStyle w:val="Textodedica"/>
        <w:spacing w:before="100" w:beforeAutospacing="1" w:after="100" w:afterAutospacing="1"/>
        <w:ind w:left="720"/>
        <w:jc w:val="both"/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</w:pPr>
      <w:bookmarkStart w:id="1" w:name="_Hlk213094963"/>
      <w:r w:rsidRPr="00C2030C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Tempo estimado para a realização da sequência didática:</w:t>
      </w:r>
      <w:r w:rsidRPr="00C2030C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 xml:space="preserve"> cerca de 2 horas.</w:t>
      </w:r>
      <w:r w:rsidRPr="00C2030C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br/>
        <w:t>Esse tempo pode variar, pois cada turma tem seu próprio ritmo e cada criança vivencia o processo de forma única.</w:t>
      </w:r>
    </w:p>
    <w:bookmarkEnd w:id="1"/>
    <w:p w14:paraId="7A971A10" w14:textId="0D2FAFAE" w:rsidR="00B33563" w:rsidRDefault="00B33563" w:rsidP="00B33563">
      <w:pPr>
        <w:pStyle w:val="Textodedica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pt-BR"/>
        </w:rPr>
      </w:pPr>
    </w:p>
    <w:p w14:paraId="7459E225" w14:textId="36C6AE82" w:rsidR="00B33563" w:rsidRPr="005F6C87" w:rsidRDefault="00B33563" w:rsidP="00B33563">
      <w:pPr>
        <w:pStyle w:val="Ttulo1"/>
      </w:pPr>
      <w:bookmarkStart w:id="2" w:name="_Hlk213094984"/>
      <w:r>
        <w:t>ações necessárias à realização de cada atividade</w:t>
      </w:r>
    </w:p>
    <w:bookmarkEnd w:id="2"/>
    <w:p w14:paraId="54F4CE77" w14:textId="77777777" w:rsidR="001273C1" w:rsidRPr="005F6C87" w:rsidRDefault="001273C1">
      <w:pPr>
        <w:pStyle w:val="SemEspaamento"/>
      </w:pPr>
    </w:p>
    <w:p w14:paraId="487E863E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Observar os bebês previamente: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identificar seus interesses, ritmos, formas de exploração e sensibilidades táteis, reconhecendo a singularidade de cada criança.</w:t>
      </w:r>
    </w:p>
    <w:p w14:paraId="38F0D4D6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Selecionar materiais adequados e seguros: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priorizar tintas naturais ou comestíveis, papéis amplos, instrumentos </w:t>
      </w:r>
      <w:proofErr w:type="spellStart"/>
      <w:r w:rsidRPr="00C2030C">
        <w:rPr>
          <w:rFonts w:eastAsia="Times New Roman" w:cstheme="minorHAnsi"/>
          <w:sz w:val="24"/>
          <w:szCs w:val="24"/>
          <w:lang w:eastAsia="pt-BR"/>
        </w:rPr>
        <w:t>riscantes</w:t>
      </w:r>
      <w:proofErr w:type="spellEnd"/>
      <w:r w:rsidRPr="00C2030C">
        <w:rPr>
          <w:rFonts w:eastAsia="Times New Roman" w:cstheme="minorHAnsi"/>
          <w:sz w:val="24"/>
          <w:szCs w:val="24"/>
          <w:lang w:eastAsia="pt-BR"/>
        </w:rPr>
        <w:t xml:space="preserve"> variados e itens de fácil limpeza.</w:t>
      </w:r>
    </w:p>
    <w:p w14:paraId="0A21E731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Organizar o ambiente de forma acolhedora: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preparar um espaço amplo, seguro e acessível, com áreas destinadas à exploração gráfica e ao acolhimento.</w:t>
      </w:r>
    </w:p>
    <w:p w14:paraId="51AF0749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Planejar tempos flexíveis e respeitosos: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garantir que a atividade aconteça no ritmo de cada bebê, com pausas e momentos de acolhimento sempre que necessário.</w:t>
      </w:r>
    </w:p>
    <w:p w14:paraId="42B7561C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Adaptar os suportes e instrumentos à faixa etária: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oferecer materiais que possam ser explorados com diferentes partes do corpo (mãos, pés, boca) e em variadas posições (sentado, deitado, em pé com apoio).</w:t>
      </w:r>
    </w:p>
    <w:p w14:paraId="0E6F3ACE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Preparar emocionalmente os bebês para a proposta: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criar um clima tranquilo e seguro, que favoreça a curiosidade, a receptividade e o envolvimento na atividade.</w:t>
      </w:r>
    </w:p>
    <w:p w14:paraId="5C2FA103" w14:textId="77777777" w:rsidR="00C2030C" w:rsidRPr="00C2030C" w:rsidRDefault="00C2030C" w:rsidP="00C2030C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C2030C">
        <w:rPr>
          <w:rFonts w:eastAsia="Times New Roman" w:cstheme="minorHAnsi"/>
          <w:sz w:val="24"/>
          <w:szCs w:val="24"/>
          <w:lang w:eastAsia="pt-BR"/>
        </w:rPr>
        <w:t xml:space="preserve">• </w:t>
      </w: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Estar disponível para interações sensíveis:</w:t>
      </w:r>
      <w:r w:rsidRPr="00C2030C">
        <w:rPr>
          <w:rFonts w:eastAsia="Times New Roman" w:cstheme="minorHAnsi"/>
          <w:sz w:val="24"/>
          <w:szCs w:val="24"/>
          <w:lang w:eastAsia="pt-BR"/>
        </w:rPr>
        <w:t xml:space="preserve"> atuar como mediador atento e afetivo, valorizando cada gesto e expressão dos bebês como formas legítimas de comunicação e criação.</w:t>
      </w:r>
    </w:p>
    <w:p w14:paraId="0632B363" w14:textId="26A2E7F1" w:rsidR="000F1521" w:rsidRPr="005F6C87" w:rsidRDefault="000F1521" w:rsidP="00E55CA3">
      <w:pPr>
        <w:pStyle w:val="Commarcadores"/>
        <w:numPr>
          <w:ilvl w:val="0"/>
          <w:numId w:val="0"/>
        </w:numPr>
        <w:ind w:left="431"/>
        <w:jc w:val="both"/>
      </w:pPr>
    </w:p>
    <w:p w14:paraId="414ED13D" w14:textId="3809ECF1" w:rsidR="00C2030C" w:rsidRPr="005F6C87" w:rsidRDefault="00C2030C" w:rsidP="00C2030C">
      <w:pPr>
        <w:pStyle w:val="Ttulo1"/>
      </w:pPr>
      <w:bookmarkStart w:id="3" w:name="_Hlk213094992"/>
      <w:r>
        <w:t>materiais</w:t>
      </w:r>
    </w:p>
    <w:bookmarkEnd w:id="3"/>
    <w:p w14:paraId="571E03A0" w14:textId="77777777" w:rsidR="001273C1" w:rsidRPr="005F6C87" w:rsidRDefault="001273C1">
      <w:pPr>
        <w:pStyle w:val="SemEspaamento"/>
      </w:pPr>
    </w:p>
    <w:p w14:paraId="4C40EFA7" w14:textId="77777777" w:rsidR="00C2030C" w:rsidRPr="00C2030C" w:rsidRDefault="00C2030C" w:rsidP="00C2030C">
      <w:pPr>
        <w:pStyle w:val="NormalWeb"/>
        <w:ind w:left="720"/>
        <w:rPr>
          <w:rFonts w:asciiTheme="minorHAnsi" w:hAnsiTheme="minorHAnsi" w:cstheme="minorHAnsi"/>
        </w:rPr>
      </w:pPr>
      <w:r w:rsidRPr="00C2030C">
        <w:rPr>
          <w:rFonts w:asciiTheme="minorHAnsi" w:hAnsiTheme="minorHAnsi" w:cstheme="minorHAnsi"/>
        </w:rPr>
        <w:t xml:space="preserve">• </w:t>
      </w:r>
      <w:r w:rsidRPr="00C2030C">
        <w:rPr>
          <w:rStyle w:val="Forte"/>
          <w:rFonts w:asciiTheme="minorHAnsi" w:hAnsiTheme="minorHAnsi" w:cstheme="minorHAnsi"/>
        </w:rPr>
        <w:t>Tinta comestível:</w:t>
      </w:r>
      <w:r w:rsidRPr="00C2030C">
        <w:rPr>
          <w:rFonts w:asciiTheme="minorHAnsi" w:hAnsiTheme="minorHAnsi" w:cstheme="minorHAnsi"/>
        </w:rPr>
        <w:t xml:space="preserve"> iogurte natural com corante de fruta; </w:t>
      </w:r>
      <w:r w:rsidRPr="00C2030C">
        <w:rPr>
          <w:rStyle w:val="Forte"/>
          <w:rFonts w:asciiTheme="minorHAnsi" w:hAnsiTheme="minorHAnsi" w:cstheme="minorHAnsi"/>
        </w:rPr>
        <w:t>suporte:</w:t>
      </w:r>
      <w:r w:rsidRPr="00C2030C">
        <w:rPr>
          <w:rFonts w:asciiTheme="minorHAnsi" w:hAnsiTheme="minorHAnsi" w:cstheme="minorHAnsi"/>
        </w:rPr>
        <w:t xml:space="preserve"> papel manteiga ou cartolina fixada na bandeja ou no chão; </w:t>
      </w:r>
      <w:r w:rsidRPr="00C2030C">
        <w:rPr>
          <w:rStyle w:val="Forte"/>
          <w:rFonts w:asciiTheme="minorHAnsi" w:hAnsiTheme="minorHAnsi" w:cstheme="minorHAnsi"/>
        </w:rPr>
        <w:t>complemento:</w:t>
      </w:r>
      <w:r w:rsidRPr="00C2030C">
        <w:rPr>
          <w:rFonts w:asciiTheme="minorHAnsi" w:hAnsiTheme="minorHAnsi" w:cstheme="minorHAnsi"/>
        </w:rPr>
        <w:t xml:space="preserve"> paninhos úmidos.</w:t>
      </w:r>
    </w:p>
    <w:p w14:paraId="7236AFC2" w14:textId="77777777" w:rsidR="00C2030C" w:rsidRPr="00C2030C" w:rsidRDefault="00C2030C" w:rsidP="00C2030C">
      <w:pPr>
        <w:pStyle w:val="NormalWeb"/>
        <w:ind w:left="720"/>
        <w:rPr>
          <w:rFonts w:asciiTheme="minorHAnsi" w:hAnsiTheme="minorHAnsi" w:cstheme="minorHAnsi"/>
        </w:rPr>
      </w:pPr>
      <w:r w:rsidRPr="00C2030C">
        <w:rPr>
          <w:rFonts w:asciiTheme="minorHAnsi" w:hAnsiTheme="minorHAnsi" w:cstheme="minorHAnsi"/>
        </w:rPr>
        <w:t xml:space="preserve">• </w:t>
      </w:r>
      <w:r w:rsidRPr="00C2030C">
        <w:rPr>
          <w:rStyle w:val="Forte"/>
          <w:rFonts w:asciiTheme="minorHAnsi" w:hAnsiTheme="minorHAnsi" w:cstheme="minorHAnsi"/>
        </w:rPr>
        <w:t>Garrafinhas plásticas pequenas</w:t>
      </w:r>
      <w:r w:rsidRPr="00C2030C">
        <w:rPr>
          <w:rFonts w:asciiTheme="minorHAnsi" w:hAnsiTheme="minorHAnsi" w:cstheme="minorHAnsi"/>
        </w:rPr>
        <w:t xml:space="preserve"> (tipo suco) com tinta lavável; </w:t>
      </w:r>
      <w:r w:rsidRPr="00C2030C">
        <w:rPr>
          <w:rStyle w:val="Forte"/>
          <w:rFonts w:asciiTheme="minorHAnsi" w:hAnsiTheme="minorHAnsi" w:cstheme="minorHAnsi"/>
        </w:rPr>
        <w:t>suporte:</w:t>
      </w:r>
      <w:r w:rsidRPr="00C2030C">
        <w:rPr>
          <w:rFonts w:asciiTheme="minorHAnsi" w:hAnsiTheme="minorHAnsi" w:cstheme="minorHAnsi"/>
        </w:rPr>
        <w:t xml:space="preserve"> papel fixado no chão.</w:t>
      </w:r>
    </w:p>
    <w:p w14:paraId="37019A5E" w14:textId="77777777" w:rsidR="00C2030C" w:rsidRPr="00C2030C" w:rsidRDefault="00C2030C" w:rsidP="00C2030C">
      <w:pPr>
        <w:pStyle w:val="NormalWeb"/>
        <w:ind w:left="720"/>
        <w:rPr>
          <w:rFonts w:asciiTheme="minorHAnsi" w:hAnsiTheme="minorHAnsi" w:cstheme="minorHAnsi"/>
        </w:rPr>
      </w:pPr>
      <w:r w:rsidRPr="00C2030C">
        <w:rPr>
          <w:rFonts w:asciiTheme="minorHAnsi" w:hAnsiTheme="minorHAnsi" w:cstheme="minorHAnsi"/>
        </w:rPr>
        <w:t xml:space="preserve">• </w:t>
      </w:r>
      <w:r w:rsidRPr="00C2030C">
        <w:rPr>
          <w:rStyle w:val="Forte"/>
          <w:rFonts w:asciiTheme="minorHAnsi" w:hAnsiTheme="minorHAnsi" w:cstheme="minorHAnsi"/>
        </w:rPr>
        <w:t>Esponjas macias</w:t>
      </w:r>
      <w:r w:rsidRPr="00C2030C">
        <w:rPr>
          <w:rFonts w:asciiTheme="minorHAnsi" w:hAnsiTheme="minorHAnsi" w:cstheme="minorHAnsi"/>
        </w:rPr>
        <w:t xml:space="preserve"> cortadas em pedaços pequenos, com tinta comestível; </w:t>
      </w:r>
      <w:r w:rsidRPr="00C2030C">
        <w:rPr>
          <w:rStyle w:val="Forte"/>
          <w:rFonts w:asciiTheme="minorHAnsi" w:hAnsiTheme="minorHAnsi" w:cstheme="minorHAnsi"/>
        </w:rPr>
        <w:t>suporte:</w:t>
      </w:r>
      <w:r w:rsidRPr="00C2030C">
        <w:rPr>
          <w:rFonts w:asciiTheme="minorHAnsi" w:hAnsiTheme="minorHAnsi" w:cstheme="minorHAnsi"/>
        </w:rPr>
        <w:t xml:space="preserve"> papel grosso ou tecido claro.</w:t>
      </w:r>
    </w:p>
    <w:p w14:paraId="538BC969" w14:textId="77777777" w:rsidR="00C2030C" w:rsidRPr="00C2030C" w:rsidRDefault="00C2030C" w:rsidP="00C2030C">
      <w:pPr>
        <w:pStyle w:val="NormalWeb"/>
        <w:ind w:left="720"/>
        <w:rPr>
          <w:rFonts w:asciiTheme="minorHAnsi" w:hAnsiTheme="minorHAnsi" w:cstheme="minorHAnsi"/>
        </w:rPr>
      </w:pPr>
      <w:r w:rsidRPr="00C2030C">
        <w:rPr>
          <w:rFonts w:asciiTheme="minorHAnsi" w:hAnsiTheme="minorHAnsi" w:cstheme="minorHAnsi"/>
        </w:rPr>
        <w:t xml:space="preserve">• </w:t>
      </w:r>
      <w:r w:rsidRPr="00C2030C">
        <w:rPr>
          <w:rStyle w:val="Forte"/>
          <w:rFonts w:asciiTheme="minorHAnsi" w:hAnsiTheme="minorHAnsi" w:cstheme="minorHAnsi"/>
        </w:rPr>
        <w:t>Cubos de gelo</w:t>
      </w:r>
      <w:r w:rsidRPr="00C2030C">
        <w:rPr>
          <w:rFonts w:asciiTheme="minorHAnsi" w:hAnsiTheme="minorHAnsi" w:cstheme="minorHAnsi"/>
        </w:rPr>
        <w:t xml:space="preserve"> feitos com água e corante alimentício (ou suco natural); </w:t>
      </w:r>
      <w:r w:rsidRPr="00C2030C">
        <w:rPr>
          <w:rStyle w:val="Forte"/>
          <w:rFonts w:asciiTheme="minorHAnsi" w:hAnsiTheme="minorHAnsi" w:cstheme="minorHAnsi"/>
        </w:rPr>
        <w:t>suporte:</w:t>
      </w:r>
      <w:r w:rsidRPr="00C2030C">
        <w:rPr>
          <w:rFonts w:asciiTheme="minorHAnsi" w:hAnsiTheme="minorHAnsi" w:cstheme="minorHAnsi"/>
        </w:rPr>
        <w:t xml:space="preserve"> bandeja rasa e papel grosso ou cartolina.</w:t>
      </w:r>
    </w:p>
    <w:p w14:paraId="34BAA300" w14:textId="77777777" w:rsidR="00C2030C" w:rsidRPr="00C2030C" w:rsidRDefault="00C2030C" w:rsidP="00C2030C">
      <w:pPr>
        <w:pStyle w:val="NormalWeb"/>
        <w:ind w:left="720"/>
        <w:rPr>
          <w:rFonts w:asciiTheme="minorHAnsi" w:hAnsiTheme="minorHAnsi" w:cstheme="minorHAnsi"/>
        </w:rPr>
      </w:pPr>
      <w:r w:rsidRPr="00C2030C">
        <w:rPr>
          <w:rFonts w:asciiTheme="minorHAnsi" w:hAnsiTheme="minorHAnsi" w:cstheme="minorHAnsi"/>
        </w:rPr>
        <w:lastRenderedPageBreak/>
        <w:t xml:space="preserve">• </w:t>
      </w:r>
      <w:r w:rsidRPr="00C2030C">
        <w:rPr>
          <w:rStyle w:val="Forte"/>
          <w:rFonts w:asciiTheme="minorHAnsi" w:hAnsiTheme="minorHAnsi" w:cstheme="minorHAnsi"/>
        </w:rPr>
        <w:t>Saquinhos plásticos transparentes</w:t>
      </w:r>
      <w:r w:rsidRPr="00C2030C">
        <w:rPr>
          <w:rFonts w:asciiTheme="minorHAnsi" w:hAnsiTheme="minorHAnsi" w:cstheme="minorHAnsi"/>
        </w:rPr>
        <w:t xml:space="preserve"> com fecho zip contendo pequenas quantidades de tinta atóxica; </w:t>
      </w:r>
      <w:r w:rsidRPr="00C2030C">
        <w:rPr>
          <w:rStyle w:val="Forte"/>
          <w:rFonts w:asciiTheme="minorHAnsi" w:hAnsiTheme="minorHAnsi" w:cstheme="minorHAnsi"/>
        </w:rPr>
        <w:t>fixação:</w:t>
      </w:r>
      <w:r w:rsidRPr="00C2030C">
        <w:rPr>
          <w:rFonts w:asciiTheme="minorHAnsi" w:hAnsiTheme="minorHAnsi" w:cstheme="minorHAnsi"/>
        </w:rPr>
        <w:t xml:space="preserve"> fita adesiva sobre papel branco.</w:t>
      </w:r>
    </w:p>
    <w:p w14:paraId="4E76C430" w14:textId="77777777" w:rsidR="00C2030C" w:rsidRPr="00580F1C" w:rsidRDefault="00C2030C" w:rsidP="00487459">
      <w:pPr>
        <w:pStyle w:val="Commarcadores"/>
        <w:numPr>
          <w:ilvl w:val="0"/>
          <w:numId w:val="0"/>
        </w:numPr>
        <w:ind w:left="431"/>
        <w:jc w:val="both"/>
      </w:pPr>
    </w:p>
    <w:p w14:paraId="38CA1966" w14:textId="3AD78965" w:rsidR="00C2030C" w:rsidRPr="005F6C87" w:rsidRDefault="00C2030C" w:rsidP="00C2030C">
      <w:pPr>
        <w:pStyle w:val="Ttulo1"/>
      </w:pPr>
      <w:bookmarkStart w:id="4" w:name="_Hlk213095007"/>
      <w:r>
        <w:t>O ESPAÇO</w:t>
      </w:r>
    </w:p>
    <w:bookmarkEnd w:id="4"/>
    <w:p w14:paraId="6DCAE7FF" w14:textId="77777777" w:rsidR="00DF2E6F" w:rsidRPr="005F6C87" w:rsidRDefault="00DF2E6F" w:rsidP="00DF2E6F">
      <w:pPr>
        <w:pStyle w:val="SemEspaamento"/>
      </w:pPr>
    </w:p>
    <w:p w14:paraId="28E3A195" w14:textId="77777777" w:rsidR="00F03CD6" w:rsidRPr="00F03CD6" w:rsidRDefault="00F03CD6" w:rsidP="00F03CD6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03CD6">
        <w:rPr>
          <w:rStyle w:val="Forte"/>
          <w:rFonts w:asciiTheme="minorHAnsi" w:hAnsiTheme="minorHAnsi" w:cstheme="minorHAnsi"/>
        </w:rPr>
        <w:t>A organização dos espaços para atividades gráficas com bebês</w:t>
      </w:r>
      <w:r w:rsidRPr="00F03CD6">
        <w:rPr>
          <w:rFonts w:asciiTheme="minorHAnsi" w:hAnsiTheme="minorHAnsi" w:cstheme="minorHAnsi"/>
        </w:rPr>
        <w:t xml:space="preserve"> deve priorizar </w:t>
      </w:r>
      <w:r w:rsidRPr="00F03CD6">
        <w:rPr>
          <w:rStyle w:val="Forte"/>
          <w:rFonts w:asciiTheme="minorHAnsi" w:hAnsiTheme="minorHAnsi" w:cstheme="minorHAnsi"/>
        </w:rPr>
        <w:t>segurança, acessibilidade e liberdade de movimento</w:t>
      </w:r>
      <w:r w:rsidRPr="00F03CD6">
        <w:rPr>
          <w:rFonts w:asciiTheme="minorHAnsi" w:hAnsiTheme="minorHAnsi" w:cstheme="minorHAnsi"/>
        </w:rPr>
        <w:t>. O ambiente precisa ser acolhedor, com piso antiderrapante e materiais dispostos ao alcance dos pequenos, preferencialmente no chão ou em mesas baixas.</w:t>
      </w:r>
    </w:p>
    <w:p w14:paraId="3FBAA892" w14:textId="77777777" w:rsidR="00F03CD6" w:rsidRPr="00F03CD6" w:rsidRDefault="00F03CD6" w:rsidP="00F03CD6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03CD6">
        <w:rPr>
          <w:rFonts w:asciiTheme="minorHAnsi" w:hAnsiTheme="minorHAnsi" w:cstheme="minorHAnsi"/>
        </w:rPr>
        <w:t xml:space="preserve">Os suportes para pintura — como papéis grandes, tecidos ou bandejas — devem estar bem fixados para evitar escorregões, e os materiais </w:t>
      </w:r>
      <w:proofErr w:type="spellStart"/>
      <w:r w:rsidRPr="00F03CD6">
        <w:rPr>
          <w:rFonts w:asciiTheme="minorHAnsi" w:hAnsiTheme="minorHAnsi" w:cstheme="minorHAnsi"/>
        </w:rPr>
        <w:t>riscantes</w:t>
      </w:r>
      <w:proofErr w:type="spellEnd"/>
      <w:r w:rsidRPr="00F03CD6">
        <w:rPr>
          <w:rFonts w:asciiTheme="minorHAnsi" w:hAnsiTheme="minorHAnsi" w:cstheme="minorHAnsi"/>
        </w:rPr>
        <w:t xml:space="preserve"> (tintas, esponjas, pincéis) precisam ser </w:t>
      </w:r>
      <w:r w:rsidRPr="00F03CD6">
        <w:rPr>
          <w:rStyle w:val="Forte"/>
          <w:rFonts w:asciiTheme="minorHAnsi" w:hAnsiTheme="minorHAnsi" w:cstheme="minorHAnsi"/>
        </w:rPr>
        <w:t>seguros, atóxicos e fáceis de manusear</w:t>
      </w:r>
      <w:r w:rsidRPr="00F03CD6">
        <w:rPr>
          <w:rFonts w:asciiTheme="minorHAnsi" w:hAnsiTheme="minorHAnsi" w:cstheme="minorHAnsi"/>
        </w:rPr>
        <w:t>.</w:t>
      </w:r>
    </w:p>
    <w:p w14:paraId="76E1C1E7" w14:textId="77777777" w:rsidR="00F03CD6" w:rsidRPr="00F03CD6" w:rsidRDefault="00F03CD6" w:rsidP="00F03CD6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03CD6">
        <w:rPr>
          <w:rFonts w:asciiTheme="minorHAnsi" w:hAnsiTheme="minorHAnsi" w:cstheme="minorHAnsi"/>
        </w:rPr>
        <w:t xml:space="preserve">Criar cantinhos delimitados com almofadas, tapetes ou caixas sensoriais ajuda a organizar a exploração e oferece ao bebê um espaço de experimentação tranquila, onde ele possa </w:t>
      </w:r>
      <w:r w:rsidRPr="00F03CD6">
        <w:rPr>
          <w:rStyle w:val="Forte"/>
          <w:rFonts w:asciiTheme="minorHAnsi" w:hAnsiTheme="minorHAnsi" w:cstheme="minorHAnsi"/>
        </w:rPr>
        <w:t>tocar, sentir e deixar suas marcas com autonomia e prazer</w:t>
      </w:r>
      <w:r w:rsidRPr="00F03CD6">
        <w:rPr>
          <w:rFonts w:asciiTheme="minorHAnsi" w:hAnsiTheme="minorHAnsi" w:cstheme="minorHAnsi"/>
        </w:rPr>
        <w:t>.</w:t>
      </w:r>
    </w:p>
    <w:p w14:paraId="4DD8A517" w14:textId="77777777" w:rsidR="00F03CD6" w:rsidRPr="00F03CD6" w:rsidRDefault="00F03CD6" w:rsidP="00F03CD6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03CD6">
        <w:rPr>
          <w:rFonts w:asciiTheme="minorHAnsi" w:hAnsiTheme="minorHAnsi" w:cstheme="minorHAnsi"/>
        </w:rPr>
        <w:t xml:space="preserve">Além disso, é fundamental que o professor esteja sempre próximo, garantindo </w:t>
      </w:r>
      <w:r w:rsidRPr="00F03CD6">
        <w:rPr>
          <w:rStyle w:val="Forte"/>
          <w:rFonts w:asciiTheme="minorHAnsi" w:hAnsiTheme="minorHAnsi" w:cstheme="minorHAnsi"/>
        </w:rPr>
        <w:t>mediação afetiva</w:t>
      </w:r>
      <w:r w:rsidRPr="00F03CD6">
        <w:rPr>
          <w:rFonts w:asciiTheme="minorHAnsi" w:hAnsiTheme="minorHAnsi" w:cstheme="minorHAnsi"/>
        </w:rPr>
        <w:t xml:space="preserve"> e </w:t>
      </w:r>
      <w:r w:rsidRPr="00F03CD6">
        <w:rPr>
          <w:rStyle w:val="Forte"/>
          <w:rFonts w:asciiTheme="minorHAnsi" w:hAnsiTheme="minorHAnsi" w:cstheme="minorHAnsi"/>
        </w:rPr>
        <w:t>observação atenta das descobertas</w:t>
      </w:r>
      <w:r w:rsidRPr="00F03CD6">
        <w:rPr>
          <w:rFonts w:asciiTheme="minorHAnsi" w:hAnsiTheme="minorHAnsi" w:cstheme="minorHAnsi"/>
        </w:rPr>
        <w:t>, apoiando cada gesto e incentivando a curiosidade natural da criança.</w:t>
      </w:r>
    </w:p>
    <w:p w14:paraId="286C2488" w14:textId="28D7840E" w:rsidR="00F03CD6" w:rsidRPr="005F6C87" w:rsidRDefault="00F03CD6" w:rsidP="00F03CD6">
      <w:pPr>
        <w:pStyle w:val="Ttulo1"/>
      </w:pPr>
      <w:bookmarkStart w:id="5" w:name="_Hlk213095021"/>
      <w:r>
        <w:t>rubricas</w:t>
      </w:r>
    </w:p>
    <w:p w14:paraId="33F14110" w14:textId="77777777" w:rsidR="003B02D9" w:rsidRPr="003B02D9" w:rsidRDefault="003B02D9" w:rsidP="003B02D9">
      <w:pPr>
        <w:pStyle w:val="Ttulo4"/>
        <w:rPr>
          <w:rFonts w:cstheme="minorHAnsi"/>
          <w:sz w:val="24"/>
          <w:szCs w:val="24"/>
        </w:rPr>
      </w:pPr>
      <w:bookmarkStart w:id="6" w:name="_Hlk213095030"/>
      <w:bookmarkEnd w:id="5"/>
      <w:r w:rsidRPr="003B02D9">
        <w:rPr>
          <w:rStyle w:val="Forte"/>
          <w:rFonts w:cstheme="minorHAnsi"/>
          <w:sz w:val="24"/>
          <w:szCs w:val="24"/>
        </w:rPr>
        <w:t>Rubrica 1 – Exploração e percepção do espaço</w:t>
      </w:r>
    </w:p>
    <w:bookmarkEnd w:id="6"/>
    <w:p w14:paraId="1789C34F" w14:textId="77777777" w:rsidR="003B02D9" w:rsidRPr="003B02D9" w:rsidRDefault="003B02D9" w:rsidP="003B02D9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Observa e explora o espaço de forma espontânea, movimentando-se com curiosidade e segurança.</w:t>
      </w:r>
    </w:p>
    <w:p w14:paraId="1B16661F" w14:textId="77777777" w:rsidR="003B02D9" w:rsidRPr="003B02D9" w:rsidRDefault="003B02D9" w:rsidP="003B02D9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Desloca-se livremente entre os suportes e materiais, ampliando o reconhecimento do ambiente.</w:t>
      </w:r>
    </w:p>
    <w:p w14:paraId="4558847C" w14:textId="77777777" w:rsidR="003B02D9" w:rsidRPr="003B02D9" w:rsidRDefault="003B02D9" w:rsidP="003B02D9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Demonstra atenção visual e corporal às marcas produzidas em diferentes áreas do espaço.</w:t>
      </w:r>
    </w:p>
    <w:p w14:paraId="6FDF5EFD" w14:textId="77777777" w:rsidR="003B02D9" w:rsidRPr="003B02D9" w:rsidRDefault="003B02D9" w:rsidP="003B02D9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Experimenta novas posturas e gestos (sentar, deitar, esticar-se, engatinhar) durante a atividade.</w:t>
      </w:r>
    </w:p>
    <w:p w14:paraId="674BF6DC" w14:textId="77777777" w:rsidR="003B02D9" w:rsidRPr="003B02D9" w:rsidRDefault="00CC0AF5" w:rsidP="003B02D9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F6DE4D4">
          <v:rect id="_x0000_i1025" style="width:0;height:1.5pt" o:hralign="center" o:hrstd="t" o:hr="t" fillcolor="#a0a0a0" stroked="f"/>
        </w:pict>
      </w:r>
    </w:p>
    <w:p w14:paraId="684A45F0" w14:textId="77777777" w:rsidR="003B02D9" w:rsidRPr="003B02D9" w:rsidRDefault="003B02D9" w:rsidP="003B02D9">
      <w:pPr>
        <w:pStyle w:val="Ttulo4"/>
        <w:ind w:left="360"/>
        <w:rPr>
          <w:rFonts w:cstheme="minorHAnsi"/>
          <w:sz w:val="24"/>
          <w:szCs w:val="24"/>
        </w:rPr>
      </w:pPr>
      <w:r w:rsidRPr="003B02D9">
        <w:rPr>
          <w:rStyle w:val="Forte"/>
          <w:rFonts w:cstheme="minorHAnsi"/>
          <w:sz w:val="24"/>
          <w:szCs w:val="24"/>
        </w:rPr>
        <w:t>Rubrica 2 – Interação com materiais e suportes gráficos</w:t>
      </w:r>
    </w:p>
    <w:p w14:paraId="703E739D" w14:textId="77777777" w:rsidR="003B02D9" w:rsidRPr="003B02D9" w:rsidRDefault="003B02D9" w:rsidP="003B02D9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Demonstra interesse e curiosidade pelos materiais apresentados (tintas, esponjas, garrafinhas, cubos).</w:t>
      </w:r>
    </w:p>
    <w:p w14:paraId="26E63E6E" w14:textId="77777777" w:rsidR="003B02D9" w:rsidRPr="003B02D9" w:rsidRDefault="003B02D9" w:rsidP="003B02D9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 xml:space="preserve">Manipula diferentes instrumentos </w:t>
      </w:r>
      <w:proofErr w:type="spellStart"/>
      <w:r w:rsidRPr="003B02D9">
        <w:rPr>
          <w:rFonts w:asciiTheme="minorHAnsi" w:hAnsiTheme="minorHAnsi" w:cstheme="minorHAnsi"/>
        </w:rPr>
        <w:t>riscantes</w:t>
      </w:r>
      <w:proofErr w:type="spellEnd"/>
      <w:r w:rsidRPr="003B02D9">
        <w:rPr>
          <w:rFonts w:asciiTheme="minorHAnsi" w:hAnsiTheme="minorHAnsi" w:cstheme="minorHAnsi"/>
        </w:rPr>
        <w:t xml:space="preserve"> e superfícies, observando os efeitos de suas ações.</w:t>
      </w:r>
    </w:p>
    <w:p w14:paraId="69F5C71E" w14:textId="77777777" w:rsidR="003B02D9" w:rsidRPr="003B02D9" w:rsidRDefault="003B02D9" w:rsidP="003B02D9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Explora as propriedades dos materiais (textura, cor, temperatura, som) com o corpo todo.</w:t>
      </w:r>
    </w:p>
    <w:p w14:paraId="14E4BCD7" w14:textId="77777777" w:rsidR="003B02D9" w:rsidRPr="003B02D9" w:rsidRDefault="003B02D9" w:rsidP="003B02D9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Repete gestos intencionais que produzem marcas, revelando percepção de causa e efeito.</w:t>
      </w:r>
    </w:p>
    <w:p w14:paraId="262D5002" w14:textId="77777777" w:rsidR="003B02D9" w:rsidRPr="003B02D9" w:rsidRDefault="00CC0AF5" w:rsidP="003B02D9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5F07CF9">
          <v:rect id="_x0000_i1026" style="width:0;height:1.5pt" o:hralign="center" o:hrstd="t" o:hr="t" fillcolor="#a0a0a0" stroked="f"/>
        </w:pict>
      </w:r>
    </w:p>
    <w:p w14:paraId="336336A4" w14:textId="77777777" w:rsidR="003B02D9" w:rsidRPr="003B02D9" w:rsidRDefault="003B02D9" w:rsidP="003B02D9">
      <w:pPr>
        <w:pStyle w:val="Ttulo4"/>
        <w:ind w:left="360"/>
        <w:rPr>
          <w:rFonts w:cstheme="minorHAnsi"/>
          <w:sz w:val="24"/>
          <w:szCs w:val="24"/>
        </w:rPr>
      </w:pPr>
      <w:r w:rsidRPr="003B02D9">
        <w:rPr>
          <w:rStyle w:val="Forte"/>
          <w:rFonts w:cstheme="minorHAnsi"/>
          <w:sz w:val="24"/>
          <w:szCs w:val="24"/>
        </w:rPr>
        <w:lastRenderedPageBreak/>
        <w:t>Rubrica 3 – Comunicação e expressão gráfica</w:t>
      </w:r>
    </w:p>
    <w:p w14:paraId="6778DB9C" w14:textId="77777777" w:rsidR="003B02D9" w:rsidRPr="003B02D9" w:rsidRDefault="003B02D9" w:rsidP="003B02D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Expressa emoções, preferências e reações (sorrisos, sons, gestos, olhares) durante a exploração.</w:t>
      </w:r>
    </w:p>
    <w:p w14:paraId="228DE4A3" w14:textId="77777777" w:rsidR="003B02D9" w:rsidRPr="003B02D9" w:rsidRDefault="003B02D9" w:rsidP="003B02D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Responde a estímulos e interações propostas pelo professor, demonstrando envolvimento.</w:t>
      </w:r>
    </w:p>
    <w:p w14:paraId="388917D5" w14:textId="77777777" w:rsidR="003B02D9" w:rsidRPr="003B02D9" w:rsidRDefault="003B02D9" w:rsidP="003B02D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Reproduz gestos ou ações de colegas e adultos, ampliando sua linguagem corporal.</w:t>
      </w:r>
    </w:p>
    <w:p w14:paraId="7E641F51" w14:textId="77777777" w:rsidR="003B02D9" w:rsidRPr="003B02D9" w:rsidRDefault="003B02D9" w:rsidP="003B02D9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Deixa marcas gráficas intencionais ou espontâneas, reconhecendo o resultado de sua ação.</w:t>
      </w:r>
    </w:p>
    <w:p w14:paraId="62125791" w14:textId="77777777" w:rsidR="003B02D9" w:rsidRPr="003B02D9" w:rsidRDefault="00CC0AF5" w:rsidP="003B02D9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5F71BC5">
          <v:rect id="_x0000_i1027" style="width:0;height:1.5pt" o:hralign="center" o:hrstd="t" o:hr="t" fillcolor="#a0a0a0" stroked="f"/>
        </w:pict>
      </w:r>
    </w:p>
    <w:p w14:paraId="74B63A4D" w14:textId="77777777" w:rsidR="003B02D9" w:rsidRPr="003B02D9" w:rsidRDefault="003B02D9" w:rsidP="003B02D9">
      <w:pPr>
        <w:pStyle w:val="Ttulo4"/>
        <w:ind w:left="360"/>
        <w:rPr>
          <w:rFonts w:cstheme="minorHAnsi"/>
          <w:sz w:val="24"/>
          <w:szCs w:val="24"/>
        </w:rPr>
      </w:pPr>
      <w:r w:rsidRPr="003B02D9">
        <w:rPr>
          <w:rStyle w:val="Forte"/>
          <w:rFonts w:cstheme="minorHAnsi"/>
          <w:sz w:val="24"/>
          <w:szCs w:val="24"/>
        </w:rPr>
        <w:t>Rubrica 4 – Participação, autonomia e vínculo afetivo</w:t>
      </w:r>
    </w:p>
    <w:p w14:paraId="090BDFEC" w14:textId="77777777" w:rsidR="003B02D9" w:rsidRPr="003B02D9" w:rsidRDefault="003B02D9" w:rsidP="003B02D9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Demonstra segurança para explorar e se envolver nas propostas, com apoio afetivo do professor.</w:t>
      </w:r>
    </w:p>
    <w:p w14:paraId="279A261F" w14:textId="77777777" w:rsidR="003B02D9" w:rsidRPr="003B02D9" w:rsidRDefault="003B02D9" w:rsidP="003B02D9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Aceita e compartilha materiais com os colegas, observando e imitando gestos.</w:t>
      </w:r>
    </w:p>
    <w:p w14:paraId="5FB52E61" w14:textId="77777777" w:rsidR="003B02D9" w:rsidRPr="003B02D9" w:rsidRDefault="003B02D9" w:rsidP="003B02D9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Realiza pequenas escolhas (instrumento, cor, posição), desenvolvendo autonomia.</w:t>
      </w:r>
    </w:p>
    <w:p w14:paraId="44C12524" w14:textId="77777777" w:rsidR="003B02D9" w:rsidRPr="003B02D9" w:rsidRDefault="003B02D9" w:rsidP="003B02D9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3B02D9">
        <w:rPr>
          <w:rFonts w:asciiTheme="minorHAnsi" w:hAnsiTheme="minorHAnsi" w:cstheme="minorHAnsi"/>
        </w:rPr>
        <w:t>Interage afetivamente com o adulto e com os pares durante e após a atividade, comunicando prazer e engajamento.</w:t>
      </w:r>
    </w:p>
    <w:p w14:paraId="51C2F3EB" w14:textId="77777777" w:rsidR="003B02D9" w:rsidRPr="007F380B" w:rsidRDefault="003B02D9" w:rsidP="003B02D9">
      <w:pPr>
        <w:pStyle w:val="Commarcadores"/>
        <w:numPr>
          <w:ilvl w:val="0"/>
          <w:numId w:val="0"/>
        </w:numPr>
        <w:ind w:left="431" w:right="27" w:hanging="289"/>
        <w:jc w:val="both"/>
      </w:pPr>
    </w:p>
    <w:p w14:paraId="0FB11A93" w14:textId="2BBFFB21" w:rsidR="00F03CD6" w:rsidRPr="005F6C87" w:rsidRDefault="00F03CD6" w:rsidP="00F03CD6">
      <w:pPr>
        <w:pStyle w:val="Ttulo1"/>
      </w:pPr>
      <w:bookmarkStart w:id="7" w:name="_Hlk213095072"/>
      <w:r>
        <w:t xml:space="preserve">inclusão </w:t>
      </w:r>
    </w:p>
    <w:bookmarkEnd w:id="7"/>
    <w:p w14:paraId="7E859ADB" w14:textId="77777777" w:rsidR="00B1070E" w:rsidRPr="005F6C87" w:rsidRDefault="00B1070E" w:rsidP="00B1070E">
      <w:pPr>
        <w:pStyle w:val="SemEspaamento"/>
      </w:pPr>
    </w:p>
    <w:sdt>
      <w:sdtPr>
        <w:rPr>
          <w:rFonts w:asciiTheme="minorHAnsi" w:eastAsiaTheme="minorEastAsia" w:hAnsiTheme="minorHAnsi" w:cstheme="minorBidi"/>
          <w:b/>
          <w:color w:val="1F4E79" w:themeColor="accent5" w:themeShade="80"/>
          <w:sz w:val="20"/>
          <w:szCs w:val="20"/>
          <w:lang w:eastAsia="ja-JP"/>
        </w:rPr>
        <w:id w:val="1733419480"/>
        <w:placeholder>
          <w:docPart w:val="E5E6B065C65243F2AD1D30F4912630CC"/>
        </w:placeholder>
        <w15:appearance w15:val="hidden"/>
      </w:sdtPr>
      <w:sdtEndPr/>
      <w:sdtContent>
        <w:bookmarkStart w:id="8" w:name="_Hlk169101941" w:displacedByCustomXml="next"/>
        <w:bookmarkStart w:id="9" w:name="_Hlk169089802" w:displacedByCustomXml="next"/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900638875"/>
            <w:placeholder>
              <w:docPart w:val="BFA669FA9E914619AC69E1E7C3313E91"/>
            </w:placeholder>
            <w15:appearance w15:val="hidden"/>
          </w:sdtPr>
          <w:sdtEndPr/>
          <w:sdtContent>
            <w:bookmarkEnd w:id="9" w:displacedByCustomXml="prev"/>
            <w:bookmarkEnd w:id="8" w:displacedByCustomXml="prev"/>
            <w:p w14:paraId="2AAF732E" w14:textId="3C2E0D2B" w:rsidR="00F03CD6" w:rsidRPr="00F03CD6" w:rsidRDefault="00F03CD6" w:rsidP="002675DC">
              <w:pPr>
                <w:pStyle w:val="NormalWeb"/>
                <w:ind w:left="720"/>
                <w:rPr>
                  <w:rFonts w:asciiTheme="minorHAnsi" w:hAnsiTheme="minorHAnsi" w:cstheme="minorHAnsi"/>
                </w:rPr>
              </w:pPr>
              <w:r w:rsidRPr="00F03CD6">
                <w:rPr>
                  <w:rFonts w:asciiTheme="minorHAnsi" w:hAnsiTheme="minorHAnsi" w:cstheme="minorHAnsi"/>
                </w:rPr>
                <w:t xml:space="preserve">• </w:t>
              </w:r>
              <w:r w:rsidRPr="00F03CD6">
                <w:rPr>
                  <w:rStyle w:val="Forte"/>
                  <w:rFonts w:asciiTheme="minorHAnsi" w:hAnsiTheme="minorHAnsi" w:cstheme="minorHAnsi"/>
                </w:rPr>
                <w:t>Deficiência motora:</w:t>
              </w:r>
              <w:r w:rsidRPr="00F03CD6">
                <w:rPr>
                  <w:rFonts w:asciiTheme="minorHAnsi" w:hAnsiTheme="minorHAnsi" w:cstheme="minorHAnsi"/>
                </w:rPr>
                <w:t xml:space="preserve"> ofereça suportes inclinados, tintas em bandejas acessíveis e instrumentos adaptados, como luvas com texturas ou rolos com alças, que facilitem a exploração e promovam autonomia.</w:t>
              </w:r>
            </w:p>
            <w:p w14:paraId="27E27A3D" w14:textId="77777777" w:rsidR="00F03CD6" w:rsidRPr="00F03CD6" w:rsidRDefault="00F03CD6" w:rsidP="002675DC">
              <w:pPr>
                <w:pStyle w:val="NormalWeb"/>
                <w:ind w:left="720"/>
                <w:rPr>
                  <w:rFonts w:asciiTheme="minorHAnsi" w:hAnsiTheme="minorHAnsi" w:cstheme="minorHAnsi"/>
                </w:rPr>
              </w:pPr>
              <w:r w:rsidRPr="00F03CD6">
                <w:rPr>
                  <w:rFonts w:asciiTheme="minorHAnsi" w:hAnsiTheme="minorHAnsi" w:cstheme="minorHAnsi"/>
                </w:rPr>
                <w:t xml:space="preserve">• </w:t>
              </w:r>
              <w:r w:rsidRPr="00F03CD6">
                <w:rPr>
                  <w:rStyle w:val="Forte"/>
                  <w:rFonts w:asciiTheme="minorHAnsi" w:hAnsiTheme="minorHAnsi" w:cstheme="minorHAnsi"/>
                </w:rPr>
                <w:t>Deficiência visual:</w:t>
              </w:r>
              <w:r w:rsidRPr="00F03CD6">
                <w:rPr>
                  <w:rFonts w:asciiTheme="minorHAnsi" w:hAnsiTheme="minorHAnsi" w:cstheme="minorHAnsi"/>
                </w:rPr>
                <w:t xml:space="preserve"> utilize tintas com diferentes texturas (gel, farinha, areia), superfícies com relevo e verbalizações constantes, ampliando a percepção tátil e auditiva do bebê.</w:t>
              </w:r>
            </w:p>
            <w:p w14:paraId="3678376C" w14:textId="77777777" w:rsidR="00F03CD6" w:rsidRPr="00F03CD6" w:rsidRDefault="00F03CD6" w:rsidP="002675DC">
              <w:pPr>
                <w:pStyle w:val="NormalWeb"/>
                <w:ind w:left="720"/>
                <w:rPr>
                  <w:rFonts w:asciiTheme="minorHAnsi" w:hAnsiTheme="minorHAnsi" w:cstheme="minorHAnsi"/>
                </w:rPr>
              </w:pPr>
              <w:r w:rsidRPr="00F03CD6">
                <w:rPr>
                  <w:rFonts w:asciiTheme="minorHAnsi" w:hAnsiTheme="minorHAnsi" w:cstheme="minorHAnsi"/>
                </w:rPr>
                <w:t xml:space="preserve">• </w:t>
              </w:r>
              <w:r w:rsidRPr="00F03CD6">
                <w:rPr>
                  <w:rStyle w:val="Forte"/>
                  <w:rFonts w:asciiTheme="minorHAnsi" w:hAnsiTheme="minorHAnsi" w:cstheme="minorHAnsi"/>
                </w:rPr>
                <w:t>Deficiência intelectual ou sensorial:</w:t>
              </w:r>
              <w:r w:rsidRPr="00F03CD6">
                <w:rPr>
                  <w:rFonts w:asciiTheme="minorHAnsi" w:hAnsiTheme="minorHAnsi" w:cstheme="minorHAnsi"/>
                </w:rPr>
                <w:t xml:space="preserve"> mantenha uma rotina previsível, com antecipação visual e auditiva das atividades, e ofereça estímulos que respeitem o limiar sensorial de cada bebê, garantindo conforto, segurança e engajamento.</w:t>
              </w:r>
            </w:p>
            <w:p w14:paraId="2B5D7AFD" w14:textId="3CF30C17" w:rsidR="00B1070E" w:rsidRPr="006D5984" w:rsidRDefault="00CC0AF5" w:rsidP="00F03CD6">
              <w:pPr>
                <w:pStyle w:val="Commarcadores"/>
                <w:numPr>
                  <w:ilvl w:val="0"/>
                  <w:numId w:val="0"/>
                </w:numPr>
                <w:ind w:left="431"/>
                <w:jc w:val="both"/>
                <w:rPr>
                  <w:b w:val="0"/>
                  <w:color w:val="auto"/>
                </w:rPr>
              </w:pPr>
            </w:p>
          </w:sdtContent>
        </w:sdt>
      </w:sdtContent>
    </w:sdt>
    <w:p w14:paraId="44F450B6" w14:textId="6F23CD6B" w:rsidR="001273C1" w:rsidRPr="005F6C87" w:rsidRDefault="00F347C2" w:rsidP="005140CB">
      <w:pPr>
        <w:pStyle w:val="Ttulo1"/>
      </w:pPr>
      <w:bookmarkStart w:id="10" w:name="_Hlk213095091"/>
      <w:r>
        <w:t>o que fazer durante</w:t>
      </w:r>
    </w:p>
    <w:bookmarkEnd w:id="10"/>
    <w:p w14:paraId="0A7F1AF2" w14:textId="500288ED" w:rsidR="00936933" w:rsidRDefault="00936933" w:rsidP="007F696B">
      <w:pPr>
        <w:pStyle w:val="Commarcadores"/>
        <w:numPr>
          <w:ilvl w:val="0"/>
          <w:numId w:val="0"/>
        </w:numPr>
        <w:spacing w:before="0"/>
        <w:ind w:right="3288"/>
        <w:jc w:val="both"/>
      </w:pPr>
    </w:p>
    <w:bookmarkStart w:id="11" w:name="_Hlk211932240" w:displacedByCustomXml="next"/>
    <w:sdt>
      <w:sdtPr>
        <w:id w:val="-816655144"/>
        <w:placeholder>
          <w:docPart w:val="6A9BA432CEF2408F94203D47196AB7E9"/>
        </w:placeholder>
        <w15:appearance w15:val="hidden"/>
      </w:sdtPr>
      <w:sdtEndPr>
        <w:rPr>
          <w:rFonts w:cstheme="minorHAnsi"/>
          <w:sz w:val="24"/>
          <w:szCs w:val="24"/>
        </w:rPr>
      </w:sdtEndPr>
      <w:sdtContent>
        <w:sdt>
          <w:sdtPr>
            <w:rPr>
              <w:rFonts w:cstheme="minorHAnsi"/>
              <w:b w:val="0"/>
              <w:bCs/>
              <w:sz w:val="24"/>
              <w:szCs w:val="24"/>
            </w:rPr>
            <w:id w:val="-1096863011"/>
            <w:placeholder>
              <w:docPart w:val="E2A41F1CB5914DFD9EF955EEEE6E3866"/>
            </w:placeholder>
            <w15:appearance w15:val="hidden"/>
          </w:sdtPr>
          <w:sdtEndPr>
            <w:rPr>
              <w:b/>
              <w:bCs w:val="0"/>
            </w:rPr>
          </w:sdtEndPr>
          <w:sdtContent>
            <w:p w14:paraId="45866CDE" w14:textId="6DF2A8CB" w:rsidR="00432D6F" w:rsidRPr="00F80C99" w:rsidRDefault="0048734B" w:rsidP="00861268">
              <w:pPr>
                <w:pStyle w:val="Commarcadores"/>
                <w:numPr>
                  <w:ilvl w:val="0"/>
                  <w:numId w:val="0"/>
                </w:numPr>
                <w:ind w:left="142"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3360" behindDoc="0" locked="0" layoutInCell="1" allowOverlap="1" wp14:anchorId="0CABED43" wp14:editId="11425EBF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1164590</wp:posOffset>
                        </wp:positionV>
                        <wp:extent cx="1851660" cy="864870"/>
                        <wp:effectExtent l="0" t="0" r="15240" b="11430"/>
                        <wp:wrapSquare wrapText="bothSides"/>
                        <wp:docPr id="7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51660" cy="8648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F76302" w14:textId="55B0D90E" w:rsidR="00D9438A" w:rsidRPr="0048734B" w:rsidRDefault="00D9438A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Possíveis falas do professor (B):</w:t>
                                    </w:r>
                                  </w:p>
                                  <w:p w14:paraId="4451E711" w14:textId="6AB34280" w:rsidR="00D9438A" w:rsidRPr="00F80C99" w:rsidRDefault="00D9438A" w:rsidP="007F380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7F380B" w:rsidRPr="00F80C99">
                                      <w:rPr>
                                        <w:rFonts w:cstheme="minorHAnsi"/>
                                      </w:rPr>
                                      <w:t>Vamos ver o que acontece quando ela encosta no papel?</w:t>
                                    </w:r>
                                  </w:p>
                                  <w:p w14:paraId="7A0B20D5" w14:textId="2D0588B7" w:rsidR="007F380B" w:rsidRPr="00F80C99" w:rsidRDefault="007F380B" w:rsidP="007F380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Pr="00F80C99">
                                      <w:rPr>
                                        <w:rFonts w:cstheme="minorHAnsi"/>
                                      </w:rPr>
                                      <w:t>Está vendo como o papel muda?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0CABED43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ixa de Texto 2" o:spid="_x0000_s1026" type="#_x0000_t202" style="position:absolute;left:0;text-align:left;margin-left:94.6pt;margin-top:91.7pt;width:145.8pt;height:68.1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" strokecolor="#0070c0" strokeweight="1pt">
                        <v:stroke dashstyle="dash"/>
                        <v:textbox>
                          <w:txbxContent>
                            <w:p w14:paraId="11F76302" w14:textId="55B0D90E" w:rsidR="00D9438A" w:rsidRPr="0048734B" w:rsidRDefault="00D9438A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Possíveis falas do professor (B):</w:t>
                              </w:r>
                            </w:p>
                            <w:p w14:paraId="4451E711" w14:textId="6AB34280" w:rsidR="00D9438A" w:rsidRPr="00F80C99" w:rsidRDefault="00D9438A" w:rsidP="007F380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7F380B" w:rsidRPr="00F80C99">
                                <w:rPr>
                                  <w:rFonts w:cstheme="minorHAnsi"/>
                                </w:rPr>
                                <w:t>Vamos ver o que acontece quando ela encosta no papel?</w:t>
                              </w:r>
                            </w:p>
                            <w:p w14:paraId="7A0B20D5" w14:textId="2D0588B7" w:rsidR="007F380B" w:rsidRPr="00F80C99" w:rsidRDefault="007F380B" w:rsidP="007F380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Pr="00F80C99">
                                <w:rPr>
                                  <w:rFonts w:cstheme="minorHAnsi"/>
                                </w:rPr>
                                <w:t>Está vendo como o papel muda?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861268"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1BE9CE86" wp14:editId="00293B87">
                        <wp:simplePos x="0" y="0"/>
                        <wp:positionH relativeFrom="column">
                          <wp:posOffset>4537075</wp:posOffset>
                        </wp:positionH>
                        <wp:positionV relativeFrom="paragraph">
                          <wp:posOffset>6985</wp:posOffset>
                        </wp:positionV>
                        <wp:extent cx="1807210" cy="583565"/>
                        <wp:effectExtent l="0" t="0" r="21590" b="26035"/>
                        <wp:wrapSquare wrapText="bothSides"/>
                        <wp:docPr id="217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5835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47A18" w14:textId="729D8581" w:rsidR="00861268" w:rsidRPr="0048734B" w:rsidRDefault="00861268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</w:t>
                                    </w:r>
                                    <w:r w:rsidR="00D9438A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l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 xml:space="preserve"> fala do professor</w:t>
                                    </w:r>
                                    <w:r w:rsidR="00D9438A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 xml:space="preserve"> (A):</w:t>
                                    </w:r>
                                  </w:p>
                                  <w:p w14:paraId="166F78C3" w14:textId="2234C4AE" w:rsidR="00861268" w:rsidRPr="00F80C99" w:rsidRDefault="002D0012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7F380B" w:rsidRPr="00F80C99">
                                      <w:rPr>
                                        <w:rFonts w:cstheme="minorHAnsi"/>
                                      </w:rPr>
                                      <w:t xml:space="preserve">Olha só o que você está fazendo com suas mãozinhas!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1BE9CE86" id="_x0000_s1027" type="#_x0000_t202" style="position:absolute;left:0;text-align:left;margin-left:357.25pt;margin-top:.55pt;width:142.3pt;height:45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" strokecolor="#0070c0" strokeweight="1pt">
                        <v:stroke dashstyle="dash"/>
                        <v:textbox>
                          <w:txbxContent>
                            <w:p w14:paraId="6EA47A18" w14:textId="729D8581" w:rsidR="00861268" w:rsidRPr="0048734B" w:rsidRDefault="00861268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</w:t>
                              </w:r>
                              <w:r w:rsidR="00D9438A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l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 xml:space="preserve"> fala do professor</w:t>
                              </w:r>
                              <w:r w:rsidR="00D9438A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 xml:space="preserve"> (A):</w:t>
                              </w:r>
                            </w:p>
                            <w:p w14:paraId="166F78C3" w14:textId="2234C4AE" w:rsidR="00861268" w:rsidRPr="00F80C99" w:rsidRDefault="002D0012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7F380B" w:rsidRPr="00F80C99">
                                <w:rPr>
                                  <w:rFonts w:cstheme="minorHAnsi"/>
                                </w:rPr>
                                <w:t xml:space="preserve">Olha só o que você está fazendo com suas mãozinhas! </w:t>
                              </w:r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 w:rsidR="00F55D4F" w:rsidRPr="00F80C99">
                <w:rPr>
                  <w:rFonts w:cstheme="minorHAnsi"/>
                  <w:color w:val="auto"/>
                  <w:sz w:val="24"/>
                  <w:szCs w:val="24"/>
                </w:rPr>
                <w:t>Momento 1</w:t>
              </w:r>
              <w:r w:rsidR="00432D6F" w:rsidRPr="00F80C99">
                <w:rPr>
                  <w:rFonts w:cstheme="minorHAnsi"/>
                  <w:color w:val="auto"/>
                  <w:sz w:val="24"/>
                  <w:szCs w:val="24"/>
                </w:rPr>
                <w:t xml:space="preserve"> –</w:t>
              </w:r>
              <w:r w:rsidR="00432D6F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C805D7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Para estimular o tato e a percepção visual por meio do contato direto com a tinta, c</w:t>
              </w:r>
              <w:r w:rsidR="00487459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oloque o bebê sentado ou de bruços sobre um tapete. Espalhe pequenas porções de tinta sobre o papel e incentive o toque com as mãos. O bebê pode bater, arrastar ou pressionar, deixando marcas espontâneas.</w:t>
              </w:r>
              <w:r w:rsidR="002D0012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(A)</w:t>
              </w:r>
            </w:p>
            <w:p w14:paraId="5973F147" w14:textId="276BCF0B" w:rsidR="009553A1" w:rsidRPr="00F80C99" w:rsidRDefault="00F55D4F" w:rsidP="00CE08FA">
              <w:pPr>
                <w:pStyle w:val="Commarcadores"/>
                <w:numPr>
                  <w:ilvl w:val="0"/>
                  <w:numId w:val="0"/>
                </w:numPr>
                <w:ind w:left="142"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color w:val="auto"/>
                  <w:sz w:val="24"/>
                  <w:szCs w:val="24"/>
                </w:rPr>
                <w:t xml:space="preserve">Momento </w:t>
              </w:r>
              <w:r w:rsidR="0053423A" w:rsidRPr="00F80C99">
                <w:rPr>
                  <w:rFonts w:cstheme="minorHAnsi"/>
                  <w:color w:val="auto"/>
                  <w:sz w:val="24"/>
                  <w:szCs w:val="24"/>
                </w:rPr>
                <w:t>2</w:t>
              </w:r>
              <w:r w:rsidR="00432D6F" w:rsidRPr="00F80C99">
                <w:rPr>
                  <w:rFonts w:cstheme="minorHAnsi"/>
                  <w:color w:val="auto"/>
                  <w:sz w:val="24"/>
                  <w:szCs w:val="24"/>
                </w:rPr>
                <w:t xml:space="preserve"> –</w:t>
              </w:r>
              <w:r w:rsidR="00432D6F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P</w:t>
              </w:r>
              <w:r w:rsidR="00CE08FA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ara explorar o movimento e a coordenação com objetos familiares, com o bebê sentado ou de bruços, ofereça a garrafinha com tinta na base. Ao rolar ou bater a garrafinha no papel, </w:t>
              </w:r>
              <w:r w:rsidR="00CE08FA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lastRenderedPageBreak/>
                <w:t>surgem marcas coloridas. O som e o movimento também estimulam a curiosidade.</w:t>
              </w:r>
              <w:r w:rsidR="00D9438A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(B)</w:t>
              </w:r>
            </w:p>
            <w:p w14:paraId="40AA58A3" w14:textId="3DDC15B1" w:rsidR="00A745C3" w:rsidRPr="00F80C99" w:rsidRDefault="007F380B" w:rsidP="00CE08FA">
              <w:pPr>
                <w:pStyle w:val="Commarcadores"/>
                <w:numPr>
                  <w:ilvl w:val="0"/>
                  <w:numId w:val="0"/>
                </w:numPr>
                <w:ind w:left="142"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7456" behindDoc="0" locked="0" layoutInCell="1" allowOverlap="1" wp14:anchorId="62E83A05" wp14:editId="711CF18D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242619</wp:posOffset>
                        </wp:positionV>
                        <wp:extent cx="1807210" cy="709930"/>
                        <wp:effectExtent l="0" t="0" r="21590" b="13970"/>
                        <wp:wrapSquare wrapText="bothSides"/>
                        <wp:docPr id="9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7099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530492" w14:textId="23911A68" w:rsidR="00936933" w:rsidRPr="0048734B" w:rsidRDefault="00936933" w:rsidP="0093693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Possível fala do professor (C):</w:t>
                                    </w:r>
                                  </w:p>
                                  <w:p w14:paraId="68E2F3AF" w14:textId="1829EA0D" w:rsidR="00936933" w:rsidRPr="00F80C99" w:rsidRDefault="00936933" w:rsidP="0093693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7F380B" w:rsidRPr="00F80C99">
                                      <w:rPr>
                                        <w:rFonts w:cstheme="minorHAnsi"/>
                                      </w:rPr>
                                      <w:t>Vamos segurar essa esponjinha juntos? Ela está molhada de tinta…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2E83A05" id="_x0000_s1028" type="#_x0000_t202" style="position:absolute;left:0;text-align:left;margin-left:91.1pt;margin-top:19.1pt;width:142.3pt;height:55.9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" strokecolor="#0070c0" strokeweight="1pt">
                        <v:stroke dashstyle="dash"/>
                        <v:textbox>
                          <w:txbxContent>
                            <w:p w14:paraId="01530492" w14:textId="23911A68" w:rsidR="00936933" w:rsidRPr="0048734B" w:rsidRDefault="00936933" w:rsidP="0093693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Possível fala do professor (C):</w:t>
                              </w:r>
                            </w:p>
                            <w:p w14:paraId="68E2F3AF" w14:textId="1829EA0D" w:rsidR="00936933" w:rsidRPr="00F80C99" w:rsidRDefault="00936933" w:rsidP="0093693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7F380B" w:rsidRPr="00F80C99">
                                <w:rPr>
                                  <w:rFonts w:cstheme="minorHAnsi"/>
                                </w:rPr>
                                <w:t>Vamos segurar essa esponjinha juntos? Ela está molhada de tinta…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9553A1" w:rsidRPr="00F80C99">
                <w:rPr>
                  <w:rFonts w:cstheme="minorHAnsi"/>
                  <w:color w:val="auto"/>
                  <w:sz w:val="24"/>
                  <w:szCs w:val="24"/>
                </w:rPr>
                <w:t>Momento 3 –</w:t>
              </w:r>
              <w:r w:rsidR="009553A1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CE08FA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Para estimular a força das mãos e a curiosidade tátil, umedeça a esponja com tinta e ofereça ao bebê para segurar ou pressionar sobre o suporte. O professor pode ajudar nos primeiros movimentos, incentivando a repetição e nomeando as cores e ações.</w:t>
              </w:r>
              <w:r w:rsidR="00936933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(C)</w:t>
              </w:r>
              <w:r w:rsidR="00A745C3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</w:p>
            <w:p w14:paraId="67C18976" w14:textId="3BD0324C" w:rsidR="00812AD0" w:rsidRPr="00F80C99" w:rsidRDefault="00766513" w:rsidP="00A30D42">
              <w:pPr>
                <w:pStyle w:val="Commarcadores"/>
                <w:numPr>
                  <w:ilvl w:val="0"/>
                  <w:numId w:val="0"/>
                </w:numPr>
                <w:ind w:left="142"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5408" behindDoc="0" locked="0" layoutInCell="1" allowOverlap="1" wp14:anchorId="7BD60757" wp14:editId="3928AEEE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247650</wp:posOffset>
                        </wp:positionV>
                        <wp:extent cx="1807210" cy="695960"/>
                        <wp:effectExtent l="0" t="0" r="21590" b="27940"/>
                        <wp:wrapSquare wrapText="bothSides"/>
                        <wp:docPr id="8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6959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32C89A" w14:textId="5640B166" w:rsidR="00766513" w:rsidRPr="0048734B" w:rsidRDefault="00766513" w:rsidP="0076651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Possíveis falas do professor (</w:t>
                                    </w:r>
                                    <w:r w:rsidR="00936933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):</w:t>
                                    </w:r>
                                  </w:p>
                                  <w:p w14:paraId="2784FDEB" w14:textId="795B6713" w:rsidR="00936933" w:rsidRPr="00F80C99" w:rsidRDefault="00766513" w:rsidP="007F380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7F380B" w:rsidRPr="00F80C99">
                                      <w:rPr>
                                        <w:rFonts w:cstheme="minorHAnsi"/>
                                      </w:rPr>
                                      <w:t>Que frio gostoso! Quando você empurra, ele escorrega… viu só?</w:t>
                                    </w:r>
                                  </w:p>
                                  <w:p w14:paraId="172BB923" w14:textId="77777777" w:rsidR="00936933" w:rsidRDefault="00936933" w:rsidP="00766513">
                                    <w:pPr>
                                      <w:spacing w:before="0" w:after="0" w:line="240" w:lineRule="auto"/>
                                      <w:rPr>
                                        <w:rFonts w:asciiTheme="majorHAnsi" w:hAnsiTheme="majorHAnsi" w:cstheme="majorHAns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BD60757" id="_x0000_s1029" type="#_x0000_t202" style="position:absolute;left:0;text-align:left;margin-left:91.1pt;margin-top:19.5pt;width:142.3pt;height:54.8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" strokecolor="#0070c0" strokeweight="1pt">
                        <v:stroke dashstyle="dash"/>
                        <v:textbox>
                          <w:txbxContent>
                            <w:p w14:paraId="1432C89A" w14:textId="5640B166" w:rsidR="00766513" w:rsidRPr="0048734B" w:rsidRDefault="00766513" w:rsidP="0076651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Possíveis falas do professor (</w:t>
                              </w:r>
                              <w:r w:rsidR="00936933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2784FDEB" w14:textId="795B6713" w:rsidR="00936933" w:rsidRPr="00F80C99" w:rsidRDefault="00766513" w:rsidP="007F380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7F380B" w:rsidRPr="00F80C99">
                                <w:rPr>
                                  <w:rFonts w:cstheme="minorHAnsi"/>
                                </w:rPr>
                                <w:t>Que frio gostoso! Quando você empurra, ele escorrega… viu só?</w:t>
                              </w:r>
                            </w:p>
                            <w:p w14:paraId="172BB923" w14:textId="77777777" w:rsidR="00936933" w:rsidRDefault="00936933" w:rsidP="00766513">
                              <w:pPr>
                                <w:spacing w:before="0" w:after="0" w:line="240" w:lineRule="auto"/>
                                <w:rPr>
                                  <w:rFonts w:asciiTheme="majorHAnsi" w:hAnsiTheme="majorHAnsi" w:cstheme="majorHAns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A745C3" w:rsidRPr="00F80C99">
                <w:rPr>
                  <w:rFonts w:cstheme="minorHAnsi"/>
                  <w:color w:val="auto"/>
                  <w:sz w:val="24"/>
                  <w:szCs w:val="24"/>
                </w:rPr>
                <w:t>Momento 4 –</w:t>
              </w:r>
              <w:r w:rsidR="00A30D42" w:rsidRPr="00F80C99">
                <w:rPr>
                  <w:rFonts w:cstheme="minorHAnsi"/>
                  <w:color w:val="auto"/>
                  <w:sz w:val="24"/>
                  <w:szCs w:val="24"/>
                </w:rPr>
                <w:t xml:space="preserve"> </w:t>
              </w:r>
              <w:r w:rsidR="00A30D42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Para estimular o tato, a curiosidade e a percepção de causa e efeito, coloque os cubos sobre o papel e deixe o bebê tocar, empurrar ou observar o derretimento. As marcas coloridas vão surgindo lentamente, criando uma experiência sensorial refrescante e visualmente encantadora.</w:t>
              </w:r>
              <w:r w:rsidR="00936933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(D)</w:t>
              </w:r>
            </w:p>
            <w:p w14:paraId="5940FBDA" w14:textId="5168BE31" w:rsidR="00C93CB9" w:rsidRPr="00F80C99" w:rsidRDefault="009F0E4B" w:rsidP="00C84822">
              <w:pPr>
                <w:pStyle w:val="Commarcadores"/>
                <w:numPr>
                  <w:ilvl w:val="0"/>
                  <w:numId w:val="0"/>
                </w:numPr>
                <w:ind w:left="142"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9504" behindDoc="0" locked="0" layoutInCell="1" allowOverlap="1" wp14:anchorId="4A84E720" wp14:editId="43F2A35D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289999</wp:posOffset>
                        </wp:positionV>
                        <wp:extent cx="1807210" cy="695960"/>
                        <wp:effectExtent l="0" t="0" r="21590" b="27940"/>
                        <wp:wrapSquare wrapText="bothSides"/>
                        <wp:docPr id="10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6959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860245" w14:textId="3C5CE112" w:rsidR="009F0E4B" w:rsidRPr="0048734B" w:rsidRDefault="009F0E4B" w:rsidP="009F0E4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Possível fala do professor (</w:t>
                                    </w:r>
                                    <w:r w:rsidR="000E5721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E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):</w:t>
                                    </w:r>
                                  </w:p>
                                  <w:p w14:paraId="0B11D51B" w14:textId="2BF88007" w:rsidR="009F0E4B" w:rsidRPr="00F80C99" w:rsidRDefault="009F0E4B" w:rsidP="009F0E4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7F380B" w:rsidRPr="00F80C99">
                                      <w:rPr>
                                        <w:rFonts w:cstheme="minorHAnsi"/>
                                      </w:rPr>
                                      <w:t>Quando você aperta, a tinta se mexe lá dentro… viu como ela desliza?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A84E720" id="_x0000_s1030" type="#_x0000_t202" style="position:absolute;left:0;text-align:left;margin-left:91.1pt;margin-top:22.85pt;width:142.3pt;height:54.8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" strokecolor="#0070c0" strokeweight="1pt">
                        <v:stroke dashstyle="dash"/>
                        <v:textbox>
                          <w:txbxContent>
                            <w:p w14:paraId="17860245" w14:textId="3C5CE112" w:rsidR="009F0E4B" w:rsidRPr="0048734B" w:rsidRDefault="009F0E4B" w:rsidP="009F0E4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Possível fala do professor (</w:t>
                              </w:r>
                              <w:r w:rsidR="000E5721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0B11D51B" w14:textId="2BF88007" w:rsidR="009F0E4B" w:rsidRPr="00F80C99" w:rsidRDefault="009F0E4B" w:rsidP="009F0E4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7F380B" w:rsidRPr="00F80C99">
                                <w:rPr>
                                  <w:rFonts w:cstheme="minorHAnsi"/>
                                </w:rPr>
                                <w:t>Quando você aperta, a tinta se mexe lá dentro… viu como ela desliza?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812AD0" w:rsidRPr="00F80C99">
                <w:rPr>
                  <w:rFonts w:cstheme="minorHAnsi"/>
                  <w:color w:val="auto"/>
                  <w:sz w:val="24"/>
                  <w:szCs w:val="24"/>
                </w:rPr>
                <w:t xml:space="preserve">Momento 5 – </w:t>
              </w:r>
              <w:r w:rsidR="00C84822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Para proporcionar uma experiência tátil segura e com menos sujeira, coloque um pouco de tinta dentro do saquinho, retire o ar e feche bem. Cole o saquinho sobre uma superfície firme (mesa ou chão). O bebê pode pressionar com as mãos, dedos ou até com o rosto, vendo as cores se moverem e se misturarem sem contato direto com a tinta. </w:t>
              </w:r>
              <w:r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(</w:t>
              </w:r>
              <w:r w:rsidR="00E55CA3"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E</w:t>
              </w:r>
              <w:r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) </w:t>
              </w:r>
            </w:p>
            <w:bookmarkEnd w:id="11"/>
            <w:p w14:paraId="4D3525FC" w14:textId="75D59E23" w:rsidR="00E74355" w:rsidRPr="00F80C99" w:rsidRDefault="007F380B" w:rsidP="00861268">
              <w:pPr>
                <w:pStyle w:val="Commarcadores"/>
                <w:numPr>
                  <w:ilvl w:val="0"/>
                  <w:numId w:val="0"/>
                </w:numPr>
                <w:ind w:left="142" w:right="3288"/>
                <w:jc w:val="both"/>
                <w:rPr>
                  <w:rFonts w:cstheme="minorHAnsi"/>
                  <w:sz w:val="24"/>
                  <w:szCs w:val="24"/>
                </w:rPr>
              </w:pPr>
              <w:r w:rsidRPr="00F80C99">
                <w:rPr>
                  <w:rFonts w:cstheme="minorHAnsi"/>
                  <w:color w:val="auto"/>
                  <w:sz w:val="24"/>
                  <w:szCs w:val="24"/>
                </w:rPr>
                <w:t xml:space="preserve">Observações: </w:t>
              </w:r>
              <w:r w:rsidRPr="00F80C9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 tempo de exploração deve respeitar o ritmo de cada bebê, sem exigir resultados ou permanência prolongada. Mais do que marcas no papel, o foco está na experiência sensorial, no vínculo afetivo e na valorização das descobertas espontâneas que cada bebê realiza com o corpo, o olhar e o toque.</w:t>
              </w:r>
            </w:p>
          </w:sdtContent>
        </w:sdt>
      </w:sdtContent>
    </w:sdt>
    <w:p w14:paraId="53329E74" w14:textId="2D9EF893" w:rsidR="002675DC" w:rsidRPr="005F6C87" w:rsidRDefault="002675DC" w:rsidP="002675DC">
      <w:pPr>
        <w:pStyle w:val="Ttulo1"/>
      </w:pPr>
      <w:bookmarkStart w:id="12" w:name="_Hlk213095104"/>
      <w:r>
        <w:t>possíveis ações dos bebês</w:t>
      </w:r>
    </w:p>
    <w:bookmarkEnd w:id="12"/>
    <w:p w14:paraId="1BE6DA2B" w14:textId="77777777" w:rsidR="00017EFD" w:rsidRPr="005F6C87" w:rsidRDefault="00017EFD">
      <w:pPr>
        <w:pStyle w:val="SemEspaamento"/>
      </w:pPr>
    </w:p>
    <w:p w14:paraId="7537248D" w14:textId="77777777" w:rsidR="00F80C99" w:rsidRDefault="00F80C99" w:rsidP="00F80C99">
      <w:pPr>
        <w:pStyle w:val="NormalWeb"/>
        <w:ind w:left="720"/>
        <w:rPr>
          <w:rStyle w:val="Forte"/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>Momento 1 – Tocar a tinta com os dedos</w:t>
      </w:r>
    </w:p>
    <w:p w14:paraId="775F8A40" w14:textId="5F82301A" w:rsidR="00F80C99" w:rsidRPr="00F80C99" w:rsidRDefault="00F80C99" w:rsidP="00F80C9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80C99">
        <w:rPr>
          <w:rFonts w:asciiTheme="minorHAnsi" w:hAnsiTheme="minorHAnsi" w:cstheme="minorHAnsi"/>
        </w:rPr>
        <w:t>Os bebês podem bater as mãos no papel, arrastar ou pressionar, criando marcas visuais. Podem também observar atentamente as cores, levar as mãos à boca (quando a tinta for comestível), movimentar o corpo sobre o suporte e emitir sons ou expressões faciais de surpresa e prazer.</w:t>
      </w:r>
    </w:p>
    <w:p w14:paraId="03215850" w14:textId="77777777" w:rsidR="00F80C99" w:rsidRDefault="00F80C99" w:rsidP="00F80C99">
      <w:pPr>
        <w:pStyle w:val="NormalWeb"/>
        <w:ind w:left="720"/>
        <w:rPr>
          <w:rStyle w:val="Forte"/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>Momento 2 – Explorar a garrafinha</w:t>
      </w:r>
    </w:p>
    <w:p w14:paraId="27479E08" w14:textId="3145A2D8" w:rsidR="00F80C99" w:rsidRPr="00F80C99" w:rsidRDefault="00F80C99" w:rsidP="00F80C9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80C99">
        <w:rPr>
          <w:rFonts w:asciiTheme="minorHAnsi" w:hAnsiTheme="minorHAnsi" w:cstheme="minorHAnsi"/>
        </w:rPr>
        <w:t>Segurando a garrafinha com as duas mãos, os bebês podem bater levemente ou com força sobre o papel, rolar o objeto para frente e para trás e observar atentamente as marcas que surgem. Alguns emitem sons de surpresa ou alegria, enquanto outros tentam alcançar a tinta com os dedos. A exploração também pode envolver outras partes do corpo, como os pés ou o rosto, ou foco no som que a garrafinha produz ao se mover.</w:t>
      </w:r>
    </w:p>
    <w:p w14:paraId="27026A8A" w14:textId="77777777" w:rsidR="00F80C99" w:rsidRDefault="00F80C99" w:rsidP="00F80C99">
      <w:pPr>
        <w:pStyle w:val="NormalWeb"/>
        <w:ind w:left="720"/>
        <w:jc w:val="both"/>
        <w:rPr>
          <w:rStyle w:val="Forte"/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>Momento 3 – Manipular a esponja</w:t>
      </w:r>
    </w:p>
    <w:p w14:paraId="0186583A" w14:textId="22BDFF2F" w:rsidR="00F80C99" w:rsidRPr="00F80C99" w:rsidRDefault="00F80C99" w:rsidP="00F80C9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80C99">
        <w:rPr>
          <w:rFonts w:asciiTheme="minorHAnsi" w:hAnsiTheme="minorHAnsi" w:cstheme="minorHAnsi"/>
        </w:rPr>
        <w:t xml:space="preserve">Os bebês podem segurar a esponja com uma ou duas mãos, apertá-la com curiosidade, bater ou esfregar sobre o papel e observar as marcas que se formam. Repetir os movimentos com apoio </w:t>
      </w:r>
      <w:r w:rsidRPr="00F80C99">
        <w:rPr>
          <w:rFonts w:asciiTheme="minorHAnsi" w:hAnsiTheme="minorHAnsi" w:cstheme="minorHAnsi"/>
        </w:rPr>
        <w:lastRenderedPageBreak/>
        <w:t>do professor e explorar a textura da esponja com dedos ou boca são comportamentos comuns. Alguns demonstram surpresa ou alegria ao ver a tinta se espalhar, enquanto outros se concentram na sensação tátil.</w:t>
      </w:r>
    </w:p>
    <w:p w14:paraId="3092A620" w14:textId="77777777" w:rsidR="00F80C99" w:rsidRDefault="00F80C99" w:rsidP="00F80C99">
      <w:pPr>
        <w:pStyle w:val="NormalWeb"/>
        <w:ind w:left="720"/>
        <w:jc w:val="both"/>
        <w:rPr>
          <w:rStyle w:val="Forte"/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>Momento 4 – Explorar os cubos de gelo</w:t>
      </w:r>
    </w:p>
    <w:p w14:paraId="19F348D8" w14:textId="04FBD858" w:rsidR="00F80C99" w:rsidRPr="00F80C99" w:rsidRDefault="00F80C99" w:rsidP="00F80C9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80C99">
        <w:rPr>
          <w:rFonts w:asciiTheme="minorHAnsi" w:hAnsiTheme="minorHAnsi" w:cstheme="minorHAnsi"/>
        </w:rPr>
        <w:t>Ao tocar os cubos, os bebês sentem a temperatura fria e reagem com expressões de surpresa ou prazer. Podem empurrar, bater ou tentar segurar os cubos, observando como escorregam e deixam rastros coloridos no papel. Alguns acompanham com o olhar o derretimento, enquanto outros exploram com diferentes partes do corpo, como pés ou rosto.</w:t>
      </w:r>
    </w:p>
    <w:p w14:paraId="23B9C6F5" w14:textId="77777777" w:rsidR="00F80C99" w:rsidRDefault="00F80C99" w:rsidP="00F80C99">
      <w:pPr>
        <w:pStyle w:val="NormalWeb"/>
        <w:ind w:left="720"/>
        <w:jc w:val="both"/>
        <w:rPr>
          <w:rStyle w:val="Forte"/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>Momento 5 – Interagir com o saquinho de tinta</w:t>
      </w:r>
    </w:p>
    <w:p w14:paraId="253E3A8C" w14:textId="29125902" w:rsidR="00F80C99" w:rsidRPr="00F80C99" w:rsidRDefault="00F80C99" w:rsidP="00F80C9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F80C99">
        <w:rPr>
          <w:rFonts w:asciiTheme="minorHAnsi" w:hAnsiTheme="minorHAnsi" w:cstheme="minorHAnsi"/>
        </w:rPr>
        <w:t>Os bebês podem pressionar o saquinho com as mãos ou os dedos, observar as cores se moverem e se misturarem, bater ou arrastar as mãos sobre a superfície, ou explorar com o rosto ou outras partes do corpo. É comum emitirem sons ou demonstrarem surpresa e prazer. Alguns repetem os movimentos ao perceber que suas ações provocam mudanças visuais, desenvolvendo percepção de causa e efeito.</w:t>
      </w:r>
    </w:p>
    <w:p w14:paraId="12D79DAC" w14:textId="72FFC149" w:rsidR="002675DC" w:rsidRPr="005F6C87" w:rsidRDefault="002675DC" w:rsidP="002675DC">
      <w:pPr>
        <w:pStyle w:val="Ttulo1"/>
      </w:pPr>
      <w:bookmarkStart w:id="13" w:name="_Hlk213095134"/>
      <w:r>
        <w:t>para finalizar</w:t>
      </w:r>
    </w:p>
    <w:bookmarkEnd w:id="13" w:displacedByCustomXml="next"/>
    <w:sdt>
      <w:sdtPr>
        <w:rPr>
          <w:b/>
          <w:color w:val="1F4E79" w:themeColor="accent5" w:themeShade="80"/>
        </w:rPr>
        <w:id w:val="-17786364"/>
        <w:placeholder>
          <w:docPart w:val="D2C3D97EC532442CB4E415A16B0044D0"/>
        </w:placeholder>
        <w15:appearance w15:val="hidden"/>
      </w:sdtPr>
      <w:sdtEndPr/>
      <w:sdtContent>
        <w:p w14:paraId="0ABD70E1" w14:textId="77777777" w:rsidR="00C1128F" w:rsidRPr="005F6C87" w:rsidRDefault="00C1128F" w:rsidP="00C1128F">
          <w:pPr>
            <w:pStyle w:val="SemEspaamento"/>
          </w:pPr>
        </w:p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746923847"/>
            <w:placeholder>
              <w:docPart w:val="0242DF62594D418FB7065D3E944A66A5"/>
            </w:placeholder>
            <w15:appearance w15:val="hidden"/>
          </w:sdtPr>
          <w:sdtEndPr/>
          <w:sdtContent>
            <w:sdt>
              <w:sdtPr>
                <w:rPr>
                  <w:rFonts w:asciiTheme="minorHAnsi" w:eastAsiaTheme="minorEastAsia" w:hAnsiTheme="minorHAnsi" w:cstheme="minorBidi"/>
                  <w:b/>
                  <w:color w:val="1F4E79" w:themeColor="accent5" w:themeShade="80"/>
                  <w:sz w:val="20"/>
                  <w:szCs w:val="20"/>
                  <w:lang w:eastAsia="ja-JP"/>
                </w:rPr>
                <w:id w:val="-81840964"/>
                <w:placeholder>
                  <w:docPart w:val="257886B73D47498CA49E52EEFE88684A"/>
                </w:placeholder>
                <w15:appearance w15:val="hidden"/>
              </w:sdtPr>
              <w:sdtEndPr/>
              <w:sdtContent>
                <w:p w14:paraId="4DC0FC2C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Ao encerrar as atividades gráficas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, o professor deve conduzir esse momento com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sensibilidade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, respeitando o tempo e o envolvimento de cada bebê. É fundamental que o fechamento seja tão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acolhedor quanto o início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, oferecendo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segurança e tranquilidade</w:t>
                  </w:r>
                  <w:r w:rsidRPr="00F80C99">
                    <w:rPr>
                      <w:rFonts w:asciiTheme="minorHAnsi" w:hAnsiTheme="minorHAnsi" w:cstheme="minorHAnsi"/>
                    </w:rPr>
                    <w:t>.</w:t>
                  </w:r>
                </w:p>
                <w:p w14:paraId="7F96FFB1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O professor pode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nomear as ações vividas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 — “Você tocou a tinta, fez marcas com a garrafinha, apertou a esponja…” — ajudando o bebê a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construir significado sobre sua experiência</w:t>
                  </w:r>
                  <w:r w:rsidRPr="00F80C99">
                    <w:rPr>
                      <w:rFonts w:asciiTheme="minorHAnsi" w:hAnsiTheme="minorHAnsi" w:cstheme="minorHAnsi"/>
                    </w:rPr>
                    <w:t>. Mostrar o papel com as marcas deixadas e reforçar que foi ele quem fez valoriza a autoria, mesmo que ainda não haja compreensão total.</w:t>
                  </w:r>
                </w:p>
                <w:p w14:paraId="5EDC3617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A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limpeza pode se tornar parte da brincadeira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, utilizando paninhos úmidos, músicas suaves ou gestos carinhosos. Esse momento também é uma oportunidade para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observar sinais de cansaço ou satisfação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, acolher emoções e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fortalecer o vínculo afetivo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 entre professor e bebê.</w:t>
                  </w:r>
                </w:p>
                <w:p w14:paraId="20A02D46" w14:textId="4113F5E2" w:rsidR="00C1128F" w:rsidRPr="006D5984" w:rsidRDefault="00CC0AF5" w:rsidP="00F80C99">
                  <w:pPr>
                    <w:pStyle w:val="Commarcadores"/>
                    <w:numPr>
                      <w:ilvl w:val="0"/>
                      <w:numId w:val="0"/>
                    </w:numPr>
                    <w:ind w:left="431" w:hanging="289"/>
                    <w:jc w:val="both"/>
                    <w:rPr>
                      <w:b w:val="0"/>
                      <w:color w:val="auto"/>
                    </w:rPr>
                  </w:pPr>
                </w:p>
              </w:sdtContent>
            </w:sdt>
          </w:sdtContent>
        </w:sdt>
        <w:p w14:paraId="6F180716" w14:textId="77777777" w:rsidR="00C1128F" w:rsidRDefault="00C1128F" w:rsidP="00C1128F">
          <w:pPr>
            <w:pStyle w:val="SemEspaamento"/>
          </w:pPr>
        </w:p>
        <w:p w14:paraId="07D4BB7A" w14:textId="17B565C9" w:rsidR="00C1128F" w:rsidRPr="005F6C87" w:rsidRDefault="00C1128F" w:rsidP="00C1128F">
          <w:pPr>
            <w:pStyle w:val="Ttulo1"/>
          </w:pPr>
          <w:bookmarkStart w:id="14" w:name="_Hlk213095157"/>
          <w:r>
            <w:t>o que fazer depois</w:t>
          </w:r>
        </w:p>
        <w:bookmarkEnd w:id="14"/>
        <w:p w14:paraId="7D06AC23" w14:textId="77777777" w:rsidR="00C1128F" w:rsidRPr="005F6C87" w:rsidRDefault="00C1128F" w:rsidP="00C1128F">
          <w:pPr>
            <w:pStyle w:val="SemEspaamento"/>
          </w:pPr>
        </w:p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-589857875"/>
            <w:placeholder>
              <w:docPart w:val="E43379994BE346E886CC164E50DA1B6C"/>
            </w:placeholder>
            <w15:appearance w15:val="hidden"/>
          </w:sdtPr>
          <w:sdtEndPr/>
          <w:sdtContent>
            <w:sdt>
              <w:sdtPr>
                <w:rPr>
                  <w:rFonts w:asciiTheme="minorHAnsi" w:eastAsiaTheme="minorEastAsia" w:hAnsiTheme="minorHAnsi" w:cstheme="minorBidi"/>
                  <w:b/>
                  <w:color w:val="1F4E79" w:themeColor="accent5" w:themeShade="80"/>
                  <w:sz w:val="20"/>
                  <w:szCs w:val="20"/>
                  <w:lang w:eastAsia="ja-JP"/>
                </w:rPr>
                <w:id w:val="1366405831"/>
                <w:placeholder>
                  <w:docPart w:val="3D3568E43DB1469DB427FF4F211AEDCC"/>
                </w:placeholder>
                <w15:appearance w15:val="hidden"/>
              </w:sdtPr>
              <w:sdtEndPr/>
              <w:sdtContent>
                <w:p w14:paraId="41EAE20C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•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Organizar um portfólio visual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 com registros das marcas gráficas produzidas pelos bebês, valorizando cada gesto como forma legítima de expressão.</w:t>
                  </w:r>
                </w:p>
                <w:p w14:paraId="6AEEB302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•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Montar uma exposição sensorial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 no espaço da sala, permitindo que os pequenos revisitem suas produções por meio do olhar e do toque.</w:t>
                  </w:r>
                </w:p>
                <w:p w14:paraId="62564CF5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•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Relacionar as experiências gráficas com outras linguagens</w:t>
                  </w:r>
                  <w:r w:rsidRPr="00F80C99">
                    <w:rPr>
                      <w:rFonts w:asciiTheme="minorHAnsi" w:hAnsiTheme="minorHAnsi" w:cstheme="minorHAnsi"/>
                    </w:rPr>
                    <w:t>, como músicas, histórias ou movimentos corporais, promovendo a integração entre diferentes formas de expressão.</w:t>
                  </w:r>
                </w:p>
                <w:p w14:paraId="23D34F50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lastRenderedPageBreak/>
                    <w:t xml:space="preserve">•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Introduzir novos materiais e suportes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, como tecidos, papéis coloridos ou instrumentos </w:t>
                  </w:r>
                  <w:proofErr w:type="spellStart"/>
                  <w:r w:rsidRPr="00F80C99">
                    <w:rPr>
                      <w:rFonts w:asciiTheme="minorHAnsi" w:hAnsiTheme="minorHAnsi" w:cstheme="minorHAnsi"/>
                    </w:rPr>
                    <w:t>riscantes</w:t>
                  </w:r>
                  <w:proofErr w:type="spellEnd"/>
                  <w:r w:rsidRPr="00F80C99">
                    <w:rPr>
                      <w:rFonts w:asciiTheme="minorHAnsi" w:hAnsiTheme="minorHAnsi" w:cstheme="minorHAnsi"/>
                    </w:rPr>
                    <w:t xml:space="preserve"> variados, observando as reações e preferências de cada bebê.</w:t>
                  </w:r>
                </w:p>
                <w:p w14:paraId="7C9670A6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•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Promover momentos de interação entre os pares</w:t>
                  </w:r>
                  <w:r w:rsidRPr="00F80C99">
                    <w:rPr>
                      <w:rFonts w:asciiTheme="minorHAnsi" w:hAnsiTheme="minorHAnsi" w:cstheme="minorHAnsi"/>
                    </w:rPr>
                    <w:t>, estimulando a observação, a imitação e a socialização afetiva.</w:t>
                  </w:r>
                </w:p>
                <w:p w14:paraId="326C802C" w14:textId="77777777" w:rsidR="00F80C99" w:rsidRPr="00F80C99" w:rsidRDefault="00F80C99" w:rsidP="00F80C99">
                  <w:pPr>
                    <w:pStyle w:val="NormalWeb"/>
                    <w:ind w:left="720"/>
                    <w:jc w:val="both"/>
                    <w:rPr>
                      <w:rFonts w:asciiTheme="minorHAnsi" w:hAnsiTheme="minorHAnsi" w:cstheme="minorHAnsi"/>
                    </w:rPr>
                  </w:pPr>
                  <w:r w:rsidRPr="00F80C99">
                    <w:rPr>
                      <w:rFonts w:asciiTheme="minorHAnsi" w:hAnsiTheme="minorHAnsi" w:cstheme="minorHAnsi"/>
                    </w:rPr>
                    <w:t xml:space="preserve">• </w:t>
                  </w:r>
                  <w:r w:rsidRPr="00F80C99">
                    <w:rPr>
                      <w:rStyle w:val="Forte"/>
                      <w:rFonts w:asciiTheme="minorHAnsi" w:hAnsiTheme="minorHAnsi" w:cstheme="minorHAnsi"/>
                    </w:rPr>
                    <w:t>Realizar documentação pedagógica</w:t>
                  </w:r>
                  <w:r w:rsidRPr="00F80C99">
                    <w:rPr>
                      <w:rFonts w:asciiTheme="minorHAnsi" w:hAnsiTheme="minorHAnsi" w:cstheme="minorHAnsi"/>
                    </w:rPr>
                    <w:t xml:space="preserve"> com fotos, registros das falas e observações, que possam subsidiar reflexões da equipe docente e compartilhamentos com as famílias.</w:t>
                  </w:r>
                </w:p>
                <w:p w14:paraId="33A2626A" w14:textId="077DF92C" w:rsidR="006D5984" w:rsidRPr="00611B7B" w:rsidRDefault="00CC0AF5" w:rsidP="00F80C99">
                  <w:pPr>
                    <w:pStyle w:val="Commarcadores"/>
                    <w:numPr>
                      <w:ilvl w:val="0"/>
                      <w:numId w:val="0"/>
                    </w:numPr>
                    <w:ind w:left="142"/>
                    <w:jc w:val="both"/>
                  </w:pPr>
                </w:p>
              </w:sdtContent>
            </w:sdt>
          </w:sdtContent>
        </w:sdt>
      </w:sdtContent>
    </w:sdt>
    <w:p w14:paraId="5915AECC" w14:textId="76B3169F" w:rsidR="002675DC" w:rsidRPr="005F6C87" w:rsidRDefault="002675DC" w:rsidP="002675DC">
      <w:pPr>
        <w:pStyle w:val="Ttulo1"/>
      </w:pPr>
      <w:bookmarkStart w:id="15" w:name="_Hlk213095171"/>
      <w:r>
        <w:t>engajamento com as famílias</w:t>
      </w:r>
    </w:p>
    <w:bookmarkEnd w:id="15"/>
    <w:p w14:paraId="63E1700D" w14:textId="77777777" w:rsidR="00C1128F" w:rsidRPr="005F6C87" w:rsidRDefault="00C1128F" w:rsidP="00C1128F">
      <w:pPr>
        <w:pStyle w:val="SemEspaamento"/>
      </w:pPr>
    </w:p>
    <w:p w14:paraId="5A94979C" w14:textId="4368D9AE" w:rsidR="00C1128F" w:rsidRPr="005A085A" w:rsidRDefault="00CC0AF5" w:rsidP="00294527">
      <w:pPr>
        <w:pStyle w:val="Commarcadores"/>
        <w:numPr>
          <w:ilvl w:val="0"/>
          <w:numId w:val="0"/>
        </w:numPr>
        <w:ind w:left="142"/>
        <w:jc w:val="both"/>
        <w:rPr>
          <w:b w:val="0"/>
          <w:color w:val="auto"/>
          <w:sz w:val="24"/>
          <w:szCs w:val="24"/>
        </w:rPr>
      </w:pPr>
      <w:sdt>
        <w:sdtPr>
          <w:id w:val="-172265222"/>
          <w:placeholder>
            <w:docPart w:val="1D519453606044E48297514D54BEB586"/>
          </w:placeholder>
          <w15:appearance w15:val="hidden"/>
        </w:sdtPr>
        <w:sdtEndPr>
          <w:rPr>
            <w:color w:val="auto"/>
            <w:sz w:val="24"/>
            <w:szCs w:val="24"/>
          </w:rPr>
        </w:sdtEndPr>
        <w:sdtContent>
          <w:sdt>
            <w:sdtPr>
              <w:rPr>
                <w:color w:val="auto"/>
                <w:sz w:val="24"/>
                <w:szCs w:val="24"/>
              </w:rPr>
              <w:id w:val="-318341501"/>
              <w:placeholder>
                <w:docPart w:val="7E434883A39143BDB7FAD8252A48889D"/>
              </w:placeholder>
              <w15:appearance w15:val="hidden"/>
            </w:sdtPr>
            <w:sdtEndPr/>
            <w:sdtContent>
              <w:r w:rsidR="00630304" w:rsidRPr="005A085A">
                <w:rPr>
                  <w:b w:val="0"/>
                  <w:bCs/>
                  <w:color w:val="auto"/>
                  <w:sz w:val="24"/>
                  <w:szCs w:val="24"/>
                </w:rPr>
                <w:t>Ao transformar momentos simples do cotidiano — como o banho, a alimentação ou a troca de fraldas — em oportunidades de exploração sensorial e expressão, as famílias contribuem significativamente para o crescimento motor, visual e afetivo dos pequenos. Com o uso de materiais seguros e variados suportes, os bebês começam a experimentar gestos que deixam rastros, iniciando suas primeiras formas de comunicação não verbal.</w:t>
              </w:r>
            </w:sdtContent>
          </w:sdt>
        </w:sdtContent>
      </w:sdt>
    </w:p>
    <w:p w14:paraId="3CF8B57E" w14:textId="0610ACC2" w:rsidR="00766513" w:rsidRPr="005A085A" w:rsidRDefault="00294527" w:rsidP="00766513">
      <w:pPr>
        <w:pStyle w:val="Commarcadores"/>
        <w:numPr>
          <w:ilvl w:val="0"/>
          <w:numId w:val="0"/>
        </w:numPr>
        <w:ind w:left="431" w:hanging="289"/>
        <w:jc w:val="both"/>
        <w:rPr>
          <w:color w:val="auto"/>
          <w:sz w:val="24"/>
          <w:szCs w:val="24"/>
        </w:rPr>
      </w:pPr>
      <w:r w:rsidRPr="005A085A">
        <w:rPr>
          <w:color w:val="auto"/>
          <w:sz w:val="24"/>
          <w:szCs w:val="24"/>
        </w:rPr>
        <w:t>Sugestões:</w:t>
      </w:r>
    </w:p>
    <w:p w14:paraId="466AB19E" w14:textId="716F3714" w:rsidR="00630304" w:rsidRPr="005A085A" w:rsidRDefault="00630304" w:rsidP="00064DBC">
      <w:pPr>
        <w:pStyle w:val="Commarcadores"/>
        <w:numPr>
          <w:ilvl w:val="0"/>
          <w:numId w:val="14"/>
        </w:numPr>
        <w:jc w:val="both"/>
        <w:rPr>
          <w:b w:val="0"/>
          <w:bCs/>
          <w:color w:val="auto"/>
          <w:sz w:val="24"/>
          <w:szCs w:val="24"/>
        </w:rPr>
      </w:pPr>
      <w:r w:rsidRPr="005A085A">
        <w:rPr>
          <w:color w:val="auto"/>
          <w:sz w:val="24"/>
          <w:szCs w:val="24"/>
        </w:rPr>
        <w:t xml:space="preserve">Durante o banho: </w:t>
      </w:r>
      <w:r w:rsidRPr="005A085A">
        <w:rPr>
          <w:b w:val="0"/>
          <w:bCs/>
          <w:color w:val="auto"/>
          <w:sz w:val="24"/>
          <w:szCs w:val="24"/>
        </w:rPr>
        <w:t>Oferecer esponjas coloridas para o bebê pressionar sobre azulejos ou paredes molhadas, deixando marcas com espuma ou sabonete líquido. Usar tinta comestível diluída em água para fazer “pintura de banho” sobre superfícies laváveis, como o box ou a banheira.</w:t>
      </w:r>
    </w:p>
    <w:p w14:paraId="7A72157F" w14:textId="44A02A75" w:rsidR="0059130E" w:rsidRPr="005A085A" w:rsidRDefault="00630304" w:rsidP="00481046">
      <w:pPr>
        <w:pStyle w:val="Commarcadores"/>
        <w:numPr>
          <w:ilvl w:val="0"/>
          <w:numId w:val="14"/>
        </w:numPr>
        <w:jc w:val="both"/>
        <w:rPr>
          <w:b w:val="0"/>
          <w:bCs/>
          <w:color w:val="auto"/>
          <w:sz w:val="24"/>
          <w:szCs w:val="24"/>
        </w:rPr>
      </w:pPr>
      <w:r w:rsidRPr="005A085A">
        <w:rPr>
          <w:color w:val="auto"/>
          <w:sz w:val="24"/>
          <w:szCs w:val="24"/>
        </w:rPr>
        <w:t xml:space="preserve">Durante a alimentação: </w:t>
      </w:r>
      <w:r w:rsidRPr="005A085A">
        <w:rPr>
          <w:b w:val="0"/>
          <w:bCs/>
          <w:color w:val="auto"/>
          <w:sz w:val="24"/>
          <w:szCs w:val="24"/>
        </w:rPr>
        <w:t>Permitir que o bebê explore com os dedos alimentos pastosos (como purê de batata, iogurte ou papinha de frutas) sobre uma bandeja ou papel manteiga. Usar o próprio prato como suporte gráfico, incentivando movimentos circulares ou batidas com a colher.</w:t>
      </w:r>
    </w:p>
    <w:p w14:paraId="44F27D40" w14:textId="77777777" w:rsidR="000E5721" w:rsidRDefault="000E5721" w:rsidP="00766513">
      <w:pPr>
        <w:pStyle w:val="Commarcadores"/>
        <w:numPr>
          <w:ilvl w:val="0"/>
          <w:numId w:val="0"/>
        </w:numPr>
        <w:ind w:left="431" w:hanging="289"/>
        <w:jc w:val="both"/>
      </w:pPr>
    </w:p>
    <w:p w14:paraId="25BBE15C" w14:textId="62FC6D89" w:rsidR="000E5721" w:rsidRPr="005F6C87" w:rsidRDefault="000E5721" w:rsidP="000E5721">
      <w:pPr>
        <w:pStyle w:val="Ttulo1"/>
      </w:pPr>
      <w:r>
        <w:t>Referências e acessos úteis</w:t>
      </w:r>
    </w:p>
    <w:p w14:paraId="7CC23744" w14:textId="77777777" w:rsidR="000E5721" w:rsidRPr="005F6C87" w:rsidRDefault="000E5721" w:rsidP="000E5721">
      <w:pPr>
        <w:pStyle w:val="SemEspaamento"/>
      </w:pPr>
    </w:p>
    <w:p w14:paraId="0D01365E" w14:textId="77777777" w:rsidR="00C71C03" w:rsidRPr="00A35AF4" w:rsidRDefault="00C71C03" w:rsidP="00AE15DE">
      <w:pPr>
        <w:pStyle w:val="Commarcadores"/>
        <w:numPr>
          <w:ilvl w:val="0"/>
          <w:numId w:val="0"/>
        </w:numPr>
        <w:ind w:left="142"/>
        <w:jc w:val="both"/>
        <w:rPr>
          <w:b w:val="0"/>
          <w:color w:val="auto"/>
          <w:sz w:val="24"/>
          <w:szCs w:val="24"/>
        </w:rPr>
      </w:pPr>
      <w:r w:rsidRPr="00A35AF4">
        <w:rPr>
          <w:b w:val="0"/>
          <w:color w:val="auto"/>
          <w:sz w:val="24"/>
          <w:szCs w:val="24"/>
        </w:rPr>
        <w:t>BARBOSA, Ana Mae; HORN, Maria Célia. Arte na infância: a linguagem do desenho. São Paulo: Cortez, 2008.</w:t>
      </w:r>
    </w:p>
    <w:p w14:paraId="24535F4A" w14:textId="028F5B91" w:rsidR="00FA21DA" w:rsidRPr="00A35AF4" w:rsidRDefault="00C71C03" w:rsidP="00C71C03">
      <w:pPr>
        <w:pStyle w:val="Commarcadores"/>
        <w:numPr>
          <w:ilvl w:val="0"/>
          <w:numId w:val="0"/>
        </w:numPr>
        <w:ind w:left="142"/>
        <w:jc w:val="both"/>
        <w:rPr>
          <w:b w:val="0"/>
          <w:color w:val="auto"/>
          <w:sz w:val="24"/>
          <w:szCs w:val="24"/>
        </w:rPr>
      </w:pPr>
      <w:r w:rsidRPr="00A35AF4">
        <w:rPr>
          <w:b w:val="0"/>
          <w:color w:val="auto"/>
          <w:sz w:val="24"/>
          <w:szCs w:val="24"/>
        </w:rPr>
        <w:t>OLIVEIRA, Zilma de Moraes Ramos. Educação infantil: fundamentos e métodos. 5. ed. São Paulo: Cortez, 2010.</w:t>
      </w:r>
    </w:p>
    <w:sectPr w:rsidR="00FA21DA" w:rsidRPr="00A35AF4" w:rsidSect="00CF68F8">
      <w:footerReference w:type="default" r:id="rId8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EC16F" w14:textId="77777777" w:rsidR="00D665B3" w:rsidRDefault="00D665B3">
      <w:pPr>
        <w:spacing w:after="0" w:line="240" w:lineRule="auto"/>
      </w:pPr>
      <w:r>
        <w:separator/>
      </w:r>
    </w:p>
  </w:endnote>
  <w:endnote w:type="continuationSeparator" w:id="0">
    <w:p w14:paraId="2C6F56C6" w14:textId="77777777" w:rsidR="00D665B3" w:rsidRDefault="00D6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4FAA" w14:textId="77777777" w:rsidR="0088175F" w:rsidRDefault="0088175F" w:rsidP="0088175F">
    <w:pPr>
      <w:pStyle w:val="Rodap"/>
    </w:pP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4E5035">
      <w:rPr>
        <w:lang w:bidi="pt-BR"/>
      </w:rPr>
      <w:t>1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5F3A9" w14:textId="77777777" w:rsidR="00D665B3" w:rsidRDefault="00D665B3">
      <w:pPr>
        <w:spacing w:after="0" w:line="240" w:lineRule="auto"/>
      </w:pPr>
      <w:r>
        <w:separator/>
      </w:r>
    </w:p>
  </w:footnote>
  <w:footnote w:type="continuationSeparator" w:id="0">
    <w:p w14:paraId="303D5D2B" w14:textId="77777777" w:rsidR="00D665B3" w:rsidRDefault="00D66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7206C"/>
    <w:multiLevelType w:val="multilevel"/>
    <w:tmpl w:val="041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C06A1"/>
    <w:multiLevelType w:val="hybridMultilevel"/>
    <w:tmpl w:val="1534CDDE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0EA639B2"/>
    <w:multiLevelType w:val="multilevel"/>
    <w:tmpl w:val="66B2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325C21"/>
    <w:multiLevelType w:val="hybridMultilevel"/>
    <w:tmpl w:val="48AE8A1E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171B2AE4"/>
    <w:multiLevelType w:val="multilevel"/>
    <w:tmpl w:val="335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C768D"/>
    <w:multiLevelType w:val="multilevel"/>
    <w:tmpl w:val="ABD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D06A5"/>
    <w:multiLevelType w:val="multilevel"/>
    <w:tmpl w:val="2E0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36577"/>
    <w:multiLevelType w:val="multilevel"/>
    <w:tmpl w:val="C26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70151"/>
    <w:multiLevelType w:val="hybridMultilevel"/>
    <w:tmpl w:val="E6108CC4"/>
    <w:lvl w:ilvl="0" w:tplc="A8929B44">
      <w:start w:val="1"/>
      <w:numFmt w:val="decimal"/>
      <w:lvlText w:val="(%1)"/>
      <w:lvlJc w:val="left"/>
      <w:pPr>
        <w:ind w:left="502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3BE2BA2"/>
    <w:multiLevelType w:val="multilevel"/>
    <w:tmpl w:val="4416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902CB"/>
    <w:multiLevelType w:val="multilevel"/>
    <w:tmpl w:val="AAB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10CA1"/>
    <w:multiLevelType w:val="hybridMultilevel"/>
    <w:tmpl w:val="764CB800"/>
    <w:lvl w:ilvl="0" w:tplc="698CA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61BE5"/>
    <w:multiLevelType w:val="multilevel"/>
    <w:tmpl w:val="C52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E5D71"/>
    <w:multiLevelType w:val="multilevel"/>
    <w:tmpl w:val="4470CA9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24" w15:restartNumberingAfterBreak="0">
    <w:nsid w:val="67A334C9"/>
    <w:multiLevelType w:val="multilevel"/>
    <w:tmpl w:val="A0E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D5593"/>
    <w:multiLevelType w:val="multilevel"/>
    <w:tmpl w:val="3A8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C4834"/>
    <w:multiLevelType w:val="hybridMultilevel"/>
    <w:tmpl w:val="70840B8A"/>
    <w:lvl w:ilvl="0" w:tplc="1B365D7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2F5496" w:themeColor="accent1" w:themeShade="BF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3"/>
  </w:num>
  <w:num w:numId="3">
    <w:abstractNumId w:val="23"/>
    <w:lvlOverride w:ilvl="0">
      <w:startOverride w:val="1"/>
    </w:lvlOverride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21"/>
  </w:num>
  <w:num w:numId="16">
    <w:abstractNumId w:val="26"/>
  </w:num>
  <w:num w:numId="17">
    <w:abstractNumId w:val="12"/>
  </w:num>
  <w:num w:numId="18">
    <w:abstractNumId w:val="24"/>
  </w:num>
  <w:num w:numId="19">
    <w:abstractNumId w:val="15"/>
  </w:num>
  <w:num w:numId="20">
    <w:abstractNumId w:val="11"/>
  </w:num>
  <w:num w:numId="21">
    <w:abstractNumId w:val="18"/>
  </w:num>
  <w:num w:numId="22">
    <w:abstractNumId w:val="22"/>
  </w:num>
  <w:num w:numId="23">
    <w:abstractNumId w:val="19"/>
  </w:num>
  <w:num w:numId="24">
    <w:abstractNumId w:val="17"/>
  </w:num>
  <w:num w:numId="25">
    <w:abstractNumId w:val="16"/>
  </w:num>
  <w:num w:numId="26">
    <w:abstractNumId w:val="10"/>
  </w:num>
  <w:num w:numId="27">
    <w:abstractNumId w:val="25"/>
  </w:num>
  <w:num w:numId="28">
    <w:abstractNumId w:val="20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2D"/>
    <w:rsid w:val="000010D6"/>
    <w:rsid w:val="00017EFD"/>
    <w:rsid w:val="00026580"/>
    <w:rsid w:val="000322BF"/>
    <w:rsid w:val="00033340"/>
    <w:rsid w:val="00096E5A"/>
    <w:rsid w:val="000A562D"/>
    <w:rsid w:val="000B112D"/>
    <w:rsid w:val="000B5305"/>
    <w:rsid w:val="000C6A97"/>
    <w:rsid w:val="000D68DD"/>
    <w:rsid w:val="000E5721"/>
    <w:rsid w:val="000E697B"/>
    <w:rsid w:val="000F1521"/>
    <w:rsid w:val="00101993"/>
    <w:rsid w:val="00115E02"/>
    <w:rsid w:val="00117948"/>
    <w:rsid w:val="0012247D"/>
    <w:rsid w:val="001238BC"/>
    <w:rsid w:val="001273C1"/>
    <w:rsid w:val="001825FE"/>
    <w:rsid w:val="00196A3E"/>
    <w:rsid w:val="001E2472"/>
    <w:rsid w:val="002129B0"/>
    <w:rsid w:val="00244425"/>
    <w:rsid w:val="00262444"/>
    <w:rsid w:val="002675DC"/>
    <w:rsid w:val="0028543A"/>
    <w:rsid w:val="00294527"/>
    <w:rsid w:val="00295C0C"/>
    <w:rsid w:val="002A04F7"/>
    <w:rsid w:val="002C7BBC"/>
    <w:rsid w:val="002D0012"/>
    <w:rsid w:val="002D3648"/>
    <w:rsid w:val="002E52EE"/>
    <w:rsid w:val="002F0BDF"/>
    <w:rsid w:val="003153F9"/>
    <w:rsid w:val="003262F3"/>
    <w:rsid w:val="003455A7"/>
    <w:rsid w:val="00346FDE"/>
    <w:rsid w:val="00382EAE"/>
    <w:rsid w:val="00386778"/>
    <w:rsid w:val="00391A64"/>
    <w:rsid w:val="00392808"/>
    <w:rsid w:val="003A4B4C"/>
    <w:rsid w:val="003B02D9"/>
    <w:rsid w:val="003C0DAF"/>
    <w:rsid w:val="003C36E9"/>
    <w:rsid w:val="003E0898"/>
    <w:rsid w:val="003F0B83"/>
    <w:rsid w:val="00403116"/>
    <w:rsid w:val="00404C5C"/>
    <w:rsid w:val="004079F8"/>
    <w:rsid w:val="00410067"/>
    <w:rsid w:val="00432D6F"/>
    <w:rsid w:val="0046523A"/>
    <w:rsid w:val="004661BE"/>
    <w:rsid w:val="00481046"/>
    <w:rsid w:val="00482FFB"/>
    <w:rsid w:val="0048734B"/>
    <w:rsid w:val="00487459"/>
    <w:rsid w:val="00490191"/>
    <w:rsid w:val="004A12B1"/>
    <w:rsid w:val="004A4B64"/>
    <w:rsid w:val="004B5850"/>
    <w:rsid w:val="004B6087"/>
    <w:rsid w:val="004E2132"/>
    <w:rsid w:val="004E5035"/>
    <w:rsid w:val="004F5C8E"/>
    <w:rsid w:val="005140CB"/>
    <w:rsid w:val="00514A9D"/>
    <w:rsid w:val="00517215"/>
    <w:rsid w:val="0053423A"/>
    <w:rsid w:val="00545041"/>
    <w:rsid w:val="00561521"/>
    <w:rsid w:val="00580F1C"/>
    <w:rsid w:val="005833FB"/>
    <w:rsid w:val="00590B0E"/>
    <w:rsid w:val="0059130E"/>
    <w:rsid w:val="005963C8"/>
    <w:rsid w:val="005A085A"/>
    <w:rsid w:val="005A7814"/>
    <w:rsid w:val="005B7970"/>
    <w:rsid w:val="005C3CB4"/>
    <w:rsid w:val="005D1F41"/>
    <w:rsid w:val="005E039D"/>
    <w:rsid w:val="005E58AA"/>
    <w:rsid w:val="005F1A0E"/>
    <w:rsid w:val="005F6C87"/>
    <w:rsid w:val="006115BC"/>
    <w:rsid w:val="00611B7B"/>
    <w:rsid w:val="00615D03"/>
    <w:rsid w:val="00630304"/>
    <w:rsid w:val="006453D3"/>
    <w:rsid w:val="00656F6C"/>
    <w:rsid w:val="00665B13"/>
    <w:rsid w:val="0068698F"/>
    <w:rsid w:val="006C5ECB"/>
    <w:rsid w:val="006D12C5"/>
    <w:rsid w:val="006D5984"/>
    <w:rsid w:val="006D7FF0"/>
    <w:rsid w:val="007037D3"/>
    <w:rsid w:val="007046B7"/>
    <w:rsid w:val="0071174E"/>
    <w:rsid w:val="0071603F"/>
    <w:rsid w:val="00741991"/>
    <w:rsid w:val="0076017A"/>
    <w:rsid w:val="00766513"/>
    <w:rsid w:val="007A5633"/>
    <w:rsid w:val="007A6C69"/>
    <w:rsid w:val="007C04CA"/>
    <w:rsid w:val="007C13B2"/>
    <w:rsid w:val="007C7858"/>
    <w:rsid w:val="007E1407"/>
    <w:rsid w:val="007E6B3A"/>
    <w:rsid w:val="007F380B"/>
    <w:rsid w:val="007F696B"/>
    <w:rsid w:val="00805667"/>
    <w:rsid w:val="008125B2"/>
    <w:rsid w:val="00812AD0"/>
    <w:rsid w:val="008566AD"/>
    <w:rsid w:val="0085761F"/>
    <w:rsid w:val="008576AF"/>
    <w:rsid w:val="00861268"/>
    <w:rsid w:val="0088175F"/>
    <w:rsid w:val="008961F2"/>
    <w:rsid w:val="0089777F"/>
    <w:rsid w:val="008B652D"/>
    <w:rsid w:val="008C2860"/>
    <w:rsid w:val="008F0570"/>
    <w:rsid w:val="008F0E66"/>
    <w:rsid w:val="008F4E62"/>
    <w:rsid w:val="008F654D"/>
    <w:rsid w:val="00920712"/>
    <w:rsid w:val="009310AF"/>
    <w:rsid w:val="00931827"/>
    <w:rsid w:val="00936933"/>
    <w:rsid w:val="0095165A"/>
    <w:rsid w:val="009553A1"/>
    <w:rsid w:val="00987BCC"/>
    <w:rsid w:val="009A1FEB"/>
    <w:rsid w:val="009A3E0F"/>
    <w:rsid w:val="009B5D53"/>
    <w:rsid w:val="009B77E5"/>
    <w:rsid w:val="009D403F"/>
    <w:rsid w:val="009E07E5"/>
    <w:rsid w:val="009F0E4B"/>
    <w:rsid w:val="009F461F"/>
    <w:rsid w:val="00A010ED"/>
    <w:rsid w:val="00A30D42"/>
    <w:rsid w:val="00A32530"/>
    <w:rsid w:val="00A34970"/>
    <w:rsid w:val="00A35AF4"/>
    <w:rsid w:val="00A50F7A"/>
    <w:rsid w:val="00A52D88"/>
    <w:rsid w:val="00A54BD5"/>
    <w:rsid w:val="00A618AB"/>
    <w:rsid w:val="00A745C3"/>
    <w:rsid w:val="00A97CC8"/>
    <w:rsid w:val="00AA4E06"/>
    <w:rsid w:val="00AA528E"/>
    <w:rsid w:val="00AB131D"/>
    <w:rsid w:val="00AE15DE"/>
    <w:rsid w:val="00AE7CB1"/>
    <w:rsid w:val="00AF452C"/>
    <w:rsid w:val="00B0209E"/>
    <w:rsid w:val="00B1070E"/>
    <w:rsid w:val="00B13AE2"/>
    <w:rsid w:val="00B20ED6"/>
    <w:rsid w:val="00B33563"/>
    <w:rsid w:val="00B40227"/>
    <w:rsid w:val="00B64665"/>
    <w:rsid w:val="00B77781"/>
    <w:rsid w:val="00B86A05"/>
    <w:rsid w:val="00BB28E0"/>
    <w:rsid w:val="00BC617C"/>
    <w:rsid w:val="00BE3CD6"/>
    <w:rsid w:val="00BF78FF"/>
    <w:rsid w:val="00C023DE"/>
    <w:rsid w:val="00C1128F"/>
    <w:rsid w:val="00C11750"/>
    <w:rsid w:val="00C16778"/>
    <w:rsid w:val="00C2030C"/>
    <w:rsid w:val="00C27980"/>
    <w:rsid w:val="00C40625"/>
    <w:rsid w:val="00C64DF2"/>
    <w:rsid w:val="00C66D3C"/>
    <w:rsid w:val="00C71C03"/>
    <w:rsid w:val="00C7764C"/>
    <w:rsid w:val="00C805D7"/>
    <w:rsid w:val="00C84822"/>
    <w:rsid w:val="00C93CB9"/>
    <w:rsid w:val="00CA33B8"/>
    <w:rsid w:val="00CA514D"/>
    <w:rsid w:val="00CC0AF5"/>
    <w:rsid w:val="00CC4E29"/>
    <w:rsid w:val="00CC612B"/>
    <w:rsid w:val="00CE08FA"/>
    <w:rsid w:val="00CF68F8"/>
    <w:rsid w:val="00D16EFA"/>
    <w:rsid w:val="00D17A2B"/>
    <w:rsid w:val="00D24FC7"/>
    <w:rsid w:val="00D31D4F"/>
    <w:rsid w:val="00D344C2"/>
    <w:rsid w:val="00D65CCD"/>
    <w:rsid w:val="00D665B3"/>
    <w:rsid w:val="00D9438A"/>
    <w:rsid w:val="00DA7021"/>
    <w:rsid w:val="00DD3056"/>
    <w:rsid w:val="00DF2E6F"/>
    <w:rsid w:val="00E0401F"/>
    <w:rsid w:val="00E05FC8"/>
    <w:rsid w:val="00E55CA3"/>
    <w:rsid w:val="00E65E8F"/>
    <w:rsid w:val="00E74355"/>
    <w:rsid w:val="00E84B7C"/>
    <w:rsid w:val="00EA06FB"/>
    <w:rsid w:val="00EB1551"/>
    <w:rsid w:val="00EC6CDC"/>
    <w:rsid w:val="00EF769C"/>
    <w:rsid w:val="00F03CD6"/>
    <w:rsid w:val="00F23265"/>
    <w:rsid w:val="00F23ED1"/>
    <w:rsid w:val="00F347C2"/>
    <w:rsid w:val="00F42EAE"/>
    <w:rsid w:val="00F46710"/>
    <w:rsid w:val="00F535B0"/>
    <w:rsid w:val="00F55D4F"/>
    <w:rsid w:val="00F7501B"/>
    <w:rsid w:val="00F80C99"/>
    <w:rsid w:val="00F915DF"/>
    <w:rsid w:val="00F91FA5"/>
    <w:rsid w:val="00F9769D"/>
    <w:rsid w:val="00FA21DA"/>
    <w:rsid w:val="00FB2EE0"/>
    <w:rsid w:val="00FC68B0"/>
    <w:rsid w:val="00FD0C6D"/>
    <w:rsid w:val="00FE082C"/>
    <w:rsid w:val="00FE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3CB14B1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4E"/>
    <w:pPr>
      <w:spacing w:line="269" w:lineRule="auto"/>
    </w:pPr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adedicas">
    <w:name w:val="Tabela de dicas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rsid w:val="0071174E"/>
    <w:pPr>
      <w:spacing w:after="160" w:line="240" w:lineRule="auto"/>
      <w:ind w:right="578"/>
    </w:pPr>
    <w:rPr>
      <w:i/>
      <w:iCs/>
      <w:color w:val="4472C4" w:themeColor="accent1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961F2"/>
    <w:rPr>
      <w:color w:val="595959" w:themeColor="text1" w:themeTint="A6"/>
    </w:rPr>
  </w:style>
  <w:style w:type="paragraph" w:styleId="SemEspaamento">
    <w:name w:val="No Spacing"/>
    <w:basedOn w:val="Normal"/>
    <w:link w:val="SemEspaamentoChar"/>
    <w:uiPriority w:val="1"/>
    <w:qFormat/>
    <w:rsid w:val="004B6087"/>
    <w:pPr>
      <w:spacing w:before="0"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Commarcadores">
    <w:name w:val="List Bullet"/>
    <w:basedOn w:val="Normal"/>
    <w:uiPriority w:val="1"/>
    <w:qFormat/>
    <w:rsid w:val="0071174E"/>
    <w:pPr>
      <w:numPr>
        <w:numId w:val="2"/>
      </w:numPr>
      <w:spacing w:after="60"/>
      <w:ind w:left="431" w:hanging="289"/>
    </w:pPr>
    <w:rPr>
      <w:b/>
      <w:color w:val="1F4E79" w:themeColor="accent5" w:themeShade="80"/>
    </w:rPr>
  </w:style>
  <w:style w:type="paragraph" w:styleId="Cabealho">
    <w:name w:val="header"/>
    <w:basedOn w:val="Normal"/>
    <w:link w:val="Cabealho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B112D"/>
    <w:rPr>
      <w:sz w:val="20"/>
      <w:szCs w:val="20"/>
    </w:rPr>
  </w:style>
  <w:style w:type="paragraph" w:styleId="Rodap">
    <w:name w:val="footer"/>
    <w:basedOn w:val="Normal"/>
    <w:link w:val="RodapChar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daproposta">
    <w:name w:val="Tabela da proposta"/>
    <w:basedOn w:val="Tabela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sid w:val="000B112D"/>
    <w:rPr>
      <w:i/>
      <w:iCs/>
      <w:sz w:val="14"/>
      <w:szCs w:val="14"/>
    </w:rPr>
  </w:style>
  <w:style w:type="paragraph" w:customStyle="1" w:styleId="Textodatabeladecimal">
    <w:name w:val="Texto da tabela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Assinatura">
    <w:name w:val="Signature"/>
    <w:basedOn w:val="Normal"/>
    <w:link w:val="AssinaturaChar"/>
    <w:uiPriority w:val="12"/>
    <w:qFormat/>
    <w:pPr>
      <w:spacing w:before="960" w:after="0" w:line="240" w:lineRule="auto"/>
    </w:pPr>
  </w:style>
  <w:style w:type="character" w:customStyle="1" w:styleId="AssinaturaChar">
    <w:name w:val="Assinatura Char"/>
    <w:basedOn w:val="Fontepargpadro"/>
    <w:link w:val="Assinatura"/>
    <w:uiPriority w:val="12"/>
    <w:rsid w:val="000B112D"/>
    <w:rPr>
      <w:sz w:val="20"/>
      <w:szCs w:val="20"/>
    </w:rPr>
  </w:style>
  <w:style w:type="character" w:styleId="Forte">
    <w:name w:val="Strong"/>
    <w:uiPriority w:val="22"/>
    <w:qFormat/>
    <w:rsid w:val="004B608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6087"/>
    <w:rPr>
      <w:i/>
      <w:caps/>
      <w:spacing w:val="10"/>
      <w:sz w:val="18"/>
      <w:szCs w:val="18"/>
    </w:rPr>
  </w:style>
  <w:style w:type="character" w:styleId="nfase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efernciaIntensa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xtoembloco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nfase">
    <w:name w:val="Emphasis"/>
    <w:uiPriority w:val="20"/>
    <w:qFormat/>
    <w:rsid w:val="004B6087"/>
    <w:rPr>
      <w:caps/>
      <w:color w:val="1F3763" w:themeColor="accent1" w:themeShade="7F"/>
      <w:spacing w:val="5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6087"/>
    <w:rPr>
      <w:sz w:val="20"/>
      <w:szCs w:val="20"/>
    </w:rPr>
  </w:style>
  <w:style w:type="paragraph" w:styleId="PargrafodaLista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semiHidden/>
    <w:qFormat/>
    <w:rsid w:val="004B6087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semiHidden/>
    <w:rsid w:val="000B112D"/>
    <w:rPr>
      <w:i/>
      <w:iCs/>
      <w:sz w:val="20"/>
      <w:szCs w:val="20"/>
    </w:rPr>
  </w:style>
  <w:style w:type="character" w:styleId="nfaseSutil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efernciaSutil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tulodoLiv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B6087"/>
    <w:pPr>
      <w:outlineLvl w:val="9"/>
    </w:pPr>
  </w:style>
  <w:style w:type="table" w:styleId="TabeladeLista1Clara-nfase1">
    <w:name w:val="List Table 1 Light Accent 1"/>
    <w:basedOn w:val="Tabela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2">
    <w:name w:val="Grid Table 2 Accent 2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3">
    <w:name w:val="Grid Table 3"/>
    <w:basedOn w:val="Tabela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-nfase6">
    <w:name w:val="Grid Table 2 Accent 6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2-nfase5">
    <w:name w:val="Grid Table 2 Accent 5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665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2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ra%20Mendanha\AppData\Roaming\Microsoft\Templates\Proposta%20de%20servi&#231;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E6B065C65243F2AD1D30F4912630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913E35-A0E4-477A-B797-7AED3D6E8889}"/>
      </w:docPartPr>
      <w:docPartBody>
        <w:p w:rsidR="00B83A2F" w:rsidRDefault="00480B2E" w:rsidP="00480B2E">
          <w:pPr>
            <w:pStyle w:val="E5E6B065C65243F2AD1D30F4912630C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D2C3D97EC532442CB4E415A16B0044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CBE253-A704-410C-88FD-0FA437538D1D}"/>
      </w:docPartPr>
      <w:docPartBody>
        <w:p w:rsidR="00B83A2F" w:rsidRDefault="00480B2E" w:rsidP="00480B2E">
          <w:pPr>
            <w:pStyle w:val="D2C3D97EC532442CB4E415A16B0044D0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0242DF62594D418FB7065D3E944A66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87CBFD-AD7A-4594-97DC-ACB241607912}"/>
      </w:docPartPr>
      <w:docPartBody>
        <w:p w:rsidR="00B83A2F" w:rsidRDefault="00480B2E" w:rsidP="00480B2E">
          <w:pPr>
            <w:pStyle w:val="0242DF62594D418FB7065D3E944A66A5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E43379994BE346E886CC164E50DA1B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5D0157-A155-4186-9790-4C3619B8CAA8}"/>
      </w:docPartPr>
      <w:docPartBody>
        <w:p w:rsidR="00B83A2F" w:rsidRDefault="00480B2E" w:rsidP="00480B2E">
          <w:pPr>
            <w:pStyle w:val="E43379994BE346E886CC164E50DA1B6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1D519453606044E48297514D54BEB5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CA551E-56F3-4026-B8EC-279B654EA42B}"/>
      </w:docPartPr>
      <w:docPartBody>
        <w:p w:rsidR="00B83A2F" w:rsidRDefault="00480B2E" w:rsidP="00480B2E">
          <w:pPr>
            <w:pStyle w:val="1D519453606044E48297514D54BEB586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BFA669FA9E914619AC69E1E7C3313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F773BF-DB11-457E-8434-3433C232ABC0}"/>
      </w:docPartPr>
      <w:docPartBody>
        <w:p w:rsidR="00B83A2F" w:rsidRDefault="00480B2E" w:rsidP="00480B2E">
          <w:pPr>
            <w:pStyle w:val="BFA669FA9E914619AC69E1E7C3313E91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257886B73D47498CA49E52EEFE886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6E5ACE-9B18-4023-BDC8-3116199A67D9}"/>
      </w:docPartPr>
      <w:docPartBody>
        <w:p w:rsidR="00B83A2F" w:rsidRDefault="00480B2E" w:rsidP="00480B2E">
          <w:pPr>
            <w:pStyle w:val="257886B73D47498CA49E52EEFE88684A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3D3568E43DB1469DB427FF4F211AED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C68D43-3AD8-418D-B444-55E3E25D2BFA}"/>
      </w:docPartPr>
      <w:docPartBody>
        <w:p w:rsidR="00B83A2F" w:rsidRDefault="00480B2E" w:rsidP="00480B2E">
          <w:pPr>
            <w:pStyle w:val="3D3568E43DB1469DB427FF4F211AEDC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7E434883A39143BDB7FAD8252A4888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A7A447-F9A5-4299-8EB6-F6A71FA6A54F}"/>
      </w:docPartPr>
      <w:docPartBody>
        <w:p w:rsidR="00B83A2F" w:rsidRDefault="00480B2E" w:rsidP="00480B2E">
          <w:pPr>
            <w:pStyle w:val="7E434883A39143BDB7FAD8252A48889D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6A9BA432CEF2408F94203D47196AB7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D873B-EF1B-410C-9D90-3B2A460476F8}"/>
      </w:docPartPr>
      <w:docPartBody>
        <w:p w:rsidR="00B83A2F" w:rsidRDefault="00480B2E" w:rsidP="00480B2E">
          <w:pPr>
            <w:pStyle w:val="6A9BA432CEF2408F94203D47196AB7E9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E2A41F1CB5914DFD9EF955EEEE6E38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5F4673-980D-48F1-BC85-9AC77DD2066D}"/>
      </w:docPartPr>
      <w:docPartBody>
        <w:p w:rsidR="00B83A2F" w:rsidRDefault="00480B2E" w:rsidP="00480B2E">
          <w:pPr>
            <w:pStyle w:val="E2A41F1CB5914DFD9EF955EEEE6E3866"/>
          </w:pPr>
          <w:r w:rsidRPr="005F6C87">
            <w:rPr>
              <w:lang w:bidi="pt-BR"/>
            </w:rPr>
            <w:t xml:space="preserve">Recomendação #1: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2E"/>
    <w:rsid w:val="002F264A"/>
    <w:rsid w:val="00365836"/>
    <w:rsid w:val="00480B2E"/>
    <w:rsid w:val="00B83A2F"/>
    <w:rsid w:val="00F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spacing w:before="200" w:after="0" w:line="269" w:lineRule="auto"/>
      <w:outlineLvl w:val="1"/>
    </w:pPr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E5E6B065C65243F2AD1D30F4912630CC">
    <w:name w:val="E5E6B065C65243F2AD1D30F4912630CC"/>
    <w:rsid w:val="00480B2E"/>
  </w:style>
  <w:style w:type="paragraph" w:customStyle="1" w:styleId="D2C3D97EC532442CB4E415A16B0044D0">
    <w:name w:val="D2C3D97EC532442CB4E415A16B0044D0"/>
    <w:rsid w:val="00480B2E"/>
  </w:style>
  <w:style w:type="paragraph" w:customStyle="1" w:styleId="0242DF62594D418FB7065D3E944A66A5">
    <w:name w:val="0242DF62594D418FB7065D3E944A66A5"/>
    <w:rsid w:val="00480B2E"/>
  </w:style>
  <w:style w:type="paragraph" w:customStyle="1" w:styleId="E43379994BE346E886CC164E50DA1B6C">
    <w:name w:val="E43379994BE346E886CC164E50DA1B6C"/>
    <w:rsid w:val="00480B2E"/>
  </w:style>
  <w:style w:type="paragraph" w:customStyle="1" w:styleId="1D519453606044E48297514D54BEB586">
    <w:name w:val="1D519453606044E48297514D54BEB586"/>
    <w:rsid w:val="00480B2E"/>
  </w:style>
  <w:style w:type="paragraph" w:customStyle="1" w:styleId="BFA669FA9E914619AC69E1E7C3313E91">
    <w:name w:val="BFA669FA9E914619AC69E1E7C3313E91"/>
    <w:rsid w:val="00480B2E"/>
  </w:style>
  <w:style w:type="paragraph" w:customStyle="1" w:styleId="257886B73D47498CA49E52EEFE88684A">
    <w:name w:val="257886B73D47498CA49E52EEFE88684A"/>
    <w:rsid w:val="00480B2E"/>
  </w:style>
  <w:style w:type="paragraph" w:customStyle="1" w:styleId="3D3568E43DB1469DB427FF4F211AEDCC">
    <w:name w:val="3D3568E43DB1469DB427FF4F211AEDCC"/>
    <w:rsid w:val="00480B2E"/>
  </w:style>
  <w:style w:type="paragraph" w:customStyle="1" w:styleId="7E434883A39143BDB7FAD8252A48889D">
    <w:name w:val="7E434883A39143BDB7FAD8252A48889D"/>
    <w:rsid w:val="00480B2E"/>
  </w:style>
  <w:style w:type="paragraph" w:customStyle="1" w:styleId="6A9BA432CEF2408F94203D47196AB7E9">
    <w:name w:val="6A9BA432CEF2408F94203D47196AB7E9"/>
    <w:rsid w:val="00480B2E"/>
  </w:style>
  <w:style w:type="paragraph" w:customStyle="1" w:styleId="E2A41F1CB5914DFD9EF955EEEE6E3866">
    <w:name w:val="E2A41F1CB5914DFD9EF955EEEE6E3866"/>
    <w:rsid w:val="00480B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Proposta de serviços</Template>
  <TotalTime>0</TotalTime>
  <Pages>7</Pages>
  <Words>2181</Words>
  <Characters>11778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2025-10-21T11:22:00Z</dcterms:created>
  <dcterms:modified xsi:type="dcterms:W3CDTF">2025-11-03T23:46:00Z</dcterms:modified>
  <cp:contentStatus/>
</cp:coreProperties>
</file>