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B834B" w14:textId="77777777" w:rsidR="00C54EFA" w:rsidRPr="00C54EFA" w:rsidRDefault="00C54EFA" w:rsidP="00C54EFA">
      <w:r w:rsidRPr="00C54EFA">
        <w:rPr>
          <w:b/>
          <w:bCs/>
        </w:rPr>
        <w:t>ADR 001: MuleSoft Deployment Model for Acme Insurance Transformation</w:t>
      </w:r>
    </w:p>
    <w:p w14:paraId="2298BC1A" w14:textId="77777777" w:rsidR="00C54EFA" w:rsidRPr="00C54EFA" w:rsidRDefault="00C54EFA" w:rsidP="00C54EFA">
      <w:r w:rsidRPr="00C54EFA">
        <w:pict w14:anchorId="17ACB58B">
          <v:rect id="_x0000_i1055" style="width:0;height:1.5pt" o:hralign="center" o:hrstd="t" o:hr="t" fillcolor="#a0a0a0" stroked="f"/>
        </w:pict>
      </w:r>
    </w:p>
    <w:p w14:paraId="5874F27B" w14:textId="77777777" w:rsidR="00C54EFA" w:rsidRPr="00C54EFA" w:rsidRDefault="00C54EFA" w:rsidP="00C54EFA">
      <w:pPr>
        <w:rPr>
          <w:b/>
          <w:bCs/>
        </w:rPr>
      </w:pPr>
      <w:r w:rsidRPr="00C54EFA">
        <w:rPr>
          <w:b/>
          <w:bCs/>
        </w:rPr>
        <w:t>Context</w:t>
      </w:r>
    </w:p>
    <w:p w14:paraId="19874C00" w14:textId="77777777" w:rsidR="00C54EFA" w:rsidRPr="00C54EFA" w:rsidRDefault="00C54EFA" w:rsidP="00C54EFA">
      <w:r w:rsidRPr="00C54EFA">
        <w:t>Acme Insurance is undergoing a transformation driven by the following high-level business drivers:</w:t>
      </w:r>
    </w:p>
    <w:p w14:paraId="767B6461" w14:textId="77777777" w:rsidR="00C54EFA" w:rsidRPr="00C54EFA" w:rsidRDefault="00C54EFA" w:rsidP="00C54EFA">
      <w:pPr>
        <w:numPr>
          <w:ilvl w:val="0"/>
          <w:numId w:val="1"/>
        </w:numPr>
      </w:pPr>
      <w:r w:rsidRPr="00C54EFA">
        <w:rPr>
          <w:b/>
          <w:bCs/>
        </w:rPr>
        <w:t>Revenue Increase</w:t>
      </w:r>
      <w:r w:rsidRPr="00C54EFA">
        <w:t xml:space="preserve"> – achieved through new sales channels (e.g., opening to aggregators).</w:t>
      </w:r>
    </w:p>
    <w:p w14:paraId="76C6C8E8" w14:textId="77777777" w:rsidR="00C54EFA" w:rsidRPr="00C54EFA" w:rsidRDefault="00C54EFA" w:rsidP="00C54EFA">
      <w:pPr>
        <w:numPr>
          <w:ilvl w:val="0"/>
          <w:numId w:val="1"/>
        </w:numPr>
      </w:pPr>
      <w:r w:rsidRPr="00C54EFA">
        <w:rPr>
          <w:b/>
          <w:bCs/>
        </w:rPr>
        <w:t>Cost Reduction</w:t>
      </w:r>
      <w:r w:rsidRPr="00C54EFA">
        <w:t xml:space="preserve"> – achieved via customer self-service and IT system standardization.</w:t>
      </w:r>
    </w:p>
    <w:p w14:paraId="43166D3C" w14:textId="77777777" w:rsidR="00C54EFA" w:rsidRPr="00C54EFA" w:rsidRDefault="00C54EFA" w:rsidP="00C54EFA">
      <w:pPr>
        <w:numPr>
          <w:ilvl w:val="0"/>
          <w:numId w:val="1"/>
        </w:numPr>
      </w:pPr>
      <w:r w:rsidRPr="00C54EFA">
        <w:rPr>
          <w:b/>
          <w:bCs/>
        </w:rPr>
        <w:t>IT System Standardization</w:t>
      </w:r>
      <w:r w:rsidRPr="00C54EFA">
        <w:t xml:space="preserve"> – aligning systems under a common technology architecture, with a preference for COTS solutions while reusing existing custom software </w:t>
      </w:r>
      <w:proofErr w:type="gramStart"/>
      <w:r w:rsidRPr="00C54EFA">
        <w:t>where</w:t>
      </w:r>
      <w:proofErr w:type="gramEnd"/>
      <w:r w:rsidRPr="00C54EFA">
        <w:t xml:space="preserve"> beneficial.</w:t>
      </w:r>
    </w:p>
    <w:p w14:paraId="4E696180" w14:textId="77777777" w:rsidR="00C54EFA" w:rsidRPr="00C54EFA" w:rsidRDefault="00C54EFA" w:rsidP="00C54EFA">
      <w:r w:rsidRPr="00C54EFA">
        <w:t>Constraints &amp; requirements:</w:t>
      </w:r>
    </w:p>
    <w:p w14:paraId="3BCE4903" w14:textId="77777777" w:rsidR="00C54EFA" w:rsidRPr="00C54EFA" w:rsidRDefault="00C54EFA" w:rsidP="00C54EFA">
      <w:pPr>
        <w:numPr>
          <w:ilvl w:val="0"/>
          <w:numId w:val="2"/>
        </w:numPr>
      </w:pPr>
      <w:r w:rsidRPr="00C54EFA">
        <w:t xml:space="preserve">Corporate IT mandates </w:t>
      </w:r>
      <w:r w:rsidRPr="00C54EFA">
        <w:rPr>
          <w:b/>
          <w:bCs/>
        </w:rPr>
        <w:t>standardization</w:t>
      </w:r>
      <w:r w:rsidRPr="00C54EFA">
        <w:t xml:space="preserve"> to reduce complexity and operational costs.</w:t>
      </w:r>
    </w:p>
    <w:p w14:paraId="73D3C5F0" w14:textId="77777777" w:rsidR="00C54EFA" w:rsidRPr="00C54EFA" w:rsidRDefault="00C54EFA" w:rsidP="00C54EFA">
      <w:pPr>
        <w:numPr>
          <w:ilvl w:val="0"/>
          <w:numId w:val="2"/>
        </w:numPr>
      </w:pPr>
      <w:r w:rsidRPr="00C54EFA">
        <w:t>New owners expect measurable revenue and cost improvements within the next 12 months.</w:t>
      </w:r>
    </w:p>
    <w:p w14:paraId="1E5D7DD4" w14:textId="77777777" w:rsidR="00C54EFA" w:rsidRPr="00C54EFA" w:rsidRDefault="00C54EFA" w:rsidP="00C54EFA">
      <w:pPr>
        <w:numPr>
          <w:ilvl w:val="0"/>
          <w:numId w:val="2"/>
        </w:numPr>
      </w:pPr>
      <w:r w:rsidRPr="00C54EFA">
        <w:t xml:space="preserve">The solution must support both </w:t>
      </w:r>
      <w:r w:rsidRPr="00C54EFA">
        <w:rPr>
          <w:b/>
          <w:bCs/>
        </w:rPr>
        <w:t>cloud-hosted</w:t>
      </w:r>
      <w:r w:rsidRPr="00C54EFA">
        <w:t xml:space="preserve"> and </w:t>
      </w:r>
      <w:r w:rsidRPr="00C54EFA">
        <w:rPr>
          <w:b/>
          <w:bCs/>
        </w:rPr>
        <w:t>on-premises</w:t>
      </w:r>
      <w:r w:rsidRPr="00C54EFA">
        <w:t xml:space="preserve"> runtimes to comply with regulatory needs and leverage existing infrastructure.</w:t>
      </w:r>
    </w:p>
    <w:p w14:paraId="03B0E864" w14:textId="77777777" w:rsidR="00C54EFA" w:rsidRPr="00C54EFA" w:rsidRDefault="00C54EFA" w:rsidP="00C54EFA">
      <w:pPr>
        <w:numPr>
          <w:ilvl w:val="0"/>
          <w:numId w:val="2"/>
        </w:numPr>
      </w:pPr>
      <w:r w:rsidRPr="00C54EFA">
        <w:t>Preference for managed services where possible, to reduce operational burden.</w:t>
      </w:r>
    </w:p>
    <w:p w14:paraId="34CFE48C" w14:textId="77777777" w:rsidR="00C54EFA" w:rsidRPr="00C54EFA" w:rsidRDefault="00C54EFA" w:rsidP="00C54EFA">
      <w:r w:rsidRPr="00C54EFA">
        <w:t xml:space="preserve">MuleSoft offers multiple deployment models combining </w:t>
      </w:r>
      <w:r w:rsidRPr="00C54EFA">
        <w:rPr>
          <w:b/>
          <w:bCs/>
        </w:rPr>
        <w:t>Control Plane</w:t>
      </w:r>
      <w:r w:rsidRPr="00C54EFA">
        <w:t xml:space="preserve"> (MuleSoft-hosted vs. customer-hosted) and </w:t>
      </w:r>
      <w:r w:rsidRPr="00C54EFA">
        <w:rPr>
          <w:b/>
          <w:bCs/>
        </w:rPr>
        <w:t>Runtime Plane</w:t>
      </w:r>
      <w:r w:rsidRPr="00C54EFA">
        <w:t xml:space="preserve"> (iPaaS-provisioned vs. manually provisioned). The main options considered were:</w:t>
      </w:r>
    </w:p>
    <w:p w14:paraId="267FACBF" w14:textId="77777777" w:rsidR="00C54EFA" w:rsidRPr="00C54EFA" w:rsidRDefault="00C54EFA" w:rsidP="00C54EFA">
      <w:pPr>
        <w:numPr>
          <w:ilvl w:val="0"/>
          <w:numId w:val="3"/>
        </w:numPr>
      </w:pPr>
      <w:r w:rsidRPr="00C54EFA">
        <w:rPr>
          <w:b/>
          <w:bCs/>
        </w:rPr>
        <w:t>Fully MuleSoft-hosted</w:t>
      </w:r>
      <w:r w:rsidRPr="00C54EFA">
        <w:t xml:space="preserve"> (</w:t>
      </w:r>
      <w:proofErr w:type="spellStart"/>
      <w:r w:rsidRPr="00C54EFA">
        <w:t>CloudHub</w:t>
      </w:r>
      <w:proofErr w:type="spellEnd"/>
      <w:r w:rsidRPr="00C54EFA">
        <w:t>/</w:t>
      </w:r>
      <w:proofErr w:type="spellStart"/>
      <w:r w:rsidRPr="00C54EFA">
        <w:t>CloudHub</w:t>
      </w:r>
      <w:proofErr w:type="spellEnd"/>
      <w:r w:rsidRPr="00C54EFA">
        <w:t xml:space="preserve"> 2.0, AWS public/VPC/GovCloud).</w:t>
      </w:r>
    </w:p>
    <w:p w14:paraId="0B12E5B8" w14:textId="77777777" w:rsidR="00C54EFA" w:rsidRPr="00C54EFA" w:rsidRDefault="00C54EFA" w:rsidP="00C54EFA">
      <w:pPr>
        <w:numPr>
          <w:ilvl w:val="0"/>
          <w:numId w:val="3"/>
        </w:numPr>
      </w:pPr>
      <w:r w:rsidRPr="00C54EFA">
        <w:rPr>
          <w:b/>
          <w:bCs/>
        </w:rPr>
        <w:t>Hybrid model</w:t>
      </w:r>
      <w:r w:rsidRPr="00C54EFA">
        <w:t xml:space="preserve"> – MuleSoft-hosted control plane with customer-hosted runtimes (Kubernetes/Docker via Anypoint Runtime Fabric).</w:t>
      </w:r>
    </w:p>
    <w:p w14:paraId="6F037E83" w14:textId="77777777" w:rsidR="00C54EFA" w:rsidRPr="00C54EFA" w:rsidRDefault="00C54EFA" w:rsidP="00C54EFA">
      <w:pPr>
        <w:numPr>
          <w:ilvl w:val="0"/>
          <w:numId w:val="3"/>
        </w:numPr>
      </w:pPr>
      <w:r w:rsidRPr="00C54EFA">
        <w:rPr>
          <w:b/>
          <w:bCs/>
        </w:rPr>
        <w:t>Fully customer-hosted</w:t>
      </w:r>
      <w:r w:rsidRPr="00C54EFA">
        <w:t xml:space="preserve"> (Anypoint Platform Private Cloud Edition).</w:t>
      </w:r>
    </w:p>
    <w:p w14:paraId="74194A0B" w14:textId="77777777" w:rsidR="00C54EFA" w:rsidRPr="00C54EFA" w:rsidRDefault="00C54EFA" w:rsidP="00C54EFA">
      <w:r w:rsidRPr="00C54EFA">
        <w:pict w14:anchorId="57BD5050">
          <v:rect id="_x0000_i1056" style="width:0;height:1.5pt" o:hralign="center" o:hrstd="t" o:hr="t" fillcolor="#a0a0a0" stroked="f"/>
        </w:pict>
      </w:r>
    </w:p>
    <w:p w14:paraId="093A7BEA" w14:textId="77777777" w:rsidR="00C54EFA" w:rsidRPr="00C54EFA" w:rsidRDefault="00C54EFA" w:rsidP="00C54EFA">
      <w:pPr>
        <w:rPr>
          <w:b/>
          <w:bCs/>
        </w:rPr>
      </w:pPr>
      <w:r w:rsidRPr="00C54EFA">
        <w:rPr>
          <w:b/>
          <w:bCs/>
        </w:rPr>
        <w:t>Decision</w:t>
      </w:r>
    </w:p>
    <w:p w14:paraId="23B0737C" w14:textId="77777777" w:rsidR="00C54EFA" w:rsidRPr="00C54EFA" w:rsidRDefault="00C54EFA" w:rsidP="00C54EFA">
      <w:r w:rsidRPr="00C54EFA">
        <w:lastRenderedPageBreak/>
        <w:t xml:space="preserve">Adopt a </w:t>
      </w:r>
      <w:r w:rsidRPr="00C54EFA">
        <w:rPr>
          <w:b/>
          <w:bCs/>
        </w:rPr>
        <w:t>Hybrid MuleSoft deployment</w:t>
      </w:r>
      <w:r w:rsidRPr="00C54EFA">
        <w:t>:</w:t>
      </w:r>
    </w:p>
    <w:p w14:paraId="434B2DB8" w14:textId="77777777" w:rsidR="00C54EFA" w:rsidRPr="00C54EFA" w:rsidRDefault="00C54EFA" w:rsidP="00C54EFA">
      <w:pPr>
        <w:numPr>
          <w:ilvl w:val="0"/>
          <w:numId w:val="4"/>
        </w:numPr>
      </w:pPr>
      <w:r w:rsidRPr="00C54EFA">
        <w:rPr>
          <w:b/>
          <w:bCs/>
        </w:rPr>
        <w:t>Control Plane</w:t>
      </w:r>
      <w:r w:rsidRPr="00C54EFA">
        <w:t>: MuleSoft-hosted (Anypoint Platform).</w:t>
      </w:r>
    </w:p>
    <w:p w14:paraId="3625C53C" w14:textId="77777777" w:rsidR="00C54EFA" w:rsidRPr="00C54EFA" w:rsidRDefault="00C54EFA" w:rsidP="00C54EFA">
      <w:pPr>
        <w:numPr>
          <w:ilvl w:val="0"/>
          <w:numId w:val="4"/>
        </w:numPr>
      </w:pPr>
      <w:r w:rsidRPr="00C54EFA">
        <w:rPr>
          <w:b/>
          <w:bCs/>
        </w:rPr>
        <w:t>Runtime Plane</w:t>
      </w:r>
      <w:r w:rsidRPr="00C54EFA">
        <w:t>: Customer-hosted (Kubernetes cluster deployed on existing infrastructure, using Anypoint Runtime Fabric).</w:t>
      </w:r>
    </w:p>
    <w:p w14:paraId="620C5D05" w14:textId="77777777" w:rsidR="00C54EFA" w:rsidRPr="00C54EFA" w:rsidRDefault="00C54EFA" w:rsidP="00C54EFA">
      <w:r w:rsidRPr="00C54EFA">
        <w:t>Reasons:</w:t>
      </w:r>
    </w:p>
    <w:p w14:paraId="0F597AEF" w14:textId="77777777" w:rsidR="00C54EFA" w:rsidRPr="00C54EFA" w:rsidRDefault="00C54EFA" w:rsidP="00C54EFA">
      <w:pPr>
        <w:numPr>
          <w:ilvl w:val="0"/>
          <w:numId w:val="5"/>
        </w:numPr>
      </w:pPr>
      <w:r w:rsidRPr="00C54EFA">
        <w:t xml:space="preserve">Meets </w:t>
      </w:r>
      <w:r w:rsidRPr="00C54EFA">
        <w:rPr>
          <w:b/>
          <w:bCs/>
        </w:rPr>
        <w:t>IT standardization goals</w:t>
      </w:r>
      <w:r w:rsidRPr="00C54EFA">
        <w:t xml:space="preserve"> while leveraging Kubernetes skills already in the organization.</w:t>
      </w:r>
    </w:p>
    <w:p w14:paraId="76CDEECC" w14:textId="77777777" w:rsidR="00C54EFA" w:rsidRPr="00C54EFA" w:rsidRDefault="00C54EFA" w:rsidP="00C54EFA">
      <w:pPr>
        <w:numPr>
          <w:ilvl w:val="0"/>
          <w:numId w:val="5"/>
        </w:numPr>
      </w:pPr>
      <w:r w:rsidRPr="00C54EFA">
        <w:t xml:space="preserve">Supports </w:t>
      </w:r>
      <w:r w:rsidRPr="00C54EFA">
        <w:rPr>
          <w:b/>
          <w:bCs/>
        </w:rPr>
        <w:t>COTS preference</w:t>
      </w:r>
      <w:r w:rsidRPr="00C54EFA">
        <w:t xml:space="preserve"> (Anypoint Platform) while enabling selective reuse of custom systems.</w:t>
      </w:r>
    </w:p>
    <w:p w14:paraId="554F0F5B" w14:textId="77777777" w:rsidR="00C54EFA" w:rsidRPr="00C54EFA" w:rsidRDefault="00C54EFA" w:rsidP="00C54EFA">
      <w:pPr>
        <w:numPr>
          <w:ilvl w:val="0"/>
          <w:numId w:val="5"/>
        </w:numPr>
      </w:pPr>
      <w:r w:rsidRPr="00C54EFA">
        <w:t xml:space="preserve">Allows for </w:t>
      </w:r>
      <w:r w:rsidRPr="00C54EFA">
        <w:rPr>
          <w:b/>
          <w:bCs/>
        </w:rPr>
        <w:t>data residency and compliance</w:t>
      </w:r>
      <w:r w:rsidRPr="00C54EFA">
        <w:t xml:space="preserve"> by keeping sensitive runtime workloads on-premises while using cloud-based management.</w:t>
      </w:r>
    </w:p>
    <w:p w14:paraId="550CEAA7" w14:textId="77777777" w:rsidR="00C54EFA" w:rsidRPr="00C54EFA" w:rsidRDefault="00C54EFA" w:rsidP="00C54EFA">
      <w:pPr>
        <w:numPr>
          <w:ilvl w:val="0"/>
          <w:numId w:val="5"/>
        </w:numPr>
      </w:pPr>
      <w:r w:rsidRPr="00C54EFA">
        <w:t>Reduces operational complexity for the control plane while preserving flexibility for runtimes.</w:t>
      </w:r>
    </w:p>
    <w:p w14:paraId="6B92E547" w14:textId="77777777" w:rsidR="00C54EFA" w:rsidRPr="00C54EFA" w:rsidRDefault="00C54EFA" w:rsidP="00C54EFA">
      <w:r w:rsidRPr="00C54EFA">
        <w:pict w14:anchorId="14BEFD75">
          <v:rect id="_x0000_i1057" style="width:0;height:1.5pt" o:hralign="center" o:hrstd="t" o:hr="t" fillcolor="#a0a0a0" stroked="f"/>
        </w:pict>
      </w:r>
    </w:p>
    <w:p w14:paraId="7D72C21C" w14:textId="77777777" w:rsidR="00C54EFA" w:rsidRPr="00C54EFA" w:rsidRDefault="00C54EFA" w:rsidP="00C54EFA">
      <w:pPr>
        <w:rPr>
          <w:b/>
          <w:bCs/>
        </w:rPr>
      </w:pPr>
      <w:r w:rsidRPr="00C54EFA">
        <w:rPr>
          <w:b/>
          <w:bCs/>
        </w:rPr>
        <w:t>Status</w:t>
      </w:r>
    </w:p>
    <w:p w14:paraId="368DACF9" w14:textId="77777777" w:rsidR="00C54EFA" w:rsidRPr="00C54EFA" w:rsidRDefault="00C54EFA" w:rsidP="00C54EFA">
      <w:r w:rsidRPr="00C54EFA">
        <w:rPr>
          <w:b/>
          <w:bCs/>
        </w:rPr>
        <w:t>Accepted</w:t>
      </w:r>
      <w:r w:rsidRPr="00C54EFA">
        <w:t xml:space="preserve"> – to be implemented in the next architecture release cycle (Q3 FY2025).</w:t>
      </w:r>
    </w:p>
    <w:p w14:paraId="7431AF96" w14:textId="77777777" w:rsidR="00C54EFA" w:rsidRPr="00C54EFA" w:rsidRDefault="00C54EFA" w:rsidP="00C54EFA">
      <w:r w:rsidRPr="00C54EFA">
        <w:pict w14:anchorId="7E0E36A9">
          <v:rect id="_x0000_i1058" style="width:0;height:1.5pt" o:hralign="center" o:hrstd="t" o:hr="t" fillcolor="#a0a0a0" stroked="f"/>
        </w:pict>
      </w:r>
    </w:p>
    <w:p w14:paraId="3129F33F" w14:textId="77777777" w:rsidR="00C54EFA" w:rsidRPr="00C54EFA" w:rsidRDefault="00C54EFA" w:rsidP="00C54EFA">
      <w:pPr>
        <w:rPr>
          <w:b/>
          <w:bCs/>
        </w:rPr>
      </w:pPr>
      <w:r w:rsidRPr="00C54EFA">
        <w:rPr>
          <w:b/>
          <w:bCs/>
        </w:rPr>
        <w:t>Consequences</w:t>
      </w:r>
    </w:p>
    <w:p w14:paraId="31658524" w14:textId="77777777" w:rsidR="00C54EFA" w:rsidRPr="00C54EFA" w:rsidRDefault="00C54EFA" w:rsidP="00C54EFA">
      <w:r w:rsidRPr="00C54EFA">
        <w:rPr>
          <w:b/>
          <w:bCs/>
        </w:rPr>
        <w:t>Positive</w:t>
      </w:r>
    </w:p>
    <w:p w14:paraId="1EB173F9" w14:textId="77777777" w:rsidR="00C54EFA" w:rsidRPr="00C54EFA" w:rsidRDefault="00C54EFA" w:rsidP="00C54EFA">
      <w:pPr>
        <w:numPr>
          <w:ilvl w:val="0"/>
          <w:numId w:val="6"/>
        </w:numPr>
      </w:pPr>
      <w:r w:rsidRPr="00C54EFA">
        <w:t>Aligns with strategic drivers (</w:t>
      </w:r>
      <w:r w:rsidRPr="00C54EFA">
        <w:rPr>
          <w:b/>
          <w:bCs/>
        </w:rPr>
        <w:t>revenue increase</w:t>
      </w:r>
      <w:r w:rsidRPr="00C54EFA">
        <w:t xml:space="preserve"> and </w:t>
      </w:r>
      <w:r w:rsidRPr="00C54EFA">
        <w:rPr>
          <w:b/>
          <w:bCs/>
        </w:rPr>
        <w:t>cost reduction</w:t>
      </w:r>
      <w:r w:rsidRPr="00C54EFA">
        <w:t>) by enabling new digital channels quickly while reducing operational costs.</w:t>
      </w:r>
    </w:p>
    <w:p w14:paraId="18BACC49" w14:textId="77777777" w:rsidR="00C54EFA" w:rsidRPr="00C54EFA" w:rsidRDefault="00C54EFA" w:rsidP="00C54EFA">
      <w:pPr>
        <w:numPr>
          <w:ilvl w:val="0"/>
          <w:numId w:val="6"/>
        </w:numPr>
      </w:pPr>
      <w:r w:rsidRPr="00C54EFA">
        <w:t>Provides scalability and resilience via Kubernetes and Runtime Fabric.</w:t>
      </w:r>
    </w:p>
    <w:p w14:paraId="513BC22B" w14:textId="77777777" w:rsidR="00C54EFA" w:rsidRPr="00C54EFA" w:rsidRDefault="00C54EFA" w:rsidP="00C54EFA">
      <w:pPr>
        <w:numPr>
          <w:ilvl w:val="0"/>
          <w:numId w:val="6"/>
        </w:numPr>
      </w:pPr>
      <w:r w:rsidRPr="00C54EFA">
        <w:t>Minimizes upfront infrastructure costs for the control plane (cloud-hosted).</w:t>
      </w:r>
    </w:p>
    <w:p w14:paraId="7C94C78E" w14:textId="77777777" w:rsidR="00C54EFA" w:rsidRPr="00C54EFA" w:rsidRDefault="00C54EFA" w:rsidP="00C54EFA">
      <w:pPr>
        <w:numPr>
          <w:ilvl w:val="0"/>
          <w:numId w:val="6"/>
        </w:numPr>
      </w:pPr>
      <w:proofErr w:type="gramStart"/>
      <w:r w:rsidRPr="00C54EFA">
        <w:t>Complies</w:t>
      </w:r>
      <w:proofErr w:type="gramEnd"/>
      <w:r w:rsidRPr="00C54EFA">
        <w:t xml:space="preserve"> with regulatory requirements for sensitive data.</w:t>
      </w:r>
    </w:p>
    <w:p w14:paraId="72B88DEA" w14:textId="77777777" w:rsidR="00C54EFA" w:rsidRPr="00C54EFA" w:rsidRDefault="00C54EFA" w:rsidP="00C54EFA">
      <w:r w:rsidRPr="00C54EFA">
        <w:rPr>
          <w:b/>
          <w:bCs/>
        </w:rPr>
        <w:t>Negative / Risks</w:t>
      </w:r>
    </w:p>
    <w:p w14:paraId="2D29499D" w14:textId="77777777" w:rsidR="00C54EFA" w:rsidRPr="00C54EFA" w:rsidRDefault="00C54EFA" w:rsidP="00C54EFA">
      <w:pPr>
        <w:numPr>
          <w:ilvl w:val="0"/>
          <w:numId w:val="7"/>
        </w:numPr>
      </w:pPr>
      <w:r w:rsidRPr="00C54EFA">
        <w:t>Requires skilled Kubernetes/Docker operations team for runtime management.</w:t>
      </w:r>
    </w:p>
    <w:p w14:paraId="23F9CC67" w14:textId="77777777" w:rsidR="00C54EFA" w:rsidRPr="00C54EFA" w:rsidRDefault="00C54EFA" w:rsidP="00C54EFA">
      <w:pPr>
        <w:numPr>
          <w:ilvl w:val="0"/>
          <w:numId w:val="7"/>
        </w:numPr>
      </w:pPr>
      <w:r w:rsidRPr="00C54EFA">
        <w:t xml:space="preserve">Integration between customer-hosted runtimes and MuleSoft-hosted control </w:t>
      </w:r>
      <w:proofErr w:type="gramStart"/>
      <w:r w:rsidRPr="00C54EFA">
        <w:t>plane</w:t>
      </w:r>
      <w:proofErr w:type="gramEnd"/>
      <w:r w:rsidRPr="00C54EFA">
        <w:t xml:space="preserve"> depends on stable network connectivity.</w:t>
      </w:r>
    </w:p>
    <w:p w14:paraId="41234005" w14:textId="77777777" w:rsidR="00C54EFA" w:rsidRPr="00C54EFA" w:rsidRDefault="00C54EFA" w:rsidP="00C54EFA">
      <w:pPr>
        <w:numPr>
          <w:ilvl w:val="0"/>
          <w:numId w:val="7"/>
        </w:numPr>
      </w:pPr>
      <w:r w:rsidRPr="00C54EFA">
        <w:lastRenderedPageBreak/>
        <w:t>Slightly higher complexity compared to fully cloud-hosted solutions.</w:t>
      </w:r>
    </w:p>
    <w:p w14:paraId="005BC6ED" w14:textId="77777777" w:rsidR="00C54EFA" w:rsidRPr="00C54EFA" w:rsidRDefault="00C54EFA" w:rsidP="00C54EFA">
      <w:r w:rsidRPr="00C54EFA">
        <w:rPr>
          <w:b/>
          <w:bCs/>
        </w:rPr>
        <w:t>Dependencies</w:t>
      </w:r>
    </w:p>
    <w:p w14:paraId="5BEB3408" w14:textId="77777777" w:rsidR="00C54EFA" w:rsidRPr="00C54EFA" w:rsidRDefault="00C54EFA" w:rsidP="00C54EFA">
      <w:pPr>
        <w:numPr>
          <w:ilvl w:val="0"/>
          <w:numId w:val="8"/>
        </w:numPr>
      </w:pPr>
      <w:r w:rsidRPr="00C54EFA">
        <w:t>Kubernetes infrastructure capacity and monitoring.</w:t>
      </w:r>
    </w:p>
    <w:p w14:paraId="6938111D" w14:textId="77777777" w:rsidR="00C54EFA" w:rsidRPr="00C54EFA" w:rsidRDefault="00C54EFA" w:rsidP="00C54EFA">
      <w:pPr>
        <w:numPr>
          <w:ilvl w:val="0"/>
          <w:numId w:val="8"/>
        </w:numPr>
      </w:pPr>
      <w:r w:rsidRPr="00C54EFA">
        <w:t>Network and security configuration for Runtime Fabric.</w:t>
      </w:r>
    </w:p>
    <w:p w14:paraId="26F57794" w14:textId="77777777" w:rsidR="00C54EFA" w:rsidRPr="00C54EFA" w:rsidRDefault="00C54EFA" w:rsidP="00C54EFA">
      <w:pPr>
        <w:numPr>
          <w:ilvl w:val="0"/>
          <w:numId w:val="8"/>
        </w:numPr>
      </w:pPr>
      <w:r w:rsidRPr="00C54EFA">
        <w:t>MuleSoft subscription supporting hybrid deployments.</w:t>
      </w:r>
    </w:p>
    <w:p w14:paraId="31F92DC7" w14:textId="77777777" w:rsidR="00C54EFA" w:rsidRPr="00C54EFA" w:rsidRDefault="00C54EFA" w:rsidP="00C54EFA">
      <w:r w:rsidRPr="00C54EFA">
        <w:pict w14:anchorId="0253E457">
          <v:rect id="_x0000_i1059" style="width:0;height:1.5pt" o:hralign="center" o:hrstd="t" o:hr="t" fillcolor="#a0a0a0" stroked="f"/>
        </w:pict>
      </w:r>
    </w:p>
    <w:p w14:paraId="3F5DE9EF" w14:textId="77777777" w:rsidR="00C54EFA" w:rsidRPr="00C54EFA" w:rsidRDefault="00C54EFA" w:rsidP="00C54EFA">
      <w:pPr>
        <w:rPr>
          <w:b/>
          <w:bCs/>
        </w:rPr>
      </w:pPr>
      <w:r w:rsidRPr="00C54EFA">
        <w:rPr>
          <w:b/>
          <w:bCs/>
        </w:rPr>
        <w:t>Related documents</w:t>
      </w:r>
    </w:p>
    <w:p w14:paraId="10E449F9" w14:textId="77777777" w:rsidR="00C54EFA" w:rsidRPr="00C54EFA" w:rsidRDefault="00C54EFA" w:rsidP="00C54EFA">
      <w:pPr>
        <w:numPr>
          <w:ilvl w:val="0"/>
          <w:numId w:val="9"/>
        </w:numPr>
      </w:pPr>
      <w:r w:rsidRPr="00C54EFA">
        <w:rPr>
          <w:b/>
          <w:bCs/>
        </w:rPr>
        <w:t>Acme Insurance Motivation Model</w:t>
      </w:r>
      <w:r w:rsidRPr="00C54EFA">
        <w:t xml:space="preserve"> – Strategic drivers and goals diagram.</w:t>
      </w:r>
    </w:p>
    <w:p w14:paraId="20F68843" w14:textId="77777777" w:rsidR="00C54EFA" w:rsidRPr="00C54EFA" w:rsidRDefault="00C54EFA" w:rsidP="00C54EFA">
      <w:pPr>
        <w:numPr>
          <w:ilvl w:val="0"/>
          <w:numId w:val="9"/>
        </w:numPr>
      </w:pPr>
      <w:r w:rsidRPr="00C54EFA">
        <w:rPr>
          <w:b/>
          <w:bCs/>
        </w:rPr>
        <w:t>MuleSoft Deployment Model Matrix</w:t>
      </w:r>
      <w:r w:rsidRPr="00C54EFA">
        <w:t xml:space="preserve"> – Runtime and control plane combinations.</w:t>
      </w:r>
    </w:p>
    <w:p w14:paraId="2CD62BA9" w14:textId="77777777" w:rsidR="00C54EFA" w:rsidRPr="00C54EFA" w:rsidRDefault="00C54EFA" w:rsidP="00C54EFA">
      <w:pPr>
        <w:numPr>
          <w:ilvl w:val="0"/>
          <w:numId w:val="9"/>
        </w:numPr>
      </w:pPr>
      <w:r w:rsidRPr="00C54EFA">
        <w:rPr>
          <w:b/>
          <w:bCs/>
        </w:rPr>
        <w:t>Corporate IT Standardization Policy</w:t>
      </w:r>
      <w:r w:rsidRPr="00C54EFA">
        <w:t xml:space="preserve"> – Preference for COTS and reuse of software assets.</w:t>
      </w:r>
    </w:p>
    <w:p w14:paraId="2F55CA83" w14:textId="77777777" w:rsidR="00C54EFA" w:rsidRPr="00C54EFA" w:rsidRDefault="00C54EFA" w:rsidP="00C54EFA">
      <w:pPr>
        <w:numPr>
          <w:ilvl w:val="0"/>
          <w:numId w:val="9"/>
        </w:numPr>
      </w:pPr>
      <w:r w:rsidRPr="00C54EFA">
        <w:rPr>
          <w:b/>
          <w:bCs/>
        </w:rPr>
        <w:t>Regulatory Compliance Guidelines</w:t>
      </w:r>
      <w:r w:rsidRPr="00C54EFA">
        <w:t xml:space="preserve"> – Data residency and hosting requirements.</w:t>
      </w:r>
    </w:p>
    <w:p w14:paraId="023A28AF" w14:textId="77777777" w:rsidR="007608AD" w:rsidRDefault="007608AD"/>
    <w:sectPr w:rsidR="0076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56BB"/>
    <w:multiLevelType w:val="multilevel"/>
    <w:tmpl w:val="111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F8F"/>
    <w:multiLevelType w:val="multilevel"/>
    <w:tmpl w:val="EEC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E3500"/>
    <w:multiLevelType w:val="multilevel"/>
    <w:tmpl w:val="084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147AF"/>
    <w:multiLevelType w:val="multilevel"/>
    <w:tmpl w:val="994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D85"/>
    <w:multiLevelType w:val="multilevel"/>
    <w:tmpl w:val="621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53A89"/>
    <w:multiLevelType w:val="multilevel"/>
    <w:tmpl w:val="C3A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634D2"/>
    <w:multiLevelType w:val="multilevel"/>
    <w:tmpl w:val="384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64BD7"/>
    <w:multiLevelType w:val="multilevel"/>
    <w:tmpl w:val="7D08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63CCA"/>
    <w:multiLevelType w:val="multilevel"/>
    <w:tmpl w:val="BB3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66537">
    <w:abstractNumId w:val="1"/>
  </w:num>
  <w:num w:numId="2" w16cid:durableId="408189615">
    <w:abstractNumId w:val="8"/>
  </w:num>
  <w:num w:numId="3" w16cid:durableId="2042322621">
    <w:abstractNumId w:val="7"/>
  </w:num>
  <w:num w:numId="4" w16cid:durableId="571045007">
    <w:abstractNumId w:val="5"/>
  </w:num>
  <w:num w:numId="5" w16cid:durableId="1630740611">
    <w:abstractNumId w:val="6"/>
  </w:num>
  <w:num w:numId="6" w16cid:durableId="1104155469">
    <w:abstractNumId w:val="0"/>
  </w:num>
  <w:num w:numId="7" w16cid:durableId="1046560078">
    <w:abstractNumId w:val="4"/>
  </w:num>
  <w:num w:numId="8" w16cid:durableId="1863786651">
    <w:abstractNumId w:val="3"/>
  </w:num>
  <w:num w:numId="9" w16cid:durableId="148719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FA"/>
    <w:rsid w:val="002F4A60"/>
    <w:rsid w:val="00325F8D"/>
    <w:rsid w:val="004E3EE2"/>
    <w:rsid w:val="007608AD"/>
    <w:rsid w:val="008473B3"/>
    <w:rsid w:val="00851707"/>
    <w:rsid w:val="00C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DAEF2"/>
  <w15:chartTrackingRefBased/>
  <w15:docId w15:val="{DE5AC892-33D6-4F93-B916-BAC1C9D1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Mendes</dc:creator>
  <cp:keywords/>
  <dc:description/>
  <cp:lastModifiedBy>Paulo Mendes</cp:lastModifiedBy>
  <cp:revision>1</cp:revision>
  <dcterms:created xsi:type="dcterms:W3CDTF">2025-08-12T08:03:00Z</dcterms:created>
  <dcterms:modified xsi:type="dcterms:W3CDTF">2025-08-12T08:04:00Z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c410689e-a51e-4190-b85d-9c5acf6f8795</vt:lpwstr>
  </property>
</Properties>
</file>