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55D1" w14:textId="03FEDFFF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EXCELENTÍSSIMA SENHORA </w:t>
      </w:r>
      <w:r w:rsidR="003F6D7F">
        <w:rPr>
          <w:rFonts w:ascii="Arial" w:eastAsia="Calibri" w:hAnsi="Arial" w:cs="Times New Roman"/>
          <w:sz w:val="24"/>
          <w:szCs w:val="24"/>
        </w:rPr>
        <w:t xml:space="preserve">DESEMBARGADORA </w:t>
      </w:r>
      <w:r w:rsidR="00E83BE8">
        <w:rPr>
          <w:rFonts w:ascii="Arial" w:eastAsia="Calibri" w:hAnsi="Arial" w:cs="Times New Roman"/>
          <w:sz w:val="24"/>
          <w:szCs w:val="24"/>
        </w:rPr>
        <w:t>DENISE VOLPATO</w:t>
      </w:r>
      <w:r w:rsidR="003F6D7F">
        <w:rPr>
          <w:rFonts w:ascii="Arial" w:eastAsia="Calibri" w:hAnsi="Arial" w:cs="Times New Roman"/>
          <w:sz w:val="24"/>
          <w:szCs w:val="24"/>
        </w:rPr>
        <w:t xml:space="preserve">, DIGNISSÍMA RELATORA DO AGRAVO </w:t>
      </w:r>
      <w:r w:rsidR="00E506CB">
        <w:rPr>
          <w:rFonts w:ascii="Arial" w:eastAsia="Calibri" w:hAnsi="Arial" w:cs="Times New Roman"/>
          <w:sz w:val="24"/>
          <w:szCs w:val="24"/>
        </w:rPr>
        <w:t xml:space="preserve">INTERNO </w:t>
      </w:r>
      <w:r w:rsidR="003F6D7F">
        <w:rPr>
          <w:rFonts w:ascii="Arial" w:eastAsia="Calibri" w:hAnsi="Arial" w:cs="Times New Roman"/>
          <w:sz w:val="24"/>
          <w:szCs w:val="24"/>
        </w:rPr>
        <w:t xml:space="preserve">N. </w:t>
      </w:r>
      <w:r w:rsidR="003F6D7F" w:rsidRPr="003F6D7F">
        <w:rPr>
          <w:rFonts w:ascii="Arial" w:eastAsia="Calibri" w:hAnsi="Arial" w:cs="Times New Roman"/>
          <w:sz w:val="24"/>
          <w:szCs w:val="24"/>
        </w:rPr>
        <w:t>5059338-34.2024.8.24.0000</w:t>
      </w:r>
    </w:p>
    <w:p w14:paraId="1C91ED37" w14:textId="77777777" w:rsidR="000169F1" w:rsidRDefault="000169F1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B9CC22" w14:textId="77777777" w:rsidR="002A3A73" w:rsidRDefault="002A3A73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BC8C74" w14:textId="77777777" w:rsidR="00F40117" w:rsidRPr="00136102" w:rsidRDefault="00F40117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AED6F3" w14:textId="34A081A4" w:rsidR="000169F1" w:rsidRPr="00E83BE8" w:rsidRDefault="003F6D7F" w:rsidP="00E83BE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F6D7F">
        <w:rPr>
          <w:rFonts w:ascii="Arial" w:eastAsia="Calibri" w:hAnsi="Arial" w:cs="Times New Roman"/>
        </w:rPr>
        <w:t>Autos n. 5059338-34.2024.8.24.0000</w:t>
      </w:r>
      <w:r w:rsidR="000169F1" w:rsidRPr="003F6D7F">
        <w:rPr>
          <w:rFonts w:ascii="Arial" w:eastAsia="Calibri" w:hAnsi="Arial" w:cs="Times New Roman"/>
        </w:rPr>
        <w:tab/>
      </w:r>
    </w:p>
    <w:p w14:paraId="3B05B221" w14:textId="77777777" w:rsidR="003A0091" w:rsidRDefault="003A009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4532AF" w14:textId="77777777" w:rsidR="003A0091" w:rsidRPr="003A0091" w:rsidRDefault="003A009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8606504" w14:textId="7307602E" w:rsidR="000169F1" w:rsidRPr="003F6D7F" w:rsidRDefault="003F6D7F" w:rsidP="000169F1">
      <w:pPr>
        <w:pStyle w:val="Qualificaodaspartes"/>
        <w:rPr>
          <w:iCs/>
        </w:rPr>
      </w:pPr>
      <w:r>
        <w:rPr>
          <w:b/>
        </w:rPr>
        <w:t>ESPÓLIO DE MARCO ANTÔNIO CÓ</w:t>
      </w:r>
      <w:r w:rsidR="000169F1" w:rsidRPr="00A814BD">
        <w:t xml:space="preserve">, </w:t>
      </w:r>
      <w:r>
        <w:t xml:space="preserve">representado neste ato pela sua inventariante judicial, </w:t>
      </w:r>
      <w:r>
        <w:rPr>
          <w:b/>
        </w:rPr>
        <w:t>MARIA APARECIDA PARIS CÓ</w:t>
      </w:r>
      <w:r>
        <w:t>, já qualificada nos autos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>em atenção à</w:t>
      </w:r>
      <w:r w:rsidR="003508E8">
        <w:t xml:space="preserve"> </w:t>
      </w:r>
      <w:r w:rsidR="0031073B">
        <w:t>intimação</w:t>
      </w:r>
      <w:r w:rsidR="003508E8">
        <w:t xml:space="preserve"> do evento</w:t>
      </w:r>
      <w:r w:rsidR="00D34226">
        <w:t xml:space="preserve"> 6</w:t>
      </w:r>
      <w:r w:rsidR="0031073B">
        <w:t>5</w:t>
      </w:r>
      <w:r w:rsidR="00D34226">
        <w:t>, que não conheceu do agravo interno</w:t>
      </w:r>
      <w:r w:rsidR="00E506CB">
        <w:t xml:space="preserve"> do recorrente SILVIO CARDOSO LEAL</w:t>
      </w:r>
      <w:r w:rsidR="00D34226">
        <w:t xml:space="preserve"> por manifesta inadmissibilidade da via recursal eleita, </w:t>
      </w:r>
      <w:r w:rsidR="00575D11">
        <w:t xml:space="preserve">com fundamento no art. 1.022 e seguintes do CPC, opor, a tempo e modo, </w:t>
      </w:r>
      <w:r w:rsidR="00575D11" w:rsidRPr="00575D11">
        <w:rPr>
          <w:b/>
          <w:i/>
          <w:iCs/>
        </w:rPr>
        <w:t>EMBARGOS DE DECLARAÇÃO</w:t>
      </w:r>
      <w:r w:rsidR="00575D11">
        <w:rPr>
          <w:b/>
          <w:bCs w:val="0"/>
          <w:i/>
          <w:iCs/>
        </w:rPr>
        <w:t>, com pedido de concessão de efeitos infringentes,</w:t>
      </w:r>
      <w:r w:rsidR="00575D11">
        <w:t xml:space="preserve"> em face da decisão do evento 60</w:t>
      </w:r>
      <w:r>
        <w:rPr>
          <w:iCs/>
        </w:rPr>
        <w:t xml:space="preserve">, pelas razões de fato e de direito a seguir </w:t>
      </w:r>
      <w:r w:rsidR="007F0BF9">
        <w:rPr>
          <w:iCs/>
        </w:rPr>
        <w:t>expostas</w:t>
      </w:r>
      <w:r>
        <w:rPr>
          <w:iCs/>
        </w:rPr>
        <w:t>.</w:t>
      </w:r>
    </w:p>
    <w:p w14:paraId="75100F3C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2E5A165" w14:textId="77777777" w:rsidR="009B2831" w:rsidRDefault="009B283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8FB81EE" w14:textId="6CB324C3" w:rsidR="000169F1" w:rsidRPr="005C4689" w:rsidRDefault="000169F1" w:rsidP="005F61FD">
      <w:pPr>
        <w:pStyle w:val="Ttulo"/>
      </w:pPr>
      <w:r w:rsidRPr="005C4689">
        <w:t>I –</w:t>
      </w:r>
      <w:r>
        <w:t xml:space="preserve"> </w:t>
      </w:r>
      <w:r w:rsidR="0031073B">
        <w:t>DA NECESSIDADE DE APLICAÇÃO DA MULTA PREVISTA NO ART. 1.021</w:t>
      </w:r>
      <w:r w:rsidR="00F7024F">
        <w:t>, §4º, DO CPC</w:t>
      </w:r>
    </w:p>
    <w:p w14:paraId="43B46F89" w14:textId="77777777" w:rsidR="000169F1" w:rsidRPr="004A3F4E" w:rsidRDefault="000169F1" w:rsidP="000169F1"/>
    <w:p w14:paraId="3DF1887B" w14:textId="77777777" w:rsidR="001D03DE" w:rsidRDefault="003F6D7F" w:rsidP="000169F1">
      <w:pPr>
        <w:pStyle w:val="SemEspaamento"/>
      </w:pPr>
      <w:r>
        <w:t>A</w:t>
      </w:r>
      <w:r w:rsidR="0031073B">
        <w:t>o julgar</w:t>
      </w:r>
      <w:r w:rsidR="00F7024F">
        <w:t xml:space="preserve"> o agravo interno interposto por SÍLVIO</w:t>
      </w:r>
      <w:r w:rsidR="00533307">
        <w:t xml:space="preserve"> CARDOSO LEAL, Vossa Excelência constatou a manifesta inadmissibilidade do recurso, </w:t>
      </w:r>
      <w:r w:rsidR="00D96560">
        <w:t>sobretudo por</w:t>
      </w:r>
      <w:r w:rsidR="00533307">
        <w:t xml:space="preserve">que </w:t>
      </w:r>
      <w:r w:rsidR="008553A7">
        <w:t xml:space="preserve">o recurso </w:t>
      </w:r>
      <w:r w:rsidR="00D96560">
        <w:t xml:space="preserve">foi interposto contra </w:t>
      </w:r>
      <w:r w:rsidR="00A2101D">
        <w:t>decisão colegiada</w:t>
      </w:r>
      <w:r w:rsidR="00C05DF4">
        <w:t xml:space="preserve">, </w:t>
      </w:r>
      <w:r w:rsidR="00D96560">
        <w:t>o que não é admitido pelo</w:t>
      </w:r>
      <w:r w:rsidR="00340C84">
        <w:t xml:space="preserve"> ordenamento jurídico</w:t>
      </w:r>
      <w:r w:rsidR="001D03DE">
        <w:t xml:space="preserve"> </w:t>
      </w:r>
      <w:r w:rsidR="001D03DE" w:rsidRPr="001D03DE">
        <w:rPr>
          <w:sz w:val="20"/>
          <w:szCs w:val="18"/>
        </w:rPr>
        <w:t>(art. 1.021 do CPC)</w:t>
      </w:r>
      <w:r w:rsidR="001D03DE">
        <w:t>.</w:t>
      </w:r>
      <w:r w:rsidR="00340C84">
        <w:t xml:space="preserve"> </w:t>
      </w:r>
    </w:p>
    <w:p w14:paraId="07A856D4" w14:textId="4A9A0CBF" w:rsidR="005865AE" w:rsidRDefault="001D03DE" w:rsidP="000169F1">
      <w:pPr>
        <w:pStyle w:val="SemEspaamento"/>
      </w:pPr>
      <w:r>
        <w:t xml:space="preserve">No entanto, essa decisão não considerou </w:t>
      </w:r>
      <w:r w:rsidR="00C05DF4" w:rsidRPr="00C05DF4">
        <w:rPr>
          <w:sz w:val="20"/>
          <w:szCs w:val="18"/>
        </w:rPr>
        <w:t>(</w:t>
      </w:r>
      <w:r w:rsidR="00C05DF4" w:rsidRPr="00C05DF4">
        <w:rPr>
          <w:b/>
          <w:bCs/>
          <w:sz w:val="20"/>
          <w:szCs w:val="18"/>
        </w:rPr>
        <w:t>omissão</w:t>
      </w:r>
      <w:r>
        <w:rPr>
          <w:sz w:val="20"/>
          <w:szCs w:val="18"/>
        </w:rPr>
        <w:t xml:space="preserve"> – art. 1.022, II, do CPC</w:t>
      </w:r>
      <w:r w:rsidR="00C05DF4" w:rsidRPr="00C05DF4">
        <w:rPr>
          <w:sz w:val="20"/>
          <w:szCs w:val="18"/>
        </w:rPr>
        <w:t>)</w:t>
      </w:r>
      <w:r>
        <w:t xml:space="preserve"> </w:t>
      </w:r>
      <w:r w:rsidR="00C05DF4">
        <w:t xml:space="preserve">o pedido deduzido nas contrarrazões recursais de aplicação da </w:t>
      </w:r>
      <w:r w:rsidR="005865AE">
        <w:t xml:space="preserve">multa prevista no art. 1.021, §4º, do CPC contra o </w:t>
      </w:r>
      <w:r w:rsidR="008553A7">
        <w:t>agravante</w:t>
      </w:r>
      <w:r w:rsidR="009D31F1">
        <w:t>, em razão da manifesta inadmissibilidade do recurso</w:t>
      </w:r>
      <w:r w:rsidR="005865AE">
        <w:t>.</w:t>
      </w:r>
    </w:p>
    <w:p w14:paraId="0CCDD4B8" w14:textId="565F017E" w:rsidR="00315861" w:rsidRDefault="009D31F1" w:rsidP="000169F1">
      <w:pPr>
        <w:pStyle w:val="SemEspaamento"/>
      </w:pPr>
      <w:r>
        <w:t>C</w:t>
      </w:r>
      <w:r w:rsidR="0085786A">
        <w:t xml:space="preserve">omo </w:t>
      </w:r>
      <w:r>
        <w:t xml:space="preserve">mencionado </w:t>
      </w:r>
      <w:r w:rsidR="0085786A">
        <w:t xml:space="preserve">nas razões recursais, </w:t>
      </w:r>
      <w:r w:rsidR="00AA0843">
        <w:t xml:space="preserve">além de ser manifestamente inadmissível, </w:t>
      </w:r>
      <w:r w:rsidR="008553A7">
        <w:t xml:space="preserve">o recurso </w:t>
      </w:r>
      <w:r w:rsidR="00AA0843">
        <w:t xml:space="preserve">também constitui </w:t>
      </w:r>
      <w:r w:rsidR="00315861" w:rsidRPr="00315861">
        <w:t>erro grosseiro que impede eventual aplicação da fungibilidade recursal e atrai a incidência da multa prevista no art. 1.021, §4º, do CPC</w:t>
      </w:r>
      <w:r w:rsidR="00AA0843">
        <w:t xml:space="preserve">, o que não foi considerado </w:t>
      </w:r>
      <w:r w:rsidR="00AA0843" w:rsidRPr="00AA0843">
        <w:rPr>
          <w:sz w:val="20"/>
          <w:szCs w:val="18"/>
        </w:rPr>
        <w:t>(</w:t>
      </w:r>
      <w:r w:rsidR="00AA0843" w:rsidRPr="00AA0843">
        <w:rPr>
          <w:b/>
          <w:bCs/>
          <w:sz w:val="20"/>
          <w:szCs w:val="18"/>
        </w:rPr>
        <w:t>omissão</w:t>
      </w:r>
      <w:r w:rsidR="00AA0843" w:rsidRPr="00AA0843">
        <w:rPr>
          <w:sz w:val="20"/>
          <w:szCs w:val="18"/>
        </w:rPr>
        <w:t>)</w:t>
      </w:r>
      <w:r w:rsidR="00AA0843">
        <w:rPr>
          <w:sz w:val="20"/>
          <w:szCs w:val="18"/>
        </w:rPr>
        <w:t xml:space="preserve"> </w:t>
      </w:r>
      <w:r w:rsidR="00AA0843">
        <w:t>na decisão ora embargada</w:t>
      </w:r>
      <w:r w:rsidR="00315861" w:rsidRPr="00315861">
        <w:t xml:space="preserve">. </w:t>
      </w:r>
    </w:p>
    <w:p w14:paraId="7A104F25" w14:textId="064A63AD" w:rsidR="00315861" w:rsidRDefault="006D07A6" w:rsidP="000169F1">
      <w:pPr>
        <w:pStyle w:val="SemEspaamento"/>
      </w:pPr>
      <w:r>
        <w:lastRenderedPageBreak/>
        <w:t>A</w:t>
      </w:r>
      <w:r w:rsidR="00315861" w:rsidRPr="00315861">
        <w:t xml:space="preserve">liás, </w:t>
      </w:r>
      <w:r w:rsidR="00AA0843">
        <w:t xml:space="preserve">outro ponto que também deve ser </w:t>
      </w:r>
      <w:r w:rsidR="00A25ACD">
        <w:t>levado em consideração</w:t>
      </w:r>
      <w:r w:rsidR="008553A7">
        <w:t xml:space="preserve"> pelo </w:t>
      </w:r>
      <w:r w:rsidR="008553A7">
        <w:rPr>
          <w:i/>
          <w:iCs/>
        </w:rPr>
        <w:t xml:space="preserve">decisum </w:t>
      </w:r>
      <w:r w:rsidR="008553A7">
        <w:t xml:space="preserve">embargado </w:t>
      </w:r>
      <w:r w:rsidR="008553A7" w:rsidRPr="008553A7">
        <w:rPr>
          <w:sz w:val="22"/>
          <w:szCs w:val="20"/>
        </w:rPr>
        <w:t xml:space="preserve">– </w:t>
      </w:r>
      <w:r w:rsidR="00AA0843" w:rsidRPr="008553A7">
        <w:rPr>
          <w:sz w:val="22"/>
          <w:szCs w:val="20"/>
        </w:rPr>
        <w:t xml:space="preserve">e que foi mencionado </w:t>
      </w:r>
      <w:r w:rsidR="00602339" w:rsidRPr="008553A7">
        <w:rPr>
          <w:sz w:val="22"/>
          <w:szCs w:val="20"/>
        </w:rPr>
        <w:t>nas contrarrazões</w:t>
      </w:r>
      <w:r w:rsidR="000B2AB0">
        <w:rPr>
          <w:sz w:val="22"/>
          <w:szCs w:val="20"/>
        </w:rPr>
        <w:t xml:space="preserve"> e omisso pelo </w:t>
      </w:r>
      <w:r w:rsidR="000B2AB0">
        <w:rPr>
          <w:i/>
          <w:iCs/>
          <w:sz w:val="22"/>
          <w:szCs w:val="20"/>
        </w:rPr>
        <w:t xml:space="preserve">decisum </w:t>
      </w:r>
      <w:r w:rsidR="000B2AB0">
        <w:rPr>
          <w:sz w:val="22"/>
          <w:szCs w:val="20"/>
        </w:rPr>
        <w:t>embargado</w:t>
      </w:r>
      <w:r w:rsidR="008553A7" w:rsidRPr="008553A7">
        <w:rPr>
          <w:sz w:val="22"/>
          <w:szCs w:val="20"/>
        </w:rPr>
        <w:t xml:space="preserve"> –</w:t>
      </w:r>
      <w:r w:rsidR="008553A7">
        <w:t xml:space="preserve"> </w:t>
      </w:r>
      <w:r w:rsidR="00602339">
        <w:t xml:space="preserve"> </w:t>
      </w:r>
      <w:r w:rsidR="00AA0843">
        <w:t xml:space="preserve">é </w:t>
      </w:r>
      <w:r w:rsidR="00602339">
        <w:t xml:space="preserve">o entendimento da </w:t>
      </w:r>
      <w:r w:rsidR="00315861" w:rsidRPr="00315861">
        <w:t xml:space="preserve">Colenda Corte da Cidadania </w:t>
      </w:r>
      <w:r w:rsidR="00602339">
        <w:t xml:space="preserve">de </w:t>
      </w:r>
      <w:r w:rsidR="00315861" w:rsidRPr="00315861">
        <w:t>que “</w:t>
      </w:r>
      <w:r w:rsidR="00315861" w:rsidRPr="00315861">
        <w:rPr>
          <w:i/>
          <w:iCs/>
        </w:rPr>
        <w:t>É manifestamente inadmissível a interposição de agravo interno contra decisão de órgão colegiado</w:t>
      </w:r>
      <w:r w:rsidR="00315861" w:rsidRPr="00315861">
        <w:t>” e “</w:t>
      </w:r>
      <w:r w:rsidR="00315861" w:rsidRPr="00315861">
        <w:rPr>
          <w:i/>
          <w:iCs/>
        </w:rPr>
        <w:t xml:space="preserve">O manejo de recurso que </w:t>
      </w:r>
      <w:r w:rsidR="00315861" w:rsidRPr="00C9521A">
        <w:rPr>
          <w:b/>
          <w:bCs/>
          <w:i/>
          <w:iCs/>
          <w:u w:val="single"/>
        </w:rPr>
        <w:t>não</w:t>
      </w:r>
      <w:r w:rsidR="00315861" w:rsidRPr="00C9521A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comporta</w:t>
      </w:r>
      <w:r w:rsidR="00315861" w:rsidRPr="00C9521A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conhecimento</w:t>
      </w:r>
      <w:r w:rsidR="00315861" w:rsidRPr="00C9521A">
        <w:rPr>
          <w:b/>
          <w:bCs/>
          <w:i/>
          <w:iCs/>
        </w:rPr>
        <w:t xml:space="preserve"> </w:t>
      </w:r>
      <w:r w:rsidR="00315861" w:rsidRPr="000B2AB0">
        <w:rPr>
          <w:b/>
          <w:bCs/>
          <w:i/>
          <w:iCs/>
        </w:rPr>
        <w:t>ou</w:t>
      </w:r>
      <w:r w:rsidR="00315861" w:rsidRPr="00315861">
        <w:rPr>
          <w:i/>
          <w:iCs/>
        </w:rPr>
        <w:t xml:space="preserve"> </w:t>
      </w:r>
      <w:r w:rsidR="00315861" w:rsidRPr="000B2AB0">
        <w:rPr>
          <w:b/>
          <w:bCs/>
          <w:i/>
          <w:iCs/>
        </w:rPr>
        <w:t>claramente</w:t>
      </w:r>
      <w:r w:rsidR="00315861" w:rsidRPr="00315861">
        <w:rPr>
          <w:i/>
          <w:iCs/>
        </w:rPr>
        <w:t xml:space="preserve"> </w:t>
      </w:r>
      <w:r w:rsidR="00315861" w:rsidRPr="000B2AB0">
        <w:rPr>
          <w:b/>
          <w:bCs/>
          <w:i/>
          <w:iCs/>
        </w:rPr>
        <w:t>inadmissível</w:t>
      </w:r>
      <w:r w:rsidR="00315861" w:rsidRPr="00846B9F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ocasiona</w:t>
      </w:r>
      <w:r w:rsidR="00315861" w:rsidRPr="00846B9F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a</w:t>
      </w:r>
      <w:r w:rsidR="00315861" w:rsidRPr="00846B9F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aplicação</w:t>
      </w:r>
      <w:r w:rsidR="00315861" w:rsidRPr="00846B9F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da</w:t>
      </w:r>
      <w:r w:rsidR="00315861" w:rsidRPr="00846B9F">
        <w:rPr>
          <w:b/>
          <w:bCs/>
          <w:i/>
          <w:iCs/>
        </w:rPr>
        <w:t xml:space="preserve"> </w:t>
      </w:r>
      <w:r w:rsidR="00315861" w:rsidRPr="00C9521A">
        <w:rPr>
          <w:b/>
          <w:bCs/>
          <w:i/>
          <w:iCs/>
          <w:u w:val="single"/>
        </w:rPr>
        <w:t>multa</w:t>
      </w:r>
      <w:r w:rsidR="00315861" w:rsidRPr="00846B9F">
        <w:rPr>
          <w:b/>
          <w:bCs/>
          <w:i/>
          <w:iCs/>
        </w:rPr>
        <w:t xml:space="preserve"> do art. 1.021, § 4º, do CPC/2015</w:t>
      </w:r>
      <w:r w:rsidR="00315861" w:rsidRPr="00315861">
        <w:t xml:space="preserve">” </w:t>
      </w:r>
      <w:r w:rsidR="00315861" w:rsidRPr="00315861">
        <w:rPr>
          <w:sz w:val="20"/>
          <w:szCs w:val="18"/>
        </w:rPr>
        <w:t xml:space="preserve">(STJ, AgInt nos EDs no AgInt nos EDs no AREsp 2328663/DF, rel. Min Marco Aurélio </w:t>
      </w:r>
      <w:proofErr w:type="spellStart"/>
      <w:r w:rsidR="00315861" w:rsidRPr="00315861">
        <w:rPr>
          <w:sz w:val="20"/>
          <w:szCs w:val="18"/>
        </w:rPr>
        <w:t>Bellizze</w:t>
      </w:r>
      <w:proofErr w:type="spellEnd"/>
      <w:r w:rsidR="00315861" w:rsidRPr="00315861">
        <w:rPr>
          <w:sz w:val="20"/>
          <w:szCs w:val="18"/>
        </w:rPr>
        <w:t>, 3ª Turma, j. em 4.12.2023)</w:t>
      </w:r>
      <w:r w:rsidR="00315861">
        <w:t>.</w:t>
      </w:r>
    </w:p>
    <w:p w14:paraId="4350318C" w14:textId="78687314" w:rsidR="00315861" w:rsidRDefault="0061397B" w:rsidP="000169F1">
      <w:pPr>
        <w:pStyle w:val="SemEspaamento"/>
      </w:pPr>
      <w:r>
        <w:t xml:space="preserve">Em verdade, </w:t>
      </w:r>
      <w:r w:rsidR="00602339">
        <w:t>Excelência, o que se extrai dos autos</w:t>
      </w:r>
      <w:r w:rsidR="009778F6">
        <w:t xml:space="preserve"> é que o recorrente apenas está se utilizando de </w:t>
      </w:r>
      <w:r>
        <w:t xml:space="preserve">inúmeras </w:t>
      </w:r>
      <w:r w:rsidR="009778F6">
        <w:t xml:space="preserve">manobras protelatórias e temerárias para evitar, a todo custo, </w:t>
      </w:r>
      <w:r w:rsidR="006C6C65">
        <w:t xml:space="preserve">ter que repassar o quinhão hereditário </w:t>
      </w:r>
      <w:r w:rsidR="00846B9F">
        <w:t xml:space="preserve">que se apropriou e que é </w:t>
      </w:r>
      <w:r w:rsidR="006C6C65">
        <w:t>devido a cada um dos herdeiros</w:t>
      </w:r>
      <w:r w:rsidR="00594F1F">
        <w:t>, o que não pode ser admitido</w:t>
      </w:r>
      <w:r w:rsidR="006C6C65">
        <w:t>.</w:t>
      </w:r>
    </w:p>
    <w:p w14:paraId="497E7563" w14:textId="1A0460E4" w:rsidR="006C6C65" w:rsidRDefault="006C6C65" w:rsidP="000169F1">
      <w:pPr>
        <w:pStyle w:val="SemEspaamento"/>
      </w:pPr>
      <w:r>
        <w:t>Assim sendo, uma vez esclarecid</w:t>
      </w:r>
      <w:r w:rsidR="0061397B">
        <w:t>as as omissões apontadas, é de ser acolhido o presente recurso integrativo, com a concessão de efeitos infringentes, para determinar a aplicação da multa prevista no art. 1.021, §4º, do CPC</w:t>
      </w:r>
      <w:r w:rsidR="00846B9F">
        <w:t xml:space="preserve"> ao agravante</w:t>
      </w:r>
      <w:r w:rsidR="0061397B">
        <w:t xml:space="preserve">, tendo em vista o reconhecimento da manifesta inadmissibilidade do agravo interno manejado pelo </w:t>
      </w:r>
      <w:r w:rsidR="0077218D">
        <w:t>recorrente Sílvio.</w:t>
      </w:r>
    </w:p>
    <w:p w14:paraId="4C36C351" w14:textId="77777777" w:rsidR="0061427C" w:rsidRPr="00F40117" w:rsidRDefault="0061427C" w:rsidP="00F40117">
      <w:pPr>
        <w:rPr>
          <w:sz w:val="16"/>
          <w:szCs w:val="16"/>
        </w:rPr>
      </w:pPr>
    </w:p>
    <w:p w14:paraId="26F9283D" w14:textId="3E98E49A" w:rsidR="000169F1" w:rsidRPr="00136102" w:rsidRDefault="0061427C" w:rsidP="005F61FD">
      <w:pPr>
        <w:pStyle w:val="Ttulo"/>
      </w:pPr>
      <w:r>
        <w:t>I</w:t>
      </w:r>
      <w:r w:rsidR="0077218D">
        <w:t>I</w:t>
      </w:r>
      <w:r w:rsidR="000169F1">
        <w:t xml:space="preserve"> – REQUERIMENTOS </w:t>
      </w:r>
    </w:p>
    <w:p w14:paraId="3F8961F6" w14:textId="77777777" w:rsidR="000169F1" w:rsidRPr="00B33DE4" w:rsidRDefault="000169F1" w:rsidP="00F40117"/>
    <w:p w14:paraId="3C0C45BF" w14:textId="21169DF5" w:rsidR="0090226D" w:rsidRDefault="000169F1" w:rsidP="00DC6F70">
      <w:pPr>
        <w:pStyle w:val="SemEspaamento"/>
      </w:pPr>
      <w:r>
        <w:t>A</w:t>
      </w:r>
      <w:r w:rsidRPr="00136102">
        <w:t xml:space="preserve">nte o exposto, </w:t>
      </w:r>
      <w:r w:rsidR="0077218D">
        <w:t xml:space="preserve">após a intimação do embargado para, querendo, se manifestar, </w:t>
      </w:r>
      <w:r w:rsidR="0061427C">
        <w:t xml:space="preserve">o </w:t>
      </w:r>
      <w:r w:rsidR="0077218D">
        <w:t xml:space="preserve">embargante </w:t>
      </w:r>
      <w:r w:rsidR="0061427C">
        <w:t>requer</w:t>
      </w:r>
      <w:r w:rsidR="0077218D">
        <w:t xml:space="preserve"> o conhecimento e acolhimento do</w:t>
      </w:r>
      <w:r w:rsidR="006B5380">
        <w:t xml:space="preserve">s presentes aclaratórios, com a concessão de efeitos infringentes, para sanar os vícios indicados e </w:t>
      </w:r>
      <w:r w:rsidR="009D2287">
        <w:t xml:space="preserve">impor a aplicação da multa prevista no art. 1.021, §4º, do CPC ao </w:t>
      </w:r>
      <w:r w:rsidR="00FA6512">
        <w:t>agravante.</w:t>
      </w:r>
    </w:p>
    <w:p w14:paraId="24812470" w14:textId="77777777" w:rsidR="00FA6512" w:rsidRPr="00EC1F20" w:rsidRDefault="00FA6512" w:rsidP="00FA6512">
      <w:pPr>
        <w:pStyle w:val="Ttulo2"/>
      </w:pPr>
    </w:p>
    <w:p w14:paraId="6C31E1D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0B1BD09" w14:textId="62C9B37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506CB">
        <w:rPr>
          <w:rFonts w:ascii="Arial" w:eastAsia="Calibri" w:hAnsi="Arial" w:cs="Times New Roman"/>
          <w:noProof/>
          <w:sz w:val="24"/>
          <w:szCs w:val="24"/>
        </w:rPr>
        <w:t>14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09D704" w14:textId="77777777" w:rsidR="000169F1" w:rsidRPr="00F40117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288A75DE" w14:textId="77777777" w:rsidR="000169F1" w:rsidRPr="00B33DE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62D88F14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5E19104" w14:textId="48036AD5" w:rsidR="00131BEB" w:rsidRPr="000169F1" w:rsidRDefault="00EE029A" w:rsidP="00D731F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FF0AF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1F21" w14:textId="77777777" w:rsidR="005A0D01" w:rsidRDefault="005A0D01" w:rsidP="00943258">
      <w:pPr>
        <w:spacing w:after="0" w:line="240" w:lineRule="auto"/>
      </w:pPr>
      <w:r>
        <w:separator/>
      </w:r>
    </w:p>
  </w:endnote>
  <w:endnote w:type="continuationSeparator" w:id="0">
    <w:p w14:paraId="30566C60" w14:textId="77777777" w:rsidR="005A0D01" w:rsidRDefault="005A0D0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C2434D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33E32E53" wp14:editId="2D7507B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701286" name="Imagem 2067012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0BC4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4F8B" w14:textId="77777777" w:rsidR="005A0D01" w:rsidRDefault="005A0D01" w:rsidP="00943258">
      <w:pPr>
        <w:spacing w:after="0" w:line="240" w:lineRule="auto"/>
      </w:pPr>
      <w:r>
        <w:separator/>
      </w:r>
    </w:p>
  </w:footnote>
  <w:footnote w:type="continuationSeparator" w:id="0">
    <w:p w14:paraId="347C5128" w14:textId="77777777" w:rsidR="005A0D01" w:rsidRDefault="005A0D0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332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0C2E484" wp14:editId="5FC56C9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6486405" name="Imagem 90648640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9F0746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8AF4CD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823CCD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EE5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D877AA2"/>
    <w:multiLevelType w:val="hybridMultilevel"/>
    <w:tmpl w:val="F71EFD42"/>
    <w:lvl w:ilvl="0" w:tplc="FB88166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748162042">
    <w:abstractNumId w:val="1"/>
    <w:lvlOverride w:ilvl="0">
      <w:startOverride w:val="1"/>
    </w:lvlOverride>
  </w:num>
  <w:num w:numId="5" w16cid:durableId="423648735">
    <w:abstractNumId w:val="0"/>
  </w:num>
  <w:num w:numId="6" w16cid:durableId="676033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7F"/>
    <w:rsid w:val="00003F31"/>
    <w:rsid w:val="00010038"/>
    <w:rsid w:val="000169F1"/>
    <w:rsid w:val="00040D15"/>
    <w:rsid w:val="0004298B"/>
    <w:rsid w:val="00044ACC"/>
    <w:rsid w:val="0007035E"/>
    <w:rsid w:val="000722B2"/>
    <w:rsid w:val="00074A41"/>
    <w:rsid w:val="00097661"/>
    <w:rsid w:val="000A232E"/>
    <w:rsid w:val="000A3716"/>
    <w:rsid w:val="000B0388"/>
    <w:rsid w:val="000B212A"/>
    <w:rsid w:val="000B2AB0"/>
    <w:rsid w:val="000D228C"/>
    <w:rsid w:val="000E336A"/>
    <w:rsid w:val="000E7E5F"/>
    <w:rsid w:val="00110E0C"/>
    <w:rsid w:val="00113B31"/>
    <w:rsid w:val="00117A8F"/>
    <w:rsid w:val="00120B2F"/>
    <w:rsid w:val="0012480E"/>
    <w:rsid w:val="00125398"/>
    <w:rsid w:val="00131BEB"/>
    <w:rsid w:val="0015440E"/>
    <w:rsid w:val="00160E36"/>
    <w:rsid w:val="00161734"/>
    <w:rsid w:val="001667B0"/>
    <w:rsid w:val="001735C1"/>
    <w:rsid w:val="001761C0"/>
    <w:rsid w:val="00180C63"/>
    <w:rsid w:val="00183BE2"/>
    <w:rsid w:val="0019651E"/>
    <w:rsid w:val="001A2EB2"/>
    <w:rsid w:val="001A760A"/>
    <w:rsid w:val="001B2B98"/>
    <w:rsid w:val="001B2E75"/>
    <w:rsid w:val="001D03DE"/>
    <w:rsid w:val="001D0662"/>
    <w:rsid w:val="001E0129"/>
    <w:rsid w:val="00201F45"/>
    <w:rsid w:val="00207BE4"/>
    <w:rsid w:val="0021020A"/>
    <w:rsid w:val="00214E09"/>
    <w:rsid w:val="002263E9"/>
    <w:rsid w:val="002309DC"/>
    <w:rsid w:val="00241324"/>
    <w:rsid w:val="00255305"/>
    <w:rsid w:val="00264268"/>
    <w:rsid w:val="002649BD"/>
    <w:rsid w:val="00271E36"/>
    <w:rsid w:val="00272BFB"/>
    <w:rsid w:val="0027737D"/>
    <w:rsid w:val="00291F6C"/>
    <w:rsid w:val="002A3A73"/>
    <w:rsid w:val="002B4CC5"/>
    <w:rsid w:val="002B7217"/>
    <w:rsid w:val="002D0259"/>
    <w:rsid w:val="002D638A"/>
    <w:rsid w:val="002D7985"/>
    <w:rsid w:val="002D7A8D"/>
    <w:rsid w:val="00300962"/>
    <w:rsid w:val="0031073B"/>
    <w:rsid w:val="00313F2F"/>
    <w:rsid w:val="00315861"/>
    <w:rsid w:val="00340C84"/>
    <w:rsid w:val="0034656E"/>
    <w:rsid w:val="003508E8"/>
    <w:rsid w:val="00355C94"/>
    <w:rsid w:val="00377A2E"/>
    <w:rsid w:val="003801CD"/>
    <w:rsid w:val="0039026E"/>
    <w:rsid w:val="0039645F"/>
    <w:rsid w:val="003A0091"/>
    <w:rsid w:val="003A4068"/>
    <w:rsid w:val="003A7D3C"/>
    <w:rsid w:val="003B479C"/>
    <w:rsid w:val="003D1FFF"/>
    <w:rsid w:val="003D5C14"/>
    <w:rsid w:val="003D61A7"/>
    <w:rsid w:val="003E46B9"/>
    <w:rsid w:val="003F14E1"/>
    <w:rsid w:val="003F2C9F"/>
    <w:rsid w:val="003F4065"/>
    <w:rsid w:val="003F5A3F"/>
    <w:rsid w:val="003F6D7F"/>
    <w:rsid w:val="00425BE1"/>
    <w:rsid w:val="00475A3B"/>
    <w:rsid w:val="0048082D"/>
    <w:rsid w:val="00482CD0"/>
    <w:rsid w:val="004949AD"/>
    <w:rsid w:val="004A10DD"/>
    <w:rsid w:val="004B0BA0"/>
    <w:rsid w:val="004B6FFB"/>
    <w:rsid w:val="004B7970"/>
    <w:rsid w:val="004C5712"/>
    <w:rsid w:val="004F2642"/>
    <w:rsid w:val="004F2B78"/>
    <w:rsid w:val="004F384D"/>
    <w:rsid w:val="00501A18"/>
    <w:rsid w:val="005032DB"/>
    <w:rsid w:val="00525768"/>
    <w:rsid w:val="005321DA"/>
    <w:rsid w:val="00533307"/>
    <w:rsid w:val="00550CF0"/>
    <w:rsid w:val="00551B2B"/>
    <w:rsid w:val="00551FCF"/>
    <w:rsid w:val="005558F5"/>
    <w:rsid w:val="00560240"/>
    <w:rsid w:val="00563517"/>
    <w:rsid w:val="00575D11"/>
    <w:rsid w:val="005828DF"/>
    <w:rsid w:val="005865AE"/>
    <w:rsid w:val="00592C51"/>
    <w:rsid w:val="00594F1F"/>
    <w:rsid w:val="005A0D01"/>
    <w:rsid w:val="005A480E"/>
    <w:rsid w:val="005A7F2F"/>
    <w:rsid w:val="005B67EA"/>
    <w:rsid w:val="005C3251"/>
    <w:rsid w:val="005C604F"/>
    <w:rsid w:val="005E0F05"/>
    <w:rsid w:val="005E5191"/>
    <w:rsid w:val="005E58E2"/>
    <w:rsid w:val="005F554C"/>
    <w:rsid w:val="005F61FD"/>
    <w:rsid w:val="00602339"/>
    <w:rsid w:val="00607414"/>
    <w:rsid w:val="0061397B"/>
    <w:rsid w:val="0061427C"/>
    <w:rsid w:val="00633A9B"/>
    <w:rsid w:val="006362DF"/>
    <w:rsid w:val="006418D8"/>
    <w:rsid w:val="00642AC4"/>
    <w:rsid w:val="00650C70"/>
    <w:rsid w:val="0067047C"/>
    <w:rsid w:val="00670E86"/>
    <w:rsid w:val="00673228"/>
    <w:rsid w:val="00673B1E"/>
    <w:rsid w:val="00693F8B"/>
    <w:rsid w:val="00696295"/>
    <w:rsid w:val="006B283F"/>
    <w:rsid w:val="006B3AE4"/>
    <w:rsid w:val="006B5380"/>
    <w:rsid w:val="006B7C1A"/>
    <w:rsid w:val="006C0DFC"/>
    <w:rsid w:val="006C1EB5"/>
    <w:rsid w:val="006C3361"/>
    <w:rsid w:val="006C6C65"/>
    <w:rsid w:val="006D07A6"/>
    <w:rsid w:val="006F4E52"/>
    <w:rsid w:val="007169C8"/>
    <w:rsid w:val="00722DF5"/>
    <w:rsid w:val="00726C37"/>
    <w:rsid w:val="0073036B"/>
    <w:rsid w:val="00737A39"/>
    <w:rsid w:val="00737D86"/>
    <w:rsid w:val="0077218D"/>
    <w:rsid w:val="007722A4"/>
    <w:rsid w:val="007950C5"/>
    <w:rsid w:val="00795616"/>
    <w:rsid w:val="00797900"/>
    <w:rsid w:val="007A0434"/>
    <w:rsid w:val="007A7FA9"/>
    <w:rsid w:val="007C36DB"/>
    <w:rsid w:val="007C3782"/>
    <w:rsid w:val="007D28DA"/>
    <w:rsid w:val="007D67A1"/>
    <w:rsid w:val="007D6B70"/>
    <w:rsid w:val="007D6EC1"/>
    <w:rsid w:val="007F0BF9"/>
    <w:rsid w:val="007F5FFE"/>
    <w:rsid w:val="008003E4"/>
    <w:rsid w:val="0081016C"/>
    <w:rsid w:val="00810D34"/>
    <w:rsid w:val="00820C4B"/>
    <w:rsid w:val="00825A1D"/>
    <w:rsid w:val="008377C2"/>
    <w:rsid w:val="00844649"/>
    <w:rsid w:val="00846B9F"/>
    <w:rsid w:val="008553A7"/>
    <w:rsid w:val="0085786A"/>
    <w:rsid w:val="00885BDE"/>
    <w:rsid w:val="008A0012"/>
    <w:rsid w:val="008A44B9"/>
    <w:rsid w:val="008C26B2"/>
    <w:rsid w:val="008C6E1E"/>
    <w:rsid w:val="008D4527"/>
    <w:rsid w:val="008E31FF"/>
    <w:rsid w:val="008E377D"/>
    <w:rsid w:val="008E51E8"/>
    <w:rsid w:val="008F0236"/>
    <w:rsid w:val="008F1FAB"/>
    <w:rsid w:val="008F2218"/>
    <w:rsid w:val="008F43E1"/>
    <w:rsid w:val="008F53CE"/>
    <w:rsid w:val="008F5D88"/>
    <w:rsid w:val="008F68FB"/>
    <w:rsid w:val="008F7B29"/>
    <w:rsid w:val="0090226D"/>
    <w:rsid w:val="00924163"/>
    <w:rsid w:val="00943258"/>
    <w:rsid w:val="0094583E"/>
    <w:rsid w:val="009778F6"/>
    <w:rsid w:val="00980D91"/>
    <w:rsid w:val="00981295"/>
    <w:rsid w:val="009838E3"/>
    <w:rsid w:val="009B2831"/>
    <w:rsid w:val="009C1EB1"/>
    <w:rsid w:val="009D098D"/>
    <w:rsid w:val="009D2287"/>
    <w:rsid w:val="009D31F1"/>
    <w:rsid w:val="009D4282"/>
    <w:rsid w:val="009E094F"/>
    <w:rsid w:val="009E2589"/>
    <w:rsid w:val="009E705A"/>
    <w:rsid w:val="009F1465"/>
    <w:rsid w:val="009F1A00"/>
    <w:rsid w:val="009F4068"/>
    <w:rsid w:val="009F5692"/>
    <w:rsid w:val="00A00648"/>
    <w:rsid w:val="00A01F8D"/>
    <w:rsid w:val="00A049FC"/>
    <w:rsid w:val="00A073FB"/>
    <w:rsid w:val="00A07856"/>
    <w:rsid w:val="00A119E9"/>
    <w:rsid w:val="00A14237"/>
    <w:rsid w:val="00A2101D"/>
    <w:rsid w:val="00A25ACD"/>
    <w:rsid w:val="00A30AEE"/>
    <w:rsid w:val="00A343CF"/>
    <w:rsid w:val="00A36205"/>
    <w:rsid w:val="00A520D2"/>
    <w:rsid w:val="00A6605E"/>
    <w:rsid w:val="00A72FD0"/>
    <w:rsid w:val="00A74A76"/>
    <w:rsid w:val="00A77481"/>
    <w:rsid w:val="00AA0843"/>
    <w:rsid w:val="00AA3E33"/>
    <w:rsid w:val="00AB192E"/>
    <w:rsid w:val="00AB42DA"/>
    <w:rsid w:val="00AD72BE"/>
    <w:rsid w:val="00AD76F4"/>
    <w:rsid w:val="00AE569A"/>
    <w:rsid w:val="00AE79A9"/>
    <w:rsid w:val="00AF0110"/>
    <w:rsid w:val="00AF32CE"/>
    <w:rsid w:val="00B1153D"/>
    <w:rsid w:val="00B14A81"/>
    <w:rsid w:val="00B162FD"/>
    <w:rsid w:val="00B169CC"/>
    <w:rsid w:val="00B33412"/>
    <w:rsid w:val="00B33DE4"/>
    <w:rsid w:val="00B345FF"/>
    <w:rsid w:val="00B34AED"/>
    <w:rsid w:val="00B34F2F"/>
    <w:rsid w:val="00B35C20"/>
    <w:rsid w:val="00B41287"/>
    <w:rsid w:val="00B4350E"/>
    <w:rsid w:val="00B4740C"/>
    <w:rsid w:val="00B52E01"/>
    <w:rsid w:val="00B6363E"/>
    <w:rsid w:val="00B7674A"/>
    <w:rsid w:val="00B81D41"/>
    <w:rsid w:val="00B820C2"/>
    <w:rsid w:val="00BA2544"/>
    <w:rsid w:val="00BB2604"/>
    <w:rsid w:val="00BB3B5A"/>
    <w:rsid w:val="00BB64C5"/>
    <w:rsid w:val="00BC12DB"/>
    <w:rsid w:val="00BC7E49"/>
    <w:rsid w:val="00BD6F21"/>
    <w:rsid w:val="00BF1B33"/>
    <w:rsid w:val="00C02B75"/>
    <w:rsid w:val="00C03B4C"/>
    <w:rsid w:val="00C0456B"/>
    <w:rsid w:val="00C05DF4"/>
    <w:rsid w:val="00C23A12"/>
    <w:rsid w:val="00C279BB"/>
    <w:rsid w:val="00C36D69"/>
    <w:rsid w:val="00C43889"/>
    <w:rsid w:val="00C52DFF"/>
    <w:rsid w:val="00C55012"/>
    <w:rsid w:val="00C677B3"/>
    <w:rsid w:val="00C82917"/>
    <w:rsid w:val="00C8325F"/>
    <w:rsid w:val="00C93DA3"/>
    <w:rsid w:val="00C9521A"/>
    <w:rsid w:val="00C95343"/>
    <w:rsid w:val="00CA4EC3"/>
    <w:rsid w:val="00CB4676"/>
    <w:rsid w:val="00CB5FC5"/>
    <w:rsid w:val="00CB6055"/>
    <w:rsid w:val="00CC09F4"/>
    <w:rsid w:val="00CC3860"/>
    <w:rsid w:val="00CD1D23"/>
    <w:rsid w:val="00CE06BA"/>
    <w:rsid w:val="00CE28A6"/>
    <w:rsid w:val="00CF4BB5"/>
    <w:rsid w:val="00D14B7D"/>
    <w:rsid w:val="00D14C8E"/>
    <w:rsid w:val="00D21F5B"/>
    <w:rsid w:val="00D32740"/>
    <w:rsid w:val="00D34226"/>
    <w:rsid w:val="00D52234"/>
    <w:rsid w:val="00D731F2"/>
    <w:rsid w:val="00D91207"/>
    <w:rsid w:val="00D95231"/>
    <w:rsid w:val="00D95ED4"/>
    <w:rsid w:val="00D96560"/>
    <w:rsid w:val="00DC167B"/>
    <w:rsid w:val="00DC605B"/>
    <w:rsid w:val="00DE0162"/>
    <w:rsid w:val="00DE0552"/>
    <w:rsid w:val="00DE378D"/>
    <w:rsid w:val="00DE5E16"/>
    <w:rsid w:val="00DF01C5"/>
    <w:rsid w:val="00DF1326"/>
    <w:rsid w:val="00DF5478"/>
    <w:rsid w:val="00E011F0"/>
    <w:rsid w:val="00E05790"/>
    <w:rsid w:val="00E06D16"/>
    <w:rsid w:val="00E2049A"/>
    <w:rsid w:val="00E23339"/>
    <w:rsid w:val="00E2379A"/>
    <w:rsid w:val="00E36379"/>
    <w:rsid w:val="00E4039E"/>
    <w:rsid w:val="00E40F61"/>
    <w:rsid w:val="00E506CB"/>
    <w:rsid w:val="00E54816"/>
    <w:rsid w:val="00E625E8"/>
    <w:rsid w:val="00E811EC"/>
    <w:rsid w:val="00E8185D"/>
    <w:rsid w:val="00E83BE8"/>
    <w:rsid w:val="00E84C2D"/>
    <w:rsid w:val="00E90F3C"/>
    <w:rsid w:val="00E93D20"/>
    <w:rsid w:val="00E968BB"/>
    <w:rsid w:val="00EB05C0"/>
    <w:rsid w:val="00EB4346"/>
    <w:rsid w:val="00EC5CDF"/>
    <w:rsid w:val="00ED24D7"/>
    <w:rsid w:val="00ED5A64"/>
    <w:rsid w:val="00EE029A"/>
    <w:rsid w:val="00EE0D48"/>
    <w:rsid w:val="00EE3903"/>
    <w:rsid w:val="00EF51D1"/>
    <w:rsid w:val="00F11B2C"/>
    <w:rsid w:val="00F13A89"/>
    <w:rsid w:val="00F22B73"/>
    <w:rsid w:val="00F30FE3"/>
    <w:rsid w:val="00F32F71"/>
    <w:rsid w:val="00F40117"/>
    <w:rsid w:val="00F41E26"/>
    <w:rsid w:val="00F41F36"/>
    <w:rsid w:val="00F44C4F"/>
    <w:rsid w:val="00F52117"/>
    <w:rsid w:val="00F5273C"/>
    <w:rsid w:val="00F57445"/>
    <w:rsid w:val="00F63BCA"/>
    <w:rsid w:val="00F66A55"/>
    <w:rsid w:val="00F7024F"/>
    <w:rsid w:val="00F714BF"/>
    <w:rsid w:val="00F867D7"/>
    <w:rsid w:val="00FA6512"/>
    <w:rsid w:val="00FB3A3F"/>
    <w:rsid w:val="00FC63CA"/>
    <w:rsid w:val="00FF0AF3"/>
    <w:rsid w:val="00FF1116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2F072"/>
  <w15:chartTrackingRefBased/>
  <w15:docId w15:val="{0EE5CD0B-EC8A-431C-926C-E5083B23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F61F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F61F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6B3A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3AE4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F714BF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7C37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176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9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30</TotalTime>
  <Pages>2</Pages>
  <Words>535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37</cp:revision>
  <cp:lastPrinted>2022-07-18T22:35:00Z</cp:lastPrinted>
  <dcterms:created xsi:type="dcterms:W3CDTF">2025-05-13T21:17:00Z</dcterms:created>
  <dcterms:modified xsi:type="dcterms:W3CDTF">2025-05-14T14:21:00Z</dcterms:modified>
</cp:coreProperties>
</file>