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7FB5" w14:textId="77777777" w:rsidR="00A02BC6" w:rsidRDefault="00A02BC6" w:rsidP="00A02BC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7ª VARA CÍVEL DA COMARCA DA CAPITAL/SC.</w:t>
      </w:r>
    </w:p>
    <w:p w14:paraId="52B61660" w14:textId="77777777" w:rsidR="00A02BC6" w:rsidRPr="00980061" w:rsidRDefault="00A02BC6" w:rsidP="00A02BC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80E34B" w14:textId="77777777" w:rsidR="00A02BC6" w:rsidRPr="007D40B8" w:rsidRDefault="00A02BC6" w:rsidP="005A161F">
      <w:pPr>
        <w:spacing w:after="0" w:line="360" w:lineRule="auto"/>
        <w:contextualSpacing/>
        <w:jc w:val="both"/>
        <w:rPr>
          <w:rFonts w:ascii="Arial" w:eastAsia="Calibri" w:hAnsi="Arial" w:cs="Times New Roman"/>
          <w:sz w:val="36"/>
          <w:szCs w:val="36"/>
        </w:rPr>
      </w:pPr>
    </w:p>
    <w:p w14:paraId="599C89BD" w14:textId="77777777" w:rsidR="00A02BC6" w:rsidRPr="005C1AD8" w:rsidRDefault="00A02BC6" w:rsidP="00A02BC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1AD8">
        <w:rPr>
          <w:rFonts w:ascii="Arial" w:eastAsia="Calibri" w:hAnsi="Arial" w:cs="Times New Roman"/>
        </w:rPr>
        <w:t>Autos n. 0000452-52.1999.8.24.0082</w:t>
      </w:r>
      <w:r w:rsidRPr="005C1AD8">
        <w:rPr>
          <w:rFonts w:ascii="Arial" w:eastAsia="Calibri" w:hAnsi="Arial" w:cs="Times New Roman"/>
        </w:rPr>
        <w:tab/>
      </w:r>
    </w:p>
    <w:p w14:paraId="144E9596" w14:textId="77777777" w:rsidR="000169F1" w:rsidRPr="00136102" w:rsidRDefault="000169F1" w:rsidP="00BC65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E66C02" w14:textId="19BC85EE" w:rsidR="000169F1" w:rsidRPr="00136102" w:rsidRDefault="000169F1" w:rsidP="00417F0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0F7611" w14:textId="5AE9616F" w:rsidR="000169F1" w:rsidRDefault="00A02BC6" w:rsidP="00417F0E">
      <w:pPr>
        <w:spacing w:after="0" w:line="276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  <w:r w:rsidRPr="00A02BC6">
        <w:rPr>
          <w:rFonts w:ascii="Arial" w:hAnsi="Arial" w:cs="Arial"/>
          <w:b/>
          <w:bCs/>
          <w:sz w:val="24"/>
        </w:rPr>
        <w:t>RENATO HERCÍLIO BERTOLDI e VERA MARIA ROCHA VASCONCELOS BERTOLDI</w:t>
      </w:r>
      <w:r w:rsidRPr="00A02BC6">
        <w:rPr>
          <w:rFonts w:ascii="Arial" w:hAnsi="Arial" w:cs="Arial"/>
          <w:sz w:val="24"/>
        </w:rPr>
        <w:t xml:space="preserve">, já qualificados nos autos da ação de reintegração de posse n. 0000452-52.1999.8.24.0082, </w:t>
      </w:r>
      <w:r w:rsidR="00DE12C6">
        <w:rPr>
          <w:rFonts w:ascii="Arial" w:hAnsi="Arial" w:cs="Arial"/>
          <w:sz w:val="24"/>
        </w:rPr>
        <w:t>proposta por</w:t>
      </w:r>
      <w:r w:rsidRPr="00A02BC6">
        <w:rPr>
          <w:rFonts w:ascii="Arial" w:hAnsi="Arial" w:cs="Arial"/>
          <w:sz w:val="24"/>
        </w:rPr>
        <w:t xml:space="preserve"> VALTER ANTONIO CONTI, vêm, respeitosamente, à elevada presença de Vossa Excelência, por seu advogado signatário, em atenção à</w:t>
      </w:r>
      <w:r>
        <w:rPr>
          <w:rFonts w:ascii="Arial" w:hAnsi="Arial" w:cs="Arial"/>
          <w:sz w:val="24"/>
        </w:rPr>
        <w:t xml:space="preserve"> intimação do evento 247, </w:t>
      </w:r>
      <w:r w:rsidRPr="00A02BC6">
        <w:rPr>
          <w:rFonts w:ascii="Arial" w:hAnsi="Arial" w:cs="Arial"/>
          <w:sz w:val="24"/>
        </w:rPr>
        <w:t xml:space="preserve">com fundamento no art. 1.022, II, do CPC, </w:t>
      </w:r>
      <w:r w:rsidR="00162BB6">
        <w:rPr>
          <w:rFonts w:ascii="Arial" w:hAnsi="Arial" w:cs="Arial"/>
          <w:sz w:val="24"/>
        </w:rPr>
        <w:t>opor</w:t>
      </w:r>
      <w:r w:rsidRPr="00A02BC6">
        <w:rPr>
          <w:rFonts w:ascii="Arial" w:hAnsi="Arial" w:cs="Arial"/>
          <w:sz w:val="24"/>
        </w:rPr>
        <w:t xml:space="preserve"> </w:t>
      </w:r>
      <w:r w:rsidRPr="00A02BC6">
        <w:rPr>
          <w:rFonts w:ascii="Arial" w:hAnsi="Arial" w:cs="Arial"/>
          <w:b/>
          <w:bCs/>
          <w:i/>
          <w:iCs/>
          <w:sz w:val="24"/>
        </w:rPr>
        <w:t>EMBARGOS DE DECLARAÇÃO</w:t>
      </w:r>
      <w:r w:rsidRPr="00A02BC6">
        <w:rPr>
          <w:rFonts w:ascii="Arial" w:hAnsi="Arial" w:cs="Arial"/>
          <w:sz w:val="24"/>
        </w:rPr>
        <w:t xml:space="preserve">, com pedido de efeitos </w:t>
      </w:r>
      <w:r w:rsidRPr="00A02BC6">
        <w:rPr>
          <w:rFonts w:ascii="Arial" w:hAnsi="Arial" w:cs="Arial"/>
          <w:sz w:val="24"/>
          <w:u w:val="single"/>
        </w:rPr>
        <w:t>infringentes</w:t>
      </w:r>
      <w:r w:rsidRPr="00A02BC6">
        <w:rPr>
          <w:rFonts w:ascii="Arial" w:hAnsi="Arial" w:cs="Arial"/>
          <w:sz w:val="24"/>
        </w:rPr>
        <w:t xml:space="preserve">, em face da </w:t>
      </w:r>
      <w:r>
        <w:rPr>
          <w:rFonts w:ascii="Arial" w:hAnsi="Arial" w:cs="Arial"/>
          <w:sz w:val="24"/>
        </w:rPr>
        <w:t xml:space="preserve">sentença </w:t>
      </w:r>
      <w:r w:rsidRPr="00A02BC6">
        <w:rPr>
          <w:rFonts w:ascii="Arial" w:hAnsi="Arial" w:cs="Arial"/>
          <w:sz w:val="24"/>
        </w:rPr>
        <w:t>do evento</w:t>
      </w:r>
      <w:r>
        <w:rPr>
          <w:rFonts w:ascii="Arial" w:hAnsi="Arial" w:cs="Arial"/>
          <w:sz w:val="24"/>
        </w:rPr>
        <w:t xml:space="preserve"> 246</w:t>
      </w:r>
      <w:r w:rsidRPr="00A02BC6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</w:rPr>
        <w:t xml:space="preserve">por identificar </w:t>
      </w:r>
      <w:r w:rsidRPr="00B25B95">
        <w:rPr>
          <w:rFonts w:ascii="Arial" w:hAnsi="Arial" w:cs="Arial"/>
          <w:b/>
          <w:bCs/>
          <w:sz w:val="24"/>
        </w:rPr>
        <w:t>omissões</w:t>
      </w:r>
      <w:r>
        <w:rPr>
          <w:rFonts w:ascii="Arial" w:hAnsi="Arial" w:cs="Arial"/>
          <w:sz w:val="24"/>
        </w:rPr>
        <w:t xml:space="preserve"> capazes, inclusive, de alterar a conclusão a que chegou a</w:t>
      </w:r>
      <w:r w:rsidRPr="00A02BC6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r. sentença, </w:t>
      </w:r>
      <w:r w:rsidRPr="00A02BC6">
        <w:rPr>
          <w:rFonts w:ascii="Arial" w:hAnsi="Arial" w:cs="Arial"/>
          <w:sz w:val="24"/>
        </w:rPr>
        <w:t xml:space="preserve">pelos </w:t>
      </w:r>
      <w:r>
        <w:rPr>
          <w:rFonts w:ascii="Arial" w:hAnsi="Arial" w:cs="Arial"/>
          <w:sz w:val="24"/>
        </w:rPr>
        <w:t xml:space="preserve">motivos </w:t>
      </w:r>
      <w:r w:rsidRPr="00A02BC6">
        <w:rPr>
          <w:rFonts w:ascii="Arial" w:hAnsi="Arial" w:cs="Arial"/>
          <w:sz w:val="24"/>
        </w:rPr>
        <w:t>de fato e de direito a seguir expostos</w:t>
      </w:r>
      <w:r>
        <w:rPr>
          <w:rFonts w:ascii="Arial" w:hAnsi="Arial" w:cs="Arial"/>
          <w:sz w:val="24"/>
        </w:rPr>
        <w:t>.</w:t>
      </w:r>
    </w:p>
    <w:p w14:paraId="0B4340C5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E187F6A" w14:textId="26D865E9" w:rsidR="000169F1" w:rsidRPr="00A02BC6" w:rsidRDefault="000169F1" w:rsidP="00A02BC6">
      <w:pPr>
        <w:pStyle w:val="Ttulo"/>
      </w:pPr>
      <w:r w:rsidRPr="005C4689">
        <w:t>I –</w:t>
      </w:r>
      <w:r>
        <w:t xml:space="preserve"> </w:t>
      </w:r>
      <w:r w:rsidR="00A02BC6">
        <w:t xml:space="preserve">DA PRIMEIRA OMISSÃO DA DECISÃO EMBARGADA: Sentença que não abordou </w:t>
      </w:r>
      <w:r w:rsidR="00A02BC6" w:rsidRPr="00A02BC6">
        <w:rPr>
          <w:sz w:val="20"/>
          <w:szCs w:val="22"/>
        </w:rPr>
        <w:t>(omissão)</w:t>
      </w:r>
      <w:r w:rsidR="00A02BC6">
        <w:t xml:space="preserve"> a preliminar de perda superveniente do objeto da demanda, deduzida em sede de alegações finais.</w:t>
      </w:r>
    </w:p>
    <w:p w14:paraId="7CDCC1AC" w14:textId="77777777" w:rsidR="000169F1" w:rsidRPr="00284733" w:rsidRDefault="000169F1" w:rsidP="00284733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F9A90F1" w14:textId="7EE17019" w:rsidR="004632F6" w:rsidRDefault="00904958" w:rsidP="004632F6">
      <w:pPr>
        <w:pStyle w:val="SemEspaamento"/>
      </w:pPr>
      <w:r>
        <w:t>A</w:t>
      </w:r>
      <w:r w:rsidR="00B25B95">
        <w:t xml:space="preserve">o julgar </w:t>
      </w:r>
      <w:r w:rsidR="004632F6">
        <w:t>parcialmente procedente a demanda, sob a</w:t>
      </w:r>
      <w:r>
        <w:t>s</w:t>
      </w:r>
      <w:r w:rsidR="004632F6">
        <w:t xml:space="preserve"> premissa</w:t>
      </w:r>
      <w:r>
        <w:t>s</w:t>
      </w:r>
      <w:r w:rsidR="004632F6">
        <w:t xml:space="preserve"> de que </w:t>
      </w:r>
      <w:r>
        <w:t>o autor teria comprovado a “</w:t>
      </w:r>
      <w:r w:rsidRPr="00904958">
        <w:rPr>
          <w:i/>
          <w:iCs/>
        </w:rPr>
        <w:t>sua condição de proprietário e possuidor do imóvel em litígio</w:t>
      </w:r>
      <w:r>
        <w:t>” e “</w:t>
      </w:r>
      <w:r w:rsidRPr="00904958">
        <w:rPr>
          <w:i/>
          <w:iCs/>
        </w:rPr>
        <w:t>O esbulho praticado pela ré também ficou demonstrado pelo laudo pericial produzido nos autos</w:t>
      </w:r>
      <w:r>
        <w:t>”</w:t>
      </w:r>
      <w:r w:rsidR="004632F6">
        <w:t xml:space="preserve">, </w:t>
      </w:r>
      <w:r>
        <w:t xml:space="preserve">a sentença ora embargada </w:t>
      </w:r>
      <w:r w:rsidR="004632F6">
        <w:t xml:space="preserve">determinou </w:t>
      </w:r>
      <w:r w:rsidR="004A232F">
        <w:t>“</w:t>
      </w:r>
      <w:r w:rsidR="004632F6">
        <w:t>a</w:t>
      </w:r>
      <w:r w:rsidR="004A232F" w:rsidRPr="004632F6">
        <w:rPr>
          <w:i/>
          <w:iCs/>
        </w:rPr>
        <w:t xml:space="preserve"> reintegração da parte autora na posse do imóvel objeto do litígio</w:t>
      </w:r>
      <w:r w:rsidR="004A232F">
        <w:t>”</w:t>
      </w:r>
      <w:r>
        <w:t xml:space="preserve"> </w:t>
      </w:r>
      <w:r w:rsidRPr="007E5C54">
        <w:rPr>
          <w:sz w:val="20"/>
          <w:szCs w:val="20"/>
        </w:rPr>
        <w:t>(evento 246)</w:t>
      </w:r>
      <w:r w:rsidR="004632F6">
        <w:t xml:space="preserve">. </w:t>
      </w:r>
    </w:p>
    <w:p w14:paraId="3BFEDE38" w14:textId="42273A4E" w:rsidR="000169F1" w:rsidRDefault="004632F6" w:rsidP="004632F6">
      <w:pPr>
        <w:pStyle w:val="SemEspaamento"/>
      </w:pPr>
      <w:r>
        <w:t>Contudo</w:t>
      </w:r>
      <w:r w:rsidR="004A232F">
        <w:t>,</w:t>
      </w:r>
      <w:r>
        <w:t xml:space="preserve"> ao decidir dessa forma, </w:t>
      </w:r>
      <w:r w:rsidR="00EB11EC">
        <w:t xml:space="preserve">o r. </w:t>
      </w:r>
      <w:r w:rsidR="00EB11EC">
        <w:rPr>
          <w:i/>
          <w:iCs/>
        </w:rPr>
        <w:t xml:space="preserve">decisum </w:t>
      </w:r>
      <w:r>
        <w:t>claramente</w:t>
      </w:r>
      <w:r w:rsidR="00A02BC6">
        <w:t xml:space="preserve"> deixou de apreciar </w:t>
      </w:r>
      <w:r w:rsidR="00A02BC6" w:rsidRPr="004632F6">
        <w:rPr>
          <w:sz w:val="20"/>
          <w:szCs w:val="18"/>
        </w:rPr>
        <w:t>(</w:t>
      </w:r>
      <w:r w:rsidR="00A02BC6" w:rsidRPr="004632F6">
        <w:rPr>
          <w:b/>
          <w:bCs/>
          <w:sz w:val="20"/>
          <w:szCs w:val="18"/>
          <w:u w:val="single"/>
        </w:rPr>
        <w:t>omissão</w:t>
      </w:r>
      <w:r w:rsidR="00A02BC6" w:rsidRPr="004632F6">
        <w:rPr>
          <w:sz w:val="20"/>
          <w:szCs w:val="18"/>
        </w:rPr>
        <w:t>)</w:t>
      </w:r>
      <w:r w:rsidR="00A02BC6">
        <w:t xml:space="preserve"> a</w:t>
      </w:r>
      <w:r>
        <w:t xml:space="preserve"> relevante</w:t>
      </w:r>
      <w:r w:rsidR="00A02BC6">
        <w:t xml:space="preserve"> preliminar </w:t>
      </w:r>
      <w:r>
        <w:t>de</w:t>
      </w:r>
      <w:r w:rsidR="00A02BC6">
        <w:t xml:space="preserve"> </w:t>
      </w:r>
      <w:r w:rsidR="00A02BC6" w:rsidRPr="004632F6">
        <w:rPr>
          <w:u w:val="single"/>
        </w:rPr>
        <w:t>perda</w:t>
      </w:r>
      <w:r w:rsidR="00A02BC6">
        <w:t xml:space="preserve"> </w:t>
      </w:r>
      <w:r w:rsidR="00A02BC6" w:rsidRPr="004632F6">
        <w:rPr>
          <w:u w:val="single"/>
        </w:rPr>
        <w:t>superveniente</w:t>
      </w:r>
      <w:r w:rsidR="00A02BC6">
        <w:t xml:space="preserve"> do </w:t>
      </w:r>
      <w:r w:rsidR="00A02BC6" w:rsidRPr="004632F6">
        <w:rPr>
          <w:u w:val="single"/>
        </w:rPr>
        <w:t>objeto</w:t>
      </w:r>
      <w:r w:rsidR="00A02BC6">
        <w:t xml:space="preserve"> da </w:t>
      </w:r>
      <w:r w:rsidR="00A02BC6" w:rsidRPr="004632F6">
        <w:rPr>
          <w:u w:val="single"/>
        </w:rPr>
        <w:t>demanda</w:t>
      </w:r>
      <w:r w:rsidR="00A02BC6">
        <w:t xml:space="preserve">, </w:t>
      </w:r>
      <w:r w:rsidR="00A02BC6" w:rsidRPr="004632F6">
        <w:rPr>
          <w:u w:val="single"/>
        </w:rPr>
        <w:t>a</w:t>
      </w:r>
      <w:r w:rsidRPr="004632F6">
        <w:rPr>
          <w:u w:val="single"/>
        </w:rPr>
        <w:t>rguida</w:t>
      </w:r>
      <w:r w:rsidR="00A02BC6" w:rsidRPr="004632F6">
        <w:rPr>
          <w:u w:val="single"/>
        </w:rPr>
        <w:t xml:space="preserve"> em sede de alegações finais</w:t>
      </w:r>
      <w:r w:rsidR="00A02BC6">
        <w:t xml:space="preserve"> </w:t>
      </w:r>
      <w:r w:rsidR="00A02BC6" w:rsidRPr="004632F6">
        <w:rPr>
          <w:sz w:val="20"/>
          <w:szCs w:val="18"/>
        </w:rPr>
        <w:t>(evento 243)</w:t>
      </w:r>
      <w:r w:rsidR="00A02BC6">
        <w:t>.</w:t>
      </w:r>
    </w:p>
    <w:p w14:paraId="4BA551F7" w14:textId="70BC9AD0" w:rsidR="004A232F" w:rsidRDefault="00A02BC6" w:rsidP="00A02BC6">
      <w:pPr>
        <w:pStyle w:val="SemEspaamento"/>
      </w:pPr>
      <w:r w:rsidRPr="007A3B85">
        <w:t>N</w:t>
      </w:r>
      <w:r w:rsidR="007A3B85" w:rsidRPr="007A3B85">
        <w:t>aquel</w:t>
      </w:r>
      <w:r w:rsidRPr="007A3B85">
        <w:t xml:space="preserve">a </w:t>
      </w:r>
      <w:r>
        <w:t xml:space="preserve">peça, os embargantes informaram que, após diligenciar sobre a matrícula atualizada do imóvel que sustenta o pedido de reintegração de posse do autor </w:t>
      </w:r>
      <w:r w:rsidRPr="004A232F">
        <w:rPr>
          <w:sz w:val="20"/>
          <w:szCs w:val="18"/>
        </w:rPr>
        <w:t>(n. 8.898)</w:t>
      </w:r>
      <w:r>
        <w:t>, foi constatado que “</w:t>
      </w:r>
      <w:r w:rsidRPr="00A02BC6">
        <w:rPr>
          <w:i/>
          <w:iCs/>
        </w:rPr>
        <w:t xml:space="preserve">o demandante </w:t>
      </w:r>
      <w:r w:rsidRPr="00A02BC6">
        <w:rPr>
          <w:b/>
          <w:bCs/>
          <w:i/>
          <w:iCs/>
          <w:u w:val="single"/>
        </w:rPr>
        <w:t>alienou o bem</w:t>
      </w:r>
      <w:r w:rsidRPr="00A02BC6">
        <w:rPr>
          <w:i/>
          <w:iCs/>
          <w:u w:val="single"/>
        </w:rPr>
        <w:t xml:space="preserve"> à CARLESSI ENGENHARIA</w:t>
      </w:r>
      <w:r w:rsidRPr="00A02BC6">
        <w:rPr>
          <w:i/>
          <w:iCs/>
        </w:rPr>
        <w:t xml:space="preserve"> COMÉRCIO E CONSTRUÇÕES LTDA.</w:t>
      </w:r>
      <w:r>
        <w:t>”</w:t>
      </w:r>
      <w:r w:rsidR="004A232F">
        <w:t xml:space="preserve"> </w:t>
      </w:r>
      <w:r w:rsidR="004A232F" w:rsidRPr="004A232F">
        <w:rPr>
          <w:sz w:val="20"/>
          <w:szCs w:val="18"/>
        </w:rPr>
        <w:t>(evento 243, ALEGAÇÕES1, p. 5)</w:t>
      </w:r>
      <w:r>
        <w:t xml:space="preserve">. </w:t>
      </w:r>
    </w:p>
    <w:p w14:paraId="085F5236" w14:textId="2B7163D5" w:rsidR="004A232F" w:rsidRPr="004A232F" w:rsidRDefault="004A232F" w:rsidP="007D40B8">
      <w:pPr>
        <w:pStyle w:val="SemEspaamento"/>
      </w:pPr>
      <w:r>
        <w:t>Vale colacionar o trecho da matrícula atualizada que certifica essa alienação</w:t>
      </w:r>
      <w:r w:rsidR="00A02BC6">
        <w:t xml:space="preserve"> </w:t>
      </w:r>
      <w:r w:rsidR="00A02BC6" w:rsidRPr="00E01444">
        <w:rPr>
          <w:sz w:val="20"/>
          <w:szCs w:val="18"/>
        </w:rPr>
        <w:t>(</w:t>
      </w:r>
      <w:r w:rsidR="00A02BC6">
        <w:rPr>
          <w:sz w:val="20"/>
          <w:szCs w:val="18"/>
        </w:rPr>
        <w:t>R4 da Matrícula n. 8.898 – evento 243, MATRIMÓVEL2</w:t>
      </w:r>
      <w:r w:rsidR="00A02BC6" w:rsidRPr="00E01444">
        <w:rPr>
          <w:sz w:val="20"/>
          <w:szCs w:val="18"/>
        </w:rPr>
        <w:t>)</w:t>
      </w:r>
      <w:r w:rsidR="00A02BC6">
        <w:t xml:space="preserve">: </w:t>
      </w:r>
    </w:p>
    <w:p w14:paraId="2A9ED6F8" w14:textId="77777777" w:rsidR="00A02BC6" w:rsidRPr="00C1556E" w:rsidRDefault="00A02BC6" w:rsidP="00A02BC6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7EACE" wp14:editId="241D8250">
                <wp:simplePos x="0" y="0"/>
                <wp:positionH relativeFrom="column">
                  <wp:posOffset>-581070</wp:posOffset>
                </wp:positionH>
                <wp:positionV relativeFrom="paragraph">
                  <wp:posOffset>203539</wp:posOffset>
                </wp:positionV>
                <wp:extent cx="584790" cy="331825"/>
                <wp:effectExtent l="0" t="19050" r="44450" b="30480"/>
                <wp:wrapNone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331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F44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45.75pt;margin-top:16.05pt;width:46.05pt;height:2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" adj="1547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A5F549A" wp14:editId="14EC4044">
            <wp:extent cx="5985510" cy="3638550"/>
            <wp:effectExtent l="0" t="0" r="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410" cy="365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4244" w14:textId="77777777" w:rsidR="004A232F" w:rsidRPr="00284733" w:rsidRDefault="004A232F" w:rsidP="004A232F">
      <w:pPr>
        <w:pStyle w:val="Ttulo2"/>
        <w:rPr>
          <w:sz w:val="8"/>
          <w:szCs w:val="8"/>
        </w:rPr>
      </w:pPr>
    </w:p>
    <w:p w14:paraId="2AA9A3F7" w14:textId="792F2E5A" w:rsidR="00A02BC6" w:rsidRDefault="00A02BC6" w:rsidP="00A02BC6">
      <w:pPr>
        <w:pStyle w:val="SemEspaamento"/>
      </w:pPr>
      <w:r>
        <w:t>Na sequência, os embargantes explicaram que “</w:t>
      </w:r>
      <w:r w:rsidRPr="004A232F">
        <w:rPr>
          <w:b/>
          <w:bCs/>
          <w:i/>
          <w:iCs/>
        </w:rPr>
        <w:t>o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</w:rPr>
        <w:t>autor</w:t>
      </w:r>
      <w:r w:rsidRPr="00A02BC6">
        <w:rPr>
          <w:i/>
          <w:iCs/>
        </w:rPr>
        <w:t xml:space="preserve"> não é mais proprietário nem possuidor do imóvel objeto do litígio, de forma que, </w:t>
      </w:r>
      <w:r w:rsidRPr="004A232F">
        <w:rPr>
          <w:b/>
          <w:bCs/>
          <w:i/>
          <w:iCs/>
        </w:rPr>
        <w:t>além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</w:rPr>
        <w:t>de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  <w:u w:val="single"/>
        </w:rPr>
        <w:t>deixar</w:t>
      </w:r>
      <w:r w:rsidRPr="00A02BC6">
        <w:rPr>
          <w:i/>
          <w:iCs/>
        </w:rPr>
        <w:t xml:space="preserve"> de </w:t>
      </w:r>
      <w:r w:rsidRPr="004A232F">
        <w:rPr>
          <w:b/>
          <w:bCs/>
          <w:i/>
          <w:iCs/>
          <w:u w:val="single"/>
        </w:rPr>
        <w:t>possuir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  <w:u w:val="single"/>
        </w:rPr>
        <w:t>legitimidade</w:t>
      </w:r>
      <w:r w:rsidRPr="00A02BC6">
        <w:rPr>
          <w:i/>
          <w:iCs/>
        </w:rPr>
        <w:t xml:space="preserve"> para figurar no polo ativo da demanda, </w:t>
      </w:r>
      <w:r w:rsidRPr="004A232F">
        <w:rPr>
          <w:b/>
          <w:bCs/>
          <w:i/>
          <w:iCs/>
          <w:u w:val="single"/>
        </w:rPr>
        <w:t>não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  <w:u w:val="single"/>
        </w:rPr>
        <w:t>possui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  <w:u w:val="single"/>
        </w:rPr>
        <w:t>mais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  <w:u w:val="single"/>
        </w:rPr>
        <w:t>interesse</w:t>
      </w:r>
      <w:r w:rsidRPr="00A02BC6">
        <w:rPr>
          <w:i/>
          <w:iCs/>
        </w:rPr>
        <w:t xml:space="preserve"> em </w:t>
      </w:r>
      <w:r w:rsidRPr="004A232F">
        <w:rPr>
          <w:b/>
          <w:bCs/>
          <w:i/>
          <w:iCs/>
          <w:u w:val="single"/>
        </w:rPr>
        <w:t>pleitear</w:t>
      </w:r>
      <w:r w:rsidRPr="00A02BC6">
        <w:rPr>
          <w:i/>
          <w:iCs/>
        </w:rPr>
        <w:t xml:space="preserve">, em nome próprio, eventual </w:t>
      </w:r>
      <w:r w:rsidRPr="004A232F">
        <w:rPr>
          <w:b/>
          <w:bCs/>
          <w:i/>
          <w:iCs/>
        </w:rPr>
        <w:t>direito</w:t>
      </w:r>
      <w:r w:rsidRPr="00A02BC6">
        <w:rPr>
          <w:i/>
          <w:iCs/>
        </w:rPr>
        <w:t xml:space="preserve"> que, atualmente, é </w:t>
      </w:r>
      <w:r w:rsidRPr="004A232F">
        <w:rPr>
          <w:b/>
          <w:bCs/>
          <w:i/>
          <w:iCs/>
        </w:rPr>
        <w:t>de</w:t>
      </w:r>
      <w:r w:rsidRPr="00A02BC6">
        <w:rPr>
          <w:i/>
          <w:iCs/>
        </w:rPr>
        <w:t xml:space="preserve"> </w:t>
      </w:r>
      <w:r w:rsidRPr="004A232F">
        <w:rPr>
          <w:b/>
          <w:bCs/>
          <w:i/>
          <w:iCs/>
        </w:rPr>
        <w:t>terceiro</w:t>
      </w:r>
      <w:r w:rsidRPr="00A02BC6">
        <w:rPr>
          <w:i/>
          <w:iCs/>
        </w:rPr>
        <w:t xml:space="preserve"> </w:t>
      </w:r>
      <w:r w:rsidRPr="00A02BC6">
        <w:rPr>
          <w:i/>
          <w:iCs/>
          <w:sz w:val="20"/>
          <w:szCs w:val="18"/>
        </w:rPr>
        <w:t>(arts. 17 e 18 do CPC)</w:t>
      </w:r>
      <w:r>
        <w:t>”</w:t>
      </w:r>
      <w:r w:rsidR="004A232F">
        <w:t xml:space="preserve"> </w:t>
      </w:r>
      <w:r w:rsidR="004A232F" w:rsidRPr="004A232F">
        <w:rPr>
          <w:sz w:val="20"/>
          <w:szCs w:val="18"/>
        </w:rPr>
        <w:t>(evento 243, ALEGAÇÕES1, p. 5)</w:t>
      </w:r>
      <w:r>
        <w:t>.</w:t>
      </w:r>
    </w:p>
    <w:p w14:paraId="3796D043" w14:textId="54988EA4" w:rsidR="00A02BC6" w:rsidRDefault="004A232F" w:rsidP="004A232F">
      <w:pPr>
        <w:pStyle w:val="SemEspaamento"/>
      </w:pPr>
      <w:r>
        <w:t>Nas alegações finais</w:t>
      </w:r>
      <w:r w:rsidR="007A3B85">
        <w:t>,</w:t>
      </w:r>
      <w:r>
        <w:t xml:space="preserve"> o</w:t>
      </w:r>
      <w:r w:rsidR="00A02BC6">
        <w:t xml:space="preserve">s embargantes também registraram que o art. 1.210 do CC e o art. 560 do CPC são categóricos em assegurar somente ao </w:t>
      </w:r>
      <w:r w:rsidR="00A02BC6">
        <w:rPr>
          <w:u w:val="single"/>
        </w:rPr>
        <w:t>possuidor</w:t>
      </w:r>
      <w:r w:rsidR="00A02BC6">
        <w:t xml:space="preserve"> do imóvel o direito de reivindicar a reintegração de posse, </w:t>
      </w:r>
      <w:r>
        <w:t>razão pela qual a jurisprudência firmou o entendimento de que</w:t>
      </w:r>
      <w:r w:rsidR="00A02BC6">
        <w:t>, “</w:t>
      </w:r>
      <w:r w:rsidR="00A02BC6" w:rsidRPr="00E0467B">
        <w:rPr>
          <w:i/>
          <w:iCs/>
        </w:rPr>
        <w:t xml:space="preserve">Ocorrida a </w:t>
      </w:r>
      <w:r w:rsidR="00A02BC6" w:rsidRPr="0008700F">
        <w:rPr>
          <w:b/>
          <w:bCs/>
          <w:i/>
          <w:iCs/>
          <w:u w:val="single"/>
        </w:rPr>
        <w:t>alienação</w:t>
      </w:r>
      <w:r w:rsidR="00A02BC6" w:rsidRPr="00E0467B">
        <w:rPr>
          <w:b/>
          <w:bCs/>
          <w:i/>
          <w:iCs/>
        </w:rPr>
        <w:t xml:space="preserve"> do imóvel no curso da ação de reintegração de posse</w:t>
      </w:r>
      <w:r w:rsidR="00A02BC6" w:rsidRPr="00E0467B">
        <w:rPr>
          <w:i/>
          <w:iCs/>
        </w:rPr>
        <w:t xml:space="preserve">, deve ser </w:t>
      </w:r>
      <w:r w:rsidR="00A02BC6" w:rsidRPr="00E0467B">
        <w:rPr>
          <w:i/>
          <w:iCs/>
          <w:u w:val="single"/>
        </w:rPr>
        <w:t xml:space="preserve">reconhecida a </w:t>
      </w:r>
      <w:r w:rsidR="00A02BC6" w:rsidRPr="00E0467B">
        <w:rPr>
          <w:b/>
          <w:bCs/>
          <w:i/>
          <w:iCs/>
          <w:u w:val="single"/>
        </w:rPr>
        <w:t>perda superveniente do objeto</w:t>
      </w:r>
      <w:r w:rsidR="00A02BC6" w:rsidRPr="00E0467B">
        <w:rPr>
          <w:i/>
          <w:iCs/>
          <w:u w:val="single"/>
        </w:rPr>
        <w:t xml:space="preserve"> da demanda</w:t>
      </w:r>
      <w:r w:rsidR="00A02BC6" w:rsidRPr="00E0467B">
        <w:rPr>
          <w:i/>
          <w:iCs/>
        </w:rPr>
        <w:t xml:space="preserve">, o que leva à </w:t>
      </w:r>
      <w:r w:rsidR="00A02BC6" w:rsidRPr="002474E5">
        <w:rPr>
          <w:i/>
          <w:iCs/>
          <w:u w:val="single"/>
        </w:rPr>
        <w:t>extinção do feito</w:t>
      </w:r>
      <w:r w:rsidR="00A02BC6">
        <w:t xml:space="preserve">” </w:t>
      </w:r>
      <w:r w:rsidR="00A02BC6" w:rsidRPr="003C3D33">
        <w:rPr>
          <w:sz w:val="20"/>
          <w:szCs w:val="18"/>
        </w:rPr>
        <w:t>(TJMG, AC n. 5002663-93.2018.8.13.0153, rel. Des. Marco Antônio de Melo, 18ª Câmara Cível, j. em 30.8.2022 – grifou-se)</w:t>
      </w:r>
      <w:r w:rsidR="00A02BC6">
        <w:t>.</w:t>
      </w:r>
    </w:p>
    <w:p w14:paraId="31E675EB" w14:textId="4605D980" w:rsidR="004A232F" w:rsidRDefault="004A232F" w:rsidP="00A02BC6">
      <w:pPr>
        <w:pStyle w:val="SemEspaamento"/>
      </w:pPr>
      <w:r>
        <w:t>Esses argumentos, no entanto, não foram considerados</w:t>
      </w:r>
      <w:r w:rsidR="004632F6">
        <w:t xml:space="preserve">, retratando clara </w:t>
      </w:r>
      <w:r w:rsidR="004632F6" w:rsidRPr="004632F6">
        <w:rPr>
          <w:b/>
          <w:bCs/>
        </w:rPr>
        <w:t>omissão</w:t>
      </w:r>
      <w:r w:rsidR="004632F6">
        <w:t xml:space="preserve"> d</w:t>
      </w:r>
      <w:r>
        <w:t xml:space="preserve">a decisão ora embargada, </w:t>
      </w:r>
      <w:r w:rsidR="004632F6">
        <w:t xml:space="preserve">que impõe </w:t>
      </w:r>
      <w:r>
        <w:t xml:space="preserve">o devido </w:t>
      </w:r>
      <w:r w:rsidR="004632F6">
        <w:t xml:space="preserve">enfrentamento e </w:t>
      </w:r>
      <w:r>
        <w:t>esclarecimento quanto a estes pontos, que são capazes de modificar a conclusão adotada pela r. sentença do evento 246.</w:t>
      </w:r>
    </w:p>
    <w:p w14:paraId="2FC06C2A" w14:textId="6975D83E" w:rsidR="00A02BC6" w:rsidRDefault="00A02BC6" w:rsidP="00A02BC6">
      <w:pPr>
        <w:pStyle w:val="SemEspaamento"/>
      </w:pPr>
      <w:r>
        <w:t xml:space="preserve">Além disso, Excelência, </w:t>
      </w:r>
      <w:r w:rsidR="004A232F">
        <w:t>em sede de alegações finais</w:t>
      </w:r>
      <w:r w:rsidR="004632F6">
        <w:t>,</w:t>
      </w:r>
      <w:r w:rsidR="004A232F">
        <w:t xml:space="preserve"> </w:t>
      </w:r>
      <w:r>
        <w:t xml:space="preserve">os </w:t>
      </w:r>
      <w:r w:rsidR="004A232F">
        <w:t>embargantes</w:t>
      </w:r>
      <w:r>
        <w:t xml:space="preserve"> </w:t>
      </w:r>
      <w:r w:rsidR="004A232F">
        <w:t xml:space="preserve">também expuseram </w:t>
      </w:r>
      <w:r>
        <w:t xml:space="preserve">que, no final do ano passado, foram notificados sobre a </w:t>
      </w:r>
      <w:r>
        <w:rPr>
          <w:u w:val="single"/>
        </w:rPr>
        <w:t>retificação</w:t>
      </w:r>
      <w:r>
        <w:t xml:space="preserve"> da matrícula n. 62.075</w:t>
      </w:r>
      <w:r w:rsidR="004A232F">
        <w:t xml:space="preserve"> </w:t>
      </w:r>
      <w:r w:rsidR="004A232F" w:rsidRPr="004A232F">
        <w:rPr>
          <w:sz w:val="20"/>
          <w:szCs w:val="18"/>
        </w:rPr>
        <w:t>(evento 246, MATRIMÓVEL3)</w:t>
      </w:r>
      <w:r>
        <w:t xml:space="preserve">, concluída em 7.12.2022, que </w:t>
      </w:r>
      <w:r w:rsidRPr="001902F2">
        <w:rPr>
          <w:u w:val="single"/>
        </w:rPr>
        <w:t xml:space="preserve">unificou as matrículas nºs. </w:t>
      </w:r>
      <w:r w:rsidRPr="00B55A0A">
        <w:rPr>
          <w:b/>
          <w:bCs/>
          <w:u w:val="single"/>
        </w:rPr>
        <w:t>8.898</w:t>
      </w:r>
      <w:r w:rsidR="00955D63">
        <w:t xml:space="preserve"> </w:t>
      </w:r>
      <w:r w:rsidR="00955D63" w:rsidRPr="00955D63">
        <w:rPr>
          <w:sz w:val="20"/>
          <w:szCs w:val="18"/>
        </w:rPr>
        <w:t xml:space="preserve">(que </w:t>
      </w:r>
      <w:r w:rsidR="00955D63">
        <w:rPr>
          <w:sz w:val="20"/>
          <w:szCs w:val="18"/>
        </w:rPr>
        <w:t>sustenta</w:t>
      </w:r>
      <w:r w:rsidR="00955D63" w:rsidRPr="00955D63">
        <w:rPr>
          <w:sz w:val="20"/>
          <w:szCs w:val="18"/>
        </w:rPr>
        <w:t xml:space="preserve"> esta ação)</w:t>
      </w:r>
      <w:r w:rsidRPr="007D40B8">
        <w:t xml:space="preserve"> e </w:t>
      </w:r>
      <w:r w:rsidRPr="001902F2">
        <w:rPr>
          <w:u w:val="single"/>
        </w:rPr>
        <w:t>35.125</w:t>
      </w:r>
      <w:r>
        <w:t>.</w:t>
      </w:r>
    </w:p>
    <w:p w14:paraId="0402483A" w14:textId="34A674D5" w:rsidR="00A02BC6" w:rsidRDefault="001F1AA0" w:rsidP="00A02BC6">
      <w:pPr>
        <w:pStyle w:val="SemEspaamento"/>
      </w:pPr>
      <w:r>
        <w:t>Foi explicado</w:t>
      </w:r>
      <w:r w:rsidR="00A45536">
        <w:t xml:space="preserve">, em seguida, </w:t>
      </w:r>
      <w:r w:rsidR="0061335A">
        <w:t xml:space="preserve">que essa </w:t>
      </w:r>
      <w:r w:rsidR="00A02BC6" w:rsidRPr="00E23314">
        <w:rPr>
          <w:b/>
          <w:bCs/>
        </w:rPr>
        <w:t>retificação</w:t>
      </w:r>
      <w:r>
        <w:t xml:space="preserve"> comprovou que </w:t>
      </w:r>
      <w:r w:rsidRPr="001D2279">
        <w:rPr>
          <w:u w:val="single"/>
        </w:rPr>
        <w:t xml:space="preserve">o terreno </w:t>
      </w:r>
      <w:r>
        <w:rPr>
          <w:u w:val="single"/>
        </w:rPr>
        <w:t xml:space="preserve">que era </w:t>
      </w:r>
      <w:r w:rsidRPr="001D2279">
        <w:rPr>
          <w:u w:val="single"/>
        </w:rPr>
        <w:t xml:space="preserve">do autor </w:t>
      </w:r>
      <w:r w:rsidRPr="001D2279">
        <w:rPr>
          <w:b/>
          <w:bCs/>
          <w:u w:val="single"/>
        </w:rPr>
        <w:t>não é contíguo</w:t>
      </w:r>
      <w:r w:rsidRPr="001D2279">
        <w:rPr>
          <w:u w:val="single"/>
        </w:rPr>
        <w:t xml:space="preserve"> ao dos réus</w:t>
      </w:r>
      <w:r>
        <w:t xml:space="preserve">, conforme </w:t>
      </w:r>
      <w:r w:rsidR="00A02BC6">
        <w:t xml:space="preserve">memorial descritivo e planta do processo de retificação </w:t>
      </w:r>
      <w:r w:rsidR="00A02BC6" w:rsidRPr="00B55A0A">
        <w:rPr>
          <w:sz w:val="20"/>
          <w:szCs w:val="18"/>
        </w:rPr>
        <w:t>(</w:t>
      </w:r>
      <w:r>
        <w:rPr>
          <w:sz w:val="20"/>
          <w:szCs w:val="18"/>
        </w:rPr>
        <w:t xml:space="preserve">evento </w:t>
      </w:r>
      <w:r w:rsidR="00E23314">
        <w:rPr>
          <w:sz w:val="20"/>
          <w:szCs w:val="18"/>
        </w:rPr>
        <w:t>246, ANEXO4</w:t>
      </w:r>
      <w:r w:rsidR="00A02BC6" w:rsidRPr="00B55A0A">
        <w:rPr>
          <w:sz w:val="20"/>
          <w:szCs w:val="18"/>
        </w:rPr>
        <w:t>)</w:t>
      </w:r>
      <w:r w:rsidR="003F0C43">
        <w:t xml:space="preserve">, </w:t>
      </w:r>
      <w:r w:rsidR="00B54CB9">
        <w:t>circunstância fática de vital relevância que</w:t>
      </w:r>
      <w:r w:rsidR="003F0C43">
        <w:t xml:space="preserve"> </w:t>
      </w:r>
      <w:r w:rsidR="004632F6">
        <w:t xml:space="preserve">também </w:t>
      </w:r>
      <w:r w:rsidR="00955D63">
        <w:t xml:space="preserve">acabou não sendo </w:t>
      </w:r>
      <w:r w:rsidR="003F0C43">
        <w:t>analisad</w:t>
      </w:r>
      <w:r w:rsidR="00B54CB9">
        <w:t>a</w:t>
      </w:r>
      <w:r w:rsidR="003F0C43">
        <w:t xml:space="preserve"> </w:t>
      </w:r>
      <w:r w:rsidR="003F0C43" w:rsidRPr="005031BB">
        <w:rPr>
          <w:sz w:val="20"/>
          <w:szCs w:val="18"/>
        </w:rPr>
        <w:t>(</w:t>
      </w:r>
      <w:r w:rsidR="005031BB" w:rsidRPr="00B54CB9">
        <w:rPr>
          <w:b/>
          <w:bCs/>
          <w:sz w:val="22"/>
          <w:u w:val="single"/>
        </w:rPr>
        <w:t>omissão</w:t>
      </w:r>
      <w:r w:rsidR="005031BB" w:rsidRPr="005031BB">
        <w:rPr>
          <w:sz w:val="20"/>
          <w:szCs w:val="18"/>
        </w:rPr>
        <w:t>)</w:t>
      </w:r>
      <w:r w:rsidR="003F0C43">
        <w:t xml:space="preserve"> pela r. sentença embargada.</w:t>
      </w:r>
    </w:p>
    <w:p w14:paraId="117592D6" w14:textId="4FDDD99B" w:rsidR="00B5217C" w:rsidRDefault="00B5217C" w:rsidP="004F5727">
      <w:pPr>
        <w:pStyle w:val="SemEspaamento"/>
      </w:pPr>
      <w:r>
        <w:t xml:space="preserve">Assim, o r. </w:t>
      </w:r>
      <w:r w:rsidRPr="004F5727">
        <w:rPr>
          <w:i/>
          <w:iCs/>
        </w:rPr>
        <w:t>decisum</w:t>
      </w:r>
      <w:r>
        <w:t xml:space="preserve"> embargado demanda esclarecimentos quanto a essas questões, que, </w:t>
      </w:r>
      <w:r w:rsidR="00B54CB9">
        <w:t>uma vez</w:t>
      </w:r>
      <w:r>
        <w:t xml:space="preserve"> acolhid</w:t>
      </w:r>
      <w:r w:rsidR="00462FF2">
        <w:t>a</w:t>
      </w:r>
      <w:r>
        <w:t xml:space="preserve">s, conduzem à alteração da conclusão adotada por Vossa Excelência, sobretudo porque dizem respeito ao reconhecimento </w:t>
      </w:r>
      <w:r w:rsidR="004F5727">
        <w:t xml:space="preserve">da </w:t>
      </w:r>
      <w:r w:rsidR="004F5727" w:rsidRPr="00B54CB9">
        <w:rPr>
          <w:u w:val="single"/>
        </w:rPr>
        <w:t>perda superveniente do objeto da demanda</w:t>
      </w:r>
      <w:r w:rsidR="004F5727">
        <w:t>, com a consequente extinção do feito, pois restou comprovado que “</w:t>
      </w:r>
      <w:r w:rsidR="004F5727" w:rsidRPr="009878AE">
        <w:rPr>
          <w:i/>
          <w:iCs/>
        </w:rPr>
        <w:t xml:space="preserve">o autor </w:t>
      </w:r>
      <w:r w:rsidR="004F5727" w:rsidRPr="009878AE">
        <w:rPr>
          <w:i/>
          <w:iCs/>
          <w:u w:val="single"/>
        </w:rPr>
        <w:t>não é o proprietário atual</w:t>
      </w:r>
      <w:r w:rsidR="004F5727" w:rsidRPr="009878AE">
        <w:rPr>
          <w:i/>
          <w:iCs/>
        </w:rPr>
        <w:t xml:space="preserve"> do imóvel envolvido no litígio </w:t>
      </w:r>
      <w:r w:rsidR="004F5727" w:rsidRPr="009878AE">
        <w:rPr>
          <w:i/>
          <w:iCs/>
          <w:sz w:val="20"/>
          <w:szCs w:val="18"/>
        </w:rPr>
        <w:t>(matrícula n. 8.898)</w:t>
      </w:r>
      <w:r w:rsidR="004F5727" w:rsidRPr="009878AE">
        <w:rPr>
          <w:i/>
          <w:iCs/>
        </w:rPr>
        <w:t xml:space="preserve"> e que esse terreno </w:t>
      </w:r>
      <w:r w:rsidR="004F5727" w:rsidRPr="00327778">
        <w:rPr>
          <w:i/>
          <w:iCs/>
          <w:u w:val="single"/>
        </w:rPr>
        <w:t>não</w:t>
      </w:r>
      <w:r w:rsidR="004F5727" w:rsidRPr="009878AE">
        <w:rPr>
          <w:i/>
          <w:iCs/>
        </w:rPr>
        <w:t xml:space="preserve"> </w:t>
      </w:r>
      <w:r w:rsidR="004F5727" w:rsidRPr="00327778">
        <w:rPr>
          <w:i/>
          <w:iCs/>
          <w:u w:val="single"/>
        </w:rPr>
        <w:t>faz</w:t>
      </w:r>
      <w:r w:rsidR="004F5727" w:rsidRPr="009878AE">
        <w:rPr>
          <w:i/>
          <w:iCs/>
        </w:rPr>
        <w:t xml:space="preserve"> </w:t>
      </w:r>
      <w:r w:rsidR="004F5727" w:rsidRPr="00327778">
        <w:rPr>
          <w:i/>
          <w:iCs/>
          <w:u w:val="single"/>
        </w:rPr>
        <w:t>divisa</w:t>
      </w:r>
      <w:r w:rsidR="004F5727" w:rsidRPr="009878AE">
        <w:rPr>
          <w:i/>
          <w:iCs/>
        </w:rPr>
        <w:t xml:space="preserve"> com a </w:t>
      </w:r>
      <w:r w:rsidR="004F5727" w:rsidRPr="00327778">
        <w:rPr>
          <w:i/>
          <w:iCs/>
          <w:u w:val="single"/>
        </w:rPr>
        <w:t>propriedade</w:t>
      </w:r>
      <w:r w:rsidR="004F5727" w:rsidRPr="009878AE">
        <w:rPr>
          <w:i/>
          <w:iCs/>
        </w:rPr>
        <w:t xml:space="preserve"> dos </w:t>
      </w:r>
      <w:r w:rsidR="004F5727" w:rsidRPr="00327778">
        <w:rPr>
          <w:i/>
          <w:iCs/>
          <w:u w:val="single"/>
        </w:rPr>
        <w:t>réus</w:t>
      </w:r>
      <w:r w:rsidR="004F5727">
        <w:t xml:space="preserve">” </w:t>
      </w:r>
      <w:r w:rsidR="004F5727" w:rsidRPr="006B4670">
        <w:rPr>
          <w:sz w:val="20"/>
          <w:szCs w:val="18"/>
        </w:rPr>
        <w:t>(evento 243, ALEGAÇÕES1, p.</w:t>
      </w:r>
      <w:r w:rsidR="006B4670" w:rsidRPr="006B4670">
        <w:rPr>
          <w:sz w:val="20"/>
          <w:szCs w:val="18"/>
        </w:rPr>
        <w:t xml:space="preserve"> 6)</w:t>
      </w:r>
      <w:r w:rsidR="004F5727">
        <w:t>.</w:t>
      </w:r>
    </w:p>
    <w:p w14:paraId="417C8EC8" w14:textId="77777777" w:rsidR="00BA2E21" w:rsidRPr="007D1D52" w:rsidRDefault="00BA2E21" w:rsidP="005241A3">
      <w:pPr>
        <w:pStyle w:val="SemEspaamento"/>
        <w:numPr>
          <w:ilvl w:val="0"/>
          <w:numId w:val="0"/>
        </w:numPr>
        <w:ind w:left="1701"/>
      </w:pPr>
    </w:p>
    <w:p w14:paraId="79E32304" w14:textId="226D0DF8" w:rsidR="000169F1" w:rsidRPr="00BA2E21" w:rsidRDefault="000169F1" w:rsidP="00A02BC6">
      <w:pPr>
        <w:pStyle w:val="Ttulo"/>
      </w:pPr>
      <w:r w:rsidRPr="00136102">
        <w:t xml:space="preserve">II – </w:t>
      </w:r>
      <w:r w:rsidR="00247307">
        <w:t>OMISSÃO/</w:t>
      </w:r>
      <w:r w:rsidR="00BA2E21">
        <w:t xml:space="preserve">ERRO DE PREMISSA DA R. SENTENÇA EMBARGADA: </w:t>
      </w:r>
      <w:r w:rsidR="00BA2E21">
        <w:rPr>
          <w:i/>
          <w:iCs/>
        </w:rPr>
        <w:t xml:space="preserve">Decisum </w:t>
      </w:r>
      <w:r w:rsidR="00BA2E21">
        <w:t>que</w:t>
      </w:r>
      <w:r w:rsidR="00D8435D">
        <w:t xml:space="preserve"> deixou de considerar </w:t>
      </w:r>
      <w:r w:rsidR="00D8435D" w:rsidRPr="0085209B">
        <w:rPr>
          <w:sz w:val="18"/>
          <w:szCs w:val="20"/>
        </w:rPr>
        <w:t>(omissão)</w:t>
      </w:r>
      <w:r w:rsidR="00D8435D">
        <w:t xml:space="preserve"> a </w:t>
      </w:r>
      <w:r w:rsidR="004F0D73">
        <w:t>conclusão do laudo pericial de que a área objeto do litígio</w:t>
      </w:r>
      <w:r w:rsidR="0085209B">
        <w:t xml:space="preserve"> </w:t>
      </w:r>
      <w:r w:rsidR="0085209B" w:rsidRPr="0085209B">
        <w:rPr>
          <w:u w:val="single"/>
        </w:rPr>
        <w:t>não</w:t>
      </w:r>
      <w:r w:rsidR="0085209B">
        <w:t xml:space="preserve"> </w:t>
      </w:r>
      <w:r w:rsidR="0085209B" w:rsidRPr="0085209B">
        <w:rPr>
          <w:u w:val="single"/>
        </w:rPr>
        <w:t>está</w:t>
      </w:r>
      <w:r w:rsidR="0085209B">
        <w:t xml:space="preserve"> </w:t>
      </w:r>
      <w:r w:rsidR="0085209B" w:rsidRPr="0085209B">
        <w:rPr>
          <w:u w:val="single"/>
        </w:rPr>
        <w:t>inserida</w:t>
      </w:r>
      <w:r w:rsidR="0085209B">
        <w:t xml:space="preserve"> na matrícula n. 8.898</w:t>
      </w:r>
      <w:r w:rsidR="005B3C40">
        <w:t>, que sustenta a lide.</w:t>
      </w:r>
      <w:r w:rsidR="0085209B">
        <w:t xml:space="preserve"> </w:t>
      </w:r>
    </w:p>
    <w:p w14:paraId="19C337EF" w14:textId="77777777" w:rsidR="000169F1" w:rsidRPr="007D1D52" w:rsidRDefault="000169F1" w:rsidP="005241A3">
      <w:pPr>
        <w:pStyle w:val="SemEspaamento"/>
        <w:numPr>
          <w:ilvl w:val="0"/>
          <w:numId w:val="0"/>
        </w:numPr>
        <w:ind w:left="1701"/>
      </w:pPr>
    </w:p>
    <w:p w14:paraId="35485D98" w14:textId="69A5D079" w:rsidR="00904958" w:rsidRDefault="00B54CB9" w:rsidP="000169F1">
      <w:pPr>
        <w:pStyle w:val="SemEspaamento"/>
      </w:pPr>
      <w:r>
        <w:t>Além das omissões antes mencionadas</w:t>
      </w:r>
      <w:r w:rsidR="005B3C40">
        <w:t xml:space="preserve">, </w:t>
      </w:r>
      <w:r>
        <w:t xml:space="preserve">constata-se que </w:t>
      </w:r>
      <w:r w:rsidR="00650B2D">
        <w:t xml:space="preserve">a r. sentença embargada </w:t>
      </w:r>
      <w:r>
        <w:t xml:space="preserve">também </w:t>
      </w:r>
      <w:r w:rsidR="00650B2D">
        <w:t xml:space="preserve">não considerou </w:t>
      </w:r>
      <w:r w:rsidR="00650B2D" w:rsidRPr="00904958">
        <w:rPr>
          <w:sz w:val="20"/>
          <w:szCs w:val="18"/>
        </w:rPr>
        <w:t>(</w:t>
      </w:r>
      <w:r w:rsidR="00650B2D" w:rsidRPr="00904958">
        <w:rPr>
          <w:b/>
          <w:bCs/>
          <w:sz w:val="22"/>
          <w:u w:val="single"/>
        </w:rPr>
        <w:t>omissão</w:t>
      </w:r>
      <w:r w:rsidR="00650B2D" w:rsidRPr="00904958">
        <w:rPr>
          <w:sz w:val="20"/>
          <w:szCs w:val="18"/>
        </w:rPr>
        <w:t>)</w:t>
      </w:r>
      <w:r w:rsidR="00650B2D">
        <w:t xml:space="preserve"> os pontos</w:t>
      </w:r>
      <w:r w:rsidR="00ED527E">
        <w:t xml:space="preserve"> conclusivos</w:t>
      </w:r>
      <w:r w:rsidR="00650B2D">
        <w:t xml:space="preserve"> do laudo pericial</w:t>
      </w:r>
      <w:r w:rsidR="00327778">
        <w:t xml:space="preserve">, especialmente </w:t>
      </w:r>
      <w:r>
        <w:t>aqueles</w:t>
      </w:r>
      <w:r w:rsidR="00650B2D">
        <w:t xml:space="preserve"> </w:t>
      </w:r>
      <w:r w:rsidR="00BA4F3A">
        <w:t xml:space="preserve">apontados em sede de alegações finais, que conduzem </w:t>
      </w:r>
      <w:r w:rsidR="00E55809">
        <w:t>à</w:t>
      </w:r>
      <w:r>
        <w:t xml:space="preserve"> conclusão </w:t>
      </w:r>
      <w:r w:rsidR="00BA4F3A">
        <w:t>diametralmente opost</w:t>
      </w:r>
      <w:r>
        <w:t>a</w:t>
      </w:r>
      <w:r w:rsidR="00BA4F3A">
        <w:t xml:space="preserve"> </w:t>
      </w:r>
      <w:r>
        <w:t>à</w:t>
      </w:r>
      <w:r w:rsidR="00BA4F3A">
        <w:t xml:space="preserve"> que chegou o r. </w:t>
      </w:r>
      <w:r w:rsidR="00BA4F3A" w:rsidRPr="00904958">
        <w:rPr>
          <w:i/>
          <w:iCs/>
        </w:rPr>
        <w:t>decisum</w:t>
      </w:r>
      <w:r w:rsidR="00BA4F3A">
        <w:t xml:space="preserve"> mencionado.</w:t>
      </w:r>
    </w:p>
    <w:p w14:paraId="5A05B60A" w14:textId="50A930C2" w:rsidR="00C236B7" w:rsidRDefault="00CD240F" w:rsidP="00C236B7">
      <w:pPr>
        <w:pStyle w:val="SemEspaamento"/>
      </w:pPr>
      <w:r>
        <w:t>Nas razões finais</w:t>
      </w:r>
      <w:r w:rsidR="00B54CB9">
        <w:t>,</w:t>
      </w:r>
      <w:r>
        <w:t xml:space="preserve"> os embargantes </w:t>
      </w:r>
      <w:r w:rsidR="00090364">
        <w:t>expuseram</w:t>
      </w:r>
      <w:r>
        <w:t xml:space="preserve"> </w:t>
      </w:r>
      <w:r w:rsidR="00492AF0">
        <w:t>que</w:t>
      </w:r>
      <w:r w:rsidR="00A8745F">
        <w:t xml:space="preserve"> o laudo pericial foi conclusivo no sentido de que</w:t>
      </w:r>
      <w:r w:rsidR="00492AF0">
        <w:t xml:space="preserve"> </w:t>
      </w:r>
      <w:r w:rsidR="00693F7B">
        <w:t xml:space="preserve">a </w:t>
      </w:r>
      <w:r>
        <w:t>“</w:t>
      </w:r>
      <w:r w:rsidR="00C236B7" w:rsidRPr="00A8745F">
        <w:rPr>
          <w:i/>
          <w:iCs/>
        </w:rPr>
        <w:t xml:space="preserve">Matrícula n. 10.576, que originou a matrícula do autor </w:t>
      </w:r>
      <w:r w:rsidR="00C236B7" w:rsidRPr="00A8745F">
        <w:rPr>
          <w:i/>
          <w:iCs/>
          <w:sz w:val="20"/>
          <w:szCs w:val="18"/>
        </w:rPr>
        <w:t>(n. 8.898)</w:t>
      </w:r>
      <w:r w:rsidR="00C236B7" w:rsidRPr="00A8745F">
        <w:rPr>
          <w:i/>
          <w:iCs/>
        </w:rPr>
        <w:t xml:space="preserve">, e da sua retificação, realizada em 1991, confrontada com </w:t>
      </w:r>
      <w:r w:rsidR="006872FE">
        <w:rPr>
          <w:i/>
          <w:iCs/>
        </w:rPr>
        <w:t>‘</w:t>
      </w:r>
      <w:r w:rsidR="00C236B7" w:rsidRPr="00A8745F">
        <w:rPr>
          <w:i/>
          <w:iCs/>
        </w:rPr>
        <w:t xml:space="preserve">a planta de levantamento arquivada no 1ºRI que serviu para a sua retificação, </w:t>
      </w:r>
      <w:r w:rsidR="00C236B7" w:rsidRPr="00693F7B">
        <w:rPr>
          <w:b/>
          <w:bCs/>
          <w:i/>
          <w:iCs/>
        </w:rPr>
        <w:t>revela</w:t>
      </w:r>
      <w:r w:rsidR="00C236B7" w:rsidRPr="00A8745F">
        <w:rPr>
          <w:i/>
          <w:iCs/>
        </w:rPr>
        <w:t xml:space="preserve"> a </w:t>
      </w:r>
      <w:r w:rsidR="00C236B7" w:rsidRPr="00A8745F">
        <w:rPr>
          <w:i/>
          <w:iCs/>
          <w:u w:val="single"/>
        </w:rPr>
        <w:t xml:space="preserve">existência de </w:t>
      </w:r>
      <w:r w:rsidR="00C236B7" w:rsidRPr="00693F7B">
        <w:rPr>
          <w:b/>
          <w:bCs/>
          <w:i/>
          <w:iCs/>
          <w:u w:val="single"/>
        </w:rPr>
        <w:t>diferenças</w:t>
      </w:r>
      <w:r w:rsidR="00C236B7" w:rsidRPr="00A8745F">
        <w:rPr>
          <w:i/>
          <w:iCs/>
          <w:u w:val="single"/>
        </w:rPr>
        <w:t xml:space="preserve"> e </w:t>
      </w:r>
      <w:r w:rsidR="00C236B7" w:rsidRPr="00693F7B">
        <w:rPr>
          <w:b/>
          <w:bCs/>
          <w:i/>
          <w:iCs/>
          <w:u w:val="single"/>
        </w:rPr>
        <w:t>incorreções</w:t>
      </w:r>
      <w:r w:rsidR="00C236B7" w:rsidRPr="00A8745F">
        <w:rPr>
          <w:i/>
          <w:iCs/>
        </w:rPr>
        <w:t xml:space="preserve"> que ocorrem exatamente no trecho de prolongamento da Rua Paula Ramos</w:t>
      </w:r>
      <w:r w:rsidR="00492AF0" w:rsidRPr="00A8745F">
        <w:rPr>
          <w:i/>
          <w:iCs/>
        </w:rPr>
        <w:t>’</w:t>
      </w:r>
      <w:r w:rsidR="00C236B7" w:rsidRPr="00A8745F">
        <w:rPr>
          <w:i/>
          <w:iCs/>
        </w:rPr>
        <w:t>.</w:t>
      </w:r>
      <w:r w:rsidR="00C236B7" w:rsidRPr="00A8745F">
        <w:rPr>
          <w:i/>
          <w:iCs/>
          <w:sz w:val="20"/>
          <w:szCs w:val="18"/>
        </w:rPr>
        <w:t xml:space="preserve"> (evento 141, LAUDO360)</w:t>
      </w:r>
      <w:r w:rsidR="00492AF0">
        <w:t xml:space="preserve">” </w:t>
      </w:r>
      <w:r w:rsidR="00492AF0" w:rsidRPr="00492AF0">
        <w:rPr>
          <w:sz w:val="20"/>
          <w:szCs w:val="18"/>
        </w:rPr>
        <w:t>(evento 243, ALEGAÇÕES1, p. 8)</w:t>
      </w:r>
      <w:r w:rsidR="00492AF0">
        <w:t>.</w:t>
      </w:r>
    </w:p>
    <w:p w14:paraId="28258DCD" w14:textId="5EE3AFE3" w:rsidR="00C236B7" w:rsidRDefault="00AF573A" w:rsidP="00C236B7">
      <w:pPr>
        <w:pStyle w:val="SemEspaamento"/>
      </w:pPr>
      <w:r>
        <w:t xml:space="preserve">Os embargantes também apontaram </w:t>
      </w:r>
      <w:r w:rsidR="00327778">
        <w:t xml:space="preserve">o fato de </w:t>
      </w:r>
      <w:r>
        <w:t xml:space="preserve">que o laudo pericial certificou </w:t>
      </w:r>
      <w:r w:rsidR="00C236B7">
        <w:t xml:space="preserve">que, </w:t>
      </w:r>
      <w:r w:rsidR="003A3E9F">
        <w:t>“</w:t>
      </w:r>
      <w:r w:rsidR="00C236B7">
        <w:t xml:space="preserve">diante </w:t>
      </w:r>
      <w:r w:rsidR="003A3E9F">
        <w:t>‘</w:t>
      </w:r>
      <w:r w:rsidR="00C236B7" w:rsidRPr="00C140E2">
        <w:rPr>
          <w:i/>
          <w:iCs/>
        </w:rPr>
        <w:t xml:space="preserve">das </w:t>
      </w:r>
      <w:r w:rsidR="00C236B7" w:rsidRPr="00722AD4">
        <w:rPr>
          <w:i/>
          <w:iCs/>
          <w:u w:val="single"/>
        </w:rPr>
        <w:t>incongruências</w:t>
      </w:r>
      <w:r w:rsidR="00C236B7" w:rsidRPr="00C140E2">
        <w:rPr>
          <w:i/>
          <w:iCs/>
        </w:rPr>
        <w:t xml:space="preserve"> </w:t>
      </w:r>
      <w:r w:rsidR="00C236B7" w:rsidRPr="00722AD4">
        <w:rPr>
          <w:i/>
          <w:iCs/>
          <w:u w:val="single"/>
        </w:rPr>
        <w:t>apontadas</w:t>
      </w:r>
      <w:r w:rsidR="00C236B7" w:rsidRPr="00C140E2">
        <w:rPr>
          <w:i/>
          <w:iCs/>
        </w:rPr>
        <w:t>, tanto o desenho de fls. 15 [</w:t>
      </w:r>
      <w:r w:rsidR="00C236B7">
        <w:rPr>
          <w:i/>
          <w:iCs/>
        </w:rPr>
        <w:t>evento 141, INF16</w:t>
      </w:r>
      <w:r w:rsidR="00C236B7" w:rsidRPr="00C140E2">
        <w:rPr>
          <w:i/>
          <w:iCs/>
        </w:rPr>
        <w:t xml:space="preserve">] quanto a descrição feita no título do terreno do requerente, </w:t>
      </w:r>
      <w:r w:rsidR="00C236B7" w:rsidRPr="00C140E2">
        <w:rPr>
          <w:i/>
          <w:iCs/>
          <w:u w:val="single"/>
        </w:rPr>
        <w:t xml:space="preserve">descrevem confrontações e medidas que </w:t>
      </w:r>
      <w:r w:rsidR="00C236B7" w:rsidRPr="00C140E2">
        <w:rPr>
          <w:b/>
          <w:bCs/>
          <w:i/>
          <w:iCs/>
          <w:u w:val="single"/>
        </w:rPr>
        <w:t>não puderam</w:t>
      </w:r>
      <w:r w:rsidR="00C236B7" w:rsidRPr="00C140E2">
        <w:rPr>
          <w:i/>
          <w:iCs/>
          <w:u w:val="single"/>
        </w:rPr>
        <w:t xml:space="preserve"> </w:t>
      </w:r>
      <w:r w:rsidR="00C236B7" w:rsidRPr="008F68F1">
        <w:rPr>
          <w:b/>
          <w:bCs/>
          <w:i/>
          <w:iCs/>
          <w:u w:val="single"/>
        </w:rPr>
        <w:t>ser restituídas em campo</w:t>
      </w:r>
      <w:r w:rsidR="00C236B7" w:rsidRPr="00C140E2">
        <w:rPr>
          <w:i/>
          <w:iCs/>
          <w:u w:val="single"/>
        </w:rPr>
        <w:t xml:space="preserve"> e, também, com algumas diferenças entre si</w:t>
      </w:r>
      <w:r w:rsidR="003A3E9F">
        <w:t>’</w:t>
      </w:r>
      <w:r w:rsidR="00C236B7">
        <w:t xml:space="preserve"> </w:t>
      </w:r>
      <w:r w:rsidR="00C236B7" w:rsidRPr="00C140E2">
        <w:rPr>
          <w:sz w:val="20"/>
          <w:szCs w:val="18"/>
        </w:rPr>
        <w:t>(evento 141, LAUDO361)</w:t>
      </w:r>
      <w:r w:rsidR="003A3E9F">
        <w:t xml:space="preserve">” </w:t>
      </w:r>
      <w:r w:rsidR="003A3E9F" w:rsidRPr="00A0552B">
        <w:rPr>
          <w:sz w:val="20"/>
          <w:szCs w:val="18"/>
        </w:rPr>
        <w:t xml:space="preserve">(evento 243, </w:t>
      </w:r>
      <w:r w:rsidR="00A0552B" w:rsidRPr="00A0552B">
        <w:rPr>
          <w:sz w:val="20"/>
          <w:szCs w:val="18"/>
        </w:rPr>
        <w:t>ALEGAÇÕES1, p. 8)</w:t>
      </w:r>
      <w:r w:rsidR="00A0552B">
        <w:t>.</w:t>
      </w:r>
    </w:p>
    <w:p w14:paraId="43BDC817" w14:textId="249D8897" w:rsidR="00C236B7" w:rsidRDefault="00327778" w:rsidP="00C236B7">
      <w:pPr>
        <w:pStyle w:val="SemEspaamento"/>
      </w:pPr>
      <w:r>
        <w:t>Foi registrado</w:t>
      </w:r>
      <w:r w:rsidR="00AA7348">
        <w:t>, ainda</w:t>
      </w:r>
      <w:r w:rsidR="00090364">
        <w:t>,</w:t>
      </w:r>
      <w:r w:rsidR="00AA7348">
        <w:t xml:space="preserve"> </w:t>
      </w:r>
      <w:r>
        <w:t xml:space="preserve">nas alegações finais, </w:t>
      </w:r>
      <w:r w:rsidR="00AA7348">
        <w:t xml:space="preserve">que o laudo pericial constatou </w:t>
      </w:r>
      <w:r w:rsidR="00541FA6">
        <w:t>“</w:t>
      </w:r>
      <w:r w:rsidR="00C236B7" w:rsidRPr="00222A1A">
        <w:rPr>
          <w:i/>
          <w:iCs/>
        </w:rPr>
        <w:t xml:space="preserve">que a descrição que consta na matrícula do requerente </w:t>
      </w:r>
      <w:r w:rsidR="00C236B7" w:rsidRPr="00222A1A">
        <w:rPr>
          <w:i/>
          <w:iCs/>
          <w:sz w:val="20"/>
          <w:szCs w:val="18"/>
        </w:rPr>
        <w:t>(n. 8.898)</w:t>
      </w:r>
      <w:r w:rsidR="00C236B7" w:rsidRPr="00222A1A">
        <w:rPr>
          <w:i/>
          <w:iCs/>
        </w:rPr>
        <w:t xml:space="preserve"> </w:t>
      </w:r>
      <w:r w:rsidR="00541FA6" w:rsidRPr="00222A1A">
        <w:rPr>
          <w:i/>
          <w:iCs/>
        </w:rPr>
        <w:t>‘</w:t>
      </w:r>
      <w:r w:rsidR="00C236B7" w:rsidRPr="00222A1A">
        <w:rPr>
          <w:b/>
          <w:bCs/>
          <w:i/>
          <w:iCs/>
          <w:u w:val="single"/>
        </w:rPr>
        <w:t>não menciona confrontação</w:t>
      </w:r>
      <w:r w:rsidR="00C236B7" w:rsidRPr="00222A1A">
        <w:rPr>
          <w:i/>
          <w:iCs/>
          <w:u w:val="single"/>
        </w:rPr>
        <w:t xml:space="preserve"> com Renato Hercílio Bertoldi</w:t>
      </w:r>
      <w:r w:rsidR="00C236B7" w:rsidRPr="00222A1A">
        <w:rPr>
          <w:i/>
          <w:iCs/>
        </w:rPr>
        <w:t xml:space="preserve"> </w:t>
      </w:r>
      <w:r w:rsidR="00C236B7" w:rsidRPr="00872C7B">
        <w:rPr>
          <w:i/>
          <w:iCs/>
          <w:u w:val="single"/>
        </w:rPr>
        <w:t>nem</w:t>
      </w:r>
      <w:r w:rsidR="00C236B7" w:rsidRPr="00222A1A">
        <w:rPr>
          <w:i/>
          <w:iCs/>
        </w:rPr>
        <w:t xml:space="preserve"> </w:t>
      </w:r>
      <w:r w:rsidR="00C236B7" w:rsidRPr="00872C7B">
        <w:rPr>
          <w:i/>
          <w:iCs/>
          <w:u w:val="single"/>
        </w:rPr>
        <w:t>com</w:t>
      </w:r>
      <w:r w:rsidR="00C236B7" w:rsidRPr="00222A1A">
        <w:rPr>
          <w:i/>
          <w:iCs/>
        </w:rPr>
        <w:t xml:space="preserve"> seus </w:t>
      </w:r>
      <w:r w:rsidR="00C236B7" w:rsidRPr="00872C7B">
        <w:rPr>
          <w:i/>
          <w:iCs/>
          <w:u w:val="single"/>
        </w:rPr>
        <w:t>antecessores</w:t>
      </w:r>
      <w:r w:rsidR="00541FA6" w:rsidRPr="00872C7B">
        <w:rPr>
          <w:i/>
          <w:iCs/>
          <w:u w:val="single"/>
        </w:rPr>
        <w:t>’</w:t>
      </w:r>
      <w:r w:rsidR="00C236B7" w:rsidRPr="00222A1A">
        <w:rPr>
          <w:i/>
          <w:iCs/>
        </w:rPr>
        <w:t xml:space="preserve"> </w:t>
      </w:r>
      <w:r w:rsidR="00C236B7" w:rsidRPr="00222A1A">
        <w:rPr>
          <w:i/>
          <w:iCs/>
          <w:sz w:val="20"/>
          <w:szCs w:val="18"/>
        </w:rPr>
        <w:t>(evento 141, LAUDO361)</w:t>
      </w:r>
      <w:r w:rsidR="00541FA6">
        <w:t xml:space="preserve">” </w:t>
      </w:r>
      <w:r w:rsidR="00541FA6" w:rsidRPr="00541FA6">
        <w:rPr>
          <w:sz w:val="20"/>
          <w:szCs w:val="18"/>
        </w:rPr>
        <w:t>(evento 243, ALEGAÇÕES1, p. 8)</w:t>
      </w:r>
      <w:r w:rsidR="00541FA6">
        <w:t>.</w:t>
      </w:r>
    </w:p>
    <w:p w14:paraId="41F75614" w14:textId="77777777" w:rsidR="009D2EB4" w:rsidRDefault="00C236B7" w:rsidP="00413ABC">
      <w:pPr>
        <w:pStyle w:val="SemEspaamento"/>
      </w:pPr>
      <w:r>
        <w:t>E</w:t>
      </w:r>
      <w:r w:rsidR="009162E0">
        <w:t xml:space="preserve"> os embargantes registraram, por fim</w:t>
      </w:r>
      <w:r w:rsidR="00C87525">
        <w:t xml:space="preserve">, </w:t>
      </w:r>
      <w:r w:rsidR="0043485F">
        <w:t xml:space="preserve">o fato de </w:t>
      </w:r>
      <w:r w:rsidR="009162E0">
        <w:t xml:space="preserve">que </w:t>
      </w:r>
      <w:r>
        <w:t>o laudo pericial conclui</w:t>
      </w:r>
      <w:r w:rsidR="008D420B">
        <w:t>u</w:t>
      </w:r>
      <w:r>
        <w:t xml:space="preserve"> que “</w:t>
      </w:r>
      <w:r w:rsidRPr="00BF6197">
        <w:rPr>
          <w:i/>
          <w:iCs/>
        </w:rPr>
        <w:t xml:space="preserve">as ressalvas feitas para restituir os títulos em campo </w:t>
      </w:r>
      <w:r w:rsidRPr="00BF6197">
        <w:rPr>
          <w:b/>
          <w:bCs/>
          <w:i/>
          <w:iCs/>
        </w:rPr>
        <w:t xml:space="preserve">indicam que a Matrícula n. 8.898 de Valter Conti </w:t>
      </w:r>
      <w:r w:rsidR="008D420B" w:rsidRPr="00BF6197">
        <w:rPr>
          <w:b/>
          <w:bCs/>
          <w:i/>
          <w:iCs/>
          <w:u w:val="single"/>
        </w:rPr>
        <w:t xml:space="preserve">NÃO </w:t>
      </w:r>
      <w:r w:rsidR="008D420B" w:rsidRPr="00A63664">
        <w:rPr>
          <w:b/>
          <w:bCs/>
          <w:i/>
          <w:iCs/>
          <w:u w:val="single"/>
        </w:rPr>
        <w:t xml:space="preserve">INCORPORA </w:t>
      </w:r>
      <w:r w:rsidRPr="00A63664">
        <w:rPr>
          <w:b/>
          <w:bCs/>
          <w:i/>
          <w:iCs/>
          <w:u w:val="single"/>
        </w:rPr>
        <w:t>a área</w:t>
      </w:r>
      <w:r w:rsidRPr="00BF6197">
        <w:rPr>
          <w:b/>
          <w:bCs/>
          <w:i/>
          <w:iCs/>
        </w:rPr>
        <w:t xml:space="preserve"> em litígio</w:t>
      </w:r>
      <w:r w:rsidRPr="00BF6197">
        <w:rPr>
          <w:i/>
          <w:iCs/>
        </w:rPr>
        <w:t xml:space="preserve">, a qual é remanescente da matrícula n. 10.576 de Alfredo </w:t>
      </w:r>
      <w:proofErr w:type="spellStart"/>
      <w:r w:rsidRPr="00BF6197">
        <w:rPr>
          <w:i/>
          <w:iCs/>
        </w:rPr>
        <w:t>Westphal</w:t>
      </w:r>
      <w:proofErr w:type="spellEnd"/>
      <w:r w:rsidRPr="00BF6197">
        <w:rPr>
          <w:i/>
          <w:iCs/>
        </w:rPr>
        <w:t xml:space="preserve">” </w:t>
      </w:r>
      <w:r w:rsidRPr="00BF6197">
        <w:rPr>
          <w:sz w:val="20"/>
          <w:szCs w:val="18"/>
        </w:rPr>
        <w:t>(evento 141, LAUDO368)</w:t>
      </w:r>
      <w:r w:rsidR="00820FA6">
        <w:t xml:space="preserve">” </w:t>
      </w:r>
      <w:r w:rsidR="00820FA6" w:rsidRPr="006872FE">
        <w:rPr>
          <w:sz w:val="20"/>
          <w:szCs w:val="18"/>
        </w:rPr>
        <w:t>(evento 243, ALEGAÇÕES1, p.</w:t>
      </w:r>
      <w:r w:rsidR="006872FE" w:rsidRPr="006872FE">
        <w:rPr>
          <w:sz w:val="20"/>
          <w:szCs w:val="18"/>
        </w:rPr>
        <w:t xml:space="preserve"> 8/9)</w:t>
      </w:r>
      <w:r w:rsidR="006872FE">
        <w:t>.</w:t>
      </w:r>
      <w:r w:rsidR="00CB48AF">
        <w:t xml:space="preserve"> </w:t>
      </w:r>
    </w:p>
    <w:p w14:paraId="5FCF7563" w14:textId="5AD3282A" w:rsidR="00C236B7" w:rsidRDefault="00CB48AF" w:rsidP="00413ABC">
      <w:pPr>
        <w:pStyle w:val="SemEspaamento"/>
      </w:pPr>
      <w:r>
        <w:t xml:space="preserve">Vejamos </w:t>
      </w:r>
      <w:r w:rsidR="00B44923">
        <w:t>esse trecho</w:t>
      </w:r>
      <w:r>
        <w:t xml:space="preserve"> do laudo</w:t>
      </w:r>
      <w:r w:rsidR="009D2EB4">
        <w:t xml:space="preserve"> </w:t>
      </w:r>
      <w:r w:rsidR="00B44923">
        <w:t xml:space="preserve">pericial </w:t>
      </w:r>
      <w:r w:rsidR="009D2EB4" w:rsidRPr="009D2EB4">
        <w:rPr>
          <w:sz w:val="20"/>
          <w:szCs w:val="18"/>
        </w:rPr>
        <w:t>(evento 141, LAUDO368)</w:t>
      </w:r>
      <w:r>
        <w:t xml:space="preserve">: </w:t>
      </w:r>
    </w:p>
    <w:p w14:paraId="1EB9EAE8" w14:textId="2C191DC1" w:rsidR="00CB48AF" w:rsidRDefault="00084CB8" w:rsidP="00084CB8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8E2859C" wp14:editId="6F29A7D9">
            <wp:extent cx="5657850" cy="923925"/>
            <wp:effectExtent l="0" t="0" r="0" b="9525"/>
            <wp:docPr id="1055206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DB7C" w14:textId="26C42444" w:rsidR="00084CB8" w:rsidRDefault="00084CB8" w:rsidP="00084CB8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765D2583" w14:textId="222D5811" w:rsidR="00084CB8" w:rsidRDefault="00202771" w:rsidP="00084CB8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495C7E9" wp14:editId="7C995A62">
            <wp:extent cx="5553075" cy="628650"/>
            <wp:effectExtent l="0" t="0" r="9525" b="0"/>
            <wp:docPr id="1586614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3E7FA" w14:textId="100957C4" w:rsidR="003E42F2" w:rsidRDefault="00413ABC" w:rsidP="00842C91">
      <w:pPr>
        <w:pStyle w:val="SemEspaamento"/>
      </w:pPr>
      <w:r>
        <w:t>Ess</w:t>
      </w:r>
      <w:r w:rsidR="003E42F2">
        <w:t>a</w:t>
      </w:r>
      <w:r>
        <w:t xml:space="preserve">s </w:t>
      </w:r>
      <w:r w:rsidR="003E42F2">
        <w:t>conclusões do laudo pericial</w:t>
      </w:r>
      <w:r>
        <w:t>,</w:t>
      </w:r>
      <w:r w:rsidR="003E42F2">
        <w:t xml:space="preserve"> no entanto, não foram abordadas </w:t>
      </w:r>
      <w:r w:rsidR="003E42F2" w:rsidRPr="003E42F2">
        <w:rPr>
          <w:sz w:val="20"/>
          <w:szCs w:val="18"/>
        </w:rPr>
        <w:t>(</w:t>
      </w:r>
      <w:r w:rsidR="003E42F2" w:rsidRPr="003E42F2">
        <w:rPr>
          <w:b/>
          <w:bCs/>
          <w:sz w:val="22"/>
          <w:u w:val="single"/>
        </w:rPr>
        <w:t>omissão</w:t>
      </w:r>
      <w:r w:rsidR="003E42F2" w:rsidRPr="003E42F2">
        <w:rPr>
          <w:sz w:val="20"/>
          <w:szCs w:val="18"/>
        </w:rPr>
        <w:t>)</w:t>
      </w:r>
      <w:r w:rsidR="003E42F2">
        <w:t xml:space="preserve"> pela r. sentença embargada, o que impõe o devido esclarecimento, pois também conduzem à modificação da conclusão adotada por Vossa Excelência, em especial porque </w:t>
      </w:r>
      <w:r w:rsidR="00842C91">
        <w:t>reconhecem</w:t>
      </w:r>
      <w:r w:rsidR="003E42F2">
        <w:t xml:space="preserve"> que a matrícula </w:t>
      </w:r>
      <w:r w:rsidR="00842C91">
        <w:t xml:space="preserve">imobiliária </w:t>
      </w:r>
      <w:r w:rsidR="003E42F2">
        <w:t>que fundamenta a ação possessória “</w:t>
      </w:r>
      <w:r w:rsidR="003E42F2" w:rsidRPr="003E42F2">
        <w:rPr>
          <w:i/>
          <w:iCs/>
          <w:u w:val="single"/>
        </w:rPr>
        <w:t>não</w:t>
      </w:r>
      <w:r w:rsidR="003E42F2" w:rsidRPr="003E42F2">
        <w:rPr>
          <w:i/>
          <w:iCs/>
        </w:rPr>
        <w:t xml:space="preserve"> </w:t>
      </w:r>
      <w:r w:rsidR="003E42F2" w:rsidRPr="003E42F2">
        <w:rPr>
          <w:i/>
          <w:iCs/>
          <w:u w:val="single"/>
        </w:rPr>
        <w:t>incorpora</w:t>
      </w:r>
      <w:r w:rsidR="003E42F2" w:rsidRPr="003E42F2">
        <w:rPr>
          <w:i/>
          <w:iCs/>
        </w:rPr>
        <w:t xml:space="preserve"> a área em litígio</w:t>
      </w:r>
      <w:r w:rsidR="003E42F2">
        <w:t>”.</w:t>
      </w:r>
    </w:p>
    <w:p w14:paraId="115148BC" w14:textId="77777777" w:rsidR="000169F1" w:rsidRPr="005241A3" w:rsidRDefault="000169F1" w:rsidP="007D1D52">
      <w:pPr>
        <w:pStyle w:val="SemEspaamento"/>
        <w:numPr>
          <w:ilvl w:val="0"/>
          <w:numId w:val="0"/>
        </w:numPr>
        <w:ind w:left="1701"/>
      </w:pPr>
    </w:p>
    <w:p w14:paraId="766015DB" w14:textId="77777777" w:rsidR="000169F1" w:rsidRPr="00136102" w:rsidRDefault="000169F1" w:rsidP="00A02BC6">
      <w:pPr>
        <w:pStyle w:val="Ttulo"/>
      </w:pPr>
      <w:r>
        <w:t xml:space="preserve">III – REQUERIMENTOS </w:t>
      </w:r>
    </w:p>
    <w:p w14:paraId="5F337049" w14:textId="77777777" w:rsidR="000169F1" w:rsidRPr="00307464" w:rsidRDefault="000169F1" w:rsidP="007D1D52">
      <w:pPr>
        <w:pStyle w:val="SemEspaamento"/>
        <w:numPr>
          <w:ilvl w:val="0"/>
          <w:numId w:val="0"/>
        </w:numPr>
        <w:ind w:left="1701"/>
      </w:pPr>
    </w:p>
    <w:p w14:paraId="67B5CB25" w14:textId="475F6446" w:rsidR="00071B70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071B70">
        <w:t>os embargantes requerem:</w:t>
      </w:r>
    </w:p>
    <w:p w14:paraId="4862B854" w14:textId="77777777" w:rsidR="000169F1" w:rsidRPr="00307464" w:rsidRDefault="000169F1" w:rsidP="007D1D52">
      <w:pPr>
        <w:pStyle w:val="SemEspaamento"/>
        <w:numPr>
          <w:ilvl w:val="0"/>
          <w:numId w:val="0"/>
        </w:numPr>
        <w:ind w:left="1701"/>
      </w:pPr>
    </w:p>
    <w:p w14:paraId="36716B33" w14:textId="22D254DD" w:rsidR="00071B70" w:rsidRDefault="00071B70" w:rsidP="0098001C">
      <w:pPr>
        <w:pStyle w:val="SemEspaamento"/>
        <w:numPr>
          <w:ilvl w:val="0"/>
          <w:numId w:val="2"/>
        </w:numPr>
        <w:ind w:left="0" w:firstLine="1418"/>
      </w:pPr>
      <w:r>
        <w:t>a intimação do autor</w:t>
      </w:r>
      <w:r w:rsidR="00D85C7D">
        <w:t>/</w:t>
      </w:r>
      <w:r w:rsidR="00D85C7D" w:rsidRPr="00B43E04">
        <w:rPr>
          <w:u w:val="single"/>
        </w:rPr>
        <w:t>embargado</w:t>
      </w:r>
      <w:r>
        <w:t xml:space="preserve"> para se </w:t>
      </w:r>
      <w:r w:rsidRPr="00B43E04">
        <w:rPr>
          <w:u w:val="single"/>
        </w:rPr>
        <w:t>manifestar</w:t>
      </w:r>
      <w:r>
        <w:t xml:space="preserve"> sobre o presente recurso integrativo</w:t>
      </w:r>
      <w:r w:rsidR="007A3B85">
        <w:t>, com efeitos modificativos,</w:t>
      </w:r>
      <w:r>
        <w:t xml:space="preserve"> e os </w:t>
      </w:r>
      <w:r w:rsidRPr="00B43E04">
        <w:rPr>
          <w:u w:val="single"/>
        </w:rPr>
        <w:t>documentos</w:t>
      </w:r>
      <w:r>
        <w:t xml:space="preserve"> </w:t>
      </w:r>
      <w:r w:rsidRPr="00B43E04">
        <w:rPr>
          <w:u w:val="single"/>
        </w:rPr>
        <w:t>juntados</w:t>
      </w:r>
      <w:r>
        <w:t xml:space="preserve"> aos autos</w:t>
      </w:r>
      <w:r w:rsidR="00B0411B">
        <w:t xml:space="preserve"> com as </w:t>
      </w:r>
      <w:r w:rsidR="00B0411B" w:rsidRPr="00B43E04">
        <w:rPr>
          <w:u w:val="single"/>
        </w:rPr>
        <w:t>alegações</w:t>
      </w:r>
      <w:r w:rsidR="00B0411B">
        <w:t xml:space="preserve"> </w:t>
      </w:r>
      <w:r w:rsidR="00B0411B" w:rsidRPr="00B43E04">
        <w:rPr>
          <w:u w:val="single"/>
        </w:rPr>
        <w:t>finais</w:t>
      </w:r>
      <w:r w:rsidR="00B0411B">
        <w:t xml:space="preserve"> </w:t>
      </w:r>
      <w:r w:rsidR="00B0411B" w:rsidRPr="00D85C7D">
        <w:rPr>
          <w:sz w:val="20"/>
          <w:szCs w:val="18"/>
        </w:rPr>
        <w:t>(evento 243)</w:t>
      </w:r>
      <w:r w:rsidR="00B0411B">
        <w:t>, sobretudo no que diz respeito à alienação do imóvel</w:t>
      </w:r>
      <w:r w:rsidR="0098001C">
        <w:t xml:space="preserve"> objeto da lide;</w:t>
      </w:r>
    </w:p>
    <w:p w14:paraId="0B6BA209" w14:textId="3F6F586D" w:rsidR="0098001C" w:rsidRDefault="00FD5D14" w:rsidP="00FD5D14">
      <w:pPr>
        <w:pStyle w:val="SemEspaamento"/>
        <w:numPr>
          <w:ilvl w:val="0"/>
          <w:numId w:val="2"/>
        </w:numPr>
        <w:ind w:left="0" w:firstLine="1418"/>
      </w:pPr>
      <w:r>
        <w:t xml:space="preserve"> </w:t>
      </w:r>
      <w:r w:rsidR="0098001C">
        <w:t>o acolhimento dos embargos de declaração para que, uma vez suprid</w:t>
      </w:r>
      <w:r w:rsidR="00327778">
        <w:t>a</w:t>
      </w:r>
      <w:r w:rsidR="0098001C">
        <w:t xml:space="preserve">s </w:t>
      </w:r>
      <w:r w:rsidR="00327778">
        <w:t xml:space="preserve">as omissões </w:t>
      </w:r>
      <w:r w:rsidR="0098001C">
        <w:t>apontad</w:t>
      </w:r>
      <w:r w:rsidR="00327778">
        <w:t>a</w:t>
      </w:r>
      <w:r w:rsidR="0098001C">
        <w:t>s</w:t>
      </w:r>
      <w:r w:rsidR="00327778">
        <w:t xml:space="preserve"> </w:t>
      </w:r>
      <w:r w:rsidR="00327778" w:rsidRPr="00327778">
        <w:rPr>
          <w:sz w:val="20"/>
          <w:szCs w:val="18"/>
        </w:rPr>
        <w:t>(art. 1.022, II, do CPC)</w:t>
      </w:r>
      <w:r w:rsidR="0098001C">
        <w:t>, sejam conferidos os efeitos infringentes para:</w:t>
      </w:r>
    </w:p>
    <w:p w14:paraId="7172513E" w14:textId="49D19A65" w:rsidR="00071B70" w:rsidRDefault="0098001C" w:rsidP="00FD5D14">
      <w:pPr>
        <w:pStyle w:val="SemEspaamento"/>
        <w:numPr>
          <w:ilvl w:val="0"/>
          <w:numId w:val="0"/>
        </w:numPr>
        <w:ind w:firstLine="1416"/>
      </w:pPr>
      <w:r>
        <w:rPr>
          <w:b/>
          <w:bCs/>
        </w:rPr>
        <w:t>b.1</w:t>
      </w:r>
      <w:r w:rsidR="00FD5D14">
        <w:rPr>
          <w:b/>
          <w:bCs/>
        </w:rPr>
        <w:t xml:space="preserve">) </w:t>
      </w:r>
      <w:r w:rsidR="00FD5D14">
        <w:rPr>
          <w:b/>
          <w:bCs/>
        </w:rPr>
        <w:tab/>
      </w:r>
      <w:r w:rsidR="00D85C7D">
        <w:rPr>
          <w:b/>
          <w:bCs/>
        </w:rPr>
        <w:t xml:space="preserve"> </w:t>
      </w:r>
      <w:r w:rsidR="005C5457">
        <w:t xml:space="preserve">reconhecer </w:t>
      </w:r>
      <w:r w:rsidR="00FD5D14">
        <w:t>a</w:t>
      </w:r>
      <w:r w:rsidR="00071B70">
        <w:t xml:space="preserve"> </w:t>
      </w:r>
      <w:r w:rsidR="00071B70">
        <w:rPr>
          <w:u w:val="single"/>
        </w:rPr>
        <w:t>perda superveniente do objeto da demanda</w:t>
      </w:r>
      <w:r w:rsidR="00071B70">
        <w:t xml:space="preserve">, </w:t>
      </w:r>
      <w:r w:rsidR="00520D65">
        <w:t xml:space="preserve">extinguindo o feito, </w:t>
      </w:r>
      <w:r w:rsidR="00071B70">
        <w:t>diante da constatação de que o d</w:t>
      </w:r>
      <w:r w:rsidR="00FD5D14">
        <w:t>emandante não é o proprietário do tereno e</w:t>
      </w:r>
      <w:r w:rsidR="00D85C7D">
        <w:t xml:space="preserve"> de que o imóvel objeto da lide não faz divisa com o dos embargantes</w:t>
      </w:r>
      <w:r w:rsidR="005C5457">
        <w:t>;</w:t>
      </w:r>
    </w:p>
    <w:p w14:paraId="6FD6DF53" w14:textId="56736EB7" w:rsidR="000169F1" w:rsidRPr="00307464" w:rsidRDefault="005C5457" w:rsidP="00307464">
      <w:pPr>
        <w:pStyle w:val="SemEspaamento"/>
        <w:numPr>
          <w:ilvl w:val="0"/>
          <w:numId w:val="0"/>
        </w:numPr>
        <w:ind w:firstLine="1416"/>
      </w:pPr>
      <w:r>
        <w:rPr>
          <w:b/>
          <w:bCs/>
        </w:rPr>
        <w:t xml:space="preserve">b.2) </w:t>
      </w:r>
      <w:r>
        <w:rPr>
          <w:b/>
          <w:bCs/>
        </w:rPr>
        <w:tab/>
        <w:t xml:space="preserve"> </w:t>
      </w:r>
      <w:r>
        <w:t xml:space="preserve">reconhecer </w:t>
      </w:r>
      <w:r w:rsidR="00520D65">
        <w:t xml:space="preserve">a </w:t>
      </w:r>
      <w:r w:rsidR="00520D65" w:rsidRPr="004205FC">
        <w:rPr>
          <w:u w:val="single"/>
        </w:rPr>
        <w:t>improcedência</w:t>
      </w:r>
      <w:r w:rsidR="00520D65">
        <w:t xml:space="preserve"> da demanda</w:t>
      </w:r>
      <w:r w:rsidR="004205FC">
        <w:t xml:space="preserve"> por</w:t>
      </w:r>
      <w:r>
        <w:t>que</w:t>
      </w:r>
      <w:r w:rsidR="004205FC">
        <w:t>, conforme as conclusões expostas no laudo pericial, destacadas no tópico II deste recurso,</w:t>
      </w:r>
      <w:r>
        <w:t xml:space="preserve"> a </w:t>
      </w:r>
      <w:r w:rsidR="00C87525">
        <w:t xml:space="preserve">matrícula que fundamenta a presente ação </w:t>
      </w:r>
      <w:r w:rsidR="00307464" w:rsidRPr="008E175B">
        <w:rPr>
          <w:u w:val="single"/>
        </w:rPr>
        <w:t>não</w:t>
      </w:r>
      <w:r w:rsidR="00307464">
        <w:t xml:space="preserve"> </w:t>
      </w:r>
      <w:r w:rsidR="00307464" w:rsidRPr="008E175B">
        <w:rPr>
          <w:u w:val="single"/>
        </w:rPr>
        <w:t>inclui</w:t>
      </w:r>
      <w:r w:rsidR="00307464">
        <w:t xml:space="preserve"> a </w:t>
      </w:r>
      <w:r>
        <w:rPr>
          <w:u w:val="single"/>
        </w:rPr>
        <w:t>área</w:t>
      </w:r>
      <w:r w:rsidR="00307464">
        <w:rPr>
          <w:u w:val="single"/>
        </w:rPr>
        <w:t xml:space="preserve"> objeto do litígio</w:t>
      </w:r>
      <w:r w:rsidR="004205FC">
        <w:t>.</w:t>
      </w:r>
    </w:p>
    <w:p w14:paraId="3FB79DCC" w14:textId="77777777" w:rsidR="00923F20" w:rsidRPr="009C0D1B" w:rsidRDefault="00923F20" w:rsidP="0093340A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2142632C" w14:textId="1B1CECD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AE357BE" w14:textId="424C180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B48AF">
        <w:rPr>
          <w:rFonts w:ascii="Arial" w:eastAsia="Calibri" w:hAnsi="Arial" w:cs="Times New Roman"/>
          <w:noProof/>
          <w:sz w:val="24"/>
          <w:szCs w:val="24"/>
        </w:rPr>
        <w:t>3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EA9D5C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0E966436" w14:textId="77777777" w:rsidR="009C0D1B" w:rsidRPr="00327778" w:rsidRDefault="009C0D1B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1074B17E" w14:textId="77777777" w:rsidR="000169F1" w:rsidRPr="00327778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67C9F7D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625B1AE" w14:textId="013B6CCA" w:rsidR="00131BEB" w:rsidRPr="000169F1" w:rsidRDefault="000169F1" w:rsidP="00307464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9C0D1B">
      <w:headerReference w:type="default" r:id="rId11"/>
      <w:footerReference w:type="default" r:id="rId12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F87C6" w14:textId="77777777" w:rsidR="00895F44" w:rsidRDefault="00895F44" w:rsidP="00943258">
      <w:pPr>
        <w:spacing w:after="0" w:line="240" w:lineRule="auto"/>
      </w:pPr>
      <w:r>
        <w:separator/>
      </w:r>
    </w:p>
  </w:endnote>
  <w:endnote w:type="continuationSeparator" w:id="0">
    <w:p w14:paraId="7795EA8B" w14:textId="77777777" w:rsidR="00895F44" w:rsidRDefault="00895F4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B039EB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46EF062" wp14:editId="7F08AC2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75883279" name="Imagem 37588327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CDFC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76CBF" w14:textId="77777777" w:rsidR="00895F44" w:rsidRDefault="00895F44" w:rsidP="00943258">
      <w:pPr>
        <w:spacing w:after="0" w:line="240" w:lineRule="auto"/>
      </w:pPr>
      <w:r>
        <w:separator/>
      </w:r>
    </w:p>
  </w:footnote>
  <w:footnote w:type="continuationSeparator" w:id="0">
    <w:p w14:paraId="47156A36" w14:textId="77777777" w:rsidR="00895F44" w:rsidRDefault="00895F4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C1A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B5AB848" wp14:editId="625C928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82227176" name="Imagem 148222717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FB71A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36A9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CCCF89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116055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C6"/>
    <w:rsid w:val="00003F31"/>
    <w:rsid w:val="000169F1"/>
    <w:rsid w:val="0004298B"/>
    <w:rsid w:val="00071B70"/>
    <w:rsid w:val="00084CB8"/>
    <w:rsid w:val="00090364"/>
    <w:rsid w:val="00097661"/>
    <w:rsid w:val="000C4BA8"/>
    <w:rsid w:val="000D228C"/>
    <w:rsid w:val="00131BEB"/>
    <w:rsid w:val="00162BB6"/>
    <w:rsid w:val="001667B0"/>
    <w:rsid w:val="00173C66"/>
    <w:rsid w:val="001761C0"/>
    <w:rsid w:val="00183BE2"/>
    <w:rsid w:val="001B2B98"/>
    <w:rsid w:val="001B2E75"/>
    <w:rsid w:val="001F1AA0"/>
    <w:rsid w:val="00201F45"/>
    <w:rsid w:val="00202771"/>
    <w:rsid w:val="00207BE4"/>
    <w:rsid w:val="00214E09"/>
    <w:rsid w:val="00222A1A"/>
    <w:rsid w:val="00247307"/>
    <w:rsid w:val="00272BFB"/>
    <w:rsid w:val="00284733"/>
    <w:rsid w:val="00291F6C"/>
    <w:rsid w:val="00307464"/>
    <w:rsid w:val="00327778"/>
    <w:rsid w:val="003530C6"/>
    <w:rsid w:val="00377A2E"/>
    <w:rsid w:val="003801CD"/>
    <w:rsid w:val="003A3E9F"/>
    <w:rsid w:val="003B0D54"/>
    <w:rsid w:val="003E42F2"/>
    <w:rsid w:val="003E46B9"/>
    <w:rsid w:val="003F0C43"/>
    <w:rsid w:val="00413ABC"/>
    <w:rsid w:val="00417F0E"/>
    <w:rsid w:val="004205FC"/>
    <w:rsid w:val="00433A5E"/>
    <w:rsid w:val="0043485F"/>
    <w:rsid w:val="00462FF2"/>
    <w:rsid w:val="004632F6"/>
    <w:rsid w:val="00492AF0"/>
    <w:rsid w:val="004949AD"/>
    <w:rsid w:val="004A232F"/>
    <w:rsid w:val="004A386B"/>
    <w:rsid w:val="004A69D7"/>
    <w:rsid w:val="004F0D73"/>
    <w:rsid w:val="004F2B78"/>
    <w:rsid w:val="004F384D"/>
    <w:rsid w:val="004F5727"/>
    <w:rsid w:val="00501A18"/>
    <w:rsid w:val="005031BB"/>
    <w:rsid w:val="00520D65"/>
    <w:rsid w:val="005241A3"/>
    <w:rsid w:val="005321DA"/>
    <w:rsid w:val="00541FA6"/>
    <w:rsid w:val="00581EA0"/>
    <w:rsid w:val="005A161F"/>
    <w:rsid w:val="005B3C40"/>
    <w:rsid w:val="005B67EA"/>
    <w:rsid w:val="005C5457"/>
    <w:rsid w:val="005E58E2"/>
    <w:rsid w:val="0061335A"/>
    <w:rsid w:val="00650B2D"/>
    <w:rsid w:val="00673228"/>
    <w:rsid w:val="006872FE"/>
    <w:rsid w:val="00693F7B"/>
    <w:rsid w:val="00693F8B"/>
    <w:rsid w:val="00696295"/>
    <w:rsid w:val="006B4670"/>
    <w:rsid w:val="006C0DFC"/>
    <w:rsid w:val="006E79EB"/>
    <w:rsid w:val="007229A1"/>
    <w:rsid w:val="00722AD4"/>
    <w:rsid w:val="00722DF5"/>
    <w:rsid w:val="00752448"/>
    <w:rsid w:val="00795616"/>
    <w:rsid w:val="00797900"/>
    <w:rsid w:val="007A3B85"/>
    <w:rsid w:val="007C36DB"/>
    <w:rsid w:val="007D1D52"/>
    <w:rsid w:val="007D40B8"/>
    <w:rsid w:val="007E5C54"/>
    <w:rsid w:val="00810D34"/>
    <w:rsid w:val="00820FA6"/>
    <w:rsid w:val="00842C91"/>
    <w:rsid w:val="0085209B"/>
    <w:rsid w:val="00872C7B"/>
    <w:rsid w:val="00895F44"/>
    <w:rsid w:val="008A0012"/>
    <w:rsid w:val="008D420B"/>
    <w:rsid w:val="008E175B"/>
    <w:rsid w:val="008E31FF"/>
    <w:rsid w:val="008E377D"/>
    <w:rsid w:val="008F2218"/>
    <w:rsid w:val="008F53CE"/>
    <w:rsid w:val="008F7B29"/>
    <w:rsid w:val="0090226D"/>
    <w:rsid w:val="00903ADA"/>
    <w:rsid w:val="00904958"/>
    <w:rsid w:val="009162E0"/>
    <w:rsid w:val="0091676F"/>
    <w:rsid w:val="00923F20"/>
    <w:rsid w:val="00924163"/>
    <w:rsid w:val="0093340A"/>
    <w:rsid w:val="00943258"/>
    <w:rsid w:val="00955D63"/>
    <w:rsid w:val="0098001C"/>
    <w:rsid w:val="009878AE"/>
    <w:rsid w:val="009C0D1B"/>
    <w:rsid w:val="009D2EB4"/>
    <w:rsid w:val="00A02BC6"/>
    <w:rsid w:val="00A049FC"/>
    <w:rsid w:val="00A0552B"/>
    <w:rsid w:val="00A45536"/>
    <w:rsid w:val="00A8745F"/>
    <w:rsid w:val="00AA7348"/>
    <w:rsid w:val="00AE402A"/>
    <w:rsid w:val="00AF573A"/>
    <w:rsid w:val="00B00AC6"/>
    <w:rsid w:val="00B0411B"/>
    <w:rsid w:val="00B14A81"/>
    <w:rsid w:val="00B25B95"/>
    <w:rsid w:val="00B43E04"/>
    <w:rsid w:val="00B44923"/>
    <w:rsid w:val="00B5217C"/>
    <w:rsid w:val="00B54CB9"/>
    <w:rsid w:val="00B6363E"/>
    <w:rsid w:val="00BA2544"/>
    <w:rsid w:val="00BA2E21"/>
    <w:rsid w:val="00BA4F3A"/>
    <w:rsid w:val="00BC6535"/>
    <w:rsid w:val="00C0358D"/>
    <w:rsid w:val="00C03B4C"/>
    <w:rsid w:val="00C0456B"/>
    <w:rsid w:val="00C236B7"/>
    <w:rsid w:val="00C87525"/>
    <w:rsid w:val="00CB48AF"/>
    <w:rsid w:val="00CB5FC5"/>
    <w:rsid w:val="00CD240F"/>
    <w:rsid w:val="00CE513B"/>
    <w:rsid w:val="00D217C9"/>
    <w:rsid w:val="00D32740"/>
    <w:rsid w:val="00D3358D"/>
    <w:rsid w:val="00D8435D"/>
    <w:rsid w:val="00D85C7D"/>
    <w:rsid w:val="00DE0162"/>
    <w:rsid w:val="00DE0552"/>
    <w:rsid w:val="00DE12C6"/>
    <w:rsid w:val="00DF5478"/>
    <w:rsid w:val="00E05790"/>
    <w:rsid w:val="00E23314"/>
    <w:rsid w:val="00E55809"/>
    <w:rsid w:val="00E90F3C"/>
    <w:rsid w:val="00E968BB"/>
    <w:rsid w:val="00EB11EC"/>
    <w:rsid w:val="00EB4346"/>
    <w:rsid w:val="00ED527E"/>
    <w:rsid w:val="00EE3903"/>
    <w:rsid w:val="00F11B2C"/>
    <w:rsid w:val="00F22B73"/>
    <w:rsid w:val="00FB3A3F"/>
    <w:rsid w:val="00FC63CA"/>
    <w:rsid w:val="00FD5D14"/>
    <w:rsid w:val="00FE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65D06"/>
  <w15:chartTrackingRefBased/>
  <w15:docId w15:val="{D3F705C6-CA02-4419-B026-943F6EB5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A02BC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A02BC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74</TotalTime>
  <Pages>5</Pages>
  <Words>1220</Words>
  <Characters>6565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</cp:revision>
  <cp:lastPrinted>2022-07-18T22:35:00Z</cp:lastPrinted>
  <dcterms:created xsi:type="dcterms:W3CDTF">2023-07-03T19:08:00Z</dcterms:created>
  <dcterms:modified xsi:type="dcterms:W3CDTF">2023-07-03T20:35:00Z</dcterms:modified>
</cp:coreProperties>
</file>