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8A6D95" w14:textId="6495962E" w:rsidR="00304E64" w:rsidRDefault="00304E64" w:rsidP="00304E64">
      <w:pPr>
        <w:spacing w:after="0" w:line="240" w:lineRule="auto"/>
        <w:contextualSpacing/>
        <w:jc w:val="both"/>
        <w:rPr>
          <w:rFonts w:ascii="Arial" w:eastAsia="Calibri" w:hAnsi="Arial" w:cs="Times New Roman"/>
        </w:rPr>
      </w:pPr>
      <w:r w:rsidRPr="00506D87">
        <w:rPr>
          <w:rFonts w:eastAsia="Calibri"/>
          <w:noProof/>
          <w:sz w:val="20"/>
          <w:szCs w:val="20"/>
        </w:rPr>
        <mc:AlternateContent>
          <mc:Choice Requires="wps">
            <w:drawing>
              <wp:anchor distT="0" distB="0" distL="114300" distR="114300" simplePos="0" relativeHeight="251659264" behindDoc="0" locked="0" layoutInCell="1" allowOverlap="1" wp14:anchorId="0A965666" wp14:editId="447D3A3B">
                <wp:simplePos x="0" y="0"/>
                <wp:positionH relativeFrom="column">
                  <wp:posOffset>-62230</wp:posOffset>
                </wp:positionH>
                <wp:positionV relativeFrom="paragraph">
                  <wp:posOffset>-27305</wp:posOffset>
                </wp:positionV>
                <wp:extent cx="3848100" cy="904875"/>
                <wp:effectExtent l="0" t="0" r="19050" b="28575"/>
                <wp:wrapNone/>
                <wp:docPr id="1322490275" name="Retângulo: Cantos Diagonais Arredondados 1"/>
                <wp:cNvGraphicFramePr/>
                <a:graphic xmlns:a="http://schemas.openxmlformats.org/drawingml/2006/main">
                  <a:graphicData uri="http://schemas.microsoft.com/office/word/2010/wordprocessingShape">
                    <wps:wsp>
                      <wps:cNvSpPr/>
                      <wps:spPr>
                        <a:xfrm>
                          <a:off x="0" y="0"/>
                          <a:ext cx="3848100" cy="904875"/>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E64B0" id="Retângulo: Cantos Diagonais Arredondados 1" o:spid="_x0000_s1026" style="position:absolute;margin-left:-4.9pt;margin-top:-2.15pt;width:303pt;height:7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48100,904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s9gAIAAGwFAAAOAAAAZHJzL2Uyb0RvYy54bWysVE1v2zAMvQ/YfxB0X21nyZoGdYogQYcB&#10;QVv0Az2rshQLkEVNUuJkv36U7DhBV+wwzAdZEslH8onk9c2+0WQnnFdgSlpc5JQIw6FSZlPSl+fb&#10;L1NKfGCmYhqMKOlBeHoz//zpurUzMYIadCUcQRDjZ60taR2CnWWZ57VomL8AKwwKJbiGBTy6TVY5&#10;1iJ6o7NRnn/LWnCVdcCF93i76oR0nvClFDzcS+lFILqkGFtIq0vrW1yz+TWbbRyzteJ9GOwfomiY&#10;Muh0gFqxwMjWqT+gGsUdeJDhgkOTgZSKi5QDZlPk77J5qpkVKRckx9uBJv//YPnd7sk+OKShtX7m&#10;cRuz2EvXxD/GR/aJrMNAltgHwvHy63Q8LXLklKPsKh9PLyeRzexkbZ0P3wU0JG5K6mBrqtFKsc0j&#10;Pktii+3WPnRGR+Xo1sCt0jo9jTbxwoNWVbxLh1gbYqkd2TF8Vca5MOHo+0wTI4nW2SmxtAsHLSKM&#10;No9CElVhKqMUTKq597hFJ6pZJTp3kxy/PtHBIqWdACOyxEAH7B7go5iLHqbXj6YilexgnP8tsI63&#10;wSJ5BhMG40YZcB8B6DB47vSPJHXURJbeoDo8OOKgaxhv+a3CR1wzHx6Yww7Bd8euD/e4SA1tSaHf&#10;UVKD+/XRfdTHwkUpJS12XEn9zy1zghL9w2BJXxXjcWzRdBhPLkd4cOeSt3OJ2TZLwOcvcL5YnrZR&#10;P+jjVjpoXnE4LKJXFDHD0XdJeXDHwzJ0kwDHCxeLRVLDtrQsrM2T5RE8shpL83n/ypztKzlgD9zB&#10;sTvZ7F0Zd7rR0sBiG0CqVOMnXnu+saVT4fTjJ86M83PSOg3J+W8AAAD//wMAUEsDBBQABgAIAAAA&#10;IQA7C7J94gAAAAkBAAAPAAAAZHJzL2Rvd25yZXYueG1sTI9BT8JAEIXvJv6HzZh4MbC1aAu1W6IS&#10;Dx4MATFcl+7YNnZna3eB4q93PMnpZfJe3vsmnw+2FQfsfeNIwe04AoFUOtNQpWDz/jKagvBBk9Gt&#10;I1RwQg/z4vIi15lxR1rhYR0qwSXkM62gDqHLpPRljVb7seuQ2Pt0vdWBz76SptdHLretjKMokVY3&#10;xAu17vC5xvJrvbcKtj/L7xt6pafl2+YjPaXJYuvShVLXV8PjA4iAQ/gPwx8+o0PBTDu3J+NFq2A0&#10;Y/LAejcBwf79LIlB7Dg4mcYgi1yef1D8AgAA//8DAFBLAQItABQABgAIAAAAIQC2gziS/gAAAOEB&#10;AAATAAAAAAAAAAAAAAAAAAAAAABbQ29udGVudF9UeXBlc10ueG1sUEsBAi0AFAAGAAgAAAAhADj9&#10;If/WAAAAlAEAAAsAAAAAAAAAAAAAAAAALwEAAF9yZWxzLy5yZWxzUEsBAi0AFAAGAAgAAAAhAJhc&#10;ez2AAgAAbAUAAA4AAAAAAAAAAAAAAAAALgIAAGRycy9lMm9Eb2MueG1sUEsBAi0AFAAGAAgAAAAh&#10;ADsLsn3iAAAACQEAAA8AAAAAAAAAAAAAAAAA2gQAAGRycy9kb3ducmV2LnhtbFBLBQYAAAAABAAE&#10;APMAAADpBQAAAAA=&#10;" path="m150816,l3848100,r,l3848100,754059v,83293,-67523,150816,-150816,150816l,904875r,l,150816c,67523,67523,,150816,xe" filled="f" strokecolor="#5b9bd5 [3208]" strokeweight="1pt">
                <v:stroke joinstyle="miter"/>
                <v:path arrowok="t" o:connecttype="custom" o:connectlocs="150816,0;3848100,0;3848100,0;3848100,754059;3697284,904875;0,904875;0,904875;0,150816;150816,0" o:connectangles="0,0,0,0,0,0,0,0,0"/>
              </v:shape>
            </w:pict>
          </mc:Fallback>
        </mc:AlternateContent>
      </w:r>
      <w:r w:rsidRPr="00506D87">
        <w:rPr>
          <w:rFonts w:ascii="Arial" w:eastAsia="Calibri" w:hAnsi="Arial" w:cs="Times New Roman"/>
        </w:rPr>
        <w:t xml:space="preserve">Apelação </w:t>
      </w:r>
      <w:r w:rsidR="00BE74CB">
        <w:rPr>
          <w:rFonts w:ascii="Arial" w:eastAsia="Calibri" w:hAnsi="Arial" w:cs="Times New Roman"/>
        </w:rPr>
        <w:t>criminal</w:t>
      </w:r>
      <w:r w:rsidRPr="00506D87">
        <w:rPr>
          <w:rFonts w:ascii="Arial" w:eastAsia="Calibri" w:hAnsi="Arial" w:cs="Times New Roman"/>
        </w:rPr>
        <w:t xml:space="preserve"> n.</w:t>
      </w:r>
      <w:r>
        <w:rPr>
          <w:rFonts w:ascii="Arial" w:eastAsia="Calibri" w:hAnsi="Arial" w:cs="Times New Roman"/>
        </w:rPr>
        <w:t xml:space="preserve"> </w:t>
      </w:r>
      <w:r w:rsidR="00BE74CB" w:rsidRPr="00BE74CB">
        <w:rPr>
          <w:rFonts w:ascii="Arial" w:eastAsia="Calibri" w:hAnsi="Arial" w:cs="Times New Roman"/>
        </w:rPr>
        <w:t>5004907-67.2023.8.24.0135</w:t>
      </w:r>
    </w:p>
    <w:p w14:paraId="419AB0B7" w14:textId="0B5E3D91" w:rsidR="00304E64" w:rsidRDefault="00304E64" w:rsidP="00304E64">
      <w:pPr>
        <w:spacing w:after="0" w:line="240" w:lineRule="auto"/>
        <w:contextualSpacing/>
        <w:jc w:val="both"/>
        <w:rPr>
          <w:rFonts w:ascii="Arial" w:eastAsia="Calibri" w:hAnsi="Arial" w:cs="Times New Roman"/>
        </w:rPr>
      </w:pPr>
      <w:r>
        <w:rPr>
          <w:rFonts w:ascii="Arial" w:eastAsia="Calibri" w:hAnsi="Arial" w:cs="Times New Roman"/>
        </w:rPr>
        <w:t xml:space="preserve">Apelante: </w:t>
      </w:r>
      <w:r w:rsidR="00F64A8D">
        <w:rPr>
          <w:rFonts w:ascii="Arial" w:eastAsia="Calibri" w:hAnsi="Arial" w:cs="Times New Roman"/>
        </w:rPr>
        <w:t>Sílvio Cristóvão</w:t>
      </w:r>
    </w:p>
    <w:p w14:paraId="667A302C" w14:textId="7FDB59D6" w:rsidR="00304E64" w:rsidRDefault="00304E64" w:rsidP="00304E64">
      <w:pPr>
        <w:spacing w:after="0" w:line="240" w:lineRule="auto"/>
        <w:contextualSpacing/>
        <w:jc w:val="both"/>
        <w:rPr>
          <w:rFonts w:ascii="Arial" w:eastAsia="Calibri" w:hAnsi="Arial" w:cs="Times New Roman"/>
        </w:rPr>
      </w:pPr>
      <w:r>
        <w:rPr>
          <w:rFonts w:ascii="Arial" w:eastAsia="Calibri" w:hAnsi="Arial" w:cs="Times New Roman"/>
        </w:rPr>
        <w:t xml:space="preserve">Apelado: </w:t>
      </w:r>
      <w:r w:rsidR="00F64A8D">
        <w:rPr>
          <w:rFonts w:ascii="Arial" w:eastAsia="Calibri" w:hAnsi="Arial" w:cs="Times New Roman"/>
        </w:rPr>
        <w:t>Ministério Público de Santa Catarina</w:t>
      </w:r>
    </w:p>
    <w:p w14:paraId="78970410" w14:textId="5DB41D13" w:rsidR="00304E64" w:rsidRDefault="00304E64" w:rsidP="00304E64">
      <w:pPr>
        <w:spacing w:after="0" w:line="240" w:lineRule="auto"/>
        <w:contextualSpacing/>
        <w:jc w:val="both"/>
        <w:rPr>
          <w:rFonts w:ascii="Arial" w:eastAsia="Calibri" w:hAnsi="Arial" w:cs="Times New Roman"/>
        </w:rPr>
      </w:pPr>
      <w:r w:rsidRPr="00E860A5">
        <w:rPr>
          <w:rFonts w:ascii="Arial" w:eastAsia="Calibri" w:hAnsi="Arial" w:cs="Times New Roman"/>
          <w:b/>
          <w:bCs/>
        </w:rPr>
        <w:t xml:space="preserve">Relator: </w:t>
      </w:r>
      <w:r w:rsidR="00BE74CB">
        <w:rPr>
          <w:rFonts w:ascii="Arial" w:eastAsia="Calibri" w:hAnsi="Arial" w:cs="Times New Roman"/>
          <w:b/>
          <w:bCs/>
        </w:rPr>
        <w:t>Juiz de Direito Marco Aurélio Ghisi Machado</w:t>
      </w:r>
      <w:r w:rsidR="00BE74CB">
        <w:rPr>
          <w:rFonts w:ascii="Arial" w:eastAsia="Calibri" w:hAnsi="Arial" w:cs="Times New Roman"/>
        </w:rPr>
        <w:t>.</w:t>
      </w:r>
    </w:p>
    <w:p w14:paraId="5483D239" w14:textId="0AE27BCB" w:rsidR="00304E64" w:rsidRDefault="00304E64" w:rsidP="00304E64">
      <w:pPr>
        <w:spacing w:after="0" w:line="240" w:lineRule="auto"/>
        <w:contextualSpacing/>
        <w:jc w:val="both"/>
        <w:rPr>
          <w:rFonts w:ascii="Arial" w:eastAsia="Calibri" w:hAnsi="Arial" w:cs="Times New Roman"/>
        </w:rPr>
      </w:pPr>
      <w:r>
        <w:rPr>
          <w:rFonts w:ascii="Arial" w:eastAsia="Calibri" w:hAnsi="Arial" w:cs="Times New Roman"/>
        </w:rPr>
        <w:t>Data do julgamento:</w:t>
      </w:r>
      <w:r>
        <w:rPr>
          <w:rFonts w:ascii="Arial" w:eastAsia="Calibri" w:hAnsi="Arial" w:cs="Times New Roman"/>
        </w:rPr>
        <w:tab/>
      </w:r>
      <w:r>
        <w:rPr>
          <w:rFonts w:ascii="Arial" w:eastAsia="Calibri" w:hAnsi="Arial" w:cs="Times New Roman"/>
        </w:rPr>
        <w:tab/>
      </w:r>
      <w:r w:rsidR="00D6210D">
        <w:rPr>
          <w:rFonts w:ascii="Arial" w:eastAsia="Calibri" w:hAnsi="Arial" w:cs="Times New Roman"/>
        </w:rPr>
        <w:tab/>
      </w:r>
      <w:r w:rsidR="00D6210D">
        <w:rPr>
          <w:rFonts w:ascii="Arial" w:eastAsia="Calibri" w:hAnsi="Arial" w:cs="Times New Roman"/>
        </w:rPr>
        <w:tab/>
      </w:r>
      <w:r>
        <w:rPr>
          <w:rFonts w:ascii="Arial" w:eastAsia="Calibri" w:hAnsi="Arial" w:cs="Times New Roman"/>
        </w:rPr>
        <w:t xml:space="preserve">Nº de pauta: </w:t>
      </w:r>
    </w:p>
    <w:p w14:paraId="6024AAA6" w14:textId="77777777" w:rsidR="00304E64" w:rsidRPr="00506D87" w:rsidRDefault="00304E64" w:rsidP="00304E64">
      <w:pPr>
        <w:spacing w:after="0" w:line="240" w:lineRule="auto"/>
        <w:contextualSpacing/>
        <w:jc w:val="both"/>
        <w:rPr>
          <w:rFonts w:ascii="Arial" w:eastAsia="Calibri" w:hAnsi="Arial" w:cs="Times New Roman"/>
        </w:rPr>
      </w:pPr>
    </w:p>
    <w:p w14:paraId="79B38941" w14:textId="77777777" w:rsidR="00304E64" w:rsidRPr="003F63EE" w:rsidRDefault="00304E64" w:rsidP="00304E64">
      <w:pPr>
        <w:pStyle w:val="Ttulo2"/>
        <w:rPr>
          <w:rFonts w:eastAsia="Calibri"/>
          <w:sz w:val="14"/>
          <w:szCs w:val="14"/>
        </w:rPr>
      </w:pPr>
    </w:p>
    <w:p w14:paraId="77A5727A" w14:textId="6F4228A9" w:rsidR="00304E64" w:rsidRPr="00385759" w:rsidRDefault="00304E64" w:rsidP="00F64A8D">
      <w:pPr>
        <w:pStyle w:val="Qualificao"/>
        <w:ind w:left="0" w:right="284"/>
        <w:jc w:val="center"/>
        <w:rPr>
          <w:b/>
          <w:sz w:val="22"/>
        </w:rPr>
      </w:pPr>
      <w:r w:rsidRPr="00385759">
        <w:rPr>
          <w:b/>
          <w:sz w:val="22"/>
        </w:rPr>
        <w:t>MEMORIAIS PEL</w:t>
      </w:r>
      <w:r w:rsidR="00E62D00">
        <w:rPr>
          <w:b/>
          <w:sz w:val="22"/>
        </w:rPr>
        <w:t>O</w:t>
      </w:r>
      <w:r>
        <w:rPr>
          <w:b/>
          <w:sz w:val="22"/>
        </w:rPr>
        <w:t xml:space="preserve"> APELANTE</w:t>
      </w:r>
    </w:p>
    <w:p w14:paraId="2125B9DE" w14:textId="77777777" w:rsidR="00304E64" w:rsidRPr="001270D6" w:rsidRDefault="00304E64" w:rsidP="00F64A8D">
      <w:pPr>
        <w:pStyle w:val="Qualificaodaspartes"/>
        <w:ind w:firstLine="0"/>
        <w:jc w:val="center"/>
        <w:rPr>
          <w:sz w:val="28"/>
          <w:szCs w:val="24"/>
        </w:rPr>
      </w:pPr>
    </w:p>
    <w:p w14:paraId="3301930E" w14:textId="0944BCC3" w:rsidR="007A6080" w:rsidRDefault="00304E64" w:rsidP="001270D6">
      <w:pPr>
        <w:spacing w:after="0" w:line="276" w:lineRule="auto"/>
        <w:ind w:right="284"/>
        <w:jc w:val="center"/>
        <w:rPr>
          <w:rFonts w:ascii="Arial" w:eastAsia="Calibri" w:hAnsi="Arial" w:cs="Times New Roman"/>
          <w:b/>
          <w:bCs/>
        </w:rPr>
      </w:pPr>
      <w:r w:rsidRPr="00385759">
        <w:rPr>
          <w:rFonts w:ascii="Arial" w:eastAsia="Calibri" w:hAnsi="Arial" w:cs="Arial"/>
          <w:b/>
        </w:rPr>
        <w:t xml:space="preserve">EMINENTE </w:t>
      </w:r>
      <w:r w:rsidR="007A6080">
        <w:rPr>
          <w:rFonts w:ascii="Arial" w:eastAsia="Calibri" w:hAnsi="Arial" w:cs="Arial"/>
          <w:b/>
        </w:rPr>
        <w:t xml:space="preserve">DR. </w:t>
      </w:r>
      <w:r w:rsidR="007A6080">
        <w:rPr>
          <w:rFonts w:ascii="Arial" w:eastAsia="Calibri" w:hAnsi="Arial" w:cs="Times New Roman"/>
          <w:b/>
          <w:bCs/>
        </w:rPr>
        <w:t xml:space="preserve">MARCO AURÉLIO GHISI MACHADO </w:t>
      </w:r>
    </w:p>
    <w:p w14:paraId="3F5843C1" w14:textId="4B7718DC" w:rsidR="00304E64" w:rsidRPr="00385759" w:rsidRDefault="007A6080" w:rsidP="00F64A8D">
      <w:pPr>
        <w:ind w:right="284"/>
        <w:jc w:val="center"/>
        <w:rPr>
          <w:rFonts w:ascii="Arial" w:hAnsi="Arial" w:cs="Arial"/>
        </w:rPr>
      </w:pPr>
      <w:r>
        <w:rPr>
          <w:rFonts w:ascii="Arial" w:eastAsia="Calibri" w:hAnsi="Arial" w:cs="Times New Roman"/>
          <w:b/>
          <w:bCs/>
        </w:rPr>
        <w:t xml:space="preserve">DIGNO </w:t>
      </w:r>
      <w:r w:rsidR="00E62D00">
        <w:rPr>
          <w:rFonts w:ascii="Arial" w:eastAsia="Calibri" w:hAnsi="Arial" w:cs="Arial"/>
          <w:b/>
        </w:rPr>
        <w:t>RELATOR</w:t>
      </w:r>
    </w:p>
    <w:p w14:paraId="382C0F3E" w14:textId="77777777" w:rsidR="00304E64" w:rsidRPr="003F63EE" w:rsidRDefault="00304E64" w:rsidP="00F64A8D">
      <w:pPr>
        <w:pStyle w:val="Qualificao"/>
        <w:spacing w:before="0"/>
        <w:ind w:left="0" w:right="284"/>
        <w:jc w:val="center"/>
        <w:rPr>
          <w:rFonts w:eastAsia="Calibri"/>
          <w:b/>
          <w:sz w:val="28"/>
          <w:szCs w:val="28"/>
        </w:rPr>
      </w:pPr>
    </w:p>
    <w:p w14:paraId="0D5185FC" w14:textId="2002D304" w:rsidR="00304E64" w:rsidRPr="00385759" w:rsidRDefault="00304E64" w:rsidP="00F64A8D">
      <w:pPr>
        <w:pStyle w:val="Qualificao"/>
        <w:spacing w:before="0"/>
        <w:ind w:left="0" w:right="284"/>
        <w:jc w:val="center"/>
        <w:rPr>
          <w:b/>
          <w:sz w:val="22"/>
        </w:rPr>
      </w:pPr>
      <w:r w:rsidRPr="00385759">
        <w:rPr>
          <w:b/>
          <w:sz w:val="22"/>
        </w:rPr>
        <w:t xml:space="preserve">COLENDA </w:t>
      </w:r>
      <w:r w:rsidR="00BE74CB">
        <w:rPr>
          <w:b/>
          <w:sz w:val="22"/>
        </w:rPr>
        <w:t>2ª TURMA RECURSAL</w:t>
      </w:r>
    </w:p>
    <w:p w14:paraId="57371742" w14:textId="77777777" w:rsidR="000169F1" w:rsidRPr="003F63EE" w:rsidRDefault="000169F1" w:rsidP="00F35AF8">
      <w:pPr>
        <w:spacing w:after="0" w:line="360" w:lineRule="auto"/>
        <w:contextualSpacing/>
        <w:jc w:val="both"/>
        <w:rPr>
          <w:rFonts w:ascii="Arial" w:eastAsia="Calibri" w:hAnsi="Arial" w:cs="Times New Roman"/>
          <w:sz w:val="32"/>
          <w:szCs w:val="32"/>
        </w:rPr>
      </w:pPr>
    </w:p>
    <w:p w14:paraId="7784295F" w14:textId="7AA5A438" w:rsidR="00304E64" w:rsidRDefault="00BE74CB" w:rsidP="00304E64">
      <w:pPr>
        <w:pStyle w:val="SemEspaamento"/>
      </w:pPr>
      <w:r>
        <w:t xml:space="preserve">O apelante foi denunciado pela suposta prática do crime de desobediência, </w:t>
      </w:r>
      <w:r w:rsidR="00F84913">
        <w:t xml:space="preserve">sob a alegação </w:t>
      </w:r>
      <w:r>
        <w:t xml:space="preserve">de que teria impedido oficial de justiça </w:t>
      </w:r>
      <w:r w:rsidR="00BF74F4">
        <w:t xml:space="preserve">de entrar </w:t>
      </w:r>
      <w:r>
        <w:t xml:space="preserve">na empresa </w:t>
      </w:r>
      <w:r w:rsidR="00BF74F4">
        <w:t xml:space="preserve">em </w:t>
      </w:r>
      <w:r>
        <w:t xml:space="preserve">que trabalha, </w:t>
      </w:r>
      <w:proofErr w:type="spellStart"/>
      <w:r>
        <w:t>Wellmix</w:t>
      </w:r>
      <w:proofErr w:type="spellEnd"/>
      <w:r>
        <w:t>, para cumprir mandado judicial de busca e apreensão.</w:t>
      </w:r>
    </w:p>
    <w:p w14:paraId="4A394187" w14:textId="60A05900" w:rsidR="00BE74CB" w:rsidRDefault="00BE74CB" w:rsidP="00304E64">
      <w:pPr>
        <w:pStyle w:val="SemEspaamento"/>
      </w:pPr>
      <w:r>
        <w:t xml:space="preserve">Devidamente instruído o feito, </w:t>
      </w:r>
      <w:r w:rsidR="00F64A8D">
        <w:t>o ente Ministerial apresentou</w:t>
      </w:r>
      <w:r>
        <w:t xml:space="preserve"> alegações finais</w:t>
      </w:r>
      <w:r w:rsidR="00F64A8D">
        <w:t xml:space="preserve"> </w:t>
      </w:r>
      <w:r w:rsidR="00F64A8D" w:rsidRPr="00F64A8D">
        <w:rPr>
          <w:sz w:val="20"/>
          <w:szCs w:val="18"/>
        </w:rPr>
        <w:t>(evento 82)</w:t>
      </w:r>
      <w:r w:rsidR="00F64A8D">
        <w:t xml:space="preserve">, ocasião em que </w:t>
      </w:r>
      <w:r w:rsidR="009C1190">
        <w:rPr>
          <w:b/>
        </w:rPr>
        <w:t>o</w:t>
      </w:r>
      <w:r w:rsidR="00F64A8D" w:rsidRPr="00F64A8D">
        <w:rPr>
          <w:b/>
        </w:rPr>
        <w:t xml:space="preserve"> própri</w:t>
      </w:r>
      <w:r w:rsidR="009C1190">
        <w:rPr>
          <w:b/>
        </w:rPr>
        <w:t>o Órgão de</w:t>
      </w:r>
      <w:r w:rsidR="00F64A8D" w:rsidRPr="00F64A8D">
        <w:rPr>
          <w:b/>
        </w:rPr>
        <w:t xml:space="preserve"> acusação pleiteou pela</w:t>
      </w:r>
      <w:r w:rsidR="00F64A8D">
        <w:t xml:space="preserve"> </w:t>
      </w:r>
      <w:r w:rsidRPr="00BF74F4">
        <w:rPr>
          <w:b/>
          <w:u w:val="single"/>
        </w:rPr>
        <w:t>absolvição</w:t>
      </w:r>
      <w:r>
        <w:t xml:space="preserve"> </w:t>
      </w:r>
      <w:r w:rsidRPr="00BF74F4">
        <w:rPr>
          <w:b/>
        </w:rPr>
        <w:t>do ora recorrente</w:t>
      </w:r>
      <w:r>
        <w:t xml:space="preserve">, </w:t>
      </w:r>
      <w:r w:rsidR="007E0DD0">
        <w:t>por ausência de dolo</w:t>
      </w:r>
      <w:r w:rsidR="003F63EE">
        <w:t xml:space="preserve"> e falta de provas para a condenação, </w:t>
      </w:r>
      <w:r>
        <w:t>sobretudo porque “</w:t>
      </w:r>
      <w:r w:rsidRPr="00BE74CB">
        <w:rPr>
          <w:b/>
          <w:i/>
          <w:iCs/>
        </w:rPr>
        <w:t>Silvio</w:t>
      </w:r>
      <w:r w:rsidRPr="00BE74CB">
        <w:rPr>
          <w:i/>
          <w:iCs/>
        </w:rPr>
        <w:t xml:space="preserve">, funcionário da empresa objeto do mandado de busca e apreensão, </w:t>
      </w:r>
      <w:r w:rsidR="00D94C72" w:rsidRPr="00BE74CB">
        <w:rPr>
          <w:b/>
          <w:i/>
          <w:iCs/>
          <w:u w:val="single"/>
        </w:rPr>
        <w:t>não</w:t>
      </w:r>
      <w:r w:rsidR="00D94C72" w:rsidRPr="00BE74CB">
        <w:rPr>
          <w:b/>
          <w:i/>
          <w:iCs/>
        </w:rPr>
        <w:t xml:space="preserve"> </w:t>
      </w:r>
      <w:r w:rsidR="00D94C72" w:rsidRPr="00BE74CB">
        <w:rPr>
          <w:b/>
          <w:i/>
          <w:iCs/>
          <w:u w:val="single"/>
        </w:rPr>
        <w:t>agiu</w:t>
      </w:r>
      <w:r w:rsidR="00D94C72" w:rsidRPr="00BE74CB">
        <w:rPr>
          <w:b/>
          <w:i/>
          <w:iCs/>
        </w:rPr>
        <w:t xml:space="preserve"> </w:t>
      </w:r>
      <w:r w:rsidRPr="00BE74CB">
        <w:rPr>
          <w:b/>
          <w:i/>
          <w:iCs/>
        </w:rPr>
        <w:t>com a intenção deliberada de contrariar a ordem emanada do Juízo</w:t>
      </w:r>
      <w:r w:rsidRPr="00BE74CB">
        <w:rPr>
          <w:i/>
          <w:iCs/>
        </w:rPr>
        <w:t>, pois, na condição de empregado, estava seguindo orientações superiores da empresa, sobre como proceder</w:t>
      </w:r>
      <w:r>
        <w:t xml:space="preserve">” </w:t>
      </w:r>
      <w:r w:rsidRPr="00BE74CB">
        <w:rPr>
          <w:sz w:val="20"/>
          <w:szCs w:val="18"/>
        </w:rPr>
        <w:t>(evento 82, p. 7)</w:t>
      </w:r>
      <w:r>
        <w:t xml:space="preserve">. </w:t>
      </w:r>
    </w:p>
    <w:p w14:paraId="0F85829E" w14:textId="77777777" w:rsidR="00BE74CB" w:rsidRDefault="00BE74CB" w:rsidP="00304E64">
      <w:pPr>
        <w:pStyle w:val="SemEspaamento"/>
      </w:pPr>
      <w:r>
        <w:t>Além disso, o Ministério Público registrou que “</w:t>
      </w:r>
      <w:r w:rsidRPr="00BE74CB">
        <w:rPr>
          <w:i/>
          <w:iCs/>
        </w:rPr>
        <w:t>não se pode imputar a prática do crime de desobediência pela simples recusa do agente, não se tendo notícia, no caso presente, de que tenha enfrentado o oficial de justiça ou os policiais militares, efetivamente impedido o ato, ou qualquer outra situação que mudaria o quadro fático e legal</w:t>
      </w:r>
      <w:r>
        <w:t>”</w:t>
      </w:r>
      <w:r w:rsidRPr="00BE74CB">
        <w:t>.</w:t>
      </w:r>
      <w:r>
        <w:t xml:space="preserve"> </w:t>
      </w:r>
    </w:p>
    <w:p w14:paraId="3593B183" w14:textId="5CF2CC8C" w:rsidR="00BE74CB" w:rsidRDefault="00BE74CB" w:rsidP="00304E64">
      <w:pPr>
        <w:pStyle w:val="SemEspaamento"/>
      </w:pPr>
      <w:r>
        <w:t>Por fim, a acusação concluiu que, “</w:t>
      </w:r>
      <w:r w:rsidRPr="00BE74CB">
        <w:rPr>
          <w:i/>
          <w:iCs/>
        </w:rPr>
        <w:t>tendo em vista que a condenação criminal exige prova firme de autoria, não podendo se alicerçar em terreno probatório duvidoso, o Ministério Público entende que o acusado deve ser absolvido da acusação lançada na denúncia, posto que as provas angariadas não são suficientes para ligarem ele ao delito em análise, razão pela qual deve ser observado, no presente caso, o princípio in dubio pro reo</w:t>
      </w:r>
      <w:r>
        <w:t>”</w:t>
      </w:r>
      <w:r w:rsidRPr="00BE74CB">
        <w:t>.</w:t>
      </w:r>
    </w:p>
    <w:p w14:paraId="103501A0" w14:textId="20642011" w:rsidR="00F35AF8" w:rsidRDefault="00F64A8D" w:rsidP="00F35AF8">
      <w:pPr>
        <w:pStyle w:val="SemEspaamento"/>
      </w:pPr>
      <w:r>
        <w:lastRenderedPageBreak/>
        <w:t xml:space="preserve">Em sede de alegações finais, corroborando com o entendimento do Órgão acusador, o apelante também reafirmou a sua necessidade de absolvição </w:t>
      </w:r>
      <w:r w:rsidRPr="00F64A8D">
        <w:rPr>
          <w:sz w:val="20"/>
          <w:szCs w:val="18"/>
        </w:rPr>
        <w:t>(evento 86)</w:t>
      </w:r>
      <w:r>
        <w:t>.</w:t>
      </w:r>
    </w:p>
    <w:p w14:paraId="2C65DC51" w14:textId="09BDF664" w:rsidR="00B555E6" w:rsidRDefault="00F64A8D" w:rsidP="00304E64">
      <w:pPr>
        <w:pStyle w:val="SemEspaamento"/>
      </w:pPr>
      <w:r>
        <w:t xml:space="preserve">Ocorre, no entanto, que para a sua surpresa, </w:t>
      </w:r>
      <w:r w:rsidR="00CC3DB8">
        <w:t xml:space="preserve">mesmo após o pedido de absolvição feito pela acusação, </w:t>
      </w:r>
      <w:r>
        <w:t xml:space="preserve">sobreveio sentença condenatória </w:t>
      </w:r>
      <w:r w:rsidRPr="00127B49">
        <w:rPr>
          <w:sz w:val="20"/>
          <w:szCs w:val="18"/>
        </w:rPr>
        <w:t xml:space="preserve">(evento </w:t>
      </w:r>
      <w:r w:rsidR="00CC3DB8" w:rsidRPr="00127B49">
        <w:rPr>
          <w:sz w:val="20"/>
          <w:szCs w:val="18"/>
        </w:rPr>
        <w:t>88)</w:t>
      </w:r>
      <w:r w:rsidR="00CC3DB8">
        <w:t>, sustentando</w:t>
      </w:r>
      <w:r w:rsidR="00B46C61">
        <w:t>, em síntese,</w:t>
      </w:r>
      <w:r w:rsidR="00CC3DB8">
        <w:t xml:space="preserve"> que </w:t>
      </w:r>
      <w:r w:rsidR="00127B49">
        <w:t>estaria comprovada a autoria e materialidade</w:t>
      </w:r>
      <w:r w:rsidR="00B555E6">
        <w:t xml:space="preserve">, </w:t>
      </w:r>
      <w:r w:rsidR="005F29F2">
        <w:t>ao argumento de que</w:t>
      </w:r>
      <w:r w:rsidR="00B555E6">
        <w:t xml:space="preserve"> “</w:t>
      </w:r>
      <w:r w:rsidR="00807FDE" w:rsidRPr="00807FDE">
        <w:rPr>
          <w:i/>
          <w:iCs/>
        </w:rPr>
        <w:t xml:space="preserve">no dia 27.02.2023 o acusado SILVIO CRISTOVAO, de maneira livre e consciente, desatendeu a ordem legal do funcionário público Emanuel Bernardo Teixeira, e de forma omissiva, empregando desculpas evasivas, deixou de franquear acesso ao interior da empresa </w:t>
      </w:r>
      <w:proofErr w:type="spellStart"/>
      <w:r w:rsidR="00807FDE" w:rsidRPr="00807FDE">
        <w:rPr>
          <w:i/>
          <w:iCs/>
        </w:rPr>
        <w:t>Wellmix</w:t>
      </w:r>
      <w:proofErr w:type="spellEnd"/>
      <w:r w:rsidR="00807FDE" w:rsidRPr="00807FDE">
        <w:rPr>
          <w:i/>
          <w:iCs/>
        </w:rPr>
        <w:t xml:space="preserve"> ao oficial de justiça</w:t>
      </w:r>
      <w:r w:rsidR="00B555E6">
        <w:t xml:space="preserve">”. </w:t>
      </w:r>
    </w:p>
    <w:p w14:paraId="6B150BC3" w14:textId="490EB100" w:rsidR="00491396" w:rsidRDefault="00B555E6" w:rsidP="00304E64">
      <w:pPr>
        <w:pStyle w:val="SemEspaamento"/>
      </w:pPr>
      <w:r>
        <w:t>Cumpre expor, por oportuno, que a r. sentença apelada</w:t>
      </w:r>
      <w:r w:rsidR="00ED7BE4">
        <w:t xml:space="preserve"> é categórica e</w:t>
      </w:r>
      <w:r w:rsidR="0028455D">
        <w:t>m</w:t>
      </w:r>
      <w:r w:rsidR="00ED7BE4">
        <w:t xml:space="preserve"> asseverar que </w:t>
      </w:r>
      <w:r w:rsidR="0028455D">
        <w:t xml:space="preserve">o </w:t>
      </w:r>
      <w:r w:rsidR="000612CD">
        <w:t>Oficial de Justiça</w:t>
      </w:r>
      <w:r w:rsidR="0028455D">
        <w:t xml:space="preserve"> </w:t>
      </w:r>
      <w:r w:rsidR="00491396">
        <w:t>“</w:t>
      </w:r>
      <w:r w:rsidR="00491396" w:rsidRPr="00417F32">
        <w:rPr>
          <w:b/>
          <w:i/>
          <w:iCs/>
          <w:u w:val="single"/>
        </w:rPr>
        <w:t>não</w:t>
      </w:r>
      <w:r w:rsidR="00491396" w:rsidRPr="005D7676">
        <w:rPr>
          <w:b/>
          <w:i/>
          <w:iCs/>
        </w:rPr>
        <w:t xml:space="preserve"> </w:t>
      </w:r>
      <w:r w:rsidR="00491396" w:rsidRPr="00417F32">
        <w:rPr>
          <w:b/>
          <w:i/>
          <w:iCs/>
          <w:u w:val="single"/>
        </w:rPr>
        <w:t>lhe</w:t>
      </w:r>
      <w:r w:rsidR="00491396" w:rsidRPr="005D7676">
        <w:rPr>
          <w:b/>
          <w:i/>
          <w:iCs/>
        </w:rPr>
        <w:t xml:space="preserve"> </w:t>
      </w:r>
      <w:r w:rsidR="00491396" w:rsidRPr="00417F32">
        <w:rPr>
          <w:b/>
          <w:i/>
          <w:iCs/>
          <w:u w:val="single"/>
        </w:rPr>
        <w:t>repassou</w:t>
      </w:r>
      <w:r w:rsidR="000612CD">
        <w:rPr>
          <w:b/>
          <w:i/>
          <w:iCs/>
        </w:rPr>
        <w:t xml:space="preserve"> </w:t>
      </w:r>
      <w:r w:rsidR="00491396" w:rsidRPr="005D7676">
        <w:rPr>
          <w:b/>
          <w:i/>
          <w:iCs/>
        </w:rPr>
        <w:t>a chave de acesso dos autos</w:t>
      </w:r>
      <w:r w:rsidR="003F6717">
        <w:rPr>
          <w:b/>
          <w:i/>
          <w:iCs/>
        </w:rPr>
        <w:t xml:space="preserve"> [ao apelante]</w:t>
      </w:r>
      <w:r w:rsidR="00491396" w:rsidRPr="00491396">
        <w:rPr>
          <w:i/>
          <w:iCs/>
        </w:rPr>
        <w:t>, pois o feito deveria tramitar em segredo de justiça</w:t>
      </w:r>
      <w:r w:rsidR="00491396" w:rsidRPr="00491396">
        <w:t xml:space="preserve"> </w:t>
      </w:r>
      <w:r w:rsidR="00491396">
        <w:t>‘</w:t>
      </w:r>
      <w:r w:rsidR="00491396" w:rsidRPr="00491396">
        <w:rPr>
          <w:i/>
          <w:iCs/>
        </w:rPr>
        <w:t>até o cumprimento integral do mandado</w:t>
      </w:r>
      <w:r w:rsidR="00491396">
        <w:t>’”</w:t>
      </w:r>
      <w:r w:rsidR="00600A60">
        <w:t xml:space="preserve"> </w:t>
      </w:r>
      <w:r w:rsidR="00600A60" w:rsidRPr="00127B49">
        <w:rPr>
          <w:sz w:val="20"/>
          <w:szCs w:val="18"/>
        </w:rPr>
        <w:t>(evento 88)</w:t>
      </w:r>
      <w:r w:rsidR="00491396">
        <w:t>.</w:t>
      </w:r>
    </w:p>
    <w:p w14:paraId="76958D47" w14:textId="0695D3BF" w:rsidR="005D7676" w:rsidRDefault="005D7676" w:rsidP="00304E64">
      <w:pPr>
        <w:pStyle w:val="SemEspaamento"/>
      </w:pPr>
      <w:r>
        <w:t xml:space="preserve">Opostos embargos de declaração </w:t>
      </w:r>
      <w:r w:rsidRPr="001808C8">
        <w:rPr>
          <w:sz w:val="20"/>
          <w:szCs w:val="18"/>
        </w:rPr>
        <w:t>(evento</w:t>
      </w:r>
      <w:r w:rsidR="00F7576F" w:rsidRPr="001808C8">
        <w:rPr>
          <w:sz w:val="20"/>
          <w:szCs w:val="18"/>
        </w:rPr>
        <w:t xml:space="preserve"> 94)</w:t>
      </w:r>
      <w:r w:rsidR="00F7576F">
        <w:t xml:space="preserve">, sobretudo porque </w:t>
      </w:r>
      <w:r w:rsidR="002A7867">
        <w:t xml:space="preserve">o r. </w:t>
      </w:r>
      <w:r w:rsidR="002A7867" w:rsidRPr="002A7867">
        <w:rPr>
          <w:i/>
          <w:iCs/>
        </w:rPr>
        <w:t>decisum</w:t>
      </w:r>
      <w:r w:rsidR="002A7867">
        <w:t xml:space="preserve"> </w:t>
      </w:r>
      <w:r w:rsidR="001808C8">
        <w:t xml:space="preserve">deixou de considerar </w:t>
      </w:r>
      <w:r w:rsidR="001808C8" w:rsidRPr="001808C8">
        <w:rPr>
          <w:sz w:val="20"/>
          <w:szCs w:val="18"/>
        </w:rPr>
        <w:t>(omissão)</w:t>
      </w:r>
      <w:r w:rsidR="001808C8">
        <w:t xml:space="preserve"> </w:t>
      </w:r>
      <w:r w:rsidR="00462629">
        <w:t>que Sílvio “</w:t>
      </w:r>
      <w:r w:rsidR="00462629" w:rsidRPr="001808C8">
        <w:rPr>
          <w:i/>
          <w:iCs/>
        </w:rPr>
        <w:t>não empregou qualquer manobra evasiva, [mas] tão somente solicitou a cópia do mandado expedido</w:t>
      </w:r>
      <w:r w:rsidR="001808C8" w:rsidRPr="001808C8">
        <w:rPr>
          <w:i/>
          <w:iCs/>
        </w:rPr>
        <w:t xml:space="preserve">, </w:t>
      </w:r>
      <w:r w:rsidR="001808C8" w:rsidRPr="005F29F2">
        <w:rPr>
          <w:b/>
          <w:i/>
          <w:iCs/>
        </w:rPr>
        <w:t>para que os advogados obtivessem conhecimento do seu conteúdo</w:t>
      </w:r>
      <w:r w:rsidR="001808C8">
        <w:t>”</w:t>
      </w:r>
      <w:r w:rsidR="00462629">
        <w:t>,</w:t>
      </w:r>
      <w:r w:rsidR="001808C8">
        <w:t xml:space="preserve"> o recurso integrativo foi rejeitado </w:t>
      </w:r>
      <w:r w:rsidR="001808C8" w:rsidRPr="001808C8">
        <w:rPr>
          <w:sz w:val="20"/>
          <w:szCs w:val="18"/>
        </w:rPr>
        <w:t>(evento 97)</w:t>
      </w:r>
      <w:r w:rsidR="001808C8">
        <w:t>.</w:t>
      </w:r>
    </w:p>
    <w:p w14:paraId="0CDCFDC5" w14:textId="2072FE61" w:rsidR="005D7676" w:rsidRDefault="005D7676" w:rsidP="00304E64">
      <w:pPr>
        <w:pStyle w:val="SemEspaamento"/>
      </w:pPr>
      <w:r>
        <w:t>Pois bem.</w:t>
      </w:r>
    </w:p>
    <w:p w14:paraId="1CA942A6" w14:textId="4E47C40B" w:rsidR="00534947" w:rsidRDefault="001808C8" w:rsidP="00304E64">
      <w:pPr>
        <w:pStyle w:val="SemEspaamento"/>
      </w:pPr>
      <w:r>
        <w:t>O recurso de apelação d</w:t>
      </w:r>
      <w:r w:rsidR="007A660E">
        <w:t xml:space="preserve">e Sílvio </w:t>
      </w:r>
      <w:r w:rsidR="007A660E" w:rsidRPr="007A660E">
        <w:rPr>
          <w:sz w:val="20"/>
          <w:szCs w:val="18"/>
        </w:rPr>
        <w:t>(evento 103)</w:t>
      </w:r>
      <w:r w:rsidR="007A660E">
        <w:t xml:space="preserve"> </w:t>
      </w:r>
      <w:r>
        <w:t xml:space="preserve">se insurge exatamente </w:t>
      </w:r>
      <w:r w:rsidR="00266EB0">
        <w:t xml:space="preserve">contra </w:t>
      </w:r>
      <w:r>
        <w:t xml:space="preserve">essa conclusão condenatória da r. sentença, </w:t>
      </w:r>
      <w:r w:rsidR="00153BE7">
        <w:t xml:space="preserve">que é </w:t>
      </w:r>
      <w:r w:rsidR="007A660E">
        <w:t>contrária</w:t>
      </w:r>
      <w:r w:rsidR="00C12E01">
        <w:t>,</w:t>
      </w:r>
      <w:r w:rsidR="00C12E01" w:rsidRPr="00C12E01">
        <w:t xml:space="preserve"> </w:t>
      </w:r>
      <w:r w:rsidR="00C12E01">
        <w:t>inclusive,</w:t>
      </w:r>
      <w:r w:rsidR="007A660E">
        <w:t xml:space="preserve"> ao</w:t>
      </w:r>
      <w:r w:rsidR="000C524A">
        <w:t>s</w:t>
      </w:r>
      <w:r w:rsidR="007A660E">
        <w:t xml:space="preserve"> </w:t>
      </w:r>
      <w:r w:rsidR="005F29F2">
        <w:t>requerimentos</w:t>
      </w:r>
      <w:r w:rsidR="007A660E">
        <w:t xml:space="preserve"> </w:t>
      </w:r>
      <w:r w:rsidR="00C12E01">
        <w:t>absolutório</w:t>
      </w:r>
      <w:r w:rsidR="000C524A">
        <w:t>s</w:t>
      </w:r>
      <w:r w:rsidR="00C12E01">
        <w:t xml:space="preserve"> </w:t>
      </w:r>
      <w:r w:rsidR="007A660E">
        <w:t>do ente Ministerial, titular da ação penal</w:t>
      </w:r>
      <w:r w:rsidR="000C524A">
        <w:t xml:space="preserve"> </w:t>
      </w:r>
      <w:r w:rsidR="000C524A" w:rsidRPr="000C524A">
        <w:rPr>
          <w:sz w:val="20"/>
          <w:szCs w:val="18"/>
        </w:rPr>
        <w:t>(eventos 82 e 110)</w:t>
      </w:r>
      <w:r w:rsidR="007A660E">
        <w:t xml:space="preserve">, </w:t>
      </w:r>
      <w:r w:rsidR="00153BE7">
        <w:t>na medida em que o recorrente não agiu com dolo</w:t>
      </w:r>
      <w:r w:rsidR="00534947">
        <w:t xml:space="preserve"> e, na condição de empregado, </w:t>
      </w:r>
      <w:r w:rsidR="00B24AF5">
        <w:t xml:space="preserve">simplesmente aguardou orientação do jurídico da empresa, </w:t>
      </w:r>
      <w:r w:rsidR="003E7BF0">
        <w:t xml:space="preserve">em razão </w:t>
      </w:r>
      <w:r w:rsidR="00534947">
        <w:t>da negativa do Oficial de Justiça encaminhar cópia do mandado</w:t>
      </w:r>
      <w:r w:rsidR="00B24AF5">
        <w:t xml:space="preserve"> de busca e apreensão, para ciência do seu conteúdo.</w:t>
      </w:r>
    </w:p>
    <w:p w14:paraId="7F80E0B2" w14:textId="609DE1BF" w:rsidR="005F29F2" w:rsidRDefault="00B24AF5" w:rsidP="00304E64">
      <w:pPr>
        <w:pStyle w:val="SemEspaamento"/>
      </w:pPr>
      <w:r>
        <w:t xml:space="preserve">Com a devida vênia, Excelência, </w:t>
      </w:r>
      <w:r w:rsidR="00E70C36">
        <w:t>está-se diante inclusive de inexigibilidade de conduta diversa</w:t>
      </w:r>
      <w:r w:rsidR="00AF71BD">
        <w:t xml:space="preserve"> de Sílvio</w:t>
      </w:r>
      <w:r w:rsidR="00E70C36">
        <w:t xml:space="preserve">, </w:t>
      </w:r>
      <w:r w:rsidR="007C3DCD">
        <w:t xml:space="preserve">sobretudo </w:t>
      </w:r>
      <w:r w:rsidR="00E70C36">
        <w:t>porque</w:t>
      </w:r>
      <w:r w:rsidR="00C27C38">
        <w:t xml:space="preserve"> </w:t>
      </w:r>
      <w:r w:rsidR="00283C05">
        <w:t>a conduta d</w:t>
      </w:r>
      <w:r w:rsidR="00C27C38">
        <w:t xml:space="preserve">o apelante </w:t>
      </w:r>
      <w:r w:rsidR="00283C05">
        <w:t xml:space="preserve">é a única adequada </w:t>
      </w:r>
      <w:r w:rsidR="001A4E94">
        <w:t>diante d</w:t>
      </w:r>
      <w:r w:rsidR="00BB3DD4">
        <w:t>o</w:t>
      </w:r>
      <w:r w:rsidR="007C3DCD">
        <w:t xml:space="preserve"> </w:t>
      </w:r>
      <w:r w:rsidR="00BB3DD4">
        <w:rPr>
          <w:b/>
        </w:rPr>
        <w:t xml:space="preserve">não </w:t>
      </w:r>
      <w:r w:rsidR="007C3DCD" w:rsidRPr="00877A62">
        <w:rPr>
          <w:b/>
        </w:rPr>
        <w:t xml:space="preserve">recebimento de cópia </w:t>
      </w:r>
      <w:r w:rsidR="00BB3DD4">
        <w:rPr>
          <w:b/>
        </w:rPr>
        <w:t xml:space="preserve">o mandado de busca e apreensão </w:t>
      </w:r>
      <w:r w:rsidR="007C3DCD" w:rsidRPr="00877A62">
        <w:rPr>
          <w:b/>
        </w:rPr>
        <w:t>e</w:t>
      </w:r>
      <w:r w:rsidR="00BB3DD4">
        <w:rPr>
          <w:b/>
        </w:rPr>
        <w:t xml:space="preserve">, portanto, </w:t>
      </w:r>
      <w:r w:rsidR="007B1430">
        <w:rPr>
          <w:b/>
        </w:rPr>
        <w:t xml:space="preserve">da impossibilidade </w:t>
      </w:r>
      <w:r w:rsidR="00BB3DD4">
        <w:rPr>
          <w:b/>
        </w:rPr>
        <w:t>de conferir</w:t>
      </w:r>
      <w:r w:rsidR="00833D46" w:rsidRPr="005F29F2">
        <w:rPr>
          <w:b/>
        </w:rPr>
        <w:t>, por si e/ou pelo seu corpo jurídico,</w:t>
      </w:r>
      <w:r w:rsidR="00833D46">
        <w:t xml:space="preserve"> </w:t>
      </w:r>
      <w:r w:rsidR="007C3DCD" w:rsidRPr="00877A62">
        <w:rPr>
          <w:b/>
        </w:rPr>
        <w:t>o</w:t>
      </w:r>
      <w:r w:rsidR="007C3DCD" w:rsidRPr="00AF71BD">
        <w:rPr>
          <w:b/>
        </w:rPr>
        <w:t xml:space="preserve"> </w:t>
      </w:r>
      <w:r w:rsidR="00BB3DD4">
        <w:rPr>
          <w:b/>
        </w:rPr>
        <w:t xml:space="preserve">seu </w:t>
      </w:r>
      <w:r w:rsidR="007C3DCD" w:rsidRPr="00AF71BD">
        <w:rPr>
          <w:b/>
        </w:rPr>
        <w:t>conteúdo</w:t>
      </w:r>
      <w:r w:rsidR="00B517F5">
        <w:rPr>
          <w:b/>
        </w:rPr>
        <w:t xml:space="preserve"> e a sua extensão</w:t>
      </w:r>
      <w:r w:rsidR="007C3DCD">
        <w:t>,</w:t>
      </w:r>
      <w:r w:rsidR="00AF71BD">
        <w:t xml:space="preserve"> como ocorreu no caso</w:t>
      </w:r>
      <w:r w:rsidR="005F29F2">
        <w:t>.</w:t>
      </w:r>
    </w:p>
    <w:p w14:paraId="22312080" w14:textId="5E52AC1A" w:rsidR="00B24AF5" w:rsidRDefault="005F29F2" w:rsidP="00304E64">
      <w:pPr>
        <w:pStyle w:val="SemEspaamento"/>
      </w:pPr>
      <w:r>
        <w:t xml:space="preserve">Ora, a atuação do servidor público simplesmente inviabilizou que o apelante pudesse </w:t>
      </w:r>
      <w:r w:rsidR="00833D46">
        <w:t>certificar que não se trata de golpe</w:t>
      </w:r>
      <w:r w:rsidR="00AF71BD">
        <w:t xml:space="preserve"> ou outra manobra ilícita por parte de pessoas mal intencionadas</w:t>
      </w:r>
      <w:r w:rsidR="004A1542">
        <w:t xml:space="preserve">, que podem tentar </w:t>
      </w:r>
      <w:r w:rsidR="00C50CCA">
        <w:t>se passar por Oficial de Justiça</w:t>
      </w:r>
      <w:r w:rsidR="00BB3DD4">
        <w:t xml:space="preserve"> para obter algum tipo de vantagem indevida</w:t>
      </w:r>
      <w:r w:rsidR="00F95FE1">
        <w:t xml:space="preserve"> ou causar prejuízos à empresa de Sílvio</w:t>
      </w:r>
      <w:r w:rsidR="00833D46">
        <w:t>.</w:t>
      </w:r>
    </w:p>
    <w:p w14:paraId="449ED8F1" w14:textId="2152CCEC" w:rsidR="00C50CCA" w:rsidRDefault="00C50CCA" w:rsidP="00304E64">
      <w:pPr>
        <w:pStyle w:val="SemEspaamento"/>
      </w:pPr>
      <w:r>
        <w:t>Isso, por si só, afasta a existência de dolo no caso concreto</w:t>
      </w:r>
      <w:r w:rsidR="001E4376">
        <w:t xml:space="preserve">, </w:t>
      </w:r>
      <w:r w:rsidR="00C07207">
        <w:t xml:space="preserve">no mínimo, </w:t>
      </w:r>
      <w:r w:rsidR="001E4376">
        <w:t>o que já impõe a necessidade de reforma da r. sentença apelada e o reconhecimento da absolvição do recorrente.</w:t>
      </w:r>
    </w:p>
    <w:p w14:paraId="1659FFD4" w14:textId="52EFD5F0" w:rsidR="00F64A8D" w:rsidRDefault="00C50CCA" w:rsidP="00304E64">
      <w:pPr>
        <w:pStyle w:val="SemEspaamento"/>
      </w:pPr>
      <w:r>
        <w:t>Mas não é só. Está provado nos autos que o</w:t>
      </w:r>
      <w:r w:rsidR="00C578CF">
        <w:t xml:space="preserve"> </w:t>
      </w:r>
      <w:r w:rsidR="00F02F4D">
        <w:t>apelante</w:t>
      </w:r>
      <w:r w:rsidR="00C578CF">
        <w:t xml:space="preserve"> não ofereceu resistência nem recusou o cumprimento do mandado de forma injustificada, mas apenas acolheu orientação do seu setor jurídico</w:t>
      </w:r>
      <w:r w:rsidR="0012258F">
        <w:t>, repita-se,</w:t>
      </w:r>
      <w:r w:rsidR="00C578CF">
        <w:t xml:space="preserve"> </w:t>
      </w:r>
      <w:r w:rsidR="00F57BB4">
        <w:t xml:space="preserve">por conta </w:t>
      </w:r>
      <w:r w:rsidR="00C578CF">
        <w:t xml:space="preserve">da </w:t>
      </w:r>
      <w:r w:rsidR="00C578CF" w:rsidRPr="0012258F">
        <w:rPr>
          <w:u w:val="single"/>
        </w:rPr>
        <w:t>negativa</w:t>
      </w:r>
      <w:r w:rsidR="00C578CF">
        <w:t xml:space="preserve"> </w:t>
      </w:r>
      <w:r w:rsidR="00C578CF" w:rsidRPr="0012258F">
        <w:rPr>
          <w:u w:val="single"/>
        </w:rPr>
        <w:t>de</w:t>
      </w:r>
      <w:r w:rsidR="00C578CF">
        <w:t xml:space="preserve"> </w:t>
      </w:r>
      <w:r w:rsidR="008B7A32" w:rsidRPr="0012258F">
        <w:rPr>
          <w:u w:val="single"/>
        </w:rPr>
        <w:t>encaminhamento</w:t>
      </w:r>
      <w:r w:rsidR="008B7A32">
        <w:t xml:space="preserve"> </w:t>
      </w:r>
      <w:r w:rsidR="008B7A32" w:rsidRPr="0012258F">
        <w:rPr>
          <w:u w:val="single"/>
        </w:rPr>
        <w:t>do</w:t>
      </w:r>
      <w:r w:rsidR="008B7A32">
        <w:t xml:space="preserve"> </w:t>
      </w:r>
      <w:r w:rsidR="008B7A32" w:rsidRPr="0012258F">
        <w:rPr>
          <w:u w:val="single"/>
        </w:rPr>
        <w:t>conteúdo</w:t>
      </w:r>
      <w:r w:rsidR="008B7A32">
        <w:t xml:space="preserve"> </w:t>
      </w:r>
      <w:r w:rsidR="008B7A32" w:rsidRPr="0012258F">
        <w:rPr>
          <w:u w:val="single"/>
        </w:rPr>
        <w:t>do</w:t>
      </w:r>
      <w:r w:rsidR="008B7A32">
        <w:t xml:space="preserve"> </w:t>
      </w:r>
      <w:r w:rsidR="008B7A32" w:rsidRPr="0012258F">
        <w:rPr>
          <w:u w:val="single"/>
        </w:rPr>
        <w:t>mandado</w:t>
      </w:r>
      <w:r w:rsidR="008B7A32">
        <w:t xml:space="preserve"> </w:t>
      </w:r>
      <w:r w:rsidR="008B7A32" w:rsidRPr="000B360E">
        <w:rPr>
          <w:u w:val="single"/>
        </w:rPr>
        <w:t>e</w:t>
      </w:r>
      <w:r w:rsidR="008B7A32">
        <w:t xml:space="preserve"> </w:t>
      </w:r>
      <w:r w:rsidR="008B7A32" w:rsidRPr="000B360E">
        <w:rPr>
          <w:u w:val="single"/>
        </w:rPr>
        <w:t>da</w:t>
      </w:r>
      <w:r w:rsidR="008B7A32">
        <w:t xml:space="preserve"> </w:t>
      </w:r>
      <w:r w:rsidR="008B7A32" w:rsidRPr="000B360E">
        <w:rPr>
          <w:u w:val="single"/>
        </w:rPr>
        <w:t>senha</w:t>
      </w:r>
      <w:r w:rsidR="008B7A32">
        <w:t xml:space="preserve"> </w:t>
      </w:r>
      <w:r w:rsidR="008B7A32" w:rsidRPr="000B360E">
        <w:rPr>
          <w:u w:val="single"/>
        </w:rPr>
        <w:t>de</w:t>
      </w:r>
      <w:r w:rsidR="008B7A32">
        <w:t xml:space="preserve"> </w:t>
      </w:r>
      <w:r w:rsidR="008B7A32" w:rsidRPr="000B360E">
        <w:rPr>
          <w:u w:val="single"/>
        </w:rPr>
        <w:t>acesso</w:t>
      </w:r>
      <w:r w:rsidR="008B7A32">
        <w:t xml:space="preserve"> aos autos por parte do Oficial de Justiça.</w:t>
      </w:r>
    </w:p>
    <w:p w14:paraId="3828C93C" w14:textId="149538FA" w:rsidR="005C4F2F" w:rsidRDefault="005C4F2F" w:rsidP="00304E64">
      <w:pPr>
        <w:pStyle w:val="SemEspaamento"/>
      </w:pPr>
      <w:r>
        <w:t xml:space="preserve">Portanto, como bem registrou o </w:t>
      </w:r>
      <w:r w:rsidR="009436A6">
        <w:t xml:space="preserve">digno </w:t>
      </w:r>
      <w:r>
        <w:t>Órgão Ministerial em suas contrarrazões à apelação</w:t>
      </w:r>
      <w:r w:rsidR="009436A6">
        <w:t xml:space="preserve"> </w:t>
      </w:r>
      <w:r w:rsidR="009436A6" w:rsidRPr="009436A6">
        <w:rPr>
          <w:sz w:val="20"/>
          <w:szCs w:val="18"/>
        </w:rPr>
        <w:t>(evento 110)</w:t>
      </w:r>
      <w:r>
        <w:t>,</w:t>
      </w:r>
      <w:r w:rsidR="009436A6">
        <w:t xml:space="preserve"> </w:t>
      </w:r>
      <w:r w:rsidR="00093CCA">
        <w:t>ocasião</w:t>
      </w:r>
      <w:r w:rsidR="009436A6">
        <w:t xml:space="preserve"> em que</w:t>
      </w:r>
      <w:r w:rsidR="002B20E1">
        <w:t xml:space="preserve"> inclusive</w:t>
      </w:r>
      <w:r w:rsidR="009436A6">
        <w:t xml:space="preserve"> reiterou o pleito absolutório </w:t>
      </w:r>
      <w:r w:rsidR="00093CCA">
        <w:t xml:space="preserve">em favor </w:t>
      </w:r>
      <w:r w:rsidR="009436A6">
        <w:t>do recorrente,</w:t>
      </w:r>
      <w:r>
        <w:t xml:space="preserve"> “</w:t>
      </w:r>
      <w:r w:rsidR="005F397A" w:rsidRPr="005F397A">
        <w:rPr>
          <w:i/>
          <w:iCs/>
        </w:rPr>
        <w:t xml:space="preserve">no caso em tela, o Oficial de Justiça </w:t>
      </w:r>
      <w:r w:rsidR="005F397A" w:rsidRPr="009A49F0">
        <w:rPr>
          <w:i/>
          <w:iCs/>
          <w:u w:val="single"/>
        </w:rPr>
        <w:t>se</w:t>
      </w:r>
      <w:r w:rsidR="005F397A" w:rsidRPr="005F397A">
        <w:rPr>
          <w:i/>
          <w:iCs/>
        </w:rPr>
        <w:t xml:space="preserve"> </w:t>
      </w:r>
      <w:r w:rsidR="005F397A" w:rsidRPr="009A49F0">
        <w:rPr>
          <w:i/>
          <w:iCs/>
          <w:u w:val="single"/>
        </w:rPr>
        <w:t>negou</w:t>
      </w:r>
      <w:r w:rsidR="005F397A" w:rsidRPr="005F397A">
        <w:rPr>
          <w:i/>
          <w:iCs/>
        </w:rPr>
        <w:t xml:space="preserve"> </w:t>
      </w:r>
      <w:r w:rsidR="005F397A" w:rsidRPr="009A49F0">
        <w:rPr>
          <w:i/>
          <w:iCs/>
          <w:u w:val="single"/>
        </w:rPr>
        <w:t>a</w:t>
      </w:r>
      <w:r w:rsidR="005F397A" w:rsidRPr="005F397A">
        <w:rPr>
          <w:i/>
          <w:iCs/>
        </w:rPr>
        <w:t xml:space="preserve"> </w:t>
      </w:r>
      <w:r w:rsidR="005F397A" w:rsidRPr="009A49F0">
        <w:rPr>
          <w:i/>
          <w:iCs/>
          <w:u w:val="single"/>
        </w:rPr>
        <w:t>apresentar</w:t>
      </w:r>
      <w:r w:rsidR="005F397A" w:rsidRPr="005F397A">
        <w:rPr>
          <w:i/>
          <w:iCs/>
        </w:rPr>
        <w:t xml:space="preserve"> </w:t>
      </w:r>
      <w:r w:rsidR="005F397A" w:rsidRPr="009A49F0">
        <w:rPr>
          <w:i/>
          <w:iCs/>
          <w:u w:val="single"/>
        </w:rPr>
        <w:t>o</w:t>
      </w:r>
      <w:r w:rsidR="005F397A" w:rsidRPr="005F397A">
        <w:rPr>
          <w:i/>
          <w:iCs/>
        </w:rPr>
        <w:t xml:space="preserve"> </w:t>
      </w:r>
      <w:r w:rsidR="005F397A" w:rsidRPr="009A49F0">
        <w:rPr>
          <w:i/>
          <w:iCs/>
          <w:u w:val="single"/>
        </w:rPr>
        <w:t>mandado</w:t>
      </w:r>
      <w:r w:rsidR="005F397A" w:rsidRPr="005F397A">
        <w:rPr>
          <w:i/>
          <w:iCs/>
        </w:rPr>
        <w:t xml:space="preserve"> </w:t>
      </w:r>
      <w:r w:rsidR="005F397A" w:rsidRPr="009A49F0">
        <w:rPr>
          <w:i/>
          <w:iCs/>
          <w:u w:val="single"/>
        </w:rPr>
        <w:t>de</w:t>
      </w:r>
      <w:r w:rsidR="005F397A" w:rsidRPr="005F397A">
        <w:rPr>
          <w:i/>
          <w:iCs/>
        </w:rPr>
        <w:t xml:space="preserve"> </w:t>
      </w:r>
      <w:r w:rsidR="005F397A" w:rsidRPr="009A49F0">
        <w:rPr>
          <w:i/>
          <w:iCs/>
          <w:u w:val="single"/>
        </w:rPr>
        <w:t>busca</w:t>
      </w:r>
      <w:r w:rsidR="005F397A" w:rsidRPr="005F397A">
        <w:rPr>
          <w:i/>
          <w:iCs/>
        </w:rPr>
        <w:t xml:space="preserve"> </w:t>
      </w:r>
      <w:r w:rsidR="005F397A" w:rsidRPr="009A49F0">
        <w:rPr>
          <w:i/>
          <w:iCs/>
          <w:u w:val="single"/>
        </w:rPr>
        <w:t>e</w:t>
      </w:r>
      <w:r w:rsidR="005F397A" w:rsidRPr="005F397A">
        <w:rPr>
          <w:i/>
          <w:iCs/>
        </w:rPr>
        <w:t xml:space="preserve"> </w:t>
      </w:r>
      <w:r w:rsidR="005F397A" w:rsidRPr="009A49F0">
        <w:rPr>
          <w:i/>
          <w:iCs/>
          <w:u w:val="single"/>
        </w:rPr>
        <w:t>apreensão</w:t>
      </w:r>
      <w:r w:rsidR="005F397A" w:rsidRPr="005F397A">
        <w:rPr>
          <w:i/>
          <w:iCs/>
        </w:rPr>
        <w:t xml:space="preserve"> ao ora apelante, </w:t>
      </w:r>
      <w:r w:rsidR="005F397A" w:rsidRPr="009A49F0">
        <w:rPr>
          <w:i/>
          <w:iCs/>
          <w:u w:val="single"/>
        </w:rPr>
        <w:t>sob</w:t>
      </w:r>
      <w:r w:rsidR="005F397A" w:rsidRPr="005F397A">
        <w:rPr>
          <w:i/>
          <w:iCs/>
        </w:rPr>
        <w:t xml:space="preserve"> </w:t>
      </w:r>
      <w:r w:rsidR="005F397A" w:rsidRPr="009A49F0">
        <w:rPr>
          <w:i/>
          <w:iCs/>
          <w:u w:val="single"/>
        </w:rPr>
        <w:t>o</w:t>
      </w:r>
      <w:r w:rsidR="005F397A" w:rsidRPr="005F397A">
        <w:rPr>
          <w:i/>
          <w:iCs/>
        </w:rPr>
        <w:t xml:space="preserve"> </w:t>
      </w:r>
      <w:r w:rsidR="005F397A" w:rsidRPr="009A49F0">
        <w:rPr>
          <w:i/>
          <w:iCs/>
          <w:u w:val="single"/>
        </w:rPr>
        <w:t>pretexto</w:t>
      </w:r>
      <w:r w:rsidR="005F397A" w:rsidRPr="005F397A">
        <w:rPr>
          <w:i/>
          <w:iCs/>
        </w:rPr>
        <w:t xml:space="preserve"> </w:t>
      </w:r>
      <w:r w:rsidR="005F397A" w:rsidRPr="009A49F0">
        <w:rPr>
          <w:i/>
          <w:iCs/>
          <w:u w:val="single"/>
        </w:rPr>
        <w:t>de</w:t>
      </w:r>
      <w:r w:rsidR="005F397A" w:rsidRPr="005F397A">
        <w:rPr>
          <w:i/>
          <w:iCs/>
        </w:rPr>
        <w:t xml:space="preserve"> </w:t>
      </w:r>
      <w:r w:rsidR="005F397A" w:rsidRPr="009A49F0">
        <w:rPr>
          <w:i/>
          <w:iCs/>
          <w:u w:val="single"/>
        </w:rPr>
        <w:t>que</w:t>
      </w:r>
      <w:r w:rsidR="005F397A" w:rsidRPr="005F397A">
        <w:rPr>
          <w:i/>
          <w:iCs/>
        </w:rPr>
        <w:t xml:space="preserve"> </w:t>
      </w:r>
      <w:r w:rsidR="005F397A" w:rsidRPr="009A49F0">
        <w:rPr>
          <w:i/>
          <w:iCs/>
          <w:u w:val="single"/>
        </w:rPr>
        <w:t>poderia</w:t>
      </w:r>
      <w:r w:rsidR="005F397A" w:rsidRPr="005F397A">
        <w:rPr>
          <w:i/>
          <w:iCs/>
        </w:rPr>
        <w:t xml:space="preserve"> </w:t>
      </w:r>
      <w:r w:rsidR="005F397A" w:rsidRPr="009A49F0">
        <w:rPr>
          <w:i/>
          <w:iCs/>
          <w:u w:val="single"/>
        </w:rPr>
        <w:t>prejudicar</w:t>
      </w:r>
      <w:r w:rsidR="005F397A" w:rsidRPr="005F397A">
        <w:rPr>
          <w:i/>
          <w:iCs/>
        </w:rPr>
        <w:t xml:space="preserve"> </w:t>
      </w:r>
      <w:r w:rsidR="005F397A" w:rsidRPr="009A49F0">
        <w:rPr>
          <w:i/>
          <w:iCs/>
          <w:u w:val="single"/>
        </w:rPr>
        <w:t>o</w:t>
      </w:r>
      <w:r w:rsidR="005F397A" w:rsidRPr="005F397A">
        <w:rPr>
          <w:i/>
          <w:iCs/>
        </w:rPr>
        <w:t xml:space="preserve"> </w:t>
      </w:r>
      <w:r w:rsidR="005F397A" w:rsidRPr="009A49F0">
        <w:rPr>
          <w:i/>
          <w:iCs/>
          <w:u w:val="single"/>
        </w:rPr>
        <w:t>cumprimento</w:t>
      </w:r>
      <w:r w:rsidR="005F397A" w:rsidRPr="005F397A">
        <w:rPr>
          <w:i/>
          <w:iCs/>
        </w:rPr>
        <w:t xml:space="preserve"> </w:t>
      </w:r>
      <w:r w:rsidR="005F397A" w:rsidRPr="009A49F0">
        <w:rPr>
          <w:i/>
          <w:iCs/>
          <w:u w:val="single"/>
        </w:rPr>
        <w:t>da</w:t>
      </w:r>
      <w:r w:rsidR="005F397A" w:rsidRPr="005F397A">
        <w:rPr>
          <w:i/>
          <w:iCs/>
        </w:rPr>
        <w:t xml:space="preserve"> </w:t>
      </w:r>
      <w:r w:rsidR="005F397A" w:rsidRPr="009A49F0">
        <w:rPr>
          <w:i/>
          <w:iCs/>
          <w:u w:val="single"/>
        </w:rPr>
        <w:t>medida</w:t>
      </w:r>
      <w:r w:rsidR="005F397A" w:rsidRPr="005F397A">
        <w:rPr>
          <w:i/>
          <w:iCs/>
        </w:rPr>
        <w:t xml:space="preserve">, nada obstante, a prévia apresentação do mandado é algo imprescindível, caso contrário, </w:t>
      </w:r>
      <w:r w:rsidR="005F397A" w:rsidRPr="005F397A">
        <w:rPr>
          <w:b/>
          <w:i/>
          <w:iCs/>
        </w:rPr>
        <w:t>como poderia o jurisdicionado conferir a legalidade da medida</w:t>
      </w:r>
      <w:r w:rsidR="005F397A" w:rsidRPr="005F397A">
        <w:rPr>
          <w:i/>
          <w:iCs/>
        </w:rPr>
        <w:t>?</w:t>
      </w:r>
      <w:r w:rsidR="005F397A">
        <w:t>”.</w:t>
      </w:r>
    </w:p>
    <w:p w14:paraId="18DD3172" w14:textId="0CC56203" w:rsidR="005F397A" w:rsidRDefault="00561C3C" w:rsidP="00304E64">
      <w:pPr>
        <w:pStyle w:val="SemEspaamento"/>
      </w:pPr>
      <w:r>
        <w:t xml:space="preserve">Na sequência, as contrarrazões recursais </w:t>
      </w:r>
      <w:r w:rsidR="006E1CF2">
        <w:t>afirmam</w:t>
      </w:r>
      <w:r w:rsidR="0035637C">
        <w:t xml:space="preserve"> que </w:t>
      </w:r>
      <w:r>
        <w:t xml:space="preserve">essa </w:t>
      </w:r>
      <w:r w:rsidR="00B446B7">
        <w:t xml:space="preserve">conduta do Oficial de Justiça, de não </w:t>
      </w:r>
      <w:r w:rsidR="00A13FC4">
        <w:t>fornecer acesso</w:t>
      </w:r>
      <w:r w:rsidR="00210AE1">
        <w:t xml:space="preserve"> </w:t>
      </w:r>
      <w:r w:rsidR="00A13FC4">
        <w:t>a</w:t>
      </w:r>
      <w:r w:rsidR="00210AE1">
        <w:t xml:space="preserve">o </w:t>
      </w:r>
      <w:r w:rsidR="00B446B7">
        <w:t xml:space="preserve">mandado de busca e apreensão, </w:t>
      </w:r>
      <w:r w:rsidR="0035637C">
        <w:t xml:space="preserve">afasta </w:t>
      </w:r>
      <w:r w:rsidR="00CC5E21">
        <w:t>a existência de</w:t>
      </w:r>
      <w:r w:rsidR="0035637C">
        <w:t xml:space="preserve"> dolo no caso vertente, reforçando a necessidade de absolvição de Sílvio </w:t>
      </w:r>
      <w:r w:rsidR="005B22A7" w:rsidRPr="005B22A7">
        <w:rPr>
          <w:sz w:val="20"/>
          <w:szCs w:val="18"/>
        </w:rPr>
        <w:t>(evento 110)</w:t>
      </w:r>
      <w:r w:rsidR="005B22A7">
        <w:t>.</w:t>
      </w:r>
    </w:p>
    <w:p w14:paraId="24341F05" w14:textId="1F43AA00" w:rsidR="00304E64" w:rsidRDefault="00304E64" w:rsidP="00304E64">
      <w:pPr>
        <w:pStyle w:val="SemEspaamento"/>
      </w:pPr>
      <w:r>
        <w:t>Assim, Excelência,</w:t>
      </w:r>
      <w:r w:rsidR="005B22A7">
        <w:t xml:space="preserve"> não há dúvida </w:t>
      </w:r>
      <w:r w:rsidR="00802451">
        <w:t xml:space="preserve">de </w:t>
      </w:r>
      <w:r w:rsidR="005B22A7">
        <w:t xml:space="preserve">que a absolvição do apelante é medida de Justiça, sobretudo </w:t>
      </w:r>
      <w:r w:rsidR="002F3227">
        <w:t>pelo</w:t>
      </w:r>
      <w:r w:rsidR="005B22A7">
        <w:t xml:space="preserve"> fato de que o Oficial de Justiça não permitiu a </w:t>
      </w:r>
      <w:r w:rsidR="009A2B04">
        <w:t>constatação</w:t>
      </w:r>
      <w:r w:rsidR="005B22A7">
        <w:t xml:space="preserve"> </w:t>
      </w:r>
      <w:r w:rsidR="009A2B04">
        <w:t>d</w:t>
      </w:r>
      <w:r w:rsidR="005B22A7">
        <w:t>o conteúdo</w:t>
      </w:r>
      <w:r w:rsidR="00BD1927">
        <w:t xml:space="preserve"> e </w:t>
      </w:r>
      <w:r w:rsidR="009A2B04">
        <w:t>d</w:t>
      </w:r>
      <w:r w:rsidR="00BD1927">
        <w:t>a veracidade</w:t>
      </w:r>
      <w:r w:rsidR="005B22A7">
        <w:t xml:space="preserve"> do mandado de busca e apreensão a ser cumprido</w:t>
      </w:r>
      <w:r>
        <w:t xml:space="preserve">, </w:t>
      </w:r>
      <w:r w:rsidR="005B22A7">
        <w:t xml:space="preserve">razão pela qual o </w:t>
      </w:r>
      <w:r w:rsidR="008D08AA">
        <w:t xml:space="preserve">recorrente </w:t>
      </w:r>
      <w:r w:rsidR="0092467B">
        <w:t>confia no reconhecimento do</w:t>
      </w:r>
      <w:r w:rsidR="008D08AA">
        <w:t xml:space="preserve"> pleito absolutório </w:t>
      </w:r>
      <w:r>
        <w:t>requeridos nas razões recursais</w:t>
      </w:r>
      <w:r w:rsidR="00165DEA">
        <w:t xml:space="preserve"> </w:t>
      </w:r>
      <w:r w:rsidR="00165DEA" w:rsidRPr="00165DEA">
        <w:rPr>
          <w:sz w:val="20"/>
          <w:szCs w:val="18"/>
        </w:rPr>
        <w:t>(evento 103)</w:t>
      </w:r>
      <w:r>
        <w:t>.</w:t>
      </w:r>
    </w:p>
    <w:p w14:paraId="7E96BFE1" w14:textId="77777777" w:rsidR="00304E64" w:rsidRPr="00E11EDF" w:rsidRDefault="00304E64" w:rsidP="00304E64">
      <w:pPr>
        <w:pStyle w:val="SemEspaamento"/>
        <w:numPr>
          <w:ilvl w:val="0"/>
          <w:numId w:val="0"/>
        </w:numPr>
        <w:ind w:left="1701"/>
        <w:rPr>
          <w:sz w:val="4"/>
          <w:szCs w:val="2"/>
        </w:rPr>
      </w:pPr>
    </w:p>
    <w:p w14:paraId="4092B1D0" w14:textId="429188B0" w:rsidR="000169F1" w:rsidRPr="00136102" w:rsidRDefault="000169F1" w:rsidP="003F2218">
      <w:pPr>
        <w:spacing w:after="0" w:line="360" w:lineRule="auto"/>
        <w:contextualSpacing/>
        <w:jc w:val="center"/>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8D7E00">
        <w:rPr>
          <w:rFonts w:ascii="Arial" w:eastAsia="Calibri" w:hAnsi="Arial" w:cs="Times New Roman"/>
          <w:noProof/>
          <w:sz w:val="24"/>
          <w:szCs w:val="24"/>
        </w:rPr>
        <w:t>24 de outubro de 2024</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10929807"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62DEEDAD" w14:textId="77777777" w:rsidR="000169F1" w:rsidRPr="00E11EDF" w:rsidRDefault="000169F1" w:rsidP="000169F1">
      <w:pPr>
        <w:autoSpaceDE w:val="0"/>
        <w:autoSpaceDN w:val="0"/>
        <w:adjustRightInd w:val="0"/>
        <w:spacing w:after="0" w:line="240" w:lineRule="auto"/>
        <w:rPr>
          <w:rFonts w:ascii="Arial" w:hAnsi="Arial" w:cs="Arial"/>
          <w:b/>
          <w:bCs/>
          <w:sz w:val="48"/>
          <w:szCs w:val="48"/>
          <w:lang w:val="pt"/>
        </w:rPr>
      </w:pPr>
    </w:p>
    <w:p w14:paraId="1D50FB56" w14:textId="52FF0837" w:rsidR="000169F1" w:rsidRPr="00136102" w:rsidRDefault="005A189F" w:rsidP="000169F1">
      <w:pPr>
        <w:spacing w:after="0" w:line="240" w:lineRule="auto"/>
        <w:ind w:right="-2"/>
        <w:jc w:val="center"/>
        <w:rPr>
          <w:rFonts w:ascii="Arial" w:eastAsia="Times New Roman" w:hAnsi="Arial" w:cs="Times New Roman"/>
          <w:sz w:val="24"/>
          <w:szCs w:val="24"/>
        </w:rPr>
      </w:pPr>
      <w:r>
        <w:rPr>
          <w:rFonts w:ascii="Arial" w:eastAsia="Times New Roman" w:hAnsi="Arial" w:cs="Times New Roman"/>
          <w:b/>
          <w:sz w:val="24"/>
          <w:szCs w:val="24"/>
        </w:rPr>
        <w:t>Cesar Augusto Mimoso Ruiz Abreu</w:t>
      </w:r>
      <w:r>
        <w:rPr>
          <w:rFonts w:ascii="Arial" w:eastAsia="Times New Roman" w:hAnsi="Arial" w:cs="Times New Roman"/>
          <w:b/>
          <w:sz w:val="24"/>
          <w:szCs w:val="24"/>
        </w:rPr>
        <w:tab/>
      </w:r>
      <w:r>
        <w:rPr>
          <w:rFonts w:ascii="Arial" w:eastAsia="Times New Roman" w:hAnsi="Arial" w:cs="Times New Roman"/>
          <w:b/>
          <w:sz w:val="24"/>
          <w:szCs w:val="24"/>
        </w:rPr>
        <w:tab/>
      </w:r>
      <w:r w:rsidR="000169F1">
        <w:rPr>
          <w:rFonts w:ascii="Arial" w:eastAsia="Times New Roman" w:hAnsi="Arial" w:cs="Times New Roman"/>
          <w:b/>
          <w:sz w:val="24"/>
          <w:szCs w:val="24"/>
        </w:rPr>
        <w:t>Paulo Ekke Moukarzel Junior</w:t>
      </w:r>
    </w:p>
    <w:p w14:paraId="46C6E4E3" w14:textId="38674233" w:rsidR="000169F1" w:rsidRDefault="000169F1" w:rsidP="000169F1">
      <w:pPr>
        <w:spacing w:after="0" w:line="240" w:lineRule="auto"/>
        <w:ind w:right="-2"/>
        <w:jc w:val="center"/>
        <w:rPr>
          <w:rFonts w:ascii="Arial" w:eastAsia="Times New Roman" w:hAnsi="Arial" w:cs="Times New Roman"/>
          <w:sz w:val="24"/>
          <w:szCs w:val="24"/>
        </w:rPr>
      </w:pPr>
      <w:r w:rsidRPr="00136102">
        <w:rPr>
          <w:rFonts w:ascii="Arial" w:eastAsia="Times New Roman" w:hAnsi="Arial" w:cs="Times New Roman"/>
          <w:sz w:val="24"/>
          <w:szCs w:val="24"/>
        </w:rPr>
        <w:t xml:space="preserve">OAB/SC </w:t>
      </w:r>
      <w:r w:rsidR="00E11EDF">
        <w:rPr>
          <w:rFonts w:ascii="Arial" w:eastAsia="Times New Roman" w:hAnsi="Arial" w:cs="Times New Roman"/>
          <w:sz w:val="24"/>
          <w:szCs w:val="24"/>
        </w:rPr>
        <w:t>4.125</w:t>
      </w:r>
      <w:r w:rsidR="00E11EDF">
        <w:rPr>
          <w:rFonts w:ascii="Arial" w:eastAsia="Times New Roman" w:hAnsi="Arial" w:cs="Times New Roman"/>
          <w:sz w:val="24"/>
          <w:szCs w:val="24"/>
        </w:rPr>
        <w:tab/>
      </w:r>
      <w:r w:rsidR="00E11EDF">
        <w:rPr>
          <w:rFonts w:ascii="Arial" w:eastAsia="Times New Roman" w:hAnsi="Arial" w:cs="Times New Roman"/>
          <w:sz w:val="24"/>
          <w:szCs w:val="24"/>
        </w:rPr>
        <w:tab/>
      </w:r>
      <w:r w:rsidR="00E11EDF">
        <w:rPr>
          <w:rFonts w:ascii="Arial" w:eastAsia="Times New Roman" w:hAnsi="Arial" w:cs="Times New Roman"/>
          <w:sz w:val="24"/>
          <w:szCs w:val="24"/>
        </w:rPr>
        <w:tab/>
      </w:r>
      <w:r w:rsidR="00E11EDF">
        <w:rPr>
          <w:rFonts w:ascii="Arial" w:eastAsia="Times New Roman" w:hAnsi="Arial" w:cs="Times New Roman"/>
          <w:sz w:val="24"/>
          <w:szCs w:val="24"/>
        </w:rPr>
        <w:tab/>
        <w:t xml:space="preserve">        OAB/SC</w:t>
      </w:r>
      <w:r>
        <w:rPr>
          <w:rFonts w:ascii="Arial" w:eastAsia="Times New Roman" w:hAnsi="Arial" w:cs="Times New Roman"/>
          <w:sz w:val="24"/>
          <w:szCs w:val="24"/>
        </w:rPr>
        <w:t>36.591</w:t>
      </w:r>
    </w:p>
    <w:p w14:paraId="3C250151" w14:textId="77777777" w:rsidR="00E11EDF" w:rsidRDefault="00E11EDF" w:rsidP="000169F1">
      <w:pPr>
        <w:spacing w:after="0" w:line="240" w:lineRule="auto"/>
        <w:ind w:right="-2"/>
        <w:jc w:val="center"/>
        <w:rPr>
          <w:rFonts w:ascii="Arial" w:eastAsia="Times New Roman" w:hAnsi="Arial" w:cs="Times New Roman"/>
          <w:sz w:val="24"/>
          <w:szCs w:val="24"/>
        </w:rPr>
      </w:pPr>
    </w:p>
    <w:p w14:paraId="716FC0CA" w14:textId="77777777" w:rsidR="00E11EDF" w:rsidRPr="00E11EDF" w:rsidRDefault="00E11EDF" w:rsidP="000169F1">
      <w:pPr>
        <w:spacing w:after="0" w:line="240" w:lineRule="auto"/>
        <w:ind w:right="-2"/>
        <w:jc w:val="center"/>
        <w:rPr>
          <w:rFonts w:ascii="Arial" w:eastAsia="Times New Roman" w:hAnsi="Arial" w:cs="Times New Roman"/>
          <w:sz w:val="36"/>
          <w:szCs w:val="36"/>
        </w:rPr>
      </w:pPr>
    </w:p>
    <w:p w14:paraId="3397CB48" w14:textId="0BC17E2C" w:rsidR="00E11EDF" w:rsidRDefault="00E11EDF" w:rsidP="000169F1">
      <w:pPr>
        <w:spacing w:after="0" w:line="240" w:lineRule="auto"/>
        <w:ind w:right="-2"/>
        <w:jc w:val="center"/>
        <w:rPr>
          <w:rFonts w:ascii="Arial" w:eastAsia="Times New Roman" w:hAnsi="Arial" w:cs="Times New Roman"/>
          <w:b/>
          <w:sz w:val="24"/>
          <w:szCs w:val="24"/>
        </w:rPr>
      </w:pPr>
      <w:r>
        <w:rPr>
          <w:rFonts w:ascii="Arial" w:eastAsia="Times New Roman" w:hAnsi="Arial" w:cs="Times New Roman"/>
          <w:b/>
          <w:sz w:val="24"/>
          <w:szCs w:val="24"/>
        </w:rPr>
        <w:t>Rui Pedro Pina Cabral da Silva</w:t>
      </w:r>
    </w:p>
    <w:p w14:paraId="678A92A3" w14:textId="027ADB9C" w:rsidR="00E11EDF" w:rsidRPr="00E11EDF" w:rsidRDefault="00E11EDF" w:rsidP="000169F1">
      <w:pPr>
        <w:spacing w:after="0" w:line="240" w:lineRule="auto"/>
        <w:ind w:right="-2"/>
        <w:jc w:val="center"/>
        <w:rPr>
          <w:rFonts w:ascii="Arial" w:eastAsia="Times New Roman" w:hAnsi="Arial" w:cs="Times New Roman"/>
          <w:sz w:val="24"/>
          <w:szCs w:val="24"/>
        </w:rPr>
      </w:pPr>
      <w:r>
        <w:rPr>
          <w:rFonts w:ascii="Arial" w:eastAsia="Times New Roman" w:hAnsi="Arial" w:cs="Times New Roman"/>
          <w:sz w:val="24"/>
          <w:szCs w:val="24"/>
        </w:rPr>
        <w:t>OAB/SC 52.778</w:t>
      </w:r>
    </w:p>
    <w:sectPr w:rsidR="00E11EDF" w:rsidRPr="00E11EDF" w:rsidSect="00920879">
      <w:headerReference w:type="default" r:id="rId8"/>
      <w:footerReference w:type="default" r:id="rId9"/>
      <w:pgSz w:w="11906" w:h="16838"/>
      <w:pgMar w:top="1843" w:right="1416" w:bottom="993"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06692C" w14:textId="77777777" w:rsidR="003D50AD" w:rsidRDefault="003D50AD" w:rsidP="00943258">
      <w:pPr>
        <w:spacing w:after="0" w:line="240" w:lineRule="auto"/>
      </w:pPr>
      <w:r>
        <w:separator/>
      </w:r>
    </w:p>
  </w:endnote>
  <w:endnote w:type="continuationSeparator" w:id="0">
    <w:p w14:paraId="5302E926" w14:textId="77777777" w:rsidR="003D50AD" w:rsidRDefault="003D50AD"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16"/>
        <w:szCs w:val="16"/>
      </w:rPr>
      <w:id w:val="-147363395"/>
      <w:docPartObj>
        <w:docPartGallery w:val="Page Numbers (Bottom of Page)"/>
        <w:docPartUnique/>
      </w:docPartObj>
    </w:sdtPr>
    <w:sdtContent>
      <w:p w14:paraId="3DD76C9F"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524C53A8" wp14:editId="55322E3E">
              <wp:simplePos x="0" y="0"/>
              <wp:positionH relativeFrom="column">
                <wp:posOffset>1616528</wp:posOffset>
              </wp:positionH>
              <wp:positionV relativeFrom="paragraph">
                <wp:posOffset>34282</wp:posOffset>
              </wp:positionV>
              <wp:extent cx="2628900" cy="156648"/>
              <wp:effectExtent l="0" t="0" r="0" b="0"/>
              <wp:wrapNone/>
              <wp:docPr id="238515792" name="Imagem 23851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0C6EE4BC"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70C1E1" w14:textId="77777777" w:rsidR="003D50AD" w:rsidRDefault="003D50AD" w:rsidP="00943258">
      <w:pPr>
        <w:spacing w:after="0" w:line="240" w:lineRule="auto"/>
      </w:pPr>
      <w:r>
        <w:separator/>
      </w:r>
    </w:p>
  </w:footnote>
  <w:footnote w:type="continuationSeparator" w:id="0">
    <w:p w14:paraId="2733F0FC" w14:textId="77777777" w:rsidR="003D50AD" w:rsidRDefault="003D50AD"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179A8F"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2665BE6E" wp14:editId="28474C71">
          <wp:simplePos x="0" y="0"/>
          <wp:positionH relativeFrom="page">
            <wp:posOffset>-21361</wp:posOffset>
          </wp:positionH>
          <wp:positionV relativeFrom="page">
            <wp:posOffset>-71063</wp:posOffset>
          </wp:positionV>
          <wp:extent cx="7612446" cy="1100138"/>
          <wp:effectExtent l="0" t="0" r="0" b="0"/>
          <wp:wrapNone/>
          <wp:docPr id="1306003119" name="Imagem 1306003119"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44912D33" w14:textId="77777777" w:rsidR="007C36DB" w:rsidRDefault="007C36DB" w:rsidP="00131BEB">
    <w:pPr>
      <w:pStyle w:val="Cabealho"/>
      <w:tabs>
        <w:tab w:val="clear" w:pos="4252"/>
        <w:tab w:val="clear" w:pos="8504"/>
        <w:tab w:val="left" w:pos="2685"/>
      </w:tabs>
    </w:pPr>
  </w:p>
  <w:p w14:paraId="107FE1C9" w14:textId="77777777" w:rsidR="007C36DB" w:rsidRDefault="007C36DB" w:rsidP="007C36DB">
    <w:pPr>
      <w:pStyle w:val="Cabealho"/>
      <w:tabs>
        <w:tab w:val="clear" w:pos="4252"/>
        <w:tab w:val="clear" w:pos="8504"/>
        <w:tab w:val="left" w:pos="6555"/>
      </w:tabs>
    </w:pPr>
  </w:p>
  <w:p w14:paraId="150590D9"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4CB"/>
    <w:rsid w:val="00003F31"/>
    <w:rsid w:val="000169F1"/>
    <w:rsid w:val="0004298B"/>
    <w:rsid w:val="000612CD"/>
    <w:rsid w:val="00093CCA"/>
    <w:rsid w:val="00097661"/>
    <w:rsid w:val="000B360E"/>
    <w:rsid w:val="000C524A"/>
    <w:rsid w:val="000D228C"/>
    <w:rsid w:val="000D7C64"/>
    <w:rsid w:val="0012258F"/>
    <w:rsid w:val="001270D6"/>
    <w:rsid w:val="00127B49"/>
    <w:rsid w:val="00131BEB"/>
    <w:rsid w:val="00153BE7"/>
    <w:rsid w:val="00165DEA"/>
    <w:rsid w:val="001667B0"/>
    <w:rsid w:val="001761C0"/>
    <w:rsid w:val="001808C8"/>
    <w:rsid w:val="00183BE2"/>
    <w:rsid w:val="001A4E94"/>
    <w:rsid w:val="001B2B98"/>
    <w:rsid w:val="001B2E75"/>
    <w:rsid w:val="001E4376"/>
    <w:rsid w:val="00201F45"/>
    <w:rsid w:val="00204ABB"/>
    <w:rsid w:val="00207BE4"/>
    <w:rsid w:val="00210AE1"/>
    <w:rsid w:val="00214E09"/>
    <w:rsid w:val="00266EB0"/>
    <w:rsid w:val="00272BFB"/>
    <w:rsid w:val="00283C05"/>
    <w:rsid w:val="0028455D"/>
    <w:rsid w:val="00291F6C"/>
    <w:rsid w:val="002A7867"/>
    <w:rsid w:val="002B20E1"/>
    <w:rsid w:val="002B4910"/>
    <w:rsid w:val="002D65AC"/>
    <w:rsid w:val="002F3227"/>
    <w:rsid w:val="00304E64"/>
    <w:rsid w:val="003340D5"/>
    <w:rsid w:val="0035637C"/>
    <w:rsid w:val="00377A2E"/>
    <w:rsid w:val="003801CD"/>
    <w:rsid w:val="00386C99"/>
    <w:rsid w:val="003D371C"/>
    <w:rsid w:val="003D50AD"/>
    <w:rsid w:val="003E46B9"/>
    <w:rsid w:val="003E7BF0"/>
    <w:rsid w:val="003F2218"/>
    <w:rsid w:val="003F63EE"/>
    <w:rsid w:val="003F6717"/>
    <w:rsid w:val="00417F32"/>
    <w:rsid w:val="00462629"/>
    <w:rsid w:val="00491396"/>
    <w:rsid w:val="004949AD"/>
    <w:rsid w:val="004A1542"/>
    <w:rsid w:val="004F2B78"/>
    <w:rsid w:val="004F384D"/>
    <w:rsid w:val="00501A18"/>
    <w:rsid w:val="0050395A"/>
    <w:rsid w:val="00522EEC"/>
    <w:rsid w:val="005321DA"/>
    <w:rsid w:val="00534947"/>
    <w:rsid w:val="00561C3C"/>
    <w:rsid w:val="005A189F"/>
    <w:rsid w:val="005B22A7"/>
    <w:rsid w:val="005B5699"/>
    <w:rsid w:val="005B67EA"/>
    <w:rsid w:val="005C4F2F"/>
    <w:rsid w:val="005D7676"/>
    <w:rsid w:val="005E58E2"/>
    <w:rsid w:val="005F29F2"/>
    <w:rsid w:val="005F397A"/>
    <w:rsid w:val="00600A60"/>
    <w:rsid w:val="00645339"/>
    <w:rsid w:val="00653C8C"/>
    <w:rsid w:val="00673228"/>
    <w:rsid w:val="00693F8B"/>
    <w:rsid w:val="006948F1"/>
    <w:rsid w:val="00696295"/>
    <w:rsid w:val="006C0DFC"/>
    <w:rsid w:val="006D293E"/>
    <w:rsid w:val="006D2FCF"/>
    <w:rsid w:val="006E1CF2"/>
    <w:rsid w:val="006F0C0B"/>
    <w:rsid w:val="006F168A"/>
    <w:rsid w:val="00722DF5"/>
    <w:rsid w:val="00753F22"/>
    <w:rsid w:val="00795616"/>
    <w:rsid w:val="00797900"/>
    <w:rsid w:val="007A6080"/>
    <w:rsid w:val="007A660E"/>
    <w:rsid w:val="007B1430"/>
    <w:rsid w:val="007C36DB"/>
    <w:rsid w:val="007C3DCD"/>
    <w:rsid w:val="007D09C2"/>
    <w:rsid w:val="007E0DD0"/>
    <w:rsid w:val="00802451"/>
    <w:rsid w:val="00807FDE"/>
    <w:rsid w:val="00810D34"/>
    <w:rsid w:val="00822325"/>
    <w:rsid w:val="00833D46"/>
    <w:rsid w:val="00877A62"/>
    <w:rsid w:val="00890CA8"/>
    <w:rsid w:val="008A0012"/>
    <w:rsid w:val="008A699F"/>
    <w:rsid w:val="008B7A32"/>
    <w:rsid w:val="008D08AA"/>
    <w:rsid w:val="008D7E00"/>
    <w:rsid w:val="008E31FF"/>
    <w:rsid w:val="008E377D"/>
    <w:rsid w:val="008F2218"/>
    <w:rsid w:val="008F53CE"/>
    <w:rsid w:val="008F7B29"/>
    <w:rsid w:val="0090226D"/>
    <w:rsid w:val="00920879"/>
    <w:rsid w:val="00924163"/>
    <w:rsid w:val="0092467B"/>
    <w:rsid w:val="00931DD0"/>
    <w:rsid w:val="00943258"/>
    <w:rsid w:val="009436A6"/>
    <w:rsid w:val="00957148"/>
    <w:rsid w:val="009A2B04"/>
    <w:rsid w:val="009A49F0"/>
    <w:rsid w:val="009A6B13"/>
    <w:rsid w:val="009C1190"/>
    <w:rsid w:val="009E5022"/>
    <w:rsid w:val="00A00EB8"/>
    <w:rsid w:val="00A049FC"/>
    <w:rsid w:val="00A13FC4"/>
    <w:rsid w:val="00A57C44"/>
    <w:rsid w:val="00A65F8D"/>
    <w:rsid w:val="00AB1F2C"/>
    <w:rsid w:val="00AF71BD"/>
    <w:rsid w:val="00B14A81"/>
    <w:rsid w:val="00B24AF5"/>
    <w:rsid w:val="00B446B7"/>
    <w:rsid w:val="00B46C61"/>
    <w:rsid w:val="00B517F5"/>
    <w:rsid w:val="00B555E6"/>
    <w:rsid w:val="00B6363E"/>
    <w:rsid w:val="00BA2544"/>
    <w:rsid w:val="00BB3DD4"/>
    <w:rsid w:val="00BD1927"/>
    <w:rsid w:val="00BE74CB"/>
    <w:rsid w:val="00BF74F4"/>
    <w:rsid w:val="00C03B4C"/>
    <w:rsid w:val="00C0456B"/>
    <w:rsid w:val="00C07207"/>
    <w:rsid w:val="00C12E01"/>
    <w:rsid w:val="00C27C38"/>
    <w:rsid w:val="00C351D1"/>
    <w:rsid w:val="00C50CCA"/>
    <w:rsid w:val="00C578CF"/>
    <w:rsid w:val="00CB5FC5"/>
    <w:rsid w:val="00CC3DB8"/>
    <w:rsid w:val="00CC5E21"/>
    <w:rsid w:val="00D32740"/>
    <w:rsid w:val="00D5065D"/>
    <w:rsid w:val="00D6210D"/>
    <w:rsid w:val="00D94C72"/>
    <w:rsid w:val="00DC6C27"/>
    <w:rsid w:val="00DE0162"/>
    <w:rsid w:val="00DE0552"/>
    <w:rsid w:val="00DF5478"/>
    <w:rsid w:val="00E05790"/>
    <w:rsid w:val="00E11EDF"/>
    <w:rsid w:val="00E62D00"/>
    <w:rsid w:val="00E70C36"/>
    <w:rsid w:val="00E90F3C"/>
    <w:rsid w:val="00E968BB"/>
    <w:rsid w:val="00EB4346"/>
    <w:rsid w:val="00ED7BE4"/>
    <w:rsid w:val="00EE3903"/>
    <w:rsid w:val="00F02F4D"/>
    <w:rsid w:val="00F11B2C"/>
    <w:rsid w:val="00F22B73"/>
    <w:rsid w:val="00F35AF8"/>
    <w:rsid w:val="00F57BB4"/>
    <w:rsid w:val="00F64A8D"/>
    <w:rsid w:val="00F7576F"/>
    <w:rsid w:val="00F84913"/>
    <w:rsid w:val="00F95FE1"/>
    <w:rsid w:val="00F96DE0"/>
    <w:rsid w:val="00FB3A3F"/>
    <w:rsid w:val="00FC63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9456C"/>
  <w15:chartTrackingRefBased/>
  <w15:docId w15:val="{D998675C-2D98-4E81-BBC0-5658769DF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link w:val="QualificaoChar"/>
    <w:rsid w:val="008F53CE"/>
    <w:pPr>
      <w:spacing w:before="240" w:after="0" w:line="240" w:lineRule="auto"/>
      <w:ind w:left="1077"/>
    </w:pPr>
    <w:rPr>
      <w:rFonts w:ascii="Arial" w:eastAsia="Times New Roman" w:hAnsi="Arial" w:cs="Times New Roman"/>
      <w:bCs/>
      <w:sz w:val="26"/>
    </w:rPr>
  </w:style>
  <w:style w:type="character" w:customStyle="1" w:styleId="QualificaoChar">
    <w:name w:val="Qualificação Char"/>
    <w:basedOn w:val="Fontepargpadro"/>
    <w:link w:val="Qualificao"/>
    <w:rsid w:val="00304E64"/>
    <w:rPr>
      <w:rFonts w:ascii="Arial" w:eastAsia="Times New Roman" w:hAnsi="Arial" w:cs="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Memoriais%20para%20entrega%20pessoal.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Memoriais para entrega pessoal</Template>
  <TotalTime>1672</TotalTime>
  <Pages>3</Pages>
  <Words>965</Words>
  <Characters>5216</Characters>
  <Application>Microsoft Office Word</Application>
  <DocSecurity>0</DocSecurity>
  <Lines>43</Lines>
  <Paragraphs>12</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
      <vt:lpstr>    </vt:lpstr>
      <vt:lpstr>    </vt:lpstr>
      <vt:lpstr>    DOCUMENTOS QUE INSTRUEM ESTA INICIAL </vt:lpstr>
    </vt:vector>
  </TitlesOfParts>
  <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27</cp:revision>
  <cp:lastPrinted>2024-10-24T14:13:00Z</cp:lastPrinted>
  <dcterms:created xsi:type="dcterms:W3CDTF">2024-10-24T13:49:00Z</dcterms:created>
  <dcterms:modified xsi:type="dcterms:W3CDTF">2024-10-25T17:45:00Z</dcterms:modified>
</cp:coreProperties>
</file>