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E950" w14:textId="77777777" w:rsidR="00A51C4B" w:rsidRPr="00637103" w:rsidRDefault="00A51C4B" w:rsidP="0073495E">
      <w:pPr>
        <w:spacing w:line="276" w:lineRule="auto"/>
        <w:jc w:val="both"/>
        <w:rPr>
          <w:rFonts w:ascii="Arial" w:hAnsi="Arial" w:cs="Arial"/>
          <w:sz w:val="24"/>
          <w:szCs w:val="24"/>
        </w:rPr>
      </w:pPr>
      <w:r w:rsidRPr="00637103">
        <w:rPr>
          <w:rFonts w:ascii="Arial" w:hAnsi="Arial" w:cs="Arial"/>
          <w:sz w:val="24"/>
          <w:szCs w:val="24"/>
        </w:rPr>
        <w:t>EXCELENTÍSSIMO SENHOR DOUTOR JUIZ DE DIREITO DA 1ª VARA DA FAMÍLIA E ÓRFÃOS DA COMARCA DA CAPITAL – FORÚM EDUARDO LUZ</w:t>
      </w:r>
    </w:p>
    <w:p w14:paraId="7B761A92" w14:textId="77777777" w:rsidR="00513F8F" w:rsidRPr="00637103" w:rsidRDefault="00513F8F" w:rsidP="00A51C4B">
      <w:pPr>
        <w:jc w:val="both"/>
      </w:pPr>
    </w:p>
    <w:p w14:paraId="389CEEE3" w14:textId="77777777" w:rsidR="00A51C4B" w:rsidRPr="00637103" w:rsidRDefault="00A51C4B" w:rsidP="00A51C4B">
      <w:pPr>
        <w:jc w:val="both"/>
        <w:rPr>
          <w:sz w:val="18"/>
          <w:szCs w:val="18"/>
        </w:rPr>
      </w:pPr>
    </w:p>
    <w:p w14:paraId="77854205" w14:textId="4D010204" w:rsidR="00A51C4B" w:rsidRPr="00637103" w:rsidRDefault="0073495E" w:rsidP="00A51C4B">
      <w:pPr>
        <w:jc w:val="both"/>
        <w:rPr>
          <w:rFonts w:ascii="Arial" w:hAnsi="Arial" w:cs="Arial"/>
        </w:rPr>
      </w:pPr>
      <w:r w:rsidRPr="00637103">
        <w:rPr>
          <w:rFonts w:ascii="Arial" w:hAnsi="Arial" w:cs="Arial"/>
        </w:rPr>
        <w:t xml:space="preserve">Autos n. </w:t>
      </w:r>
      <w:r w:rsidR="0041237E" w:rsidRPr="00637103">
        <w:rPr>
          <w:rFonts w:ascii="Arial" w:hAnsi="Arial" w:cs="Arial"/>
        </w:rPr>
        <w:t>5006917-85.2024.8.24.0091</w:t>
      </w:r>
    </w:p>
    <w:p w14:paraId="29A17408" w14:textId="77777777" w:rsidR="00513F8F" w:rsidRPr="00637103" w:rsidRDefault="00513F8F" w:rsidP="00A51C4B">
      <w:pPr>
        <w:jc w:val="both"/>
        <w:rPr>
          <w:sz w:val="18"/>
          <w:szCs w:val="18"/>
        </w:rPr>
      </w:pPr>
    </w:p>
    <w:p w14:paraId="6DD666F1" w14:textId="5BE788A6" w:rsidR="00A51C4B" w:rsidRPr="00637103" w:rsidRDefault="00A51C4B" w:rsidP="0073495E">
      <w:pPr>
        <w:pStyle w:val="Qualificaodaspartes"/>
      </w:pPr>
      <w:r w:rsidRPr="00637103">
        <w:tab/>
      </w:r>
      <w:r w:rsidRPr="00637103">
        <w:rPr>
          <w:b/>
        </w:rPr>
        <w:t>ELENA ORIANA BENEDICTS</w:t>
      </w:r>
      <w:r w:rsidRPr="00637103">
        <w:t xml:space="preserve">, já devidamente qualificada, ostentando a condição de ex-companheira, por seus procuradores e advogados </w:t>
      </w:r>
      <w:r w:rsidR="00F1290F" w:rsidRPr="00637103">
        <w:t>constituídos</w:t>
      </w:r>
      <w:r w:rsidRPr="00637103">
        <w:t xml:space="preserve">, à vista da </w:t>
      </w:r>
      <w:r w:rsidRPr="00637103">
        <w:rPr>
          <w:b/>
        </w:rPr>
        <w:t>AÇÃO REVISIONAL DE ALIMENTOS C/C PEDIDO DE TUTELA PROVISÓRIA DE URGÊNCIA DE NATUREZA ANTECIPADA</w:t>
      </w:r>
      <w:r w:rsidR="0041237E" w:rsidRPr="00637103">
        <w:rPr>
          <w:bCs w:val="0"/>
        </w:rPr>
        <w:t xml:space="preserve"> </w:t>
      </w:r>
      <w:r w:rsidR="0041237E" w:rsidRPr="00637103">
        <w:rPr>
          <w:b/>
        </w:rPr>
        <w:t>n. 5006917-85.2024.8.24.0091</w:t>
      </w:r>
      <w:r w:rsidRPr="00637103">
        <w:t xml:space="preserve">, proposta por </w:t>
      </w:r>
      <w:r w:rsidRPr="00637103">
        <w:rPr>
          <w:b/>
        </w:rPr>
        <w:t>WALTER SANTO ARNO</w:t>
      </w:r>
      <w:r w:rsidRPr="00637103">
        <w:t xml:space="preserve">, também devidamente qualificado, vem </w:t>
      </w:r>
      <w:r w:rsidR="008453B3" w:rsidRPr="00637103">
        <w:t>à</w:t>
      </w:r>
      <w:r w:rsidRPr="00637103">
        <w:t xml:space="preserve"> presença de Vossa Excelência, respeitosamente, antecipando-se, visto que interposto agravo de instrumento contra negativa de liminar, oferecer </w:t>
      </w:r>
      <w:r w:rsidRPr="00637103">
        <w:rPr>
          <w:b/>
          <w:i/>
          <w:iCs/>
          <w:u w:val="single"/>
        </w:rPr>
        <w:t>CONTESTAÇÃO</w:t>
      </w:r>
      <w:r w:rsidRPr="00637103">
        <w:t>, pelos fatos e fundamentos que seguem</w:t>
      </w:r>
      <w:r w:rsidR="0073495E" w:rsidRPr="00637103">
        <w:t>.</w:t>
      </w:r>
    </w:p>
    <w:p w14:paraId="44B1F131" w14:textId="77777777" w:rsidR="0073495E" w:rsidRPr="00637103" w:rsidRDefault="0073495E" w:rsidP="0073495E">
      <w:pPr>
        <w:pStyle w:val="Qualificaodaspartes"/>
        <w:rPr>
          <w:sz w:val="20"/>
          <w:szCs w:val="18"/>
        </w:rPr>
      </w:pPr>
    </w:p>
    <w:p w14:paraId="551D9787" w14:textId="77777777" w:rsidR="00F1290F" w:rsidRPr="00637103" w:rsidRDefault="00F1290F" w:rsidP="0073495E">
      <w:pPr>
        <w:pStyle w:val="Qualificaodaspartes"/>
        <w:rPr>
          <w:sz w:val="12"/>
          <w:szCs w:val="10"/>
        </w:rPr>
      </w:pPr>
    </w:p>
    <w:p w14:paraId="55381F64" w14:textId="2560A8DD" w:rsidR="00A51C4B" w:rsidRPr="00637103" w:rsidRDefault="00A51C4B" w:rsidP="00CD0F76">
      <w:pPr>
        <w:pStyle w:val="Ttulo"/>
      </w:pPr>
      <w:r w:rsidRPr="00637103">
        <w:t>I – DA AÇÃO REVISIONAL DE ALIMENTOS</w:t>
      </w:r>
    </w:p>
    <w:p w14:paraId="6EEA954E" w14:textId="77777777" w:rsidR="00513F8F" w:rsidRPr="00637103" w:rsidRDefault="00513F8F" w:rsidP="00594CC8">
      <w:pPr>
        <w:pStyle w:val="SemEspaamento"/>
        <w:numPr>
          <w:ilvl w:val="0"/>
          <w:numId w:val="0"/>
        </w:numPr>
        <w:ind w:left="1701"/>
      </w:pPr>
    </w:p>
    <w:p w14:paraId="745A7E03" w14:textId="43DE6DE6" w:rsidR="0041237E" w:rsidRPr="00637103" w:rsidRDefault="00A51C4B" w:rsidP="00A51C4B">
      <w:pPr>
        <w:pStyle w:val="SemEspaamento"/>
      </w:pPr>
      <w:r w:rsidRPr="00637103">
        <w:t xml:space="preserve">O autor WALTER SANTO ARNO, ex-companheiro da ré ELENA ORIANA BENEDICTS, propôs a presente AÇÃO REVISIONAL DE ALIMENTOS objetivando alcançar dois </w:t>
      </w:r>
      <w:r w:rsidRPr="00637103">
        <w:rPr>
          <w:sz w:val="20"/>
          <w:szCs w:val="18"/>
        </w:rPr>
        <w:t>(2)</w:t>
      </w:r>
      <w:r w:rsidRPr="00637103">
        <w:t xml:space="preserve"> propósitos: a) </w:t>
      </w:r>
      <w:r w:rsidRPr="00637103">
        <w:rPr>
          <w:b/>
          <w:bCs/>
          <w:u w:val="single"/>
        </w:rPr>
        <w:t>REVISAR</w:t>
      </w:r>
      <w:r w:rsidRPr="00637103">
        <w:t xml:space="preserve"> a </w:t>
      </w:r>
      <w:r w:rsidRPr="00637103">
        <w:rPr>
          <w:b/>
          <w:bCs/>
        </w:rPr>
        <w:t>PENSÃO ALIMÉNTÍCIA</w:t>
      </w:r>
      <w:r w:rsidRPr="00637103">
        <w:t xml:space="preserve"> que foi estabelecida em comum acordo; e b) </w:t>
      </w:r>
      <w:r w:rsidRPr="00637103">
        <w:rPr>
          <w:b/>
          <w:bCs/>
          <w:u w:val="single"/>
        </w:rPr>
        <w:t>REVISAR</w:t>
      </w:r>
      <w:r w:rsidRPr="00637103">
        <w:t xml:space="preserve"> outras </w:t>
      </w:r>
      <w:r w:rsidRPr="00637103">
        <w:rPr>
          <w:b/>
          <w:bCs/>
        </w:rPr>
        <w:t>CLÁUSULAS CONTRATUAIS</w:t>
      </w:r>
      <w:r w:rsidRPr="00637103">
        <w:t xml:space="preserve"> que também fizeram parte do ajuste realizado e homologado na </w:t>
      </w:r>
      <w:r w:rsidRPr="00637103">
        <w:rPr>
          <w:i/>
          <w:iCs/>
        </w:rPr>
        <w:t>Ação de Dissolução Consensual de União Estável</w:t>
      </w:r>
      <w:r w:rsidRPr="00637103">
        <w:t>, instaurada em 19</w:t>
      </w:r>
      <w:r w:rsidR="008453B3" w:rsidRPr="00637103">
        <w:t>.</w:t>
      </w:r>
      <w:r w:rsidRPr="00637103">
        <w:t>5</w:t>
      </w:r>
      <w:r w:rsidR="008453B3" w:rsidRPr="00637103">
        <w:t>.</w:t>
      </w:r>
      <w:r w:rsidRPr="00637103">
        <w:t>2023 e transitada em julgado em 14</w:t>
      </w:r>
      <w:r w:rsidR="008453B3" w:rsidRPr="00637103">
        <w:t>.</w:t>
      </w:r>
      <w:r w:rsidRPr="00637103">
        <w:t>7</w:t>
      </w:r>
      <w:r w:rsidR="008453B3" w:rsidRPr="00637103">
        <w:t>.</w:t>
      </w:r>
      <w:r w:rsidRPr="00637103">
        <w:t xml:space="preserve">2023, formada a </w:t>
      </w:r>
      <w:r w:rsidRPr="00637103">
        <w:rPr>
          <w:u w:val="single"/>
        </w:rPr>
        <w:t>coisa</w:t>
      </w:r>
      <w:r w:rsidRPr="00637103">
        <w:t xml:space="preserve"> </w:t>
      </w:r>
      <w:r w:rsidRPr="00637103">
        <w:rPr>
          <w:u w:val="single"/>
        </w:rPr>
        <w:t>julgada</w:t>
      </w:r>
      <w:r w:rsidR="008453B3" w:rsidRPr="00637103">
        <w:t>.</w:t>
      </w:r>
    </w:p>
    <w:p w14:paraId="0DDEE432" w14:textId="4EA12ECD" w:rsidR="00A51C4B" w:rsidRPr="00637103" w:rsidRDefault="00A51C4B" w:rsidP="00A51C4B">
      <w:pPr>
        <w:pStyle w:val="SemEspaamento"/>
      </w:pPr>
      <w:r w:rsidRPr="00637103">
        <w:t>Em sua inicial, feita uma síntese, pretende o autor:</w:t>
      </w:r>
    </w:p>
    <w:p w14:paraId="08298F45" w14:textId="77777777" w:rsidR="008453B3" w:rsidRPr="00637103" w:rsidRDefault="008453B3" w:rsidP="008453B3">
      <w:pPr>
        <w:pStyle w:val="SemEspaamento"/>
        <w:numPr>
          <w:ilvl w:val="0"/>
          <w:numId w:val="0"/>
        </w:numPr>
        <w:ind w:left="1701"/>
        <w:rPr>
          <w:sz w:val="12"/>
          <w:szCs w:val="10"/>
        </w:rPr>
      </w:pPr>
    </w:p>
    <w:p w14:paraId="3AE500B2" w14:textId="6FEF15E2" w:rsidR="00A51C4B" w:rsidRPr="00637103" w:rsidRDefault="00A51C4B" w:rsidP="00F1290F">
      <w:pPr>
        <w:spacing w:line="288" w:lineRule="auto"/>
        <w:ind w:firstLine="1701"/>
        <w:jc w:val="both"/>
        <w:rPr>
          <w:rFonts w:ascii="Arial" w:hAnsi="Arial" w:cs="Arial"/>
          <w:sz w:val="23"/>
          <w:szCs w:val="23"/>
        </w:rPr>
      </w:pPr>
      <w:r w:rsidRPr="00637103">
        <w:rPr>
          <w:rFonts w:ascii="Arial" w:hAnsi="Arial" w:cs="Arial"/>
          <w:b/>
          <w:bCs/>
          <w:sz w:val="23"/>
          <w:szCs w:val="23"/>
        </w:rPr>
        <w:t>a)</w:t>
      </w:r>
      <w:r w:rsidRPr="00637103">
        <w:rPr>
          <w:rFonts w:ascii="Arial" w:hAnsi="Arial" w:cs="Arial"/>
          <w:sz w:val="23"/>
          <w:szCs w:val="23"/>
        </w:rPr>
        <w:t xml:space="preserve"> limitar o tempo de pagamento da pensão alimentícia devida à ré, estabelecida em 31 (trinta e um) </w:t>
      </w:r>
      <w:r w:rsidR="008453B3" w:rsidRPr="00637103">
        <w:rPr>
          <w:rFonts w:ascii="Arial" w:hAnsi="Arial" w:cs="Arial"/>
          <w:sz w:val="23"/>
          <w:szCs w:val="23"/>
        </w:rPr>
        <w:t>salários-mínimos</w:t>
      </w:r>
      <w:r w:rsidRPr="00637103">
        <w:rPr>
          <w:rFonts w:ascii="Arial" w:hAnsi="Arial" w:cs="Arial"/>
          <w:sz w:val="23"/>
          <w:szCs w:val="23"/>
        </w:rPr>
        <w:t xml:space="preserve"> mensais, pelo prazo de dois (2) anos, a contar do ajuizamento da ação ou, </w:t>
      </w:r>
      <w:r w:rsidRPr="00637103">
        <w:rPr>
          <w:rFonts w:ascii="Arial" w:hAnsi="Arial" w:cs="Arial"/>
          <w:sz w:val="23"/>
          <w:szCs w:val="23"/>
          <w:u w:val="single"/>
        </w:rPr>
        <w:t>subsidiariamente</w:t>
      </w:r>
      <w:r w:rsidRPr="00637103">
        <w:rPr>
          <w:rFonts w:ascii="Arial" w:hAnsi="Arial" w:cs="Arial"/>
          <w:sz w:val="23"/>
          <w:szCs w:val="23"/>
        </w:rPr>
        <w:t xml:space="preserve">, caso não se decida pela subsequente extinção da obrigação, a sua redução para dez (10) </w:t>
      </w:r>
      <w:r w:rsidR="008453B3" w:rsidRPr="00637103">
        <w:rPr>
          <w:rFonts w:ascii="Arial" w:hAnsi="Arial" w:cs="Arial"/>
          <w:sz w:val="23"/>
          <w:szCs w:val="23"/>
        </w:rPr>
        <w:t>salários-mínimos</w:t>
      </w:r>
      <w:r w:rsidRPr="00637103">
        <w:rPr>
          <w:rFonts w:ascii="Arial" w:hAnsi="Arial" w:cs="Arial"/>
          <w:sz w:val="23"/>
          <w:szCs w:val="23"/>
        </w:rPr>
        <w:t xml:space="preserve"> mensais;</w:t>
      </w:r>
    </w:p>
    <w:p w14:paraId="7E587EC8" w14:textId="4227678D" w:rsidR="00A51C4B" w:rsidRPr="00637103" w:rsidRDefault="00A51C4B" w:rsidP="00F1290F">
      <w:pPr>
        <w:spacing w:line="288" w:lineRule="auto"/>
        <w:ind w:firstLine="1701"/>
        <w:jc w:val="both"/>
        <w:rPr>
          <w:rFonts w:ascii="Arial" w:hAnsi="Arial" w:cs="Arial"/>
          <w:sz w:val="23"/>
          <w:szCs w:val="23"/>
        </w:rPr>
      </w:pPr>
      <w:r w:rsidRPr="00637103">
        <w:rPr>
          <w:rFonts w:ascii="Arial" w:hAnsi="Arial" w:cs="Arial"/>
          <w:b/>
          <w:bCs/>
          <w:sz w:val="23"/>
          <w:szCs w:val="23"/>
        </w:rPr>
        <w:t>b)</w:t>
      </w:r>
      <w:r w:rsidRPr="00637103">
        <w:rPr>
          <w:rFonts w:ascii="Arial" w:hAnsi="Arial" w:cs="Arial"/>
          <w:sz w:val="23"/>
          <w:szCs w:val="23"/>
        </w:rPr>
        <w:t xml:space="preserve"> determinar a transferência do veículo Land Rover, de propriedade de uma das empresas do autor, para o nome e propriedade da ré, passando a mesma a assumir todas as despesas correspondentes, ficando exonerado o autor, ainda, da obrigação de troca do veículo a cada 30 (trinta) meses e demais despesas inerentes ao uso e conservação do bem, além do IPVA e Seguro;</w:t>
      </w:r>
    </w:p>
    <w:p w14:paraId="2404C1DC" w14:textId="7CBC6E27" w:rsidR="00A51C4B" w:rsidRPr="00637103" w:rsidRDefault="00A51C4B" w:rsidP="00F1290F">
      <w:pPr>
        <w:spacing w:line="288" w:lineRule="auto"/>
        <w:ind w:firstLine="1701"/>
        <w:jc w:val="both"/>
        <w:rPr>
          <w:rFonts w:ascii="Arial" w:hAnsi="Arial" w:cs="Arial"/>
          <w:sz w:val="23"/>
          <w:szCs w:val="23"/>
        </w:rPr>
      </w:pPr>
      <w:r w:rsidRPr="00637103">
        <w:rPr>
          <w:rFonts w:ascii="Arial" w:hAnsi="Arial" w:cs="Arial"/>
          <w:b/>
          <w:bCs/>
          <w:sz w:val="23"/>
          <w:szCs w:val="23"/>
        </w:rPr>
        <w:lastRenderedPageBreak/>
        <w:t>c)</w:t>
      </w:r>
      <w:r w:rsidRPr="00637103">
        <w:rPr>
          <w:rFonts w:ascii="Arial" w:hAnsi="Arial" w:cs="Arial"/>
          <w:sz w:val="23"/>
          <w:szCs w:val="23"/>
        </w:rPr>
        <w:t xml:space="preserve"> reconhecer a inexistência de obrigação de o autor pagar viagens individuais à ré, em número de quatro (4) ao ano, limitando-a a uma (1) viagem anual, sempre em conjunto com os filhos comuns, no valor máximo de R$</w:t>
      </w:r>
      <w:r w:rsidR="00AE7C36" w:rsidRPr="00637103">
        <w:rPr>
          <w:rFonts w:ascii="Arial" w:hAnsi="Arial" w:cs="Arial"/>
          <w:sz w:val="23"/>
          <w:szCs w:val="23"/>
        </w:rPr>
        <w:t xml:space="preserve"> </w:t>
      </w:r>
      <w:r w:rsidRPr="00637103">
        <w:rPr>
          <w:rFonts w:ascii="Arial" w:hAnsi="Arial" w:cs="Arial"/>
          <w:sz w:val="23"/>
          <w:szCs w:val="23"/>
        </w:rPr>
        <w:t>40.000,00, até que estes completem 18 anos;</w:t>
      </w:r>
    </w:p>
    <w:p w14:paraId="658DCA7E" w14:textId="6580B85E" w:rsidR="00A51C4B" w:rsidRPr="00637103" w:rsidRDefault="00A51C4B" w:rsidP="00F1290F">
      <w:pPr>
        <w:spacing w:line="288" w:lineRule="auto"/>
        <w:ind w:firstLine="1701"/>
        <w:jc w:val="both"/>
        <w:rPr>
          <w:rFonts w:ascii="Arial" w:hAnsi="Arial" w:cs="Arial"/>
          <w:sz w:val="23"/>
          <w:szCs w:val="23"/>
        </w:rPr>
      </w:pPr>
      <w:r w:rsidRPr="00637103">
        <w:rPr>
          <w:rFonts w:ascii="Arial" w:hAnsi="Arial" w:cs="Arial"/>
          <w:b/>
          <w:bCs/>
          <w:sz w:val="23"/>
          <w:szCs w:val="23"/>
        </w:rPr>
        <w:t>d)</w:t>
      </w:r>
      <w:r w:rsidRPr="00637103">
        <w:rPr>
          <w:rFonts w:ascii="Arial" w:hAnsi="Arial" w:cs="Arial"/>
          <w:sz w:val="23"/>
          <w:szCs w:val="23"/>
        </w:rPr>
        <w:t xml:space="preserve"> exonerar o autor da obrigação de pagar plano de saúde para a ré e seus genitores, após o prazo de dois (2) anos do ajuizamento desta ação;</w:t>
      </w:r>
    </w:p>
    <w:p w14:paraId="0B9E3F1C" w14:textId="162DE06B" w:rsidR="00A51C4B" w:rsidRPr="00637103" w:rsidRDefault="00A51C4B" w:rsidP="00F1290F">
      <w:pPr>
        <w:spacing w:line="288" w:lineRule="auto"/>
        <w:ind w:firstLine="1701"/>
        <w:jc w:val="both"/>
        <w:rPr>
          <w:rFonts w:ascii="Arial" w:hAnsi="Arial" w:cs="Arial"/>
          <w:sz w:val="23"/>
          <w:szCs w:val="23"/>
        </w:rPr>
      </w:pPr>
      <w:r w:rsidRPr="00637103">
        <w:rPr>
          <w:rFonts w:ascii="Arial" w:hAnsi="Arial" w:cs="Arial"/>
          <w:b/>
          <w:bCs/>
          <w:sz w:val="23"/>
          <w:szCs w:val="23"/>
        </w:rPr>
        <w:t>e)</w:t>
      </w:r>
      <w:r w:rsidRPr="00637103">
        <w:rPr>
          <w:rFonts w:ascii="Arial" w:hAnsi="Arial" w:cs="Arial"/>
          <w:sz w:val="23"/>
          <w:szCs w:val="23"/>
        </w:rPr>
        <w:t xml:space="preserve"> condenar a ré nos ônus de sucumbência.</w:t>
      </w:r>
    </w:p>
    <w:p w14:paraId="0AB9414D" w14:textId="77777777" w:rsidR="00B37815" w:rsidRPr="00637103" w:rsidRDefault="00B37815" w:rsidP="00B37815">
      <w:pPr>
        <w:pStyle w:val="Ttulo2"/>
        <w:rPr>
          <w:sz w:val="6"/>
          <w:szCs w:val="6"/>
        </w:rPr>
      </w:pPr>
    </w:p>
    <w:p w14:paraId="59908385" w14:textId="77777777" w:rsidR="00B37815" w:rsidRPr="00637103" w:rsidRDefault="00A51C4B" w:rsidP="00A51C4B">
      <w:pPr>
        <w:pStyle w:val="SemEspaamento"/>
      </w:pPr>
      <w:r w:rsidRPr="00637103">
        <w:t>A título de tutela de urgência, reproduziu esses mesmos pedidos.</w:t>
      </w:r>
    </w:p>
    <w:p w14:paraId="0490D66A" w14:textId="0F11CA48" w:rsidR="00B37815" w:rsidRPr="00637103" w:rsidRDefault="00A51C4B" w:rsidP="00A51C4B">
      <w:pPr>
        <w:pStyle w:val="SemEspaamento"/>
      </w:pPr>
      <w:r w:rsidRPr="00637103">
        <w:t>Em sua exposição</w:t>
      </w:r>
      <w:r w:rsidR="001F5010" w:rsidRPr="00637103">
        <w:t>,</w:t>
      </w:r>
      <w:r w:rsidRPr="00637103">
        <w:t xml:space="preserve"> tratou de pormenorizar os fatos que dariam justificativa à sua pretensão, </w:t>
      </w:r>
      <w:r w:rsidR="00256C18" w:rsidRPr="00637103">
        <w:t>aleg</w:t>
      </w:r>
      <w:r w:rsidRPr="00637103">
        <w:t xml:space="preserve">ando [em contrariedade com a verdade] que o período de “união estável” teria iniciado em </w:t>
      </w:r>
      <w:r w:rsidRPr="00637103">
        <w:rPr>
          <w:u w:val="single"/>
        </w:rPr>
        <w:t>maio</w:t>
      </w:r>
      <w:r w:rsidRPr="00637103">
        <w:t xml:space="preserve"> </w:t>
      </w:r>
      <w:r w:rsidRPr="00637103">
        <w:rPr>
          <w:u w:val="single"/>
        </w:rPr>
        <w:t>de</w:t>
      </w:r>
      <w:r w:rsidRPr="00637103">
        <w:t xml:space="preserve"> </w:t>
      </w:r>
      <w:r w:rsidRPr="00637103">
        <w:rPr>
          <w:u w:val="single"/>
        </w:rPr>
        <w:t>2012</w:t>
      </w:r>
      <w:r w:rsidRPr="00637103">
        <w:t xml:space="preserve"> e encerrado em </w:t>
      </w:r>
      <w:r w:rsidRPr="00637103">
        <w:rPr>
          <w:u w:val="single"/>
        </w:rPr>
        <w:t>maio</w:t>
      </w:r>
      <w:r w:rsidRPr="00637103">
        <w:t xml:space="preserve"> </w:t>
      </w:r>
      <w:r w:rsidRPr="00637103">
        <w:rPr>
          <w:u w:val="single"/>
        </w:rPr>
        <w:t>de</w:t>
      </w:r>
      <w:r w:rsidRPr="00637103">
        <w:t xml:space="preserve"> </w:t>
      </w:r>
      <w:r w:rsidRPr="00637103">
        <w:rPr>
          <w:u w:val="single"/>
        </w:rPr>
        <w:t>2023</w:t>
      </w:r>
      <w:r w:rsidRPr="00637103">
        <w:t xml:space="preserve">, quando se ajuizou, por mútuo acordo, a </w:t>
      </w:r>
      <w:r w:rsidRPr="00637103">
        <w:rPr>
          <w:b/>
          <w:bCs/>
        </w:rPr>
        <w:t xml:space="preserve">Ação de Dissolução Consensual de União Estável </w:t>
      </w:r>
      <w:r w:rsidRPr="00637103">
        <w:t>n. 5011939-64.2023.8.24.0090, com tramite e homologação perante a Vara da Família e Órfãos do Foro do Norte da Ilha, nesta Capital.</w:t>
      </w:r>
    </w:p>
    <w:p w14:paraId="2150A056" w14:textId="1146564C" w:rsidR="00B37815" w:rsidRPr="00637103" w:rsidRDefault="00A51C4B" w:rsidP="00A51C4B">
      <w:pPr>
        <w:pStyle w:val="SemEspaamento"/>
      </w:pPr>
      <w:r w:rsidRPr="00637103">
        <w:t xml:space="preserve">Enfatizou, ainda, que nunca pretendeu deixar a ré ao desamparo, tanto que realizou o acordo na </w:t>
      </w:r>
      <w:r w:rsidRPr="00637103">
        <w:rPr>
          <w:b/>
          <w:bCs/>
        </w:rPr>
        <w:t>Ação de Dissolução</w:t>
      </w:r>
      <w:r w:rsidRPr="00637103">
        <w:t xml:space="preserve"> </w:t>
      </w:r>
      <w:r w:rsidRPr="00637103">
        <w:rPr>
          <w:b/>
          <w:bCs/>
        </w:rPr>
        <w:t>Consensual de União Estável</w:t>
      </w:r>
      <w:r w:rsidRPr="00637103">
        <w:t xml:space="preserve">, prevendo pensão alimentícia e outros benefícios, a despeito de existir entre o casal </w:t>
      </w:r>
      <w:r w:rsidRPr="00637103">
        <w:rPr>
          <w:b/>
          <w:bCs/>
        </w:rPr>
        <w:t>Instrumento Particular de União Estável</w:t>
      </w:r>
      <w:r w:rsidRPr="00637103">
        <w:t>, celebrado em 9</w:t>
      </w:r>
      <w:r w:rsidR="003D2767" w:rsidRPr="00637103">
        <w:t>.</w:t>
      </w:r>
      <w:r w:rsidRPr="00637103">
        <w:t>10</w:t>
      </w:r>
      <w:r w:rsidR="003D2767" w:rsidRPr="00637103">
        <w:t>.</w:t>
      </w:r>
      <w:r w:rsidRPr="00637103">
        <w:t xml:space="preserve">2012, com cláusulas estabelecendo a </w:t>
      </w:r>
      <w:r w:rsidRPr="00637103">
        <w:rPr>
          <w:b/>
          <w:bCs/>
        </w:rPr>
        <w:t xml:space="preserve">separação absoluta de bens </w:t>
      </w:r>
      <w:r w:rsidRPr="00637103">
        <w:rPr>
          <w:sz w:val="20"/>
          <w:szCs w:val="18"/>
        </w:rPr>
        <w:t>(cláusula terceira)</w:t>
      </w:r>
      <w:r w:rsidRPr="00637103">
        <w:t xml:space="preserve"> e a </w:t>
      </w:r>
      <w:r w:rsidRPr="00637103">
        <w:rPr>
          <w:b/>
          <w:bCs/>
        </w:rPr>
        <w:t>renúncia</w:t>
      </w:r>
      <w:r w:rsidRPr="00637103">
        <w:t xml:space="preserve"> a qualquer ajuda material, mesmo a </w:t>
      </w:r>
      <w:r w:rsidRPr="00637103">
        <w:rPr>
          <w:b/>
          <w:bCs/>
        </w:rPr>
        <w:t>título de alimentos</w:t>
      </w:r>
      <w:r w:rsidRPr="00637103">
        <w:t xml:space="preserve"> </w:t>
      </w:r>
      <w:r w:rsidRPr="00637103">
        <w:rPr>
          <w:sz w:val="20"/>
          <w:szCs w:val="18"/>
        </w:rPr>
        <w:t>(cláusula quarta)</w:t>
      </w:r>
      <w:r w:rsidRPr="00637103">
        <w:t>.</w:t>
      </w:r>
    </w:p>
    <w:p w14:paraId="14140D78" w14:textId="26CE9B34" w:rsidR="00B37815" w:rsidRPr="00637103" w:rsidRDefault="00A51C4B" w:rsidP="00A51C4B">
      <w:pPr>
        <w:pStyle w:val="SemEspaamento"/>
      </w:pPr>
      <w:r w:rsidRPr="00637103">
        <w:t xml:space="preserve">Enfim, </w:t>
      </w:r>
      <w:r w:rsidR="00741E68" w:rsidRPr="00637103">
        <w:t xml:space="preserve">afirma </w:t>
      </w:r>
      <w:r w:rsidR="00396DAB" w:rsidRPr="00637103">
        <w:t xml:space="preserve">o autor </w:t>
      </w:r>
      <w:r w:rsidR="00741E68" w:rsidRPr="00637103">
        <w:t xml:space="preserve">que </w:t>
      </w:r>
      <w:r w:rsidRPr="00637103">
        <w:t xml:space="preserve">busca, com a </w:t>
      </w:r>
      <w:r w:rsidR="00930E7F" w:rsidRPr="00637103">
        <w:t xml:space="preserve">presente </w:t>
      </w:r>
      <w:r w:rsidRPr="00637103">
        <w:t>ação, liberar</w:t>
      </w:r>
      <w:r w:rsidR="00396DAB" w:rsidRPr="00637103">
        <w:t>-se</w:t>
      </w:r>
      <w:r w:rsidRPr="00637103">
        <w:t xml:space="preserve"> dos supostos excessos que teriam constado do acordo homologado e, consequentemente, impingir à ré, que</w:t>
      </w:r>
      <w:r w:rsidR="00396DAB" w:rsidRPr="00637103">
        <w:t>, na sua visão,</w:t>
      </w:r>
      <w:r w:rsidRPr="00637103">
        <w:t xml:space="preserve"> é jovem e saudável, formada em administração de empresas e com atuação profissional pretérita, </w:t>
      </w:r>
      <w:r w:rsidR="00234E49" w:rsidRPr="00637103">
        <w:t xml:space="preserve">para que </w:t>
      </w:r>
      <w:r w:rsidRPr="00637103">
        <w:t>retome a sua vida ativa.</w:t>
      </w:r>
    </w:p>
    <w:p w14:paraId="46B23E92" w14:textId="54FBA7E4" w:rsidR="00B37815" w:rsidRPr="00637103" w:rsidRDefault="00A51C4B" w:rsidP="00A51C4B">
      <w:pPr>
        <w:pStyle w:val="SemEspaamento"/>
      </w:pPr>
      <w:r w:rsidRPr="00637103">
        <w:t>Negada a tutela de urgência e remetido</w:t>
      </w:r>
      <w:r w:rsidR="00F1290F" w:rsidRPr="00637103">
        <w:t>s</w:t>
      </w:r>
      <w:r w:rsidRPr="00637103">
        <w:t xml:space="preserve"> os autos à realização de audiência de conciliação, </w:t>
      </w:r>
      <w:r w:rsidR="00234E49" w:rsidRPr="00637103">
        <w:t>que está</w:t>
      </w:r>
      <w:r w:rsidRPr="00637103">
        <w:t xml:space="preserve"> marcad</w:t>
      </w:r>
      <w:r w:rsidR="00234E49" w:rsidRPr="00637103">
        <w:t>a</w:t>
      </w:r>
      <w:r w:rsidRPr="00637103">
        <w:t xml:space="preserve"> para 5</w:t>
      </w:r>
      <w:r w:rsidR="00741E68" w:rsidRPr="00637103">
        <w:t>.</w:t>
      </w:r>
      <w:r w:rsidRPr="00637103">
        <w:t>8</w:t>
      </w:r>
      <w:r w:rsidR="00741E68" w:rsidRPr="00637103">
        <w:t>.</w:t>
      </w:r>
      <w:r w:rsidRPr="00637103">
        <w:t>2024, a ré acabou citada para os atos do processo, fixado o prazo de contestação para momento oportuno, caso inexitosa a composição entre as partes.</w:t>
      </w:r>
    </w:p>
    <w:p w14:paraId="2E20019F" w14:textId="6D38750B" w:rsidR="00A51C4B" w:rsidRPr="00637103" w:rsidRDefault="00A51C4B" w:rsidP="00A51C4B">
      <w:pPr>
        <w:pStyle w:val="SemEspaamento"/>
      </w:pPr>
      <w:r w:rsidRPr="00637103">
        <w:t xml:space="preserve">Independente da audiência designada, entende a ré </w:t>
      </w:r>
      <w:r w:rsidR="00F1290F" w:rsidRPr="00637103">
        <w:t xml:space="preserve">que </w:t>
      </w:r>
      <w:r w:rsidRPr="00637103">
        <w:t>dev</w:t>
      </w:r>
      <w:r w:rsidR="00F1290F" w:rsidRPr="00637103">
        <w:t>e</w:t>
      </w:r>
      <w:r w:rsidRPr="00637103">
        <w:t xml:space="preserve">, desde logo, apresentar a sua </w:t>
      </w:r>
      <w:r w:rsidRPr="00637103">
        <w:rPr>
          <w:b/>
          <w:bCs/>
        </w:rPr>
        <w:t>CONTESTAÇÃO</w:t>
      </w:r>
      <w:r w:rsidRPr="00637103">
        <w:t>, o que poderá contribuir para a solução harmoniosa do conflito instaurado, esclarecidas algumas circunstâncias e postas as pretensões das partes em confronto.</w:t>
      </w:r>
    </w:p>
    <w:p w14:paraId="1CEAFEEA" w14:textId="79550C79" w:rsidR="00A51C4B" w:rsidRPr="00637103" w:rsidRDefault="00A51C4B" w:rsidP="00CD0F76">
      <w:pPr>
        <w:pStyle w:val="Ttulo"/>
      </w:pPr>
      <w:r w:rsidRPr="00637103">
        <w:lastRenderedPageBreak/>
        <w:t>II – DA CONTESTAÇÃO À AÇÃO INTENTADA</w:t>
      </w:r>
    </w:p>
    <w:p w14:paraId="1BC6B799" w14:textId="77777777" w:rsidR="00B37815" w:rsidRPr="00637103" w:rsidRDefault="00B37815" w:rsidP="00B37815">
      <w:pPr>
        <w:pStyle w:val="SemEspaamento"/>
        <w:numPr>
          <w:ilvl w:val="0"/>
          <w:numId w:val="0"/>
        </w:numPr>
        <w:ind w:left="1701"/>
        <w:rPr>
          <w:sz w:val="20"/>
          <w:szCs w:val="18"/>
        </w:rPr>
      </w:pPr>
    </w:p>
    <w:p w14:paraId="72D4077D" w14:textId="77777777" w:rsidR="00B37815" w:rsidRPr="00637103" w:rsidRDefault="00A51C4B" w:rsidP="00A51C4B">
      <w:pPr>
        <w:pStyle w:val="SemEspaamento"/>
      </w:pPr>
      <w:r w:rsidRPr="00637103">
        <w:t>A ação proposta, como se passará a destacar, não merece procedência, nem se justifica sob o ponto de vista legal, moral e ético.</w:t>
      </w:r>
    </w:p>
    <w:p w14:paraId="486CC60B" w14:textId="1600F359" w:rsidR="00B37815" w:rsidRPr="00637103" w:rsidRDefault="00A51C4B" w:rsidP="00A51C4B">
      <w:pPr>
        <w:pStyle w:val="SemEspaamento"/>
      </w:pPr>
      <w:r w:rsidRPr="00637103">
        <w:t xml:space="preserve">Embora denominada de </w:t>
      </w:r>
      <w:r w:rsidRPr="00637103">
        <w:rPr>
          <w:b/>
          <w:bCs/>
        </w:rPr>
        <w:t>AÇÃO REVISIONAL DE ALIMENTOS</w:t>
      </w:r>
      <w:r w:rsidRPr="00637103">
        <w:t xml:space="preserve">, o autor se propõe a buscar mais, ou seja, além de </w:t>
      </w:r>
      <w:r w:rsidRPr="00637103">
        <w:rPr>
          <w:b/>
          <w:bCs/>
          <w:u w:val="single"/>
        </w:rPr>
        <w:t>REVISAR</w:t>
      </w:r>
      <w:r w:rsidRPr="00637103">
        <w:t xml:space="preserve"> a </w:t>
      </w:r>
      <w:r w:rsidRPr="00637103">
        <w:rPr>
          <w:b/>
          <w:bCs/>
        </w:rPr>
        <w:t>pensão alimentícia</w:t>
      </w:r>
      <w:r w:rsidRPr="00637103">
        <w:t xml:space="preserve"> que vem pagando à ex-companheira e estabelecer um limite de tempo para o seu encerramento, ou sua redução, almeja, ainda, </w:t>
      </w:r>
      <w:r w:rsidRPr="00637103">
        <w:rPr>
          <w:b/>
          <w:bCs/>
          <w:u w:val="single"/>
        </w:rPr>
        <w:t>REVISAR</w:t>
      </w:r>
      <w:r w:rsidRPr="00637103">
        <w:rPr>
          <w:b/>
          <w:bCs/>
        </w:rPr>
        <w:t xml:space="preserve"> </w:t>
      </w:r>
      <w:r w:rsidRPr="00637103">
        <w:t xml:space="preserve">algumas </w:t>
      </w:r>
      <w:r w:rsidRPr="00637103">
        <w:rPr>
          <w:b/>
          <w:bCs/>
        </w:rPr>
        <w:t>cláusulas do acordo</w:t>
      </w:r>
      <w:r w:rsidRPr="00637103">
        <w:t xml:space="preserve"> que realizou nos autos da </w:t>
      </w:r>
      <w:r w:rsidRPr="00637103">
        <w:rPr>
          <w:b/>
          <w:bCs/>
        </w:rPr>
        <w:t>Ação de Dissolução Consensual de União Estável</w:t>
      </w:r>
      <w:r w:rsidRPr="00637103">
        <w:t>, proposta em 19</w:t>
      </w:r>
      <w:r w:rsidR="00094E33" w:rsidRPr="00637103">
        <w:t>.</w:t>
      </w:r>
      <w:r w:rsidRPr="00637103">
        <w:t>5</w:t>
      </w:r>
      <w:r w:rsidR="00094E33" w:rsidRPr="00637103">
        <w:t>.2</w:t>
      </w:r>
      <w:r w:rsidRPr="00637103">
        <w:t>023, homologada por sentença de 12</w:t>
      </w:r>
      <w:r w:rsidR="00094E33" w:rsidRPr="00637103">
        <w:t>.</w:t>
      </w:r>
      <w:r w:rsidRPr="00637103">
        <w:t>6</w:t>
      </w:r>
      <w:r w:rsidR="00094E33" w:rsidRPr="00637103">
        <w:t>.</w:t>
      </w:r>
      <w:r w:rsidRPr="00637103">
        <w:t>2023 e com trânsito em julgado em 14</w:t>
      </w:r>
      <w:r w:rsidR="00094E33" w:rsidRPr="00637103">
        <w:t>.</w:t>
      </w:r>
      <w:r w:rsidRPr="00637103">
        <w:t>7</w:t>
      </w:r>
      <w:r w:rsidR="00094E33" w:rsidRPr="00637103">
        <w:t>.</w:t>
      </w:r>
      <w:r w:rsidRPr="00637103">
        <w:t xml:space="preserve">2023, formada a </w:t>
      </w:r>
      <w:r w:rsidRPr="00637103">
        <w:rPr>
          <w:b/>
          <w:bCs/>
        </w:rPr>
        <w:t>coisa julgada</w:t>
      </w:r>
      <w:r w:rsidRPr="00637103">
        <w:t xml:space="preserve"> formal e material.</w:t>
      </w:r>
    </w:p>
    <w:p w14:paraId="4DBA1D66" w14:textId="772D1625" w:rsidR="00B37815" w:rsidRPr="00637103" w:rsidRDefault="00A51C4B" w:rsidP="00A51C4B">
      <w:pPr>
        <w:pStyle w:val="SemEspaamento"/>
      </w:pPr>
      <w:r w:rsidRPr="00637103">
        <w:t xml:space="preserve">Propugna o autor, portanto, que também se revise, depois dos alimentos, as demais obrigações que assumiu, que envolveram a troca do veículo disponibilizado à ré a cada 30 meses, </w:t>
      </w:r>
      <w:r w:rsidR="00234E49" w:rsidRPr="00637103">
        <w:t>a</w:t>
      </w:r>
      <w:r w:rsidRPr="00637103">
        <w:t>s viagens internacionais em favor da ré e</w:t>
      </w:r>
      <w:r w:rsidR="00B77C41" w:rsidRPr="00637103">
        <w:t xml:space="preserve"> dos</w:t>
      </w:r>
      <w:r w:rsidRPr="00637103">
        <w:t xml:space="preserve"> filhos e o plano de saúde em favor da ré e</w:t>
      </w:r>
      <w:r w:rsidR="00B77C41" w:rsidRPr="00637103">
        <w:t xml:space="preserve"> de</w:t>
      </w:r>
      <w:r w:rsidRPr="00637103">
        <w:t xml:space="preserve"> seus genitores.</w:t>
      </w:r>
    </w:p>
    <w:p w14:paraId="53BB8EBB" w14:textId="7622BC61" w:rsidR="00A51C4B" w:rsidRPr="00637103" w:rsidRDefault="00A51C4B" w:rsidP="00A51C4B">
      <w:pPr>
        <w:pStyle w:val="SemEspaamento"/>
      </w:pPr>
      <w:r w:rsidRPr="00637103">
        <w:t>Para</w:t>
      </w:r>
      <w:r w:rsidR="00234E49" w:rsidRPr="00637103">
        <w:t xml:space="preserve"> a</w:t>
      </w:r>
      <w:r w:rsidRPr="00637103">
        <w:t xml:space="preserve"> adequada equação e entendimento do que propugnado pelo autor, vamos tratar, destacadamente, dessas suas postulações, </w:t>
      </w:r>
      <w:r w:rsidRPr="00637103">
        <w:rPr>
          <w:u w:val="single"/>
        </w:rPr>
        <w:t>separando</w:t>
      </w:r>
      <w:r w:rsidRPr="00637103">
        <w:t xml:space="preserve"> a </w:t>
      </w:r>
      <w:r w:rsidRPr="00637103">
        <w:rPr>
          <w:b/>
          <w:bCs/>
        </w:rPr>
        <w:t>revisão de alimentos</w:t>
      </w:r>
      <w:r w:rsidRPr="00637103">
        <w:t xml:space="preserve"> da </w:t>
      </w:r>
      <w:r w:rsidRPr="00637103">
        <w:rPr>
          <w:b/>
          <w:bCs/>
        </w:rPr>
        <w:t>revisão de outras obrigações</w:t>
      </w:r>
      <w:r w:rsidRPr="00637103">
        <w:t xml:space="preserve"> assumidas, trazendo à consideração, antes de mais nada, no que for aplicável, o que acordado na </w:t>
      </w:r>
      <w:r w:rsidRPr="00637103">
        <w:rPr>
          <w:b/>
          <w:bCs/>
        </w:rPr>
        <w:t>Ação de Dissolução Consensual de União Estável</w:t>
      </w:r>
      <w:r w:rsidRPr="00637103">
        <w:t xml:space="preserve">, com trânsito em julgado em 2023, e no invocado </w:t>
      </w:r>
      <w:r w:rsidRPr="00637103">
        <w:rPr>
          <w:b/>
          <w:bCs/>
        </w:rPr>
        <w:t>Instrumento Particular de União Estável</w:t>
      </w:r>
      <w:r w:rsidRPr="00637103">
        <w:t>, realizado em maio de 2012, cuja incidência, validade  e eficácia, desde logo, se rechaça, pelas circunstâncias a seguir deduzidas.</w:t>
      </w:r>
    </w:p>
    <w:p w14:paraId="43E494CB" w14:textId="77777777" w:rsidR="00B37815" w:rsidRPr="00637103" w:rsidRDefault="00B37815" w:rsidP="00CD0F76">
      <w:pPr>
        <w:pStyle w:val="Ttulo"/>
      </w:pPr>
    </w:p>
    <w:p w14:paraId="5D5F820F" w14:textId="156140D6" w:rsidR="00A51C4B" w:rsidRPr="00637103" w:rsidRDefault="00A51C4B" w:rsidP="00343940">
      <w:pPr>
        <w:pStyle w:val="Ttulo"/>
        <w:tabs>
          <w:tab w:val="left" w:pos="1418"/>
        </w:tabs>
      </w:pPr>
      <w:r w:rsidRPr="00637103">
        <w:t>II.1</w:t>
      </w:r>
      <w:r w:rsidR="00ED0387" w:rsidRPr="00637103">
        <w:t xml:space="preserve"> –</w:t>
      </w:r>
      <w:r w:rsidRPr="00637103">
        <w:t xml:space="preserve"> Da ação de dissolução consensual de união estável e do instrumento particular de união estável</w:t>
      </w:r>
    </w:p>
    <w:p w14:paraId="623FEC61" w14:textId="77777777" w:rsidR="00B37815" w:rsidRPr="00637103" w:rsidRDefault="00B37815" w:rsidP="00B37815"/>
    <w:p w14:paraId="40B1A078" w14:textId="696797E0" w:rsidR="00B37815" w:rsidRPr="00637103" w:rsidRDefault="00A51C4B" w:rsidP="00A51C4B">
      <w:pPr>
        <w:pStyle w:val="SemEspaamento"/>
      </w:pPr>
      <w:r w:rsidRPr="00637103">
        <w:t xml:space="preserve">A </w:t>
      </w:r>
      <w:r w:rsidRPr="00637103">
        <w:rPr>
          <w:b/>
          <w:bCs/>
        </w:rPr>
        <w:t>ação de dissolução consensual de união estável</w:t>
      </w:r>
      <w:r w:rsidRPr="00637103">
        <w:t>, proposta em 19</w:t>
      </w:r>
      <w:r w:rsidR="006C187C" w:rsidRPr="00637103">
        <w:t>.</w:t>
      </w:r>
      <w:r w:rsidRPr="00637103">
        <w:t>5</w:t>
      </w:r>
      <w:r w:rsidR="006C187C" w:rsidRPr="00637103">
        <w:t>.</w:t>
      </w:r>
      <w:r w:rsidRPr="00637103">
        <w:t>2023, homologada por sentença em 12</w:t>
      </w:r>
      <w:r w:rsidR="006C187C" w:rsidRPr="00637103">
        <w:t>.</w:t>
      </w:r>
      <w:r w:rsidRPr="00637103">
        <w:t>6</w:t>
      </w:r>
      <w:r w:rsidR="006C187C" w:rsidRPr="00637103">
        <w:t>.</w:t>
      </w:r>
      <w:r w:rsidRPr="00637103">
        <w:t>2023 e com trânsito em julgado em 14</w:t>
      </w:r>
      <w:r w:rsidR="00D94A96" w:rsidRPr="00637103">
        <w:t>.</w:t>
      </w:r>
      <w:r w:rsidRPr="00637103">
        <w:t>7</w:t>
      </w:r>
      <w:r w:rsidR="00D94A96" w:rsidRPr="00637103">
        <w:t>.</w:t>
      </w:r>
      <w:r w:rsidRPr="00637103">
        <w:t>2023, fazendo “</w:t>
      </w:r>
      <w:r w:rsidRPr="00637103">
        <w:rPr>
          <w:b/>
          <w:bCs/>
        </w:rPr>
        <w:t>coisa julgada</w:t>
      </w:r>
      <w:r w:rsidRPr="00637103">
        <w:t xml:space="preserve">”, formal e material, fixou como data de </w:t>
      </w:r>
      <w:r w:rsidRPr="00637103">
        <w:rPr>
          <w:u w:val="single"/>
        </w:rPr>
        <w:t>início</w:t>
      </w:r>
      <w:r w:rsidRPr="00637103">
        <w:t xml:space="preserve"> </w:t>
      </w:r>
      <w:r w:rsidRPr="00637103">
        <w:rPr>
          <w:u w:val="single"/>
        </w:rPr>
        <w:t>da</w:t>
      </w:r>
      <w:r w:rsidRPr="00637103">
        <w:t xml:space="preserve"> </w:t>
      </w:r>
      <w:r w:rsidRPr="00637103">
        <w:rPr>
          <w:u w:val="single"/>
        </w:rPr>
        <w:t>união</w:t>
      </w:r>
      <w:r w:rsidRPr="00637103">
        <w:t xml:space="preserve"> </w:t>
      </w:r>
      <w:r w:rsidRPr="00637103">
        <w:rPr>
          <w:u w:val="single"/>
        </w:rPr>
        <w:t>estável</w:t>
      </w:r>
      <w:r w:rsidRPr="00637103">
        <w:t xml:space="preserve"> o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como ainda, por decorrência lógica, ausente a indicação da existência de contrato escrito em contrário, o regime da </w:t>
      </w:r>
      <w:r w:rsidRPr="00637103">
        <w:rPr>
          <w:i/>
          <w:iCs/>
        </w:rPr>
        <w:t>comunhão parcial de bens</w:t>
      </w:r>
      <w:r w:rsidRPr="00637103">
        <w:t xml:space="preserve"> </w:t>
      </w:r>
      <w:r w:rsidRPr="00637103">
        <w:rPr>
          <w:sz w:val="20"/>
          <w:szCs w:val="18"/>
        </w:rPr>
        <w:t>(CC, art. 1.725)</w:t>
      </w:r>
      <w:r w:rsidRPr="00637103">
        <w:t>, durante toda a vida em comum.</w:t>
      </w:r>
    </w:p>
    <w:p w14:paraId="01910968" w14:textId="54B3F575" w:rsidR="00A51C4B" w:rsidRPr="00637103" w:rsidRDefault="00A51C4B" w:rsidP="00A51C4B">
      <w:pPr>
        <w:pStyle w:val="SemEspaamento"/>
      </w:pPr>
      <w:r w:rsidRPr="00637103">
        <w:t>Está expresso na inicial dessa ação de dissolução:</w:t>
      </w:r>
    </w:p>
    <w:p w14:paraId="7EFB8DD9" w14:textId="77777777" w:rsidR="00B37815" w:rsidRPr="000A04C1" w:rsidRDefault="00B37815" w:rsidP="00B37815">
      <w:pPr>
        <w:pStyle w:val="Ttulo2"/>
        <w:rPr>
          <w:sz w:val="10"/>
          <w:szCs w:val="10"/>
        </w:rPr>
      </w:pPr>
    </w:p>
    <w:p w14:paraId="342299B9" w14:textId="44D68EED" w:rsidR="00A51C4B" w:rsidRPr="00637103" w:rsidRDefault="00A51C4B" w:rsidP="00343940">
      <w:pPr>
        <w:pStyle w:val="Ttulo2"/>
        <w:tabs>
          <w:tab w:val="left" w:pos="1701"/>
        </w:tabs>
        <w:ind w:left="1701"/>
      </w:pPr>
      <w:r w:rsidRPr="00637103">
        <w:t xml:space="preserve">“Os requerentes viveram, maritalmente, </w:t>
      </w:r>
      <w:r w:rsidRPr="00637103">
        <w:rPr>
          <w:u w:val="single"/>
        </w:rPr>
        <w:t>desde</w:t>
      </w:r>
      <w:r w:rsidRPr="00637103">
        <w:t xml:space="preserve"> </w:t>
      </w:r>
      <w:r w:rsidRPr="00637103">
        <w:rPr>
          <w:u w:val="single"/>
        </w:rPr>
        <w:t>2005</w:t>
      </w:r>
      <w:r w:rsidRPr="00637103">
        <w:t xml:space="preserve">, constituindo um relacionamento público, estável e contínuo, </w:t>
      </w:r>
      <w:r w:rsidRPr="00637103">
        <w:rPr>
          <w:b/>
          <w:bCs/>
          <w:u w:val="single"/>
        </w:rPr>
        <w:t>verdadeira</w:t>
      </w:r>
      <w:r w:rsidRPr="00637103">
        <w:t xml:space="preserve"> </w:t>
      </w:r>
      <w:r w:rsidRPr="00637103">
        <w:rPr>
          <w:b/>
          <w:bCs/>
          <w:u w:val="single"/>
        </w:rPr>
        <w:t>união</w:t>
      </w:r>
      <w:r w:rsidRPr="00637103">
        <w:t xml:space="preserve"> </w:t>
      </w:r>
      <w:r w:rsidRPr="00637103">
        <w:rPr>
          <w:b/>
          <w:bCs/>
          <w:u w:val="single"/>
        </w:rPr>
        <w:t>estável</w:t>
      </w:r>
      <w:r w:rsidRPr="00637103">
        <w:t xml:space="preserve">” </w:t>
      </w:r>
      <w:r w:rsidRPr="00637103">
        <w:rPr>
          <w:sz w:val="20"/>
          <w:szCs w:val="20"/>
        </w:rPr>
        <w:t>(autos n. 5011939-64.2023.8.24.0090, Evento 1, INC 1, p. 1)</w:t>
      </w:r>
      <w:r w:rsidR="00B37815" w:rsidRPr="00637103">
        <w:t>.</w:t>
      </w:r>
    </w:p>
    <w:p w14:paraId="0DE4DAFC" w14:textId="77777777" w:rsidR="00B37815" w:rsidRPr="00637103" w:rsidRDefault="00B37815" w:rsidP="00FB6470">
      <w:pPr>
        <w:pStyle w:val="SemEspaamento"/>
        <w:numPr>
          <w:ilvl w:val="0"/>
          <w:numId w:val="0"/>
        </w:numPr>
        <w:ind w:left="1701"/>
        <w:rPr>
          <w:sz w:val="22"/>
          <w:szCs w:val="20"/>
        </w:rPr>
      </w:pPr>
    </w:p>
    <w:p w14:paraId="0AF1C081" w14:textId="3E0FE21D" w:rsidR="00B37815" w:rsidRPr="00637103" w:rsidRDefault="00A51C4B" w:rsidP="00A51C4B">
      <w:pPr>
        <w:pStyle w:val="SemEspaamento"/>
      </w:pPr>
      <w:r w:rsidRPr="00637103">
        <w:t>Essa circunstância do reconhecimento</w:t>
      </w:r>
      <w:r w:rsidR="00343940" w:rsidRPr="00637103">
        <w:t>,</w:t>
      </w:r>
      <w:r w:rsidRPr="00637103">
        <w:t xml:space="preserve"> por meio da </w:t>
      </w:r>
      <w:r w:rsidRPr="00637103">
        <w:rPr>
          <w:i/>
          <w:iCs/>
        </w:rPr>
        <w:t>ação de dissolução consensual de união estável</w:t>
      </w:r>
      <w:r w:rsidR="00343940" w:rsidRPr="00637103">
        <w:rPr>
          <w:i/>
          <w:iCs/>
        </w:rPr>
        <w:t>,</w:t>
      </w:r>
      <w:r w:rsidRPr="00637103">
        <w:rPr>
          <w:i/>
          <w:iCs/>
        </w:rPr>
        <w:t xml:space="preserve"> </w:t>
      </w:r>
      <w:r w:rsidR="00343940" w:rsidRPr="00637103">
        <w:t xml:space="preserve">de </w:t>
      </w:r>
      <w:r w:rsidRPr="00637103">
        <w:t xml:space="preserve">que a convivência </w:t>
      </w:r>
      <w:r w:rsidRPr="00637103">
        <w:rPr>
          <w:i/>
          <w:iCs/>
        </w:rPr>
        <w:t>more uxório</w:t>
      </w:r>
      <w:r w:rsidRPr="00637103">
        <w:t xml:space="preserve"> se iniciou em 2005, já retira da inicial des</w:t>
      </w:r>
      <w:r w:rsidR="00234E49" w:rsidRPr="00637103">
        <w:t>t</w:t>
      </w:r>
      <w:r w:rsidRPr="00637103">
        <w:t xml:space="preserve">a ação revisional de alimentos qualquer perspectiva de sucesso, já que o autor </w:t>
      </w:r>
      <w:r w:rsidRPr="00637103">
        <w:rPr>
          <w:b/>
          <w:bCs/>
        </w:rPr>
        <w:t xml:space="preserve">falta com a verdade </w:t>
      </w:r>
      <w:r w:rsidRPr="00637103">
        <w:t xml:space="preserve">ao subtrair do contexto fático de sua inicial o período pretérito de convivência, que se guiou, exatamente, pelo regime da comunhão parcial de bens </w:t>
      </w:r>
      <w:r w:rsidRPr="00637103">
        <w:rPr>
          <w:sz w:val="20"/>
          <w:szCs w:val="18"/>
        </w:rPr>
        <w:t>(CC, art. 1.725)</w:t>
      </w:r>
      <w:r w:rsidRPr="00637103">
        <w:t>, visto que o próprio Instrumento Particular invocado é de 9</w:t>
      </w:r>
      <w:r w:rsidR="00FB6470" w:rsidRPr="00637103">
        <w:t>.</w:t>
      </w:r>
      <w:r w:rsidRPr="00637103">
        <w:t>10</w:t>
      </w:r>
      <w:r w:rsidR="00FB6470" w:rsidRPr="00637103">
        <w:t>.</w:t>
      </w:r>
      <w:r w:rsidRPr="00637103">
        <w:t>2012.</w:t>
      </w:r>
    </w:p>
    <w:p w14:paraId="32907A19" w14:textId="21176C0E" w:rsidR="00B37815" w:rsidRPr="00637103" w:rsidRDefault="00A51C4B" w:rsidP="00A51C4B">
      <w:pPr>
        <w:pStyle w:val="SemEspaamento"/>
      </w:pPr>
      <w:r w:rsidRPr="00637103">
        <w:t xml:space="preserve">A confirmar essa circunstância, da vida </w:t>
      </w:r>
      <w:r w:rsidRPr="00637103">
        <w:rPr>
          <w:i/>
          <w:iCs/>
        </w:rPr>
        <w:t>more uxório</w:t>
      </w:r>
      <w:r w:rsidRPr="00637103">
        <w:t xml:space="preserve">, além da manifestação das partes nos autos da </w:t>
      </w:r>
      <w:r w:rsidRPr="00637103">
        <w:rPr>
          <w:i/>
          <w:iCs/>
        </w:rPr>
        <w:t>ação de dissolução consensual de união estável</w:t>
      </w:r>
      <w:r w:rsidRPr="00637103">
        <w:t xml:space="preserve">, representadas por advogados em comum, contratados pelo ex-companheiro, ora autor, </w:t>
      </w:r>
      <w:r w:rsidR="00234E49" w:rsidRPr="00637103">
        <w:t>está também o fato d</w:t>
      </w:r>
      <w:r w:rsidRPr="00637103">
        <w:t>o nascimento dos filhos ENZO SANTO DE BENEDICTS ARNO, em 4</w:t>
      </w:r>
      <w:r w:rsidR="00421152" w:rsidRPr="00637103">
        <w:t>.</w:t>
      </w:r>
      <w:r w:rsidRPr="00637103">
        <w:t>7</w:t>
      </w:r>
      <w:r w:rsidR="00421152" w:rsidRPr="00637103">
        <w:t>.</w:t>
      </w:r>
      <w:r w:rsidRPr="00637103">
        <w:t>2006, e LUCCA SANTO DE BENEDICTS ARNO, em 22</w:t>
      </w:r>
      <w:r w:rsidR="00421152" w:rsidRPr="00637103">
        <w:t>.</w:t>
      </w:r>
      <w:r w:rsidRPr="00637103">
        <w:t>12</w:t>
      </w:r>
      <w:r w:rsidR="00421152" w:rsidRPr="00637103">
        <w:t>.</w:t>
      </w:r>
      <w:r w:rsidRPr="00637103">
        <w:t>2007.</w:t>
      </w:r>
    </w:p>
    <w:p w14:paraId="0E418A96" w14:textId="1B33D89B" w:rsidR="00B37815" w:rsidRPr="00637103" w:rsidRDefault="00A51C4B" w:rsidP="00A51C4B">
      <w:pPr>
        <w:pStyle w:val="SemEspaamento"/>
      </w:pPr>
      <w:r w:rsidRPr="00637103">
        <w:t xml:space="preserve">Pois bem. Formada a </w:t>
      </w:r>
      <w:r w:rsidRPr="00637103">
        <w:rPr>
          <w:b/>
          <w:bCs/>
        </w:rPr>
        <w:t>coisa julgada</w:t>
      </w:r>
      <w:r w:rsidRPr="00637103">
        <w:t xml:space="preserve">, como ocorreu no caso, quanto </w:t>
      </w:r>
      <w:r w:rsidR="00421152" w:rsidRPr="00637103">
        <w:t>à</w:t>
      </w:r>
      <w:r w:rsidRPr="00637103">
        <w:t xml:space="preserve"> existência de </w:t>
      </w:r>
      <w:r w:rsidRPr="008C7309">
        <w:rPr>
          <w:u w:val="single"/>
        </w:rPr>
        <w:t>união</w:t>
      </w:r>
      <w:r w:rsidRPr="00637103">
        <w:t xml:space="preserve"> </w:t>
      </w:r>
      <w:r w:rsidRPr="008C7309">
        <w:rPr>
          <w:u w:val="single"/>
        </w:rPr>
        <w:t>estável</w:t>
      </w:r>
      <w:r w:rsidRPr="00637103">
        <w:t xml:space="preserve"> </w:t>
      </w:r>
      <w:r w:rsidRPr="008C7309">
        <w:rPr>
          <w:u w:val="single"/>
        </w:rPr>
        <w:t>iniciada</w:t>
      </w:r>
      <w:r w:rsidRPr="00637103">
        <w:t xml:space="preserve"> </w:t>
      </w:r>
      <w:r w:rsidRPr="008C7309">
        <w:rPr>
          <w:u w:val="single"/>
        </w:rPr>
        <w:t>no</w:t>
      </w:r>
      <w:r w:rsidRPr="00637103">
        <w:t xml:space="preserve">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sem qualquer referência à existência de contrato escrito anterior estabelecendo regime diverso de bens, não pode haver qualquer questionamento de que o regime vigente, desde o começo da relação conjugal, era o regime da </w:t>
      </w:r>
      <w:r w:rsidRPr="00637103">
        <w:rPr>
          <w:b/>
          <w:bCs/>
        </w:rPr>
        <w:t>comunhão parcial de bens</w:t>
      </w:r>
      <w:r w:rsidRPr="00637103">
        <w:t>, por expressa disposição do mencionado artigo 1.725 do CC.</w:t>
      </w:r>
    </w:p>
    <w:p w14:paraId="228E3286" w14:textId="1D1F1145" w:rsidR="00B37815" w:rsidRPr="00637103" w:rsidRDefault="00A51C4B" w:rsidP="00A51C4B">
      <w:pPr>
        <w:pStyle w:val="SemEspaamento"/>
      </w:pPr>
      <w:r w:rsidRPr="00637103">
        <w:t xml:space="preserve">Portanto, para pretender fazer prevalecer qualquer outro regime de bens, </w:t>
      </w:r>
      <w:r w:rsidR="00343940" w:rsidRPr="00637103">
        <w:t xml:space="preserve">é </w:t>
      </w:r>
      <w:r w:rsidRPr="00637103">
        <w:t xml:space="preserve">indispensável, primeiro, desconstituir a coisa julgada que se teve formada, não sendo possível, simplesmente, apresentar um contrato escrito, pretérito à coisa julgada, que não foi </w:t>
      </w:r>
      <w:r w:rsidR="00FB6470" w:rsidRPr="00637103">
        <w:t>s</w:t>
      </w:r>
      <w:r w:rsidRPr="00637103">
        <w:t>ubmetido ao juízo quando da homologação do acordo, porquanto, a teor do art. 502 do CPC, impossível a modificação do que sentenciado, seja no próprio processo no qual foi prolatado o decisório, ou em qualquer outro, posto que a matéria discutida cumpriu todos os trâmites procedimentais que permitem ao Judiciário decidir a questão em definitivo.</w:t>
      </w:r>
    </w:p>
    <w:p w14:paraId="31C439A8" w14:textId="77777777" w:rsidR="00B37815" w:rsidRPr="00637103" w:rsidRDefault="00A51C4B" w:rsidP="00A51C4B">
      <w:pPr>
        <w:pStyle w:val="SemEspaamento"/>
      </w:pPr>
      <w:r w:rsidRPr="00637103">
        <w:t xml:space="preserve">A “coisa julgada”, que é também material, numa síntese, impede possa qualquer juiz concluir de forma diversa do que já decidido com trânsito em </w:t>
      </w:r>
      <w:r w:rsidRPr="00637103">
        <w:lastRenderedPageBreak/>
        <w:t xml:space="preserve">julgado, por qualquer outro motivo, a não ser que desfeita a decisão primeira, na forma e nas hipóteses previstas em lei. </w:t>
      </w:r>
    </w:p>
    <w:p w14:paraId="5FEA8780" w14:textId="4FE49DAC" w:rsidR="00A51C4B" w:rsidRPr="00637103" w:rsidRDefault="00A51C4B" w:rsidP="00A51C4B">
      <w:pPr>
        <w:pStyle w:val="SemEspaamento"/>
      </w:pPr>
      <w:r w:rsidRPr="00637103">
        <w:t xml:space="preserve">Isso estabelecido, por evidente que o malsinado </w:t>
      </w:r>
      <w:r w:rsidRPr="00637103">
        <w:rPr>
          <w:b/>
          <w:bCs/>
        </w:rPr>
        <w:t>Instrumento Particular de União Estável</w:t>
      </w:r>
      <w:r w:rsidRPr="00637103">
        <w:t xml:space="preserve">, datado de 2012, não tem o condão de abalar o que decidido com trânsito em julgado na </w:t>
      </w:r>
      <w:r w:rsidRPr="00637103">
        <w:rPr>
          <w:b/>
          <w:bCs/>
        </w:rPr>
        <w:t>Ação de Dissolução Consensual de União Estável</w:t>
      </w:r>
      <w:r w:rsidRPr="00637103">
        <w:t>.</w:t>
      </w:r>
    </w:p>
    <w:p w14:paraId="244A82C6" w14:textId="72E90F05" w:rsidR="00310A0E" w:rsidRPr="00637103" w:rsidRDefault="00A51C4B" w:rsidP="00A51C4B">
      <w:pPr>
        <w:pStyle w:val="SemEspaamento"/>
      </w:pPr>
      <w:r w:rsidRPr="00637103">
        <w:t>Não fosse o suficiente, ainda teríamos algumas particularidades a considerar, em detrimento da validade d</w:t>
      </w:r>
      <w:r w:rsidR="00343940" w:rsidRPr="00637103">
        <w:t>aquel</w:t>
      </w:r>
      <w:r w:rsidRPr="00637103">
        <w:t xml:space="preserve">e </w:t>
      </w:r>
      <w:r w:rsidRPr="00637103">
        <w:rPr>
          <w:b/>
          <w:bCs/>
        </w:rPr>
        <w:t>Instrumento Particular</w:t>
      </w:r>
      <w:r w:rsidRPr="00637103">
        <w:t xml:space="preserve">, ou seja, o fato de se originar de </w:t>
      </w:r>
      <w:r w:rsidRPr="00637103">
        <w:rPr>
          <w:i/>
          <w:iCs/>
        </w:rPr>
        <w:t>coação moral</w:t>
      </w:r>
      <w:r w:rsidRPr="00637103">
        <w:t xml:space="preserve"> exercida contra a ora ré, de se constituir sob a base do </w:t>
      </w:r>
      <w:r w:rsidRPr="00637103">
        <w:rPr>
          <w:i/>
          <w:iCs/>
        </w:rPr>
        <w:t>falso ideológico</w:t>
      </w:r>
      <w:r w:rsidRPr="00637103">
        <w:t xml:space="preserve">, o que é crime </w:t>
      </w:r>
      <w:r w:rsidRPr="00637103">
        <w:rPr>
          <w:sz w:val="20"/>
          <w:szCs w:val="18"/>
        </w:rPr>
        <w:t>(CP, art. 299)</w:t>
      </w:r>
      <w:r w:rsidRPr="00637103">
        <w:t>, como</w:t>
      </w:r>
      <w:r w:rsidR="00E86346" w:rsidRPr="00637103">
        <w:t>,</w:t>
      </w:r>
      <w:r w:rsidRPr="00637103">
        <w:t xml:space="preserve"> ainda, por descumprir uma exigência legal, prevista no art. 1.639, §2º, do CC, </w:t>
      </w:r>
      <w:r w:rsidRPr="00637103">
        <w:rPr>
          <w:i/>
          <w:iCs/>
        </w:rPr>
        <w:t>ausente a devida motivação</w:t>
      </w:r>
      <w:r w:rsidRPr="00637103">
        <w:t xml:space="preserve"> para alteração do regime de bens, d</w:t>
      </w:r>
      <w:r w:rsidR="00343940" w:rsidRPr="00637103">
        <w:t>a</w:t>
      </w:r>
      <w:r w:rsidRPr="00637103">
        <w:t xml:space="preserve"> </w:t>
      </w:r>
      <w:r w:rsidRPr="00637103">
        <w:rPr>
          <w:i/>
          <w:iCs/>
        </w:rPr>
        <w:t>comunhão parcial</w:t>
      </w:r>
      <w:r w:rsidRPr="00637103">
        <w:t xml:space="preserve"> para um</w:t>
      </w:r>
      <w:r w:rsidR="00343940" w:rsidRPr="00637103">
        <w:t xml:space="preserve"> regime</w:t>
      </w:r>
      <w:r w:rsidRPr="00637103">
        <w:t xml:space="preserve"> mais restrito,</w:t>
      </w:r>
      <w:r w:rsidR="00343940" w:rsidRPr="00637103">
        <w:t xml:space="preserve"> que é o</w:t>
      </w:r>
      <w:r w:rsidRPr="00637103">
        <w:t xml:space="preserve"> da </w:t>
      </w:r>
      <w:r w:rsidRPr="00637103">
        <w:rPr>
          <w:i/>
          <w:iCs/>
        </w:rPr>
        <w:t>separação obrigatória</w:t>
      </w:r>
      <w:r w:rsidRPr="00637103">
        <w:t>.</w:t>
      </w:r>
    </w:p>
    <w:p w14:paraId="4267B147" w14:textId="0562F01B" w:rsidR="00310A0E" w:rsidRPr="00637103" w:rsidRDefault="00A51C4B" w:rsidP="00A51C4B">
      <w:pPr>
        <w:pStyle w:val="SemEspaamento"/>
      </w:pPr>
      <w:r w:rsidRPr="00637103">
        <w:t xml:space="preserve">A </w:t>
      </w:r>
      <w:r w:rsidRPr="00637103">
        <w:rPr>
          <w:i/>
          <w:iCs/>
        </w:rPr>
        <w:t>coação moral</w:t>
      </w:r>
      <w:r w:rsidRPr="00637103">
        <w:t xml:space="preserve"> </w:t>
      </w:r>
      <w:r w:rsidRPr="00637103">
        <w:rPr>
          <w:sz w:val="20"/>
          <w:szCs w:val="18"/>
        </w:rPr>
        <w:t>(CC, art. 151)</w:t>
      </w:r>
      <w:r w:rsidRPr="00637103">
        <w:t xml:space="preserve">, matéria a ser </w:t>
      </w:r>
      <w:r w:rsidR="00A64CD5" w:rsidRPr="00637103">
        <w:t>debatida</w:t>
      </w:r>
      <w:r w:rsidRPr="00637103">
        <w:t xml:space="preserve"> se houver a tentativa de desconstituir a coisa julgada, advém da circunstância de </w:t>
      </w:r>
      <w:r w:rsidR="00E044AB" w:rsidRPr="00637103">
        <w:t>o mencionado</w:t>
      </w:r>
      <w:r w:rsidRPr="00637103">
        <w:t xml:space="preserve"> </w:t>
      </w:r>
      <w:r w:rsidRPr="00637103">
        <w:rPr>
          <w:b/>
          <w:bCs/>
        </w:rPr>
        <w:t>Instrumento Particular</w:t>
      </w:r>
      <w:r w:rsidRPr="00637103">
        <w:t xml:space="preserve">, confeccionado por advogado contratado pelo próprio autor, no seu exclusivo interesse, ter sido submetido à ora ré mediante pressão e ameaça de não se prosseguir com a convivência </w:t>
      </w:r>
      <w:r w:rsidRPr="00637103">
        <w:rPr>
          <w:i/>
          <w:iCs/>
        </w:rPr>
        <w:t>more uxório</w:t>
      </w:r>
      <w:r w:rsidRPr="00637103">
        <w:t xml:space="preserve"> e familiar, sob o pretexto de que, se não o aceitasse, </w:t>
      </w:r>
      <w:r w:rsidR="00A64CD5" w:rsidRPr="00637103">
        <w:t>ser-lhe-ia</w:t>
      </w:r>
      <w:r w:rsidRPr="00637103">
        <w:t xml:space="preserve"> retirado do convívio os filhos comuns, ficando ela também no abandono, despida de moradia e de renda.</w:t>
      </w:r>
    </w:p>
    <w:p w14:paraId="2BFBB4FD" w14:textId="24864CA5" w:rsidR="00310A0E" w:rsidRPr="00637103" w:rsidRDefault="00A51C4B" w:rsidP="00A51C4B">
      <w:pPr>
        <w:pStyle w:val="SemEspaamento"/>
      </w:pPr>
      <w:r w:rsidRPr="00637103">
        <w:t xml:space="preserve">Com origem na Argentina, desconhecedora das leis brasileiras e do direito que lhe era próprio, amedrontada pela agressividade </w:t>
      </w:r>
      <w:r w:rsidR="005D6E74">
        <w:t xml:space="preserve">que </w:t>
      </w:r>
      <w:r w:rsidRPr="00637103">
        <w:t>o autor</w:t>
      </w:r>
      <w:r w:rsidR="005D6E74">
        <w:t xml:space="preserve"> apresenta</w:t>
      </w:r>
      <w:r w:rsidRPr="00637103">
        <w:t xml:space="preserve"> quando </w:t>
      </w:r>
      <w:r w:rsidR="005D6E74">
        <w:t xml:space="preserve">é </w:t>
      </w:r>
      <w:r w:rsidRPr="00637103">
        <w:t>contrariado, fato de todos conhecido, a ré entendeu que seria melhor se submeter às suas exigências, permanecer ao lado de seus filhos, entregando</w:t>
      </w:r>
      <w:r w:rsidR="00E044AB" w:rsidRPr="00637103">
        <w:t>-se</w:t>
      </w:r>
      <w:r w:rsidRPr="00637103">
        <w:t xml:space="preserve"> às imposições do ora autor, </w:t>
      </w:r>
      <w:r w:rsidR="00E044AB" w:rsidRPr="00637103">
        <w:t xml:space="preserve">por </w:t>
      </w:r>
      <w:r w:rsidRPr="00637103">
        <w:t>teme</w:t>
      </w:r>
      <w:r w:rsidR="00E044AB" w:rsidRPr="00637103">
        <w:t>r</w:t>
      </w:r>
      <w:r w:rsidRPr="00637103">
        <w:t xml:space="preserve"> as represálias que lhe foram dirigidas</w:t>
      </w:r>
      <w:r w:rsidR="00BC5040" w:rsidRPr="00637103">
        <w:t xml:space="preserve"> </w:t>
      </w:r>
      <w:r w:rsidR="00BC5040" w:rsidRPr="00637103">
        <w:rPr>
          <w:sz w:val="20"/>
          <w:szCs w:val="18"/>
        </w:rPr>
        <w:t xml:space="preserve">(o que se mostrou insuficiente, conforme </w:t>
      </w:r>
      <w:r w:rsidR="00AF029D" w:rsidRPr="00637103">
        <w:rPr>
          <w:sz w:val="20"/>
          <w:szCs w:val="18"/>
        </w:rPr>
        <w:t>se extrai</w:t>
      </w:r>
      <w:r w:rsidR="00BC5040" w:rsidRPr="00637103">
        <w:rPr>
          <w:sz w:val="20"/>
          <w:szCs w:val="18"/>
        </w:rPr>
        <w:t xml:space="preserve"> </w:t>
      </w:r>
      <w:r w:rsidR="00AF029D" w:rsidRPr="00637103">
        <w:rPr>
          <w:sz w:val="20"/>
          <w:szCs w:val="18"/>
        </w:rPr>
        <w:t>b</w:t>
      </w:r>
      <w:r w:rsidR="00BC5040" w:rsidRPr="00637103">
        <w:rPr>
          <w:sz w:val="20"/>
          <w:szCs w:val="18"/>
        </w:rPr>
        <w:t xml:space="preserve">oletim de </w:t>
      </w:r>
      <w:r w:rsidR="00AF029D" w:rsidRPr="00637103">
        <w:rPr>
          <w:sz w:val="20"/>
          <w:szCs w:val="18"/>
        </w:rPr>
        <w:t>o</w:t>
      </w:r>
      <w:r w:rsidR="00BC5040" w:rsidRPr="00637103">
        <w:rPr>
          <w:sz w:val="20"/>
          <w:szCs w:val="18"/>
        </w:rPr>
        <w:t xml:space="preserve">corrência em anexo – </w:t>
      </w:r>
      <w:r w:rsidR="00BC5040" w:rsidRPr="00637103">
        <w:rPr>
          <w:b/>
          <w:bCs/>
          <w:sz w:val="20"/>
          <w:szCs w:val="18"/>
        </w:rPr>
        <w:t xml:space="preserve">doc. </w:t>
      </w:r>
      <w:r w:rsidR="00AF029D" w:rsidRPr="00637103">
        <w:rPr>
          <w:b/>
          <w:bCs/>
          <w:sz w:val="20"/>
          <w:szCs w:val="18"/>
        </w:rPr>
        <w:t>1</w:t>
      </w:r>
      <w:r w:rsidR="00BC5040" w:rsidRPr="00637103">
        <w:rPr>
          <w:sz w:val="20"/>
          <w:szCs w:val="18"/>
        </w:rPr>
        <w:t>)</w:t>
      </w:r>
      <w:r w:rsidRPr="00637103">
        <w:t>.</w:t>
      </w:r>
    </w:p>
    <w:p w14:paraId="23AEDD6C" w14:textId="32156E8D" w:rsidR="00310A0E" w:rsidRPr="00637103" w:rsidRDefault="00A51C4B" w:rsidP="00A51C4B">
      <w:pPr>
        <w:pStyle w:val="SemEspaamento"/>
      </w:pPr>
      <w:r w:rsidRPr="00637103">
        <w:t xml:space="preserve">Assinou, portanto, sem ser alertada de seus direitos, sem poder ler as cláusulas do </w:t>
      </w:r>
      <w:r w:rsidRPr="00637103">
        <w:rPr>
          <w:b/>
          <w:bCs/>
        </w:rPr>
        <w:t>Instrumento Particular</w:t>
      </w:r>
      <w:r w:rsidRPr="00637103">
        <w:t xml:space="preserve"> com a atenção devida, sem se aperceber</w:t>
      </w:r>
      <w:r w:rsidR="00E044AB" w:rsidRPr="00637103">
        <w:t xml:space="preserve"> </w:t>
      </w:r>
      <w:r w:rsidR="00E044AB" w:rsidRPr="0064087B">
        <w:rPr>
          <w:sz w:val="22"/>
          <w:szCs w:val="20"/>
        </w:rPr>
        <w:t xml:space="preserve">– </w:t>
      </w:r>
      <w:r w:rsidRPr="0064087B">
        <w:rPr>
          <w:sz w:val="22"/>
          <w:szCs w:val="20"/>
        </w:rPr>
        <w:t>embora até pudesse desconfiar, mas estava premida pelas circunstâncias</w:t>
      </w:r>
      <w:r w:rsidR="00E044AB" w:rsidRPr="0064087B">
        <w:rPr>
          <w:sz w:val="22"/>
          <w:szCs w:val="20"/>
        </w:rPr>
        <w:t xml:space="preserve"> –</w:t>
      </w:r>
      <w:r w:rsidRPr="00637103">
        <w:t xml:space="preserve"> que esse documento estava contaminado pela falsidade e pela ausência da devida motivação, justificadora de uma mudança de regime de bens, com apropriação exclusiva dos bens comuns,</w:t>
      </w:r>
      <w:r w:rsidR="00982DC4" w:rsidRPr="00637103">
        <w:t xml:space="preserve"> pelo autor,</w:t>
      </w:r>
      <w:r w:rsidRPr="00637103">
        <w:t xml:space="preserve"> que mantém isoladamente a sua administração.</w:t>
      </w:r>
    </w:p>
    <w:p w14:paraId="6CF159DA" w14:textId="77777777" w:rsidR="00221F5F" w:rsidRPr="00637103" w:rsidRDefault="00A51C4B" w:rsidP="00A51C4B">
      <w:pPr>
        <w:pStyle w:val="SemEspaamento"/>
      </w:pPr>
      <w:r w:rsidRPr="00637103">
        <w:lastRenderedPageBreak/>
        <w:t xml:space="preserve">A </w:t>
      </w:r>
      <w:r w:rsidRPr="00637103">
        <w:rPr>
          <w:i/>
          <w:iCs/>
        </w:rPr>
        <w:t>falsidade ideológica</w:t>
      </w:r>
      <w:r w:rsidRPr="00637103">
        <w:t xml:space="preserve">, que consubstancia crime </w:t>
      </w:r>
      <w:r w:rsidRPr="00637103">
        <w:rPr>
          <w:sz w:val="20"/>
          <w:szCs w:val="18"/>
        </w:rPr>
        <w:t>(CP, art. 299)</w:t>
      </w:r>
      <w:r w:rsidRPr="00637103">
        <w:t xml:space="preserve">, veio pela indicação de que a vida em comum teria se iniciado em maio de 2012, quando esta, verdadeiramente, já preexistia, a partir de 2005, como registrado na própria inicial da </w:t>
      </w:r>
      <w:r w:rsidRPr="00637103">
        <w:rPr>
          <w:i/>
          <w:iCs/>
        </w:rPr>
        <w:t>ação de dissolução consensual de união estável</w:t>
      </w:r>
      <w:r w:rsidRPr="00637103">
        <w:t xml:space="preserve">. Falsidade essa revelada, ainda, ao omitir a existência de bens comuns partilháveis, já que imperava, até então, o regime da comunhão parcial de bens entre o casal. </w:t>
      </w:r>
    </w:p>
    <w:p w14:paraId="4CCB61D7" w14:textId="37FFDB83" w:rsidR="00310A0E" w:rsidRPr="00637103" w:rsidRDefault="00A51C4B" w:rsidP="00A51C4B">
      <w:pPr>
        <w:pStyle w:val="SemEspaamento"/>
      </w:pPr>
      <w:r w:rsidRPr="00637103">
        <w:t xml:space="preserve">Falsidade ou ilegalidade, igualmente, ao prever a inexistência de bens móveis ou imóveis, direitos ou rendimentos anteriores que se comunicassem, quando a própria alteração do regime de bens, para um mais restritivo, não suscita efeitos </w:t>
      </w:r>
      <w:r w:rsidRPr="00637103">
        <w:rPr>
          <w:i/>
          <w:iCs/>
        </w:rPr>
        <w:t xml:space="preserve">ex </w:t>
      </w:r>
      <w:proofErr w:type="spellStart"/>
      <w:r w:rsidRPr="00637103">
        <w:rPr>
          <w:i/>
          <w:iCs/>
        </w:rPr>
        <w:t>tunc</w:t>
      </w:r>
      <w:proofErr w:type="spellEnd"/>
      <w:r w:rsidRPr="00637103">
        <w:t xml:space="preserve">, ou retroativos </w:t>
      </w:r>
      <w:r w:rsidRPr="00637103">
        <w:rPr>
          <w:sz w:val="20"/>
          <w:szCs w:val="18"/>
        </w:rPr>
        <w:t>(REsp 1.845.416 e 1.935.910)</w:t>
      </w:r>
      <w:r w:rsidRPr="00637103">
        <w:t xml:space="preserve">, como fez registrar, </w:t>
      </w:r>
      <w:r w:rsidR="00982DC4" w:rsidRPr="00637103">
        <w:t xml:space="preserve">sob </w:t>
      </w:r>
      <w:r w:rsidRPr="00637103">
        <w:t xml:space="preserve">pena de enriquecimento ilícito de uma das partes </w:t>
      </w:r>
      <w:r w:rsidRPr="00637103">
        <w:rPr>
          <w:sz w:val="20"/>
          <w:szCs w:val="18"/>
        </w:rPr>
        <w:t>(CC, art. 884)</w:t>
      </w:r>
      <w:r w:rsidRPr="00637103">
        <w:t>. Ou</w:t>
      </w:r>
      <w:r w:rsidR="00221F5F" w:rsidRPr="00637103">
        <w:t>,</w:t>
      </w:r>
      <w:r w:rsidRPr="00637103">
        <w:t xml:space="preserve"> ainda, em prever a “renúncia” do que é irrenunciável, ou seja, </w:t>
      </w:r>
      <w:r w:rsidR="00982DC4" w:rsidRPr="00637103">
        <w:t>a</w:t>
      </w:r>
      <w:r w:rsidRPr="00637103">
        <w:t xml:space="preserve"> ajuda material pelos alimentos, no caso do rompimento conjugal.</w:t>
      </w:r>
    </w:p>
    <w:p w14:paraId="133138F6" w14:textId="1F4968BC" w:rsidR="00310A0E" w:rsidRPr="00637103" w:rsidRDefault="00A51C4B" w:rsidP="00A51C4B">
      <w:pPr>
        <w:pStyle w:val="SemEspaamento"/>
      </w:pPr>
      <w:r w:rsidRPr="00637103">
        <w:t xml:space="preserve">Quanto </w:t>
      </w:r>
      <w:r w:rsidR="00221F5F" w:rsidRPr="00637103">
        <w:t>à</w:t>
      </w:r>
      <w:r w:rsidRPr="00637103">
        <w:t xml:space="preserve"> ausência de “motivação” para essa alteração de regime de bens, da mesma forma, tem</w:t>
      </w:r>
      <w:r w:rsidR="006B7FD7" w:rsidRPr="00637103">
        <w:t>-se</w:t>
      </w:r>
      <w:r w:rsidRPr="00637103">
        <w:t xml:space="preserve"> como outra evid</w:t>
      </w:r>
      <w:r w:rsidR="006B7FD7" w:rsidRPr="00637103">
        <w:t>ê</w:t>
      </w:r>
      <w:r w:rsidRPr="00637103">
        <w:t xml:space="preserve">ncia de que o malsinado </w:t>
      </w:r>
      <w:r w:rsidRPr="00637103">
        <w:rPr>
          <w:b/>
          <w:bCs/>
        </w:rPr>
        <w:t>Instrumento Particular</w:t>
      </w:r>
      <w:r w:rsidRPr="00637103">
        <w:t xml:space="preserve"> foi urdido no </w:t>
      </w:r>
      <w:r w:rsidRPr="00637103">
        <w:rPr>
          <w:u w:val="single"/>
        </w:rPr>
        <w:t>interesse</w:t>
      </w:r>
      <w:r w:rsidRPr="00637103">
        <w:t xml:space="preserve"> </w:t>
      </w:r>
      <w:r w:rsidRPr="00637103">
        <w:rPr>
          <w:u w:val="single"/>
        </w:rPr>
        <w:t>exclusivo</w:t>
      </w:r>
      <w:r w:rsidRPr="00637103">
        <w:t xml:space="preserve"> </w:t>
      </w:r>
      <w:r w:rsidRPr="00637103">
        <w:rPr>
          <w:u w:val="single"/>
        </w:rPr>
        <w:t>do</w:t>
      </w:r>
      <w:r w:rsidRPr="00637103">
        <w:t xml:space="preserve"> </w:t>
      </w:r>
      <w:r w:rsidRPr="00637103">
        <w:rPr>
          <w:u w:val="single"/>
        </w:rPr>
        <w:t>autor</w:t>
      </w:r>
      <w:r w:rsidRPr="00637103">
        <w:t>, mantendo</w:t>
      </w:r>
      <w:r w:rsidR="006B7FD7" w:rsidRPr="00637103">
        <w:t>-se</w:t>
      </w:r>
      <w:r w:rsidRPr="00637103">
        <w:t xml:space="preserve"> ao longo dos anos como meio e instrumento de intimidação da ora ré, que se submetia aos caprichos do </w:t>
      </w:r>
      <w:r w:rsidR="006B7FD7" w:rsidRPr="00637103">
        <w:t>demandante</w:t>
      </w:r>
      <w:r w:rsidRPr="00637103">
        <w:t xml:space="preserve"> com medo de sofrer as consequências ditadas por esse Instrumento ilegal, imoral e aético, tanto que desconsiderado pelo autor, quiçá com vergonha do juízo, quando do aforamento da </w:t>
      </w:r>
      <w:r w:rsidRPr="00637103">
        <w:rPr>
          <w:b/>
          <w:bCs/>
        </w:rPr>
        <w:t>ação de dissolução consensual da união estável</w:t>
      </w:r>
      <w:r w:rsidRPr="00637103">
        <w:t xml:space="preserve">, sabido que </w:t>
      </w:r>
      <w:r w:rsidR="005D7962" w:rsidRPr="00637103">
        <w:t xml:space="preserve">nenhum </w:t>
      </w:r>
      <w:r w:rsidRPr="00637103">
        <w:t>magistrado</w:t>
      </w:r>
      <w:r w:rsidR="005D7962" w:rsidRPr="00637103">
        <w:t>,</w:t>
      </w:r>
      <w:r w:rsidRPr="00637103">
        <w:t xml:space="preserve"> </w:t>
      </w:r>
      <w:r w:rsidR="00046F0F" w:rsidRPr="00637103">
        <w:t>conhecedor</w:t>
      </w:r>
      <w:r w:rsidRPr="00637103">
        <w:t xml:space="preserve"> dessa verdadeira violação de direitos, haveria de consentir com a dissolução sem que estivem preservados os direitos da parte mais frágil da relação familiar, ou seja, da ora ré.</w:t>
      </w:r>
    </w:p>
    <w:p w14:paraId="76A4FECC" w14:textId="454C87FD" w:rsidR="00310A0E" w:rsidRPr="00637103" w:rsidRDefault="00A51C4B" w:rsidP="00A51C4B">
      <w:pPr>
        <w:pStyle w:val="SemEspaamento"/>
      </w:pPr>
      <w:r w:rsidRPr="00637103">
        <w:t>O art. 1.639, § 2º, do CPC, que tem aplicação para o caso de união estável</w:t>
      </w:r>
      <w:r w:rsidR="00414E74" w:rsidRPr="00637103">
        <w:t xml:space="preserve"> e </w:t>
      </w:r>
      <w:r w:rsidRPr="00637103">
        <w:t xml:space="preserve">equivale em direitos ao casamento pelo regime da comunhão parcial de bens, prescreve que a mudança de regime de bens não dispensa “motivação” que possa ser escrutinada ou auditada pelo juízo. Embora o caso da união estável dispense a intervenção judicial, ou mesmo escritura pública, quando não houver prévio contrato registrado ou escrito, </w:t>
      </w:r>
      <w:r w:rsidR="00EF0AF2" w:rsidRPr="00637103">
        <w:t>isso</w:t>
      </w:r>
      <w:r w:rsidRPr="00637103">
        <w:t xml:space="preserve"> não dispensa a presença da adequada motivação.</w:t>
      </w:r>
    </w:p>
    <w:p w14:paraId="6CB772B1" w14:textId="77777777" w:rsidR="00EF0AF2" w:rsidRPr="00637103" w:rsidRDefault="00A51C4B" w:rsidP="00A51C4B">
      <w:pPr>
        <w:pStyle w:val="SemEspaamento"/>
      </w:pPr>
      <w:r w:rsidRPr="00637103">
        <w:t xml:space="preserve">A doutrina coloca </w:t>
      </w:r>
      <w:r w:rsidRPr="00637103">
        <w:rPr>
          <w:b/>
          <w:bCs/>
        </w:rPr>
        <w:t>a exigência da motivação</w:t>
      </w:r>
      <w:r w:rsidRPr="00637103">
        <w:t xml:space="preserve"> como meio de proteção dos direitos das partes requerentes e de terceiros interessados, cumprindo </w:t>
      </w:r>
      <w:r w:rsidRPr="00637103">
        <w:lastRenderedPageBreak/>
        <w:t xml:space="preserve">ao magistrado, quando for o caso, evidentemente, examiná-la, antes de </w:t>
      </w:r>
      <w:r w:rsidR="00EF0AF2" w:rsidRPr="00637103">
        <w:t>aceitá-la</w:t>
      </w:r>
      <w:r w:rsidRPr="00637103">
        <w:t xml:space="preserve"> </w:t>
      </w:r>
      <w:r w:rsidRPr="00637103">
        <w:rPr>
          <w:sz w:val="20"/>
          <w:szCs w:val="18"/>
        </w:rPr>
        <w:t>(Maria Helena Diniz, Código Civil Anotado, Ed. Saraiva, 14ª ed., 2009, p. 1164)</w:t>
      </w:r>
      <w:r w:rsidRPr="00637103">
        <w:t xml:space="preserve">. </w:t>
      </w:r>
    </w:p>
    <w:p w14:paraId="30055170" w14:textId="77777777" w:rsidR="00EF0AF2" w:rsidRPr="00637103" w:rsidRDefault="00A51C4B" w:rsidP="00A51C4B">
      <w:pPr>
        <w:pStyle w:val="SemEspaamento"/>
      </w:pPr>
      <w:r w:rsidRPr="00637103">
        <w:t>Segundo Milton Paulo de Carvalho Filho, em obra coordenada pelo Ministro Cezar Peluso, “</w:t>
      </w:r>
      <w:r w:rsidRPr="00637103">
        <w:rPr>
          <w:i/>
          <w:iCs/>
        </w:rPr>
        <w:t>O pedido apresentado em conjunto pelo casal evidencia a preocupação do novo ordenamento legal em evitar que possa existir o prejuízo a um dos cônjuges em relação ao outro</w:t>
      </w:r>
      <w:r w:rsidRPr="00637103">
        <w:t xml:space="preserve">” </w:t>
      </w:r>
      <w:r w:rsidRPr="00637103">
        <w:rPr>
          <w:sz w:val="20"/>
          <w:szCs w:val="18"/>
        </w:rPr>
        <w:t>(Código Civil Comentado, 3ª ed. Ver., 200, p. 1765)</w:t>
      </w:r>
      <w:r w:rsidRPr="00637103">
        <w:t xml:space="preserve">. </w:t>
      </w:r>
    </w:p>
    <w:p w14:paraId="512F1A24" w14:textId="4272D7E2" w:rsidR="00310A0E" w:rsidRPr="00637103" w:rsidRDefault="00A51C4B" w:rsidP="00A51C4B">
      <w:pPr>
        <w:pStyle w:val="SemEspaamento"/>
      </w:pPr>
      <w:r w:rsidRPr="00637103">
        <w:t xml:space="preserve">Portanto, mesmo que informal, por simples </w:t>
      </w:r>
      <w:r w:rsidRPr="00637103">
        <w:rPr>
          <w:b/>
          <w:bCs/>
        </w:rPr>
        <w:t>Instrumento Particular,</w:t>
      </w:r>
      <w:r w:rsidRPr="00637103">
        <w:t xml:space="preserve"> nessa proposta de alteração do regime de bens </w:t>
      </w:r>
      <w:r w:rsidRPr="00637103">
        <w:rPr>
          <w:b/>
          <w:bCs/>
        </w:rPr>
        <w:t>não deve ser olvidada a obrigação legal de expressar</w:t>
      </w:r>
      <w:r w:rsidRPr="00637103">
        <w:t xml:space="preserve">, no respectivo documento, </w:t>
      </w:r>
      <w:r w:rsidRPr="00637103">
        <w:rPr>
          <w:b/>
          <w:bCs/>
        </w:rPr>
        <w:t>a adequada motivação</w:t>
      </w:r>
      <w:r w:rsidRPr="00637103">
        <w:t xml:space="preserve"> para essa alteração, conforme o § 2º do art. 1.639 do CC, porquanto </w:t>
      </w:r>
      <w:r w:rsidR="00982DC4" w:rsidRPr="00637103">
        <w:t>é</w:t>
      </w:r>
      <w:r w:rsidRPr="00637103">
        <w:t xml:space="preserve"> exigência de </w:t>
      </w:r>
      <w:r w:rsidRPr="00637103">
        <w:rPr>
          <w:i/>
          <w:iCs/>
        </w:rPr>
        <w:t>validade do negócio jurídico</w:t>
      </w:r>
      <w:r w:rsidRPr="00637103">
        <w:t xml:space="preserve"> seja o seu “</w:t>
      </w:r>
      <w:r w:rsidRPr="00637103">
        <w:rPr>
          <w:i/>
          <w:iCs/>
        </w:rPr>
        <w:t>objeto lícito, possível, determinado ou determinável</w:t>
      </w:r>
      <w:r w:rsidRPr="00637103">
        <w:t xml:space="preserve">” </w:t>
      </w:r>
      <w:r w:rsidRPr="00637103">
        <w:rPr>
          <w:sz w:val="20"/>
          <w:szCs w:val="18"/>
        </w:rPr>
        <w:t>(CC, art. 104, inciso II)</w:t>
      </w:r>
      <w:r w:rsidRPr="00637103">
        <w:t>, vale dizer, não seja “</w:t>
      </w:r>
      <w:r w:rsidRPr="00637103">
        <w:rPr>
          <w:i/>
          <w:iCs/>
        </w:rPr>
        <w:t xml:space="preserve">contrário à ordem pública, </w:t>
      </w:r>
      <w:r w:rsidRPr="00637103">
        <w:rPr>
          <w:b/>
          <w:bCs/>
          <w:i/>
          <w:iCs/>
        </w:rPr>
        <w:t>à moral</w:t>
      </w:r>
      <w:r w:rsidRPr="00637103">
        <w:rPr>
          <w:i/>
          <w:iCs/>
        </w:rPr>
        <w:t xml:space="preserve"> ou aos </w:t>
      </w:r>
      <w:r w:rsidRPr="00637103">
        <w:rPr>
          <w:b/>
          <w:bCs/>
          <w:i/>
          <w:iCs/>
        </w:rPr>
        <w:t>bons costumes</w:t>
      </w:r>
      <w:r w:rsidRPr="00637103">
        <w:t xml:space="preserve">” </w:t>
      </w:r>
      <w:r w:rsidRPr="00637103">
        <w:rPr>
          <w:sz w:val="20"/>
          <w:szCs w:val="18"/>
        </w:rPr>
        <w:t>(Código Civil Comentado, Nestor Duarte, obra coordenado pelo Ministro Cezar Peluso, 3ª ed. ver., Ed. Manole, 2009, p. 97)</w:t>
      </w:r>
      <w:r w:rsidRPr="00637103">
        <w:t>.</w:t>
      </w:r>
    </w:p>
    <w:p w14:paraId="62DE860C" w14:textId="77777777" w:rsidR="00310A0E" w:rsidRPr="00637103" w:rsidRDefault="00A51C4B" w:rsidP="00A51C4B">
      <w:pPr>
        <w:pStyle w:val="SemEspaamento"/>
      </w:pPr>
      <w:r w:rsidRPr="00637103">
        <w:t xml:space="preserve">Pelo aqui exposto, para além de não poder ser invocado o dito </w:t>
      </w:r>
      <w:r w:rsidRPr="00637103">
        <w:rPr>
          <w:b/>
          <w:bCs/>
        </w:rPr>
        <w:t>Instrumento Particular</w:t>
      </w:r>
      <w:r w:rsidRPr="00637103">
        <w:t xml:space="preserve">, que não foi considerado por ocasião da homologação, por sentença, do acordo na </w:t>
      </w:r>
      <w:r w:rsidRPr="00637103">
        <w:rPr>
          <w:b/>
          <w:bCs/>
        </w:rPr>
        <w:t>ação de dissolução consensual de união estável</w:t>
      </w:r>
      <w:r w:rsidRPr="00637103">
        <w:t xml:space="preserve">, temos, ainda, a </w:t>
      </w:r>
      <w:r w:rsidRPr="00637103">
        <w:rPr>
          <w:b/>
          <w:bCs/>
        </w:rPr>
        <w:t>coisa julgada</w:t>
      </w:r>
      <w:r w:rsidRPr="00637103">
        <w:t xml:space="preserve"> formada, que prevalece.</w:t>
      </w:r>
    </w:p>
    <w:p w14:paraId="36AC72B1" w14:textId="356B8FAB" w:rsidR="00A51C4B" w:rsidRPr="00637103" w:rsidRDefault="00A51C4B" w:rsidP="00A51C4B">
      <w:pPr>
        <w:pStyle w:val="SemEspaamento"/>
      </w:pPr>
      <w:r w:rsidRPr="00637103">
        <w:t>Dessa forma, sob o ponto de vista dos alimentos, que são sempre “transitórios”, pode</w:t>
      </w:r>
      <w:r w:rsidR="009D5472" w:rsidRPr="00637103">
        <w:t>-se</w:t>
      </w:r>
      <w:r w:rsidRPr="00637103">
        <w:t xml:space="preserve"> até discutir a sua revisão, mesmo assim, sem desconsiderar o fato de que, podendo ter também a feição de “</w:t>
      </w:r>
      <w:r w:rsidRPr="00637103">
        <w:rPr>
          <w:i/>
          <w:iCs/>
        </w:rPr>
        <w:t>alimentos compensatórios”</w:t>
      </w:r>
      <w:r w:rsidRPr="00637103">
        <w:t xml:space="preserve">, a sua modificação depende da verificação dos rendimentos e dos frutos percebidos pela administração dos bens em comum por parte do autor, que os administra isoladamente. Quanto </w:t>
      </w:r>
      <w:r w:rsidR="009D5472" w:rsidRPr="00637103">
        <w:t>à</w:t>
      </w:r>
      <w:r w:rsidRPr="00637103">
        <w:t xml:space="preserve"> revisão das cláusulas contratuais, há o óbice da “coisa julgada” a ser superada, o que demandaria ação própria, para se iniciar qualquer discussão.</w:t>
      </w:r>
    </w:p>
    <w:p w14:paraId="049807A8" w14:textId="77777777" w:rsidR="00310A0E" w:rsidRPr="00637103" w:rsidRDefault="00310A0E" w:rsidP="00310A0E">
      <w:pPr>
        <w:pStyle w:val="SemEspaamento"/>
        <w:numPr>
          <w:ilvl w:val="0"/>
          <w:numId w:val="0"/>
        </w:numPr>
        <w:ind w:left="1701"/>
        <w:rPr>
          <w:sz w:val="20"/>
          <w:szCs w:val="18"/>
        </w:rPr>
      </w:pPr>
    </w:p>
    <w:p w14:paraId="10B8BF47" w14:textId="327BEFC4" w:rsidR="00A51C4B" w:rsidRPr="00637103" w:rsidRDefault="00A51C4B" w:rsidP="00CD0F76">
      <w:pPr>
        <w:pStyle w:val="Ttulo"/>
      </w:pPr>
      <w:r w:rsidRPr="00637103">
        <w:t>II.2</w:t>
      </w:r>
      <w:r w:rsidR="00ED0387" w:rsidRPr="00637103">
        <w:t xml:space="preserve"> –</w:t>
      </w:r>
      <w:r w:rsidRPr="00637103">
        <w:t xml:space="preserve"> Da postulação do autor pela revisão da pensão alimentícia</w:t>
      </w:r>
    </w:p>
    <w:p w14:paraId="73D4819F" w14:textId="77777777" w:rsidR="00BC3EF5" w:rsidRPr="00637103" w:rsidRDefault="00BC3EF5" w:rsidP="00ED0387">
      <w:pPr>
        <w:pStyle w:val="SemEspaamento"/>
        <w:numPr>
          <w:ilvl w:val="0"/>
          <w:numId w:val="0"/>
        </w:numPr>
        <w:ind w:left="1701"/>
      </w:pPr>
    </w:p>
    <w:p w14:paraId="5FDA61CA" w14:textId="07D05C11" w:rsidR="00BC3EF5" w:rsidRPr="00637103" w:rsidRDefault="00A51C4B" w:rsidP="00A51C4B">
      <w:pPr>
        <w:pStyle w:val="SemEspaamento"/>
      </w:pPr>
      <w:r w:rsidRPr="00637103">
        <w:t xml:space="preserve">Ao propor a revisão da pensão alimentícia devida à ré, nos dez </w:t>
      </w:r>
      <w:r w:rsidRPr="00637103">
        <w:rPr>
          <w:sz w:val="20"/>
          <w:szCs w:val="18"/>
        </w:rPr>
        <w:t>(10)</w:t>
      </w:r>
      <w:r w:rsidRPr="00637103">
        <w:t xml:space="preserve"> meses seguintes </w:t>
      </w:r>
      <w:r w:rsidR="009A76E4" w:rsidRPr="00637103">
        <w:t>à</w:t>
      </w:r>
      <w:r w:rsidRPr="00637103">
        <w:t xml:space="preserve"> sua fixação por comum acordo nos autos da </w:t>
      </w:r>
      <w:r w:rsidRPr="00637103">
        <w:rPr>
          <w:i/>
          <w:iCs/>
        </w:rPr>
        <w:t>Ação de Dissolução Consensual de União Estável</w:t>
      </w:r>
      <w:r w:rsidRPr="00637103">
        <w:t xml:space="preserve">, o autor se justifica no fato de a ré ser uma mulher jovem, saudável e instruída, com curso superior em administração de </w:t>
      </w:r>
      <w:r w:rsidRPr="00637103">
        <w:lastRenderedPageBreak/>
        <w:t xml:space="preserve">empresas e experiência profissional, tendo atuado em empresa da qual era sócia </w:t>
      </w:r>
      <w:r w:rsidRPr="00637103">
        <w:rPr>
          <w:sz w:val="20"/>
          <w:szCs w:val="18"/>
        </w:rPr>
        <w:t>(FLOWERS)</w:t>
      </w:r>
      <w:r w:rsidRPr="00637103">
        <w:t xml:space="preserve"> e em empresa familiar </w:t>
      </w:r>
      <w:r w:rsidRPr="00637103">
        <w:rPr>
          <w:sz w:val="20"/>
          <w:szCs w:val="18"/>
        </w:rPr>
        <w:t>(FRUTÍCULA)</w:t>
      </w:r>
      <w:r w:rsidRPr="00637103">
        <w:t xml:space="preserve">, o que lhe viabilizaria, </w:t>
      </w:r>
      <w:r w:rsidR="00513F8F" w:rsidRPr="00637103">
        <w:t>ca</w:t>
      </w:r>
      <w:r w:rsidRPr="00637103">
        <w:t>s</w:t>
      </w:r>
      <w:r w:rsidR="00513F8F" w:rsidRPr="00637103">
        <w:t>o</w:t>
      </w:r>
      <w:r w:rsidRPr="00637103">
        <w:t xml:space="preserve"> assim desejasse, a sua reinserção no mercado de trabalho, de forma que</w:t>
      </w:r>
      <w:r w:rsidR="00513F8F" w:rsidRPr="00637103">
        <w:t xml:space="preserve"> estaria</w:t>
      </w:r>
      <w:r w:rsidRPr="00637103">
        <w:t xml:space="preserve"> justificad</w:t>
      </w:r>
      <w:r w:rsidR="009A76E4" w:rsidRPr="00637103">
        <w:t>a</w:t>
      </w:r>
      <w:r w:rsidRPr="00637103">
        <w:t xml:space="preserve"> a pretensão de limitação temporal da pensão alimentar, em dois </w:t>
      </w:r>
      <w:r w:rsidRPr="00637103">
        <w:rPr>
          <w:sz w:val="20"/>
          <w:szCs w:val="18"/>
        </w:rPr>
        <w:t>(2)</w:t>
      </w:r>
      <w:r w:rsidRPr="00637103">
        <w:t xml:space="preserve"> anos, a contar do ajuizamento da ação, ou, subsidiariamente, caso não determinado o encerramento da obrigação, a sua redução de 31 </w:t>
      </w:r>
      <w:r w:rsidRPr="00637103">
        <w:rPr>
          <w:sz w:val="20"/>
          <w:szCs w:val="18"/>
        </w:rPr>
        <w:t>(trinta e um)</w:t>
      </w:r>
      <w:r w:rsidRPr="00637103">
        <w:t xml:space="preserve"> para 10 </w:t>
      </w:r>
      <w:r w:rsidRPr="00637103">
        <w:rPr>
          <w:sz w:val="20"/>
          <w:szCs w:val="18"/>
        </w:rPr>
        <w:t>(dez)</w:t>
      </w:r>
      <w:r w:rsidRPr="00637103">
        <w:t xml:space="preserve"> salários-mínimos mensais. </w:t>
      </w:r>
    </w:p>
    <w:p w14:paraId="3C7CD297" w14:textId="77777777" w:rsidR="00BC3EF5" w:rsidRPr="00637103" w:rsidRDefault="00A51C4B" w:rsidP="00A51C4B">
      <w:pPr>
        <w:pStyle w:val="SemEspaamento"/>
      </w:pPr>
      <w:r w:rsidRPr="00637103">
        <w:t xml:space="preserve">Ao firmarem o acordo na </w:t>
      </w:r>
      <w:r w:rsidRPr="00637103">
        <w:rPr>
          <w:i/>
          <w:iCs/>
        </w:rPr>
        <w:t>dissolução consensual da união estável</w:t>
      </w:r>
      <w:r w:rsidRPr="00637103">
        <w:t xml:space="preserve"> e estabelecerem o pagamento de “</w:t>
      </w:r>
      <w:r w:rsidRPr="00637103">
        <w:rPr>
          <w:i/>
          <w:iCs/>
        </w:rPr>
        <w:t>pensão alimentícia</w:t>
      </w:r>
      <w:r w:rsidRPr="00637103">
        <w:t>” mensal, deixaram as partes de evidenciar, de forma clara e precisa, se esses alimentos seriam os denominados “alimentos naturais”, “alimentos civis”, “alimentos compensatórios”, ou um “misto” dessas modalidades de alimentos.</w:t>
      </w:r>
    </w:p>
    <w:p w14:paraId="11667E47" w14:textId="0ECCEFE6" w:rsidR="00BC3EF5" w:rsidRPr="00637103" w:rsidRDefault="00A51C4B" w:rsidP="00A51C4B">
      <w:pPr>
        <w:pStyle w:val="SemEspaamento"/>
      </w:pPr>
      <w:r w:rsidRPr="00637103">
        <w:t xml:space="preserve">Embora sem esse registro na inicial da </w:t>
      </w:r>
      <w:r w:rsidRPr="00637103">
        <w:rPr>
          <w:i/>
          <w:iCs/>
        </w:rPr>
        <w:t>ação de dissolução</w:t>
      </w:r>
      <w:r w:rsidRPr="00637103">
        <w:t>, é possível extrair do conjunto do ajustamento realizado que estamos diante de um misto de “alimentos civis”, que t</w:t>
      </w:r>
      <w:r w:rsidR="005D6E74">
        <w:t>ê</w:t>
      </w:r>
      <w:r w:rsidRPr="00637103">
        <w:t>m embutido os alimentos naturais, e “alimentos compensatórios”. “Alimentos civis”, porque ultrapassam o limite mínimo indispensável à subsistência, que caracterizaria os alimentos naturais, alcançando a manutenção do padrão de vida antes desfrutado pela ré, e “alimentos compensatórios”, por decorrência do fato de</w:t>
      </w:r>
      <w:r w:rsidR="00513F8F" w:rsidRPr="00637103">
        <w:t xml:space="preserve"> o autor</w:t>
      </w:r>
      <w:r w:rsidRPr="00637103">
        <w:t xml:space="preserve"> se encontrar na administração exclusiva dos bens comuns do casal, cujos frutos e rendimentos são devidos por </w:t>
      </w:r>
      <w:r w:rsidRPr="00637103">
        <w:rPr>
          <w:i/>
          <w:iCs/>
        </w:rPr>
        <w:t>metade</w:t>
      </w:r>
      <w:r w:rsidRPr="00637103">
        <w:t xml:space="preserve"> à ora ré </w:t>
      </w:r>
      <w:r w:rsidRPr="00637103">
        <w:rPr>
          <w:sz w:val="20"/>
          <w:szCs w:val="18"/>
        </w:rPr>
        <w:t>(direitos de meação)</w:t>
      </w:r>
      <w:r w:rsidRPr="00637103">
        <w:t>.</w:t>
      </w:r>
    </w:p>
    <w:p w14:paraId="15EBD5A9" w14:textId="493B5390" w:rsidR="00A51C4B" w:rsidRPr="00637103" w:rsidRDefault="00A51C4B" w:rsidP="00A51C4B">
      <w:pPr>
        <w:pStyle w:val="SemEspaamento"/>
      </w:pPr>
      <w:r w:rsidRPr="00637103">
        <w:t xml:space="preserve">É por demais conhecido o entendimento segundo o qual, havendo patrimônio em comum, mesmo que de aquisição exclusiva de um dos conviventes, enquanto em união estável, processada pelo regime de </w:t>
      </w:r>
      <w:r w:rsidRPr="00637103">
        <w:rPr>
          <w:i/>
          <w:iCs/>
        </w:rPr>
        <w:t>comunhão parcial de bens</w:t>
      </w:r>
      <w:r w:rsidRPr="00637103">
        <w:t xml:space="preserve"> </w:t>
      </w:r>
      <w:r w:rsidRPr="00637103">
        <w:rPr>
          <w:sz w:val="20"/>
          <w:szCs w:val="18"/>
        </w:rPr>
        <w:t>(em todo o período de convivência ou parte dele)</w:t>
      </w:r>
      <w:r w:rsidRPr="00637103">
        <w:t xml:space="preserve">, o direito ao pagamento dos “alimentos compensatórios” decorre do fato de um dos ex-companheiros </w:t>
      </w:r>
      <w:r w:rsidR="00513F8F" w:rsidRPr="00637103">
        <w:t xml:space="preserve">permanecer </w:t>
      </w:r>
      <w:r w:rsidRPr="00637103">
        <w:t xml:space="preserve">na administração exclusiva dos bens comuns, que produzem rendimentos, criando para o outro ex-companheiro o direito à percepção da </w:t>
      </w:r>
      <w:r w:rsidRPr="00637103">
        <w:rPr>
          <w:i/>
          <w:iCs/>
        </w:rPr>
        <w:t>metade</w:t>
      </w:r>
      <w:r w:rsidRPr="00637103">
        <w:t xml:space="preserve"> dos respectivos rendimentos, a título dos frutos do patrimônio comum, até a ultimação da partilha</w:t>
      </w:r>
      <w:r w:rsidR="00056365" w:rsidRPr="00637103">
        <w:rPr>
          <w:rStyle w:val="Refdenotaderodap"/>
        </w:rPr>
        <w:footnoteReference w:id="1"/>
      </w:r>
      <w:r w:rsidRPr="00637103">
        <w:t>.</w:t>
      </w:r>
    </w:p>
    <w:p w14:paraId="5E587920" w14:textId="2CF24BAC" w:rsidR="00A51C4B" w:rsidRPr="00637103" w:rsidRDefault="00A51C4B" w:rsidP="00BC3EF5">
      <w:pPr>
        <w:pStyle w:val="SemEspaamento"/>
      </w:pPr>
      <w:r w:rsidRPr="00637103">
        <w:lastRenderedPageBreak/>
        <w:t xml:space="preserve">Inúmeras, sólidas e rentáveis são as empresas que foram constituídas durante a vida </w:t>
      </w:r>
      <w:r w:rsidR="00513F8F" w:rsidRPr="00637103">
        <w:t xml:space="preserve">conjugal </w:t>
      </w:r>
      <w:r w:rsidRPr="00637103">
        <w:t>em comum, de autor e ré, o que impede qualquer interrupção na obrigação alimentar assumida, sem que antes seja revelado, em toda a sua extensão, a quantidade desses bens, esclarecidas quais as empresas que compõem esse patrimônio comum, como diagnosticados os frutos e rendimentos que produzem, para só então se conseguir definir se os alimentos acordados ultrapassam aquilo que seria razoável pagar à ora ré, que</w:t>
      </w:r>
      <w:r w:rsidR="00513F8F" w:rsidRPr="00637103">
        <w:t>,</w:t>
      </w:r>
      <w:r w:rsidRPr="00637103">
        <w:t xml:space="preserve"> em relação aos bens, móveis e imóveis, se apresenta como </w:t>
      </w:r>
      <w:r w:rsidRPr="00637103">
        <w:rPr>
          <w:i/>
          <w:iCs/>
        </w:rPr>
        <w:t>meeira</w:t>
      </w:r>
      <w:r w:rsidRPr="00637103">
        <w:t xml:space="preserve"> e</w:t>
      </w:r>
      <w:r w:rsidR="00513F8F" w:rsidRPr="00637103">
        <w:t>,</w:t>
      </w:r>
      <w:r w:rsidRPr="00637103">
        <w:t xml:space="preserve">  em relação às empresas de que sócio o autor, se mostra na condição de </w:t>
      </w:r>
      <w:r w:rsidRPr="00637103">
        <w:rPr>
          <w:i/>
          <w:iCs/>
          <w:u w:val="single"/>
        </w:rPr>
        <w:t>sócia</w:t>
      </w:r>
      <w:r w:rsidRPr="00637103">
        <w:rPr>
          <w:i/>
          <w:iCs/>
        </w:rPr>
        <w:t xml:space="preserve"> </w:t>
      </w:r>
      <w:r w:rsidRPr="00637103">
        <w:rPr>
          <w:i/>
          <w:iCs/>
          <w:u w:val="single"/>
        </w:rPr>
        <w:t>do</w:t>
      </w:r>
      <w:r w:rsidRPr="00637103">
        <w:rPr>
          <w:i/>
          <w:iCs/>
        </w:rPr>
        <w:t xml:space="preserve"> </w:t>
      </w:r>
      <w:r w:rsidRPr="00637103">
        <w:rPr>
          <w:i/>
          <w:iCs/>
          <w:u w:val="single"/>
        </w:rPr>
        <w:t>sócio</w:t>
      </w:r>
      <w:r w:rsidRPr="00637103">
        <w:t>, na expressão da doutrina</w:t>
      </w:r>
      <w:r w:rsidR="000A1903" w:rsidRPr="00637103">
        <w:rPr>
          <w:rStyle w:val="Refdenotaderodap"/>
        </w:rPr>
        <w:footnoteReference w:id="2"/>
      </w:r>
      <w:r w:rsidRPr="00637103">
        <w:t>.</w:t>
      </w:r>
    </w:p>
    <w:p w14:paraId="4406E298" w14:textId="4FBD5B87" w:rsidR="00BC3EF5" w:rsidRPr="00637103" w:rsidRDefault="00A51C4B" w:rsidP="00A51C4B">
      <w:pPr>
        <w:pStyle w:val="SemEspaamento"/>
      </w:pPr>
      <w:r w:rsidRPr="00637103">
        <w:t xml:space="preserve">Esse esclarecimento, ademais, deveria vir com a inicial dessa ação revisional de pensão alimentar, porquanto </w:t>
      </w:r>
      <w:r w:rsidR="00513F8F" w:rsidRPr="00637103">
        <w:t xml:space="preserve">é </w:t>
      </w:r>
      <w:proofErr w:type="gramStart"/>
      <w:r w:rsidRPr="00637103">
        <w:t>da</w:t>
      </w:r>
      <w:proofErr w:type="gramEnd"/>
      <w:r w:rsidRPr="00637103">
        <w:t xml:space="preserve"> obrigação do autor provar os baixos frutos e rendimentos, de forma a justificar qualquer alteração do que acordado. A prova, portanto, é sua, do autor, a teor do art. 373, inciso I, do CPC.</w:t>
      </w:r>
    </w:p>
    <w:p w14:paraId="5E72B198" w14:textId="48B27AE6" w:rsidR="00A51C4B" w:rsidRPr="00637103" w:rsidRDefault="00A51C4B" w:rsidP="00A51C4B">
      <w:pPr>
        <w:pStyle w:val="SemEspaamento"/>
      </w:pPr>
      <w:r w:rsidRPr="00637103">
        <w:t xml:space="preserve">Como forma de contribuir no esclarecimento que se exige </w:t>
      </w:r>
      <w:r w:rsidR="00513F8F" w:rsidRPr="00637103">
        <w:t>que</w:t>
      </w:r>
      <w:r w:rsidRPr="00637103">
        <w:t xml:space="preserve"> o autor </w:t>
      </w:r>
      <w:r w:rsidR="00513F8F" w:rsidRPr="00637103">
        <w:t xml:space="preserve">venha </w:t>
      </w:r>
      <w:r w:rsidRPr="00637103">
        <w:t>a promover, sem nada esconder,</w:t>
      </w:r>
      <w:r w:rsidR="00964267" w:rsidRPr="00637103">
        <w:t xml:space="preserve"> sob</w:t>
      </w:r>
      <w:r w:rsidRPr="00637103">
        <w:t xml:space="preserve"> pena de sonegação de bens, apresenta a ré o seguinte rol, que haverá de ser complementado pelo autor, inclusive, com a apresentação do real faturamento das empresas relacionadas e do volume financeiro existente em contas bancárias e em investimentos, dentro e fora do país</w:t>
      </w:r>
      <w:r w:rsidR="00286940" w:rsidRPr="00637103">
        <w:t xml:space="preserve"> </w:t>
      </w:r>
      <w:r w:rsidR="00286940" w:rsidRPr="00637103">
        <w:rPr>
          <w:sz w:val="20"/>
          <w:szCs w:val="18"/>
        </w:rPr>
        <w:t>(</w:t>
      </w:r>
      <w:r w:rsidR="00286940" w:rsidRPr="00637103">
        <w:rPr>
          <w:i/>
          <w:iCs/>
          <w:sz w:val="20"/>
          <w:szCs w:val="18"/>
        </w:rPr>
        <w:t xml:space="preserve">vide </w:t>
      </w:r>
      <w:r w:rsidR="00286940" w:rsidRPr="00637103">
        <w:rPr>
          <w:b/>
          <w:bCs/>
          <w:sz w:val="20"/>
          <w:szCs w:val="18"/>
        </w:rPr>
        <w:t xml:space="preserve">docs. </w:t>
      </w:r>
      <w:r w:rsidR="008514DC">
        <w:rPr>
          <w:b/>
          <w:bCs/>
          <w:sz w:val="20"/>
          <w:szCs w:val="18"/>
        </w:rPr>
        <w:t>5</w:t>
      </w:r>
      <w:r w:rsidR="00286940" w:rsidRPr="00637103">
        <w:rPr>
          <w:b/>
          <w:bCs/>
          <w:sz w:val="20"/>
          <w:szCs w:val="18"/>
        </w:rPr>
        <w:t xml:space="preserve"> e </w:t>
      </w:r>
      <w:r w:rsidR="008514DC">
        <w:rPr>
          <w:b/>
          <w:bCs/>
          <w:sz w:val="20"/>
          <w:szCs w:val="18"/>
        </w:rPr>
        <w:t>6</w:t>
      </w:r>
      <w:r w:rsidR="00286940" w:rsidRPr="00637103">
        <w:rPr>
          <w:i/>
          <w:iCs/>
          <w:sz w:val="20"/>
          <w:szCs w:val="18"/>
        </w:rPr>
        <w:t>)</w:t>
      </w:r>
      <w:r w:rsidRPr="00637103">
        <w:t>:</w:t>
      </w:r>
    </w:p>
    <w:p w14:paraId="5EC19EE4" w14:textId="77777777" w:rsidR="002E78D9" w:rsidRPr="00637103" w:rsidRDefault="002E78D9" w:rsidP="002E78D9">
      <w:pPr>
        <w:pStyle w:val="Ttulo2"/>
      </w:pPr>
    </w:p>
    <w:tbl>
      <w:tblPr>
        <w:tblW w:w="10916" w:type="dxa"/>
        <w:jc w:val="center"/>
        <w:tblCellMar>
          <w:left w:w="70" w:type="dxa"/>
          <w:right w:w="70" w:type="dxa"/>
        </w:tblCellMar>
        <w:tblLook w:val="04A0" w:firstRow="1" w:lastRow="0" w:firstColumn="1" w:lastColumn="0" w:noHBand="0" w:noVBand="1"/>
      </w:tblPr>
      <w:tblGrid>
        <w:gridCol w:w="385"/>
        <w:gridCol w:w="4152"/>
        <w:gridCol w:w="2100"/>
        <w:gridCol w:w="4279"/>
      </w:tblGrid>
      <w:tr w:rsidR="00246437" w:rsidRPr="00246437" w14:paraId="13F43238" w14:textId="77777777" w:rsidTr="00246437">
        <w:trPr>
          <w:trHeight w:val="780"/>
          <w:jc w:val="center"/>
        </w:trPr>
        <w:tc>
          <w:tcPr>
            <w:tcW w:w="385" w:type="dxa"/>
            <w:tcBorders>
              <w:top w:val="single" w:sz="8" w:space="0" w:color="auto"/>
              <w:left w:val="single" w:sz="8" w:space="0" w:color="auto"/>
              <w:bottom w:val="single" w:sz="8" w:space="0" w:color="auto"/>
              <w:right w:val="single" w:sz="8" w:space="0" w:color="auto"/>
            </w:tcBorders>
            <w:noWrap/>
            <w:vAlign w:val="center"/>
            <w:hideMark/>
          </w:tcPr>
          <w:p w14:paraId="32E8D71C"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noWrap/>
            <w:vAlign w:val="center"/>
            <w:hideMark/>
          </w:tcPr>
          <w:p w14:paraId="29912B49"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Empresa do conglomerado familiar</w:t>
            </w:r>
          </w:p>
        </w:tc>
        <w:tc>
          <w:tcPr>
            <w:tcW w:w="2100" w:type="dxa"/>
            <w:tcBorders>
              <w:top w:val="single" w:sz="8" w:space="0" w:color="auto"/>
              <w:left w:val="nil"/>
              <w:bottom w:val="single" w:sz="8" w:space="0" w:color="auto"/>
              <w:right w:val="single" w:sz="8" w:space="0" w:color="auto"/>
            </w:tcBorders>
            <w:vAlign w:val="center"/>
            <w:hideMark/>
          </w:tcPr>
          <w:p w14:paraId="41364864"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CNPJ ou n. de identificação da empresa</w:t>
            </w:r>
          </w:p>
        </w:tc>
        <w:tc>
          <w:tcPr>
            <w:tcW w:w="4279" w:type="dxa"/>
            <w:tcBorders>
              <w:top w:val="single" w:sz="8" w:space="0" w:color="auto"/>
              <w:left w:val="nil"/>
              <w:bottom w:val="single" w:sz="8" w:space="0" w:color="auto"/>
              <w:right w:val="single" w:sz="8" w:space="0" w:color="auto"/>
            </w:tcBorders>
            <w:shd w:val="clear" w:color="000000" w:fill="DAF2D0"/>
            <w:noWrap/>
            <w:vAlign w:val="center"/>
            <w:hideMark/>
          </w:tcPr>
          <w:p w14:paraId="5A83F8FF"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Observações</w:t>
            </w:r>
          </w:p>
        </w:tc>
      </w:tr>
      <w:tr w:rsidR="00246437" w:rsidRPr="00246437" w14:paraId="64F8FFC9" w14:textId="77777777" w:rsidTr="00246437">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1A37512F"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8" w:space="0" w:color="auto"/>
              <w:right w:val="single" w:sz="8" w:space="0" w:color="auto"/>
            </w:tcBorders>
            <w:shd w:val="clear" w:color="000000" w:fill="DAF2D0"/>
            <w:noWrap/>
            <w:vAlign w:val="center"/>
            <w:hideMark/>
          </w:tcPr>
          <w:p w14:paraId="57322C73"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8" w:space="0" w:color="auto"/>
              <w:right w:val="single" w:sz="8" w:space="0" w:color="auto"/>
            </w:tcBorders>
            <w:noWrap/>
            <w:vAlign w:val="center"/>
            <w:hideMark/>
          </w:tcPr>
          <w:p w14:paraId="3AE01058"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28.710.601/0001-07</w:t>
            </w:r>
          </w:p>
        </w:tc>
        <w:tc>
          <w:tcPr>
            <w:tcW w:w="4279" w:type="dxa"/>
            <w:tcBorders>
              <w:top w:val="nil"/>
              <w:left w:val="nil"/>
              <w:bottom w:val="single" w:sz="8" w:space="0" w:color="auto"/>
              <w:right w:val="single" w:sz="8" w:space="0" w:color="auto"/>
            </w:tcBorders>
            <w:shd w:val="clear" w:color="000000" w:fill="DAF2D0"/>
            <w:noWrap/>
            <w:vAlign w:val="center"/>
            <w:hideMark/>
          </w:tcPr>
          <w:p w14:paraId="40DFCE45"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Montevidéu, Uruguai (RUT n. 217662370012)</w:t>
            </w:r>
          </w:p>
        </w:tc>
      </w:tr>
      <w:tr w:rsidR="00246437" w:rsidRPr="00246437" w14:paraId="74B6E5AC" w14:textId="77777777" w:rsidTr="00246437">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3F79B03D"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8" w:space="0" w:color="auto"/>
              <w:right w:val="single" w:sz="8" w:space="0" w:color="auto"/>
            </w:tcBorders>
            <w:shd w:val="clear" w:color="000000" w:fill="DAF2D0"/>
            <w:noWrap/>
            <w:vAlign w:val="center"/>
            <w:hideMark/>
          </w:tcPr>
          <w:p w14:paraId="3A6AF56B"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8" w:space="0" w:color="auto"/>
              <w:right w:val="single" w:sz="8" w:space="0" w:color="auto"/>
            </w:tcBorders>
            <w:noWrap/>
            <w:vAlign w:val="center"/>
            <w:hideMark/>
          </w:tcPr>
          <w:p w14:paraId="3455DADF"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26.696.970/0001-67</w:t>
            </w:r>
          </w:p>
        </w:tc>
        <w:tc>
          <w:tcPr>
            <w:tcW w:w="4279" w:type="dxa"/>
            <w:tcBorders>
              <w:top w:val="nil"/>
              <w:left w:val="nil"/>
              <w:bottom w:val="single" w:sz="8" w:space="0" w:color="auto"/>
              <w:right w:val="single" w:sz="8" w:space="0" w:color="auto"/>
            </w:tcBorders>
            <w:shd w:val="clear" w:color="000000" w:fill="DAF2D0"/>
            <w:noWrap/>
            <w:vAlign w:val="center"/>
            <w:hideMark/>
          </w:tcPr>
          <w:p w14:paraId="5CBA5E0C"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R$ 5.512.050,00</w:t>
            </w:r>
          </w:p>
        </w:tc>
      </w:tr>
      <w:tr w:rsidR="00246437" w:rsidRPr="00246437" w14:paraId="149FF0D2" w14:textId="77777777" w:rsidTr="00F21D1D">
        <w:trPr>
          <w:trHeight w:val="315"/>
          <w:jc w:val="center"/>
        </w:trPr>
        <w:tc>
          <w:tcPr>
            <w:tcW w:w="385" w:type="dxa"/>
            <w:tcBorders>
              <w:top w:val="nil"/>
              <w:left w:val="single" w:sz="8" w:space="0" w:color="auto"/>
              <w:bottom w:val="single" w:sz="4" w:space="0" w:color="auto"/>
              <w:right w:val="single" w:sz="8" w:space="0" w:color="auto"/>
            </w:tcBorders>
            <w:noWrap/>
            <w:vAlign w:val="center"/>
            <w:hideMark/>
          </w:tcPr>
          <w:p w14:paraId="2795E63B"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8" w:space="0" w:color="auto"/>
            </w:tcBorders>
            <w:shd w:val="clear" w:color="000000" w:fill="DAF2D0"/>
            <w:noWrap/>
            <w:vAlign w:val="center"/>
            <w:hideMark/>
          </w:tcPr>
          <w:p w14:paraId="3CAE2AE5"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 Comércio, Importação e Exportação Ltda</w:t>
            </w:r>
          </w:p>
        </w:tc>
        <w:tc>
          <w:tcPr>
            <w:tcW w:w="2100" w:type="dxa"/>
            <w:tcBorders>
              <w:top w:val="nil"/>
              <w:left w:val="nil"/>
              <w:bottom w:val="single" w:sz="4" w:space="0" w:color="auto"/>
              <w:right w:val="single" w:sz="8" w:space="0" w:color="auto"/>
            </w:tcBorders>
            <w:noWrap/>
            <w:vAlign w:val="center"/>
            <w:hideMark/>
          </w:tcPr>
          <w:p w14:paraId="00B05548"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10.350.923/0001-27</w:t>
            </w:r>
          </w:p>
        </w:tc>
        <w:tc>
          <w:tcPr>
            <w:tcW w:w="4279" w:type="dxa"/>
            <w:tcBorders>
              <w:top w:val="nil"/>
              <w:left w:val="nil"/>
              <w:bottom w:val="single" w:sz="4" w:space="0" w:color="auto"/>
              <w:right w:val="single" w:sz="8" w:space="0" w:color="auto"/>
            </w:tcBorders>
            <w:shd w:val="clear" w:color="000000" w:fill="DAF2D0"/>
            <w:noWrap/>
            <w:vAlign w:val="center"/>
            <w:hideMark/>
          </w:tcPr>
          <w:p w14:paraId="07C46694"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R$ 1.200.000,00</w:t>
            </w:r>
          </w:p>
        </w:tc>
      </w:tr>
      <w:tr w:rsidR="00246437" w:rsidRPr="00246437" w14:paraId="75F364A2" w14:textId="77777777" w:rsidTr="00F21D1D">
        <w:trPr>
          <w:trHeight w:val="315"/>
          <w:jc w:val="center"/>
        </w:trPr>
        <w:tc>
          <w:tcPr>
            <w:tcW w:w="385" w:type="dxa"/>
            <w:tcBorders>
              <w:top w:val="single" w:sz="4" w:space="0" w:color="auto"/>
              <w:left w:val="single" w:sz="4" w:space="0" w:color="auto"/>
              <w:bottom w:val="single" w:sz="4" w:space="0" w:color="auto"/>
              <w:right w:val="single" w:sz="4" w:space="0" w:color="auto"/>
            </w:tcBorders>
            <w:noWrap/>
            <w:vAlign w:val="center"/>
            <w:hideMark/>
          </w:tcPr>
          <w:p w14:paraId="56E657FB"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lastRenderedPageBreak/>
              <w:t>4</w:t>
            </w:r>
          </w:p>
        </w:tc>
        <w:tc>
          <w:tcPr>
            <w:tcW w:w="4152"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5DCA1668"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single" w:sz="4" w:space="0" w:color="auto"/>
              <w:left w:val="single" w:sz="4" w:space="0" w:color="auto"/>
              <w:bottom w:val="single" w:sz="4" w:space="0" w:color="auto"/>
              <w:right w:val="single" w:sz="4" w:space="0" w:color="auto"/>
            </w:tcBorders>
            <w:noWrap/>
            <w:vAlign w:val="center"/>
            <w:hideMark/>
          </w:tcPr>
          <w:p w14:paraId="2CCA6A40"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12.431.940/0001-14</w:t>
            </w:r>
          </w:p>
        </w:tc>
        <w:tc>
          <w:tcPr>
            <w:tcW w:w="4279"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6C5AE440"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R$ 17.000.000,00</w:t>
            </w:r>
          </w:p>
        </w:tc>
      </w:tr>
      <w:tr w:rsidR="00246437" w:rsidRPr="00246437" w14:paraId="166A271D" w14:textId="77777777" w:rsidTr="00F21D1D">
        <w:trPr>
          <w:trHeight w:val="315"/>
          <w:jc w:val="center"/>
        </w:trPr>
        <w:tc>
          <w:tcPr>
            <w:tcW w:w="385" w:type="dxa"/>
            <w:tcBorders>
              <w:top w:val="single" w:sz="4" w:space="0" w:color="auto"/>
              <w:left w:val="single" w:sz="8" w:space="0" w:color="auto"/>
              <w:bottom w:val="single" w:sz="8" w:space="0" w:color="auto"/>
              <w:right w:val="single" w:sz="8" w:space="0" w:color="auto"/>
            </w:tcBorders>
            <w:noWrap/>
            <w:vAlign w:val="center"/>
            <w:hideMark/>
          </w:tcPr>
          <w:p w14:paraId="15687E96"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single" w:sz="4" w:space="0" w:color="auto"/>
              <w:left w:val="nil"/>
              <w:bottom w:val="single" w:sz="8" w:space="0" w:color="auto"/>
              <w:right w:val="single" w:sz="8" w:space="0" w:color="auto"/>
            </w:tcBorders>
            <w:shd w:val="clear" w:color="000000" w:fill="DAF2D0"/>
            <w:noWrap/>
            <w:vAlign w:val="center"/>
            <w:hideMark/>
          </w:tcPr>
          <w:p w14:paraId="64CCEAFA"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Armazéns Gerais Patagônia</w:t>
            </w:r>
          </w:p>
        </w:tc>
        <w:tc>
          <w:tcPr>
            <w:tcW w:w="2100" w:type="dxa"/>
            <w:tcBorders>
              <w:top w:val="single" w:sz="4" w:space="0" w:color="auto"/>
              <w:left w:val="nil"/>
              <w:bottom w:val="single" w:sz="8" w:space="0" w:color="auto"/>
              <w:right w:val="single" w:sz="8" w:space="0" w:color="auto"/>
            </w:tcBorders>
            <w:noWrap/>
            <w:vAlign w:val="center"/>
            <w:hideMark/>
          </w:tcPr>
          <w:p w14:paraId="245F5249"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10.999.540/0001-84</w:t>
            </w:r>
          </w:p>
        </w:tc>
        <w:tc>
          <w:tcPr>
            <w:tcW w:w="4279" w:type="dxa"/>
            <w:tcBorders>
              <w:top w:val="single" w:sz="4" w:space="0" w:color="auto"/>
              <w:left w:val="nil"/>
              <w:bottom w:val="single" w:sz="8" w:space="0" w:color="auto"/>
              <w:right w:val="single" w:sz="8" w:space="0" w:color="auto"/>
            </w:tcBorders>
            <w:shd w:val="clear" w:color="000000" w:fill="DAF2D0"/>
            <w:noWrap/>
            <w:vAlign w:val="center"/>
            <w:hideMark/>
          </w:tcPr>
          <w:p w14:paraId="77E48FB6"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R$ 100.000,00</w:t>
            </w:r>
          </w:p>
        </w:tc>
      </w:tr>
      <w:tr w:rsidR="00246437" w:rsidRPr="00246437" w14:paraId="302EF7C4" w14:textId="77777777" w:rsidTr="00246437">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016B4FE4"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8" w:space="0" w:color="auto"/>
              <w:right w:val="single" w:sz="8" w:space="0" w:color="auto"/>
            </w:tcBorders>
            <w:shd w:val="clear" w:color="000000" w:fill="DAF2D0"/>
            <w:noWrap/>
            <w:vAlign w:val="center"/>
            <w:hideMark/>
          </w:tcPr>
          <w:p w14:paraId="0CE494D4"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Aguassaí</w:t>
            </w:r>
            <w:proofErr w:type="spellEnd"/>
            <w:r w:rsidRPr="00246437">
              <w:rPr>
                <w:rFonts w:ascii="Arial" w:eastAsia="Times New Roman" w:hAnsi="Arial" w:cs="Arial"/>
                <w:b/>
                <w:bCs/>
                <w:color w:val="000000"/>
                <w:kern w:val="0"/>
                <w:sz w:val="20"/>
                <w:szCs w:val="20"/>
                <w:lang w:eastAsia="pt-BR"/>
                <w14:ligatures w14:val="none"/>
              </w:rPr>
              <w:t xml:space="preserve"> Cotia Empreendimentos e Participações</w:t>
            </w:r>
          </w:p>
        </w:tc>
        <w:tc>
          <w:tcPr>
            <w:tcW w:w="2100" w:type="dxa"/>
            <w:tcBorders>
              <w:top w:val="nil"/>
              <w:left w:val="nil"/>
              <w:bottom w:val="single" w:sz="8" w:space="0" w:color="auto"/>
              <w:right w:val="single" w:sz="8" w:space="0" w:color="auto"/>
            </w:tcBorders>
            <w:noWrap/>
            <w:vAlign w:val="center"/>
            <w:hideMark/>
          </w:tcPr>
          <w:p w14:paraId="382E48EE"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15.323.012/0001-24</w:t>
            </w:r>
          </w:p>
        </w:tc>
        <w:tc>
          <w:tcPr>
            <w:tcW w:w="4279" w:type="dxa"/>
            <w:tcBorders>
              <w:top w:val="nil"/>
              <w:left w:val="nil"/>
              <w:bottom w:val="single" w:sz="8" w:space="0" w:color="auto"/>
              <w:right w:val="single" w:sz="8" w:space="0" w:color="auto"/>
            </w:tcBorders>
            <w:shd w:val="clear" w:color="000000" w:fill="DAF2D0"/>
            <w:noWrap/>
            <w:vAlign w:val="center"/>
            <w:hideMark/>
          </w:tcPr>
          <w:p w14:paraId="62B0B57A"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R$ 1.500.000,00</w:t>
            </w:r>
          </w:p>
        </w:tc>
      </w:tr>
      <w:tr w:rsidR="00246437" w:rsidRPr="00246437" w14:paraId="7C4E3D3B" w14:textId="77777777" w:rsidTr="00246437">
        <w:trPr>
          <w:trHeight w:val="780"/>
          <w:jc w:val="center"/>
        </w:trPr>
        <w:tc>
          <w:tcPr>
            <w:tcW w:w="385" w:type="dxa"/>
            <w:tcBorders>
              <w:top w:val="nil"/>
              <w:left w:val="single" w:sz="8" w:space="0" w:color="auto"/>
              <w:bottom w:val="single" w:sz="8" w:space="0" w:color="auto"/>
              <w:right w:val="single" w:sz="8" w:space="0" w:color="auto"/>
            </w:tcBorders>
            <w:noWrap/>
            <w:vAlign w:val="center"/>
            <w:hideMark/>
          </w:tcPr>
          <w:p w14:paraId="14E3EA01"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8" w:space="0" w:color="auto"/>
              <w:right w:val="single" w:sz="8" w:space="0" w:color="auto"/>
            </w:tcBorders>
            <w:shd w:val="clear" w:color="000000" w:fill="DAF2D0"/>
            <w:noWrap/>
            <w:vAlign w:val="center"/>
            <w:hideMark/>
          </w:tcPr>
          <w:p w14:paraId="0694ED00"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Vita Administração e Investimento Patrimonial Ltda</w:t>
            </w:r>
          </w:p>
        </w:tc>
        <w:tc>
          <w:tcPr>
            <w:tcW w:w="2100" w:type="dxa"/>
            <w:tcBorders>
              <w:top w:val="nil"/>
              <w:left w:val="nil"/>
              <w:bottom w:val="single" w:sz="8" w:space="0" w:color="auto"/>
              <w:right w:val="single" w:sz="8" w:space="0" w:color="auto"/>
            </w:tcBorders>
            <w:noWrap/>
            <w:vAlign w:val="center"/>
            <w:hideMark/>
          </w:tcPr>
          <w:p w14:paraId="1A54DB2A"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52.902.910/0001-63</w:t>
            </w:r>
          </w:p>
        </w:tc>
        <w:tc>
          <w:tcPr>
            <w:tcW w:w="4279" w:type="dxa"/>
            <w:tcBorders>
              <w:top w:val="nil"/>
              <w:left w:val="nil"/>
              <w:bottom w:val="single" w:sz="8" w:space="0" w:color="auto"/>
              <w:right w:val="single" w:sz="8" w:space="0" w:color="auto"/>
            </w:tcBorders>
            <w:shd w:val="clear" w:color="000000" w:fill="DAF2D0"/>
            <w:vAlign w:val="center"/>
            <w:hideMark/>
          </w:tcPr>
          <w:p w14:paraId="44689CA5"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R$ 100.000,00. Empresa constituída após a dissolução da união estável, contudo, por meio de renda oriunda das empresas que constituem bem comum do ex-casal, das quais a ré tem direito mediante partilha de bens.</w:t>
            </w:r>
          </w:p>
        </w:tc>
      </w:tr>
      <w:tr w:rsidR="00246437" w:rsidRPr="00246437" w14:paraId="6CFEFE57" w14:textId="77777777" w:rsidTr="00246437">
        <w:trPr>
          <w:trHeight w:val="780"/>
          <w:jc w:val="center"/>
        </w:trPr>
        <w:tc>
          <w:tcPr>
            <w:tcW w:w="385" w:type="dxa"/>
            <w:tcBorders>
              <w:top w:val="nil"/>
              <w:left w:val="single" w:sz="8" w:space="0" w:color="auto"/>
              <w:bottom w:val="single" w:sz="8" w:space="0" w:color="auto"/>
              <w:right w:val="single" w:sz="8" w:space="0" w:color="auto"/>
            </w:tcBorders>
            <w:noWrap/>
            <w:vAlign w:val="center"/>
            <w:hideMark/>
          </w:tcPr>
          <w:p w14:paraId="608FF1B9"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8</w:t>
            </w:r>
          </w:p>
        </w:tc>
        <w:tc>
          <w:tcPr>
            <w:tcW w:w="4152" w:type="dxa"/>
            <w:tcBorders>
              <w:top w:val="nil"/>
              <w:left w:val="nil"/>
              <w:bottom w:val="single" w:sz="8" w:space="0" w:color="auto"/>
              <w:right w:val="single" w:sz="8" w:space="0" w:color="auto"/>
            </w:tcBorders>
            <w:shd w:val="clear" w:color="000000" w:fill="DAF2D0"/>
            <w:noWrap/>
            <w:vAlign w:val="center"/>
            <w:hideMark/>
          </w:tcPr>
          <w:p w14:paraId="0D3938A0"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w:t>
            </w:r>
            <w:proofErr w:type="spellStart"/>
            <w:r w:rsidRPr="00246437">
              <w:rPr>
                <w:rFonts w:ascii="Arial" w:eastAsia="Times New Roman" w:hAnsi="Arial" w:cs="Arial"/>
                <w:b/>
                <w:bCs/>
                <w:color w:val="000000"/>
                <w:kern w:val="0"/>
                <w:sz w:val="20"/>
                <w:szCs w:val="20"/>
                <w:lang w:eastAsia="pt-BR"/>
                <w14:ligatures w14:val="none"/>
              </w:rPr>
              <w:t>Sicilia</w:t>
            </w:r>
            <w:proofErr w:type="spellEnd"/>
            <w:r w:rsidRPr="00246437">
              <w:rPr>
                <w:rFonts w:ascii="Arial" w:eastAsia="Times New Roman" w:hAnsi="Arial" w:cs="Arial"/>
                <w:b/>
                <w:bCs/>
                <w:color w:val="000000"/>
                <w:kern w:val="0"/>
                <w:sz w:val="20"/>
                <w:szCs w:val="20"/>
                <w:lang w:eastAsia="pt-BR"/>
                <w14:ligatures w14:val="none"/>
              </w:rPr>
              <w:t xml:space="preserve"> Administração e Investimento Patrimonial Ltda</w:t>
            </w:r>
          </w:p>
        </w:tc>
        <w:tc>
          <w:tcPr>
            <w:tcW w:w="2100" w:type="dxa"/>
            <w:tcBorders>
              <w:top w:val="nil"/>
              <w:left w:val="nil"/>
              <w:bottom w:val="single" w:sz="8" w:space="0" w:color="auto"/>
              <w:right w:val="single" w:sz="8" w:space="0" w:color="auto"/>
            </w:tcBorders>
            <w:noWrap/>
            <w:vAlign w:val="center"/>
            <w:hideMark/>
          </w:tcPr>
          <w:p w14:paraId="673E139C"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49.920.348/0001-96.</w:t>
            </w:r>
          </w:p>
        </w:tc>
        <w:tc>
          <w:tcPr>
            <w:tcW w:w="4279" w:type="dxa"/>
            <w:tcBorders>
              <w:top w:val="nil"/>
              <w:left w:val="nil"/>
              <w:bottom w:val="single" w:sz="8" w:space="0" w:color="auto"/>
              <w:right w:val="single" w:sz="8" w:space="0" w:color="auto"/>
            </w:tcBorders>
            <w:shd w:val="clear" w:color="000000" w:fill="DAF2D0"/>
            <w:vAlign w:val="center"/>
            <w:hideMark/>
          </w:tcPr>
          <w:p w14:paraId="53833E6F"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R$ 100.000,00. Empresa também constituída depois da dissolução da união estável, por meio de renda oriunda das empresas que constituem bem comum do ex-casal, das quais a ré tem direito mediante partilha de bens.</w:t>
            </w:r>
          </w:p>
        </w:tc>
      </w:tr>
      <w:tr w:rsidR="00246437" w:rsidRPr="00246437" w14:paraId="4480C9DD" w14:textId="77777777" w:rsidTr="00246437">
        <w:trPr>
          <w:trHeight w:val="525"/>
          <w:jc w:val="center"/>
        </w:trPr>
        <w:tc>
          <w:tcPr>
            <w:tcW w:w="385" w:type="dxa"/>
            <w:tcBorders>
              <w:top w:val="nil"/>
              <w:left w:val="single" w:sz="8" w:space="0" w:color="auto"/>
              <w:bottom w:val="single" w:sz="8" w:space="0" w:color="auto"/>
              <w:right w:val="single" w:sz="8" w:space="0" w:color="auto"/>
            </w:tcBorders>
            <w:noWrap/>
            <w:vAlign w:val="center"/>
            <w:hideMark/>
          </w:tcPr>
          <w:p w14:paraId="0D703D87"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nil"/>
              <w:left w:val="nil"/>
              <w:bottom w:val="single" w:sz="8" w:space="0" w:color="auto"/>
              <w:right w:val="single" w:sz="8" w:space="0" w:color="auto"/>
            </w:tcBorders>
            <w:shd w:val="clear" w:color="000000" w:fill="DAF2D0"/>
            <w:noWrap/>
            <w:vAlign w:val="center"/>
            <w:hideMark/>
          </w:tcPr>
          <w:p w14:paraId="25F52981"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 xml:space="preserve">E&amp;L Family </w:t>
            </w:r>
            <w:proofErr w:type="spellStart"/>
            <w:r w:rsidRPr="00246437">
              <w:rPr>
                <w:rFonts w:ascii="Arial" w:eastAsia="Times New Roman" w:hAnsi="Arial" w:cs="Arial"/>
                <w:b/>
                <w:bCs/>
                <w:color w:val="000000"/>
                <w:kern w:val="0"/>
                <w:sz w:val="20"/>
                <w:szCs w:val="20"/>
                <w:lang w:eastAsia="pt-BR"/>
                <w14:ligatures w14:val="none"/>
              </w:rPr>
              <w:t>Company</w:t>
            </w:r>
            <w:proofErr w:type="spellEnd"/>
          </w:p>
        </w:tc>
        <w:tc>
          <w:tcPr>
            <w:tcW w:w="2100" w:type="dxa"/>
            <w:tcBorders>
              <w:top w:val="nil"/>
              <w:left w:val="nil"/>
              <w:bottom w:val="single" w:sz="8" w:space="0" w:color="auto"/>
              <w:right w:val="single" w:sz="8" w:space="0" w:color="auto"/>
            </w:tcBorders>
            <w:vAlign w:val="center"/>
            <w:hideMark/>
          </w:tcPr>
          <w:p w14:paraId="4945FBF3"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BVI </w:t>
            </w:r>
            <w:proofErr w:type="spellStart"/>
            <w:r w:rsidRPr="00246437">
              <w:rPr>
                <w:rFonts w:ascii="Arial" w:eastAsia="Times New Roman" w:hAnsi="Arial" w:cs="Arial"/>
                <w:color w:val="000000"/>
                <w:kern w:val="0"/>
                <w:sz w:val="20"/>
                <w:szCs w:val="20"/>
                <w:lang w:eastAsia="pt-BR"/>
                <w14:ligatures w14:val="none"/>
              </w:rPr>
              <w:t>Company</w:t>
            </w:r>
            <w:proofErr w:type="spellEnd"/>
            <w:r w:rsidRPr="00246437">
              <w:rPr>
                <w:rFonts w:ascii="Arial" w:eastAsia="Times New Roman" w:hAnsi="Arial" w:cs="Arial"/>
                <w:color w:val="000000"/>
                <w:kern w:val="0"/>
                <w:sz w:val="20"/>
                <w:szCs w:val="20"/>
                <w:lang w:eastAsia="pt-BR"/>
                <w14:ligatures w14:val="none"/>
              </w:rPr>
              <w:t xml:space="preserve"> n. 1984025</w:t>
            </w:r>
          </w:p>
        </w:tc>
        <w:tc>
          <w:tcPr>
            <w:tcW w:w="4279" w:type="dxa"/>
            <w:tcBorders>
              <w:top w:val="nil"/>
              <w:left w:val="nil"/>
              <w:bottom w:val="single" w:sz="8" w:space="0" w:color="auto"/>
              <w:right w:val="single" w:sz="8" w:space="0" w:color="auto"/>
            </w:tcBorders>
            <w:shd w:val="clear" w:color="000000" w:fill="DAF2D0"/>
            <w:vAlign w:val="center"/>
            <w:hideMark/>
          </w:tcPr>
          <w:p w14:paraId="1CDF7B10" w14:textId="3007D929"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nas Ilhas Virgens Britânicas</w:t>
            </w:r>
            <w:r w:rsidR="004D19BC">
              <w:rPr>
                <w:rFonts w:ascii="Arial" w:eastAsia="Times New Roman" w:hAnsi="Arial" w:cs="Arial"/>
                <w:color w:val="000000"/>
                <w:kern w:val="0"/>
                <w:sz w:val="20"/>
                <w:szCs w:val="20"/>
                <w:lang w:eastAsia="pt-BR"/>
                <w14:ligatures w14:val="none"/>
              </w:rPr>
              <w:t>.</w:t>
            </w:r>
          </w:p>
        </w:tc>
      </w:tr>
      <w:tr w:rsidR="00246437" w:rsidRPr="00246437" w14:paraId="385B368C" w14:textId="77777777" w:rsidTr="00246437">
        <w:trPr>
          <w:trHeight w:val="525"/>
          <w:jc w:val="center"/>
        </w:trPr>
        <w:tc>
          <w:tcPr>
            <w:tcW w:w="385" w:type="dxa"/>
            <w:tcBorders>
              <w:top w:val="nil"/>
              <w:left w:val="single" w:sz="8" w:space="0" w:color="auto"/>
              <w:bottom w:val="single" w:sz="8" w:space="0" w:color="auto"/>
              <w:right w:val="single" w:sz="8" w:space="0" w:color="auto"/>
            </w:tcBorders>
            <w:noWrap/>
            <w:vAlign w:val="center"/>
            <w:hideMark/>
          </w:tcPr>
          <w:p w14:paraId="1BCCEDD7"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bookmarkStart w:id="0" w:name="_Hlk173688229"/>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8" w:space="0" w:color="auto"/>
              <w:right w:val="single" w:sz="8" w:space="0" w:color="auto"/>
            </w:tcBorders>
            <w:shd w:val="clear" w:color="000000" w:fill="DAF2D0"/>
            <w:noWrap/>
            <w:vAlign w:val="center"/>
            <w:hideMark/>
          </w:tcPr>
          <w:p w14:paraId="1FCD20AE"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Logistica</w:t>
            </w:r>
            <w:proofErr w:type="spellEnd"/>
            <w:r w:rsidRPr="00246437">
              <w:rPr>
                <w:rFonts w:ascii="Arial" w:eastAsia="Times New Roman" w:hAnsi="Arial" w:cs="Arial"/>
                <w:b/>
                <w:bCs/>
                <w:color w:val="000000"/>
                <w:kern w:val="0"/>
                <w:sz w:val="20"/>
                <w:szCs w:val="20"/>
                <w:lang w:eastAsia="pt-BR"/>
                <w14:ligatures w14:val="none"/>
              </w:rPr>
              <w:t xml:space="preserve"> Internacional WO</w:t>
            </w:r>
          </w:p>
        </w:tc>
        <w:tc>
          <w:tcPr>
            <w:tcW w:w="2100" w:type="dxa"/>
            <w:tcBorders>
              <w:top w:val="nil"/>
              <w:left w:val="nil"/>
              <w:bottom w:val="single" w:sz="8" w:space="0" w:color="auto"/>
              <w:right w:val="single" w:sz="8" w:space="0" w:color="auto"/>
            </w:tcBorders>
            <w:vAlign w:val="center"/>
            <w:hideMark/>
          </w:tcPr>
          <w:p w14:paraId="1B6B894E"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CUIT n. 30-71457884-3</w:t>
            </w:r>
          </w:p>
        </w:tc>
        <w:tc>
          <w:tcPr>
            <w:tcW w:w="4279" w:type="dxa"/>
            <w:tcBorders>
              <w:top w:val="nil"/>
              <w:left w:val="nil"/>
              <w:bottom w:val="single" w:sz="8" w:space="0" w:color="auto"/>
              <w:right w:val="single" w:sz="8" w:space="0" w:color="auto"/>
            </w:tcBorders>
            <w:shd w:val="clear" w:color="000000" w:fill="DAF2D0"/>
            <w:noWrap/>
            <w:vAlign w:val="center"/>
            <w:hideMark/>
          </w:tcPr>
          <w:p w14:paraId="077F43DD"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Buenos Aires, Argentina.</w:t>
            </w:r>
          </w:p>
        </w:tc>
      </w:tr>
      <w:bookmarkEnd w:id="0"/>
      <w:tr w:rsidR="00246437" w:rsidRPr="00246437" w14:paraId="3CB9FC51" w14:textId="77777777" w:rsidTr="00246437">
        <w:trPr>
          <w:trHeight w:val="300"/>
          <w:jc w:val="center"/>
        </w:trPr>
        <w:tc>
          <w:tcPr>
            <w:tcW w:w="385" w:type="dxa"/>
            <w:tcBorders>
              <w:top w:val="nil"/>
              <w:left w:val="nil"/>
              <w:bottom w:val="nil"/>
              <w:right w:val="nil"/>
            </w:tcBorders>
            <w:noWrap/>
            <w:vAlign w:val="bottom"/>
            <w:hideMark/>
          </w:tcPr>
          <w:p w14:paraId="1E487AB8"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p>
        </w:tc>
        <w:tc>
          <w:tcPr>
            <w:tcW w:w="4152" w:type="dxa"/>
            <w:tcBorders>
              <w:top w:val="nil"/>
              <w:left w:val="nil"/>
              <w:bottom w:val="nil"/>
              <w:right w:val="nil"/>
            </w:tcBorders>
            <w:noWrap/>
            <w:vAlign w:val="bottom"/>
            <w:hideMark/>
          </w:tcPr>
          <w:p w14:paraId="5D98A0DC"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noWrap/>
            <w:vAlign w:val="bottom"/>
            <w:hideMark/>
          </w:tcPr>
          <w:p w14:paraId="436004B8"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noWrap/>
            <w:vAlign w:val="bottom"/>
            <w:hideMark/>
          </w:tcPr>
          <w:p w14:paraId="55A1D6CB"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r>
      <w:tr w:rsidR="00246437" w:rsidRPr="00246437" w14:paraId="476814F2" w14:textId="77777777" w:rsidTr="00246437">
        <w:trPr>
          <w:trHeight w:val="315"/>
          <w:jc w:val="center"/>
        </w:trPr>
        <w:tc>
          <w:tcPr>
            <w:tcW w:w="385" w:type="dxa"/>
            <w:tcBorders>
              <w:top w:val="nil"/>
              <w:left w:val="nil"/>
              <w:bottom w:val="nil"/>
              <w:right w:val="nil"/>
            </w:tcBorders>
            <w:noWrap/>
            <w:vAlign w:val="bottom"/>
            <w:hideMark/>
          </w:tcPr>
          <w:p w14:paraId="46118FB5"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c>
          <w:tcPr>
            <w:tcW w:w="4152" w:type="dxa"/>
            <w:tcBorders>
              <w:top w:val="nil"/>
              <w:left w:val="nil"/>
              <w:bottom w:val="nil"/>
              <w:right w:val="nil"/>
            </w:tcBorders>
            <w:noWrap/>
            <w:vAlign w:val="bottom"/>
            <w:hideMark/>
          </w:tcPr>
          <w:p w14:paraId="2AC2FC41"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noWrap/>
            <w:vAlign w:val="bottom"/>
            <w:hideMark/>
          </w:tcPr>
          <w:p w14:paraId="155419DD"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noWrap/>
            <w:vAlign w:val="bottom"/>
            <w:hideMark/>
          </w:tcPr>
          <w:p w14:paraId="5670FB5D" w14:textId="77777777" w:rsidR="00246437" w:rsidRPr="00246437" w:rsidRDefault="00246437" w:rsidP="00246437">
            <w:pPr>
              <w:spacing w:after="0" w:line="240" w:lineRule="auto"/>
              <w:rPr>
                <w:rFonts w:ascii="Arial" w:eastAsia="Times New Roman" w:hAnsi="Arial" w:cs="Arial"/>
                <w:kern w:val="0"/>
                <w:sz w:val="20"/>
                <w:szCs w:val="20"/>
                <w:lang w:eastAsia="pt-BR"/>
                <w14:ligatures w14:val="none"/>
              </w:rPr>
            </w:pPr>
          </w:p>
        </w:tc>
      </w:tr>
      <w:tr w:rsidR="00246437" w:rsidRPr="00246437" w14:paraId="4537D5A8" w14:textId="77777777" w:rsidTr="00246437">
        <w:trPr>
          <w:trHeight w:val="525"/>
          <w:jc w:val="center"/>
        </w:trPr>
        <w:tc>
          <w:tcPr>
            <w:tcW w:w="385" w:type="dxa"/>
            <w:tcBorders>
              <w:top w:val="single" w:sz="8" w:space="0" w:color="auto"/>
              <w:left w:val="single" w:sz="8" w:space="0" w:color="auto"/>
              <w:bottom w:val="single" w:sz="8" w:space="0" w:color="auto"/>
              <w:right w:val="single" w:sz="8" w:space="0" w:color="auto"/>
            </w:tcBorders>
            <w:noWrap/>
            <w:vAlign w:val="center"/>
            <w:hideMark/>
          </w:tcPr>
          <w:p w14:paraId="7EF872E8"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vAlign w:val="center"/>
            <w:hideMark/>
          </w:tcPr>
          <w:p w14:paraId="1C5D3D2C"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Contas bancárias identificadas de Walter ou de empresa do conglomerado familiar</w:t>
            </w:r>
          </w:p>
        </w:tc>
        <w:tc>
          <w:tcPr>
            <w:tcW w:w="2100" w:type="dxa"/>
            <w:tcBorders>
              <w:top w:val="single" w:sz="8" w:space="0" w:color="auto"/>
              <w:left w:val="nil"/>
              <w:bottom w:val="single" w:sz="8" w:space="0" w:color="auto"/>
              <w:right w:val="single" w:sz="8" w:space="0" w:color="auto"/>
            </w:tcBorders>
            <w:vAlign w:val="center"/>
            <w:hideMark/>
          </w:tcPr>
          <w:p w14:paraId="40008372"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Banco</w:t>
            </w:r>
          </w:p>
        </w:tc>
        <w:tc>
          <w:tcPr>
            <w:tcW w:w="4279" w:type="dxa"/>
            <w:tcBorders>
              <w:top w:val="single" w:sz="8" w:space="0" w:color="auto"/>
              <w:left w:val="nil"/>
              <w:bottom w:val="single" w:sz="8" w:space="0" w:color="auto"/>
              <w:right w:val="single" w:sz="8" w:space="0" w:color="auto"/>
            </w:tcBorders>
            <w:shd w:val="clear" w:color="000000" w:fill="DAF2D0"/>
            <w:noWrap/>
            <w:vAlign w:val="bottom"/>
            <w:hideMark/>
          </w:tcPr>
          <w:p w14:paraId="6EBF8AAC"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Agência e número da conta</w:t>
            </w:r>
          </w:p>
        </w:tc>
      </w:tr>
      <w:tr w:rsidR="00246437" w:rsidRPr="00246437" w14:paraId="09CA1514"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0A0C5A89"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4" w:space="0" w:color="auto"/>
              <w:right w:val="single" w:sz="4" w:space="0" w:color="auto"/>
            </w:tcBorders>
            <w:shd w:val="clear" w:color="000000" w:fill="DAF2D0"/>
            <w:noWrap/>
            <w:vAlign w:val="bottom"/>
            <w:hideMark/>
          </w:tcPr>
          <w:p w14:paraId="16F9FEB5"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noWrap/>
            <w:vAlign w:val="bottom"/>
            <w:hideMark/>
          </w:tcPr>
          <w:p w14:paraId="0FAD1D6E"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Boslil</w:t>
            </w:r>
            <w:proofErr w:type="spellEnd"/>
            <w:r w:rsidRPr="00246437">
              <w:rPr>
                <w:rFonts w:ascii="Arial" w:eastAsia="Times New Roman" w:hAnsi="Arial" w:cs="Arial"/>
                <w:color w:val="000000"/>
                <w:kern w:val="0"/>
                <w:sz w:val="20"/>
                <w:szCs w:val="20"/>
                <w:lang w:eastAsia="pt-BR"/>
                <w14:ligatures w14:val="none"/>
              </w:rPr>
              <w:t xml:space="preserve"> Bank </w:t>
            </w:r>
            <w:proofErr w:type="spellStart"/>
            <w:r w:rsidRPr="00246437">
              <w:rPr>
                <w:rFonts w:ascii="Arial" w:eastAsia="Times New Roman" w:hAnsi="Arial" w:cs="Arial"/>
                <w:color w:val="000000"/>
                <w:kern w:val="0"/>
                <w:sz w:val="20"/>
                <w:szCs w:val="20"/>
                <w:lang w:eastAsia="pt-BR"/>
                <w14:ligatures w14:val="none"/>
              </w:rPr>
              <w:t>Limited</w:t>
            </w:r>
            <w:proofErr w:type="spellEnd"/>
          </w:p>
        </w:tc>
        <w:tc>
          <w:tcPr>
            <w:tcW w:w="4279" w:type="dxa"/>
            <w:tcBorders>
              <w:top w:val="nil"/>
              <w:left w:val="nil"/>
              <w:bottom w:val="single" w:sz="4" w:space="0" w:color="auto"/>
              <w:right w:val="single" w:sz="8" w:space="0" w:color="auto"/>
            </w:tcBorders>
            <w:shd w:val="clear" w:color="000000" w:fill="DAF2D0"/>
            <w:noWrap/>
            <w:vAlign w:val="bottom"/>
            <w:hideMark/>
          </w:tcPr>
          <w:p w14:paraId="7F4EB6DC"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193.370</w:t>
            </w:r>
          </w:p>
        </w:tc>
      </w:tr>
      <w:tr w:rsidR="00246437" w:rsidRPr="00246437" w14:paraId="107B1F50" w14:textId="77777777" w:rsidTr="00246437">
        <w:trPr>
          <w:trHeight w:val="585"/>
          <w:jc w:val="center"/>
        </w:trPr>
        <w:tc>
          <w:tcPr>
            <w:tcW w:w="385" w:type="dxa"/>
            <w:tcBorders>
              <w:top w:val="nil"/>
              <w:left w:val="single" w:sz="8" w:space="0" w:color="auto"/>
              <w:bottom w:val="single" w:sz="4" w:space="0" w:color="auto"/>
              <w:right w:val="single" w:sz="4" w:space="0" w:color="auto"/>
            </w:tcBorders>
            <w:noWrap/>
            <w:vAlign w:val="bottom"/>
            <w:hideMark/>
          </w:tcPr>
          <w:p w14:paraId="28975D2F"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4" w:space="0" w:color="auto"/>
              <w:right w:val="single" w:sz="4" w:space="0" w:color="auto"/>
            </w:tcBorders>
            <w:shd w:val="clear" w:color="000000" w:fill="DAF2D0"/>
            <w:noWrap/>
            <w:vAlign w:val="bottom"/>
            <w:hideMark/>
          </w:tcPr>
          <w:p w14:paraId="51DEA166"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vAlign w:val="bottom"/>
            <w:hideMark/>
          </w:tcPr>
          <w:p w14:paraId="64E2B146"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Banque </w:t>
            </w:r>
            <w:proofErr w:type="spellStart"/>
            <w:r w:rsidRPr="00246437">
              <w:rPr>
                <w:rFonts w:ascii="Arial" w:eastAsia="Times New Roman" w:hAnsi="Arial" w:cs="Arial"/>
                <w:color w:val="000000"/>
                <w:kern w:val="0"/>
                <w:sz w:val="20"/>
                <w:szCs w:val="20"/>
                <w:lang w:eastAsia="pt-BR"/>
                <w14:ligatures w14:val="none"/>
              </w:rPr>
              <w:t>Heritage</w:t>
            </w:r>
            <w:proofErr w:type="spellEnd"/>
            <w:r w:rsidRPr="00246437">
              <w:rPr>
                <w:rFonts w:ascii="Arial" w:eastAsia="Times New Roman" w:hAnsi="Arial" w:cs="Arial"/>
                <w:color w:val="000000"/>
                <w:kern w:val="0"/>
                <w:sz w:val="20"/>
                <w:szCs w:val="20"/>
                <w:lang w:eastAsia="pt-BR"/>
                <w14:ligatures w14:val="none"/>
              </w:rPr>
              <w:t xml:space="preserve">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67B7C7DC"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1302132/70</w:t>
            </w:r>
          </w:p>
        </w:tc>
      </w:tr>
      <w:tr w:rsidR="00246437" w:rsidRPr="00246437" w14:paraId="3593AC5A"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5E6CF21D"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4" w:space="0" w:color="auto"/>
            </w:tcBorders>
            <w:shd w:val="clear" w:color="000000" w:fill="DAF2D0"/>
            <w:noWrap/>
            <w:vAlign w:val="center"/>
            <w:hideMark/>
          </w:tcPr>
          <w:p w14:paraId="14912944" w14:textId="77777777" w:rsidR="00246437" w:rsidRPr="00246437" w:rsidRDefault="00246437" w:rsidP="00246437">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nil"/>
              <w:left w:val="nil"/>
              <w:bottom w:val="single" w:sz="4" w:space="0" w:color="auto"/>
              <w:right w:val="single" w:sz="4" w:space="0" w:color="auto"/>
            </w:tcBorders>
            <w:noWrap/>
            <w:vAlign w:val="bottom"/>
            <w:hideMark/>
          </w:tcPr>
          <w:p w14:paraId="1FE8CA4E"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40A5D971"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0004958-1</w:t>
            </w:r>
          </w:p>
        </w:tc>
      </w:tr>
      <w:tr w:rsidR="00246437" w:rsidRPr="00246437" w14:paraId="0595D5D0"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7D47CC89"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w:t>
            </w:r>
          </w:p>
        </w:tc>
        <w:tc>
          <w:tcPr>
            <w:tcW w:w="4152" w:type="dxa"/>
            <w:tcBorders>
              <w:top w:val="nil"/>
              <w:left w:val="nil"/>
              <w:bottom w:val="single" w:sz="4" w:space="0" w:color="auto"/>
              <w:right w:val="single" w:sz="4" w:space="0" w:color="auto"/>
            </w:tcBorders>
            <w:shd w:val="clear" w:color="000000" w:fill="DAF2D0"/>
            <w:noWrap/>
            <w:vAlign w:val="bottom"/>
            <w:hideMark/>
          </w:tcPr>
          <w:p w14:paraId="467EADCA"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04DDE857"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50270FCC" w14:textId="13A5729F"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31</w:t>
            </w:r>
            <w:r w:rsidR="00596AFD">
              <w:rPr>
                <w:rFonts w:ascii="Arial" w:eastAsia="Times New Roman" w:hAnsi="Arial" w:cs="Arial"/>
                <w:color w:val="000000"/>
                <w:kern w:val="0"/>
                <w:sz w:val="20"/>
                <w:szCs w:val="20"/>
                <w:lang w:eastAsia="pt-BR"/>
                <w14:ligatures w14:val="none"/>
              </w:rPr>
              <w:t>.</w:t>
            </w:r>
            <w:r w:rsidRPr="00246437">
              <w:rPr>
                <w:rFonts w:ascii="Arial" w:eastAsia="Times New Roman" w:hAnsi="Arial" w:cs="Arial"/>
                <w:color w:val="000000"/>
                <w:kern w:val="0"/>
                <w:sz w:val="20"/>
                <w:szCs w:val="20"/>
                <w:lang w:eastAsia="pt-BR"/>
                <w14:ligatures w14:val="none"/>
              </w:rPr>
              <w:t>051</w:t>
            </w:r>
          </w:p>
        </w:tc>
      </w:tr>
      <w:tr w:rsidR="00246437" w:rsidRPr="00246437" w14:paraId="5443ED62"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603831BA"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nil"/>
              <w:left w:val="nil"/>
              <w:bottom w:val="single" w:sz="4" w:space="0" w:color="auto"/>
              <w:right w:val="single" w:sz="4" w:space="0" w:color="auto"/>
            </w:tcBorders>
            <w:shd w:val="clear" w:color="000000" w:fill="DAF2D0"/>
            <w:noWrap/>
            <w:vAlign w:val="bottom"/>
            <w:hideMark/>
          </w:tcPr>
          <w:p w14:paraId="66D88A01"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1C33359C"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739C7510"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0011171-6</w:t>
            </w:r>
          </w:p>
        </w:tc>
      </w:tr>
      <w:tr w:rsidR="00246437" w:rsidRPr="00246437" w14:paraId="508BFAC1" w14:textId="77777777" w:rsidTr="00246437">
        <w:trPr>
          <w:trHeight w:val="585"/>
          <w:jc w:val="center"/>
        </w:trPr>
        <w:tc>
          <w:tcPr>
            <w:tcW w:w="385" w:type="dxa"/>
            <w:tcBorders>
              <w:top w:val="nil"/>
              <w:left w:val="single" w:sz="8" w:space="0" w:color="auto"/>
              <w:bottom w:val="single" w:sz="4" w:space="0" w:color="auto"/>
              <w:right w:val="single" w:sz="4" w:space="0" w:color="auto"/>
            </w:tcBorders>
            <w:noWrap/>
            <w:vAlign w:val="bottom"/>
            <w:hideMark/>
          </w:tcPr>
          <w:p w14:paraId="4CF6AB22"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4" w:space="0" w:color="auto"/>
              <w:right w:val="single" w:sz="4" w:space="0" w:color="auto"/>
            </w:tcBorders>
            <w:shd w:val="clear" w:color="000000" w:fill="DAF2D0"/>
            <w:noWrap/>
            <w:vAlign w:val="bottom"/>
            <w:hideMark/>
          </w:tcPr>
          <w:p w14:paraId="2E100BB9"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vAlign w:val="bottom"/>
            <w:hideMark/>
          </w:tcPr>
          <w:p w14:paraId="389E7FEA"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val="en-US" w:eastAsia="pt-BR"/>
                <w14:ligatures w14:val="none"/>
              </w:rPr>
            </w:pPr>
            <w:r w:rsidRPr="00246437">
              <w:rPr>
                <w:rFonts w:ascii="Arial" w:eastAsia="Times New Roman" w:hAnsi="Arial" w:cs="Arial"/>
                <w:color w:val="000000"/>
                <w:kern w:val="0"/>
                <w:sz w:val="20"/>
                <w:szCs w:val="20"/>
                <w:lang w:val="en-US" w:eastAsia="pt-BR"/>
                <w14:ligatures w14:val="none"/>
              </w:rPr>
              <w:t>EFG Bank and Trust Bahamas Ltd</w:t>
            </w:r>
          </w:p>
        </w:tc>
        <w:tc>
          <w:tcPr>
            <w:tcW w:w="4279" w:type="dxa"/>
            <w:tcBorders>
              <w:top w:val="nil"/>
              <w:left w:val="nil"/>
              <w:bottom w:val="single" w:sz="4" w:space="0" w:color="auto"/>
              <w:right w:val="single" w:sz="8" w:space="0" w:color="auto"/>
            </w:tcBorders>
            <w:shd w:val="clear" w:color="000000" w:fill="DAF2D0"/>
            <w:noWrap/>
            <w:vAlign w:val="bottom"/>
            <w:hideMark/>
          </w:tcPr>
          <w:p w14:paraId="339E0754"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400908</w:t>
            </w:r>
          </w:p>
        </w:tc>
      </w:tr>
      <w:tr w:rsidR="00246437" w:rsidRPr="00246437" w14:paraId="6B3264FF"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251FA4C4"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4" w:space="0" w:color="auto"/>
              <w:right w:val="single" w:sz="4" w:space="0" w:color="auto"/>
            </w:tcBorders>
            <w:shd w:val="clear" w:color="000000" w:fill="DAF2D0"/>
            <w:noWrap/>
            <w:vAlign w:val="bottom"/>
            <w:hideMark/>
          </w:tcPr>
          <w:p w14:paraId="4A00C733"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noWrap/>
            <w:vAlign w:val="bottom"/>
            <w:hideMark/>
          </w:tcPr>
          <w:p w14:paraId="1AE6BAC2"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Itau</w:t>
            </w:r>
            <w:proofErr w:type="spellEnd"/>
            <w:r w:rsidRPr="00246437">
              <w:rPr>
                <w:rFonts w:ascii="Arial" w:eastAsia="Times New Roman" w:hAnsi="Arial" w:cs="Arial"/>
                <w:color w:val="000000"/>
                <w:kern w:val="0"/>
                <w:sz w:val="20"/>
                <w:szCs w:val="20"/>
                <w:lang w:eastAsia="pt-BR"/>
                <w14:ligatures w14:val="none"/>
              </w:rPr>
              <w:t xml:space="preserve"> S.A.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2097660B"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8503387</w:t>
            </w:r>
          </w:p>
        </w:tc>
      </w:tr>
      <w:tr w:rsidR="00246437" w:rsidRPr="00246437" w14:paraId="5A5E4C50"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075982E7"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8</w:t>
            </w:r>
          </w:p>
        </w:tc>
        <w:tc>
          <w:tcPr>
            <w:tcW w:w="4152" w:type="dxa"/>
            <w:tcBorders>
              <w:top w:val="nil"/>
              <w:left w:val="nil"/>
              <w:bottom w:val="single" w:sz="4" w:space="0" w:color="auto"/>
              <w:right w:val="single" w:sz="4" w:space="0" w:color="auto"/>
            </w:tcBorders>
            <w:shd w:val="clear" w:color="000000" w:fill="DAF2D0"/>
            <w:noWrap/>
            <w:vAlign w:val="bottom"/>
            <w:hideMark/>
          </w:tcPr>
          <w:p w14:paraId="0FFF7990"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 </w:t>
            </w:r>
          </w:p>
        </w:tc>
        <w:tc>
          <w:tcPr>
            <w:tcW w:w="2100" w:type="dxa"/>
            <w:tcBorders>
              <w:top w:val="nil"/>
              <w:left w:val="nil"/>
              <w:bottom w:val="single" w:sz="4" w:space="0" w:color="auto"/>
              <w:right w:val="single" w:sz="4" w:space="0" w:color="auto"/>
            </w:tcBorders>
            <w:vAlign w:val="bottom"/>
            <w:hideMark/>
          </w:tcPr>
          <w:p w14:paraId="56E75224" w14:textId="77777777" w:rsidR="00246437" w:rsidRPr="00246437" w:rsidRDefault="00246437" w:rsidP="00246437">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EFG Bank</w:t>
            </w:r>
          </w:p>
        </w:tc>
        <w:tc>
          <w:tcPr>
            <w:tcW w:w="4279" w:type="dxa"/>
            <w:tcBorders>
              <w:top w:val="nil"/>
              <w:left w:val="nil"/>
              <w:bottom w:val="single" w:sz="4" w:space="0" w:color="auto"/>
              <w:right w:val="single" w:sz="8" w:space="0" w:color="auto"/>
            </w:tcBorders>
            <w:shd w:val="clear" w:color="000000" w:fill="DAF2D0"/>
            <w:noWrap/>
            <w:vAlign w:val="bottom"/>
            <w:hideMark/>
          </w:tcPr>
          <w:p w14:paraId="03471E33" w14:textId="1DCCD46C"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400917-1</w:t>
            </w:r>
          </w:p>
        </w:tc>
      </w:tr>
      <w:tr w:rsidR="00246437" w:rsidRPr="00246437" w14:paraId="08EB7B13"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6EA28555"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nil"/>
              <w:left w:val="nil"/>
              <w:bottom w:val="single" w:sz="4" w:space="0" w:color="auto"/>
              <w:right w:val="single" w:sz="4" w:space="0" w:color="auto"/>
            </w:tcBorders>
            <w:shd w:val="clear" w:color="000000" w:fill="DAF2D0"/>
            <w:noWrap/>
            <w:vAlign w:val="bottom"/>
            <w:hideMark/>
          </w:tcPr>
          <w:p w14:paraId="6BE210C7"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Comércio, Importação e Exportação Ltda.</w:t>
            </w:r>
          </w:p>
        </w:tc>
        <w:tc>
          <w:tcPr>
            <w:tcW w:w="2100" w:type="dxa"/>
            <w:tcBorders>
              <w:top w:val="nil"/>
              <w:left w:val="nil"/>
              <w:bottom w:val="single" w:sz="4" w:space="0" w:color="auto"/>
              <w:right w:val="single" w:sz="4" w:space="0" w:color="auto"/>
            </w:tcBorders>
            <w:noWrap/>
            <w:vAlign w:val="bottom"/>
            <w:hideMark/>
          </w:tcPr>
          <w:p w14:paraId="5AAA88B8"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Itaú S.A.</w:t>
            </w:r>
          </w:p>
        </w:tc>
        <w:tc>
          <w:tcPr>
            <w:tcW w:w="4279" w:type="dxa"/>
            <w:tcBorders>
              <w:top w:val="nil"/>
              <w:left w:val="nil"/>
              <w:bottom w:val="single" w:sz="4" w:space="0" w:color="auto"/>
              <w:right w:val="single" w:sz="8" w:space="0" w:color="auto"/>
            </w:tcBorders>
            <w:shd w:val="clear" w:color="000000" w:fill="DAF2D0"/>
            <w:noWrap/>
            <w:vAlign w:val="bottom"/>
            <w:hideMark/>
          </w:tcPr>
          <w:p w14:paraId="5B4BE05F"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8480, conta n. 72212-6</w:t>
            </w:r>
          </w:p>
        </w:tc>
      </w:tr>
      <w:tr w:rsidR="00246437" w:rsidRPr="00246437" w14:paraId="2699156F"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4CDD4438"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4" w:space="0" w:color="auto"/>
              <w:right w:val="single" w:sz="4" w:space="0" w:color="auto"/>
            </w:tcBorders>
            <w:shd w:val="clear" w:color="000000" w:fill="DAF2D0"/>
            <w:noWrap/>
            <w:vAlign w:val="bottom"/>
            <w:hideMark/>
          </w:tcPr>
          <w:p w14:paraId="5F8EFAA6"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0B329823"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2F03246C"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32.688</w:t>
            </w:r>
          </w:p>
        </w:tc>
      </w:tr>
      <w:tr w:rsidR="00246437" w:rsidRPr="00246437" w14:paraId="47A12B23" w14:textId="77777777" w:rsidTr="00246437">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59D800C4"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11</w:t>
            </w:r>
          </w:p>
        </w:tc>
        <w:tc>
          <w:tcPr>
            <w:tcW w:w="4152" w:type="dxa"/>
            <w:tcBorders>
              <w:top w:val="nil"/>
              <w:left w:val="nil"/>
              <w:bottom w:val="single" w:sz="4" w:space="0" w:color="auto"/>
              <w:right w:val="single" w:sz="4" w:space="0" w:color="auto"/>
            </w:tcBorders>
            <w:shd w:val="clear" w:color="000000" w:fill="DAF2D0"/>
            <w:noWrap/>
            <w:vAlign w:val="bottom"/>
            <w:hideMark/>
          </w:tcPr>
          <w:p w14:paraId="4EA236F2"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4022B04A"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0DD1E093"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1500063969</w:t>
            </w:r>
          </w:p>
        </w:tc>
      </w:tr>
      <w:tr w:rsidR="00246437" w:rsidRPr="00246437" w14:paraId="41DEA9E0" w14:textId="77777777" w:rsidTr="00F86F99">
        <w:trPr>
          <w:trHeight w:val="315"/>
          <w:jc w:val="center"/>
        </w:trPr>
        <w:tc>
          <w:tcPr>
            <w:tcW w:w="385" w:type="dxa"/>
            <w:tcBorders>
              <w:top w:val="nil"/>
              <w:left w:val="single" w:sz="8" w:space="0" w:color="auto"/>
              <w:bottom w:val="single" w:sz="4" w:space="0" w:color="auto"/>
              <w:right w:val="single" w:sz="4" w:space="0" w:color="auto"/>
            </w:tcBorders>
            <w:noWrap/>
            <w:vAlign w:val="bottom"/>
            <w:hideMark/>
          </w:tcPr>
          <w:p w14:paraId="0D00BF5A" w14:textId="77777777" w:rsidR="00246437" w:rsidRPr="00246437" w:rsidRDefault="00246437" w:rsidP="00246437">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w:t>
            </w:r>
          </w:p>
        </w:tc>
        <w:tc>
          <w:tcPr>
            <w:tcW w:w="4152" w:type="dxa"/>
            <w:tcBorders>
              <w:top w:val="nil"/>
              <w:left w:val="nil"/>
              <w:bottom w:val="single" w:sz="4" w:space="0" w:color="auto"/>
              <w:right w:val="single" w:sz="4" w:space="0" w:color="auto"/>
            </w:tcBorders>
            <w:shd w:val="clear" w:color="000000" w:fill="DAF2D0"/>
            <w:noWrap/>
            <w:vAlign w:val="bottom"/>
            <w:hideMark/>
          </w:tcPr>
          <w:p w14:paraId="70B986CE" w14:textId="77777777" w:rsidR="00246437" w:rsidRPr="00246437" w:rsidRDefault="00246437" w:rsidP="00246437">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4" w:space="0" w:color="auto"/>
              <w:right w:val="single" w:sz="4" w:space="0" w:color="auto"/>
            </w:tcBorders>
            <w:noWrap/>
            <w:vAlign w:val="bottom"/>
            <w:hideMark/>
          </w:tcPr>
          <w:p w14:paraId="187585FF"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6FA25689" w14:textId="77777777" w:rsidR="00246437" w:rsidRPr="00246437" w:rsidRDefault="00246437" w:rsidP="00246437">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502, conta n. 0295350-1</w:t>
            </w:r>
          </w:p>
        </w:tc>
      </w:tr>
      <w:tr w:rsidR="008F58E1" w:rsidRPr="00246437" w14:paraId="051257C6" w14:textId="77777777" w:rsidTr="00F86F99">
        <w:trPr>
          <w:trHeight w:val="315"/>
          <w:jc w:val="center"/>
        </w:trPr>
        <w:tc>
          <w:tcPr>
            <w:tcW w:w="385" w:type="dxa"/>
            <w:tcBorders>
              <w:top w:val="single" w:sz="4" w:space="0" w:color="auto"/>
              <w:left w:val="single" w:sz="4" w:space="0" w:color="auto"/>
              <w:bottom w:val="single" w:sz="4" w:space="0" w:color="auto"/>
              <w:right w:val="single" w:sz="4" w:space="0" w:color="auto"/>
            </w:tcBorders>
            <w:noWrap/>
            <w:vAlign w:val="bottom"/>
          </w:tcPr>
          <w:p w14:paraId="1F3F05E1" w14:textId="34A63DA6" w:rsidR="008F58E1" w:rsidRPr="00246437" w:rsidRDefault="008F58E1" w:rsidP="00246437">
            <w:pPr>
              <w:spacing w:after="0" w:line="240" w:lineRule="auto"/>
              <w:jc w:val="right"/>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13</w:t>
            </w:r>
          </w:p>
        </w:tc>
        <w:tc>
          <w:tcPr>
            <w:tcW w:w="4152" w:type="dxa"/>
            <w:tcBorders>
              <w:top w:val="single" w:sz="4" w:space="0" w:color="auto"/>
              <w:left w:val="nil"/>
              <w:bottom w:val="single" w:sz="4" w:space="0" w:color="auto"/>
              <w:right w:val="single" w:sz="4" w:space="0" w:color="auto"/>
            </w:tcBorders>
            <w:shd w:val="clear" w:color="000000" w:fill="DAF2D0"/>
            <w:noWrap/>
            <w:vAlign w:val="bottom"/>
          </w:tcPr>
          <w:p w14:paraId="4FD13ED6" w14:textId="37B0B872" w:rsidR="008F58E1" w:rsidRPr="00246437" w:rsidRDefault="008F58E1" w:rsidP="00246437">
            <w:pPr>
              <w:spacing w:after="0" w:line="240" w:lineRule="auto"/>
              <w:rPr>
                <w:rFonts w:ascii="Arial" w:eastAsia="Times New Roman" w:hAnsi="Arial" w:cs="Arial"/>
                <w:b/>
                <w:bCs/>
                <w:color w:val="000000"/>
                <w:kern w:val="0"/>
                <w:sz w:val="20"/>
                <w:szCs w:val="20"/>
                <w:lang w:eastAsia="pt-BR"/>
                <w14:ligatures w14:val="none"/>
              </w:rPr>
            </w:pPr>
            <w:r>
              <w:rPr>
                <w:rFonts w:ascii="Arial" w:eastAsia="Times New Roman" w:hAnsi="Arial" w:cs="Arial"/>
                <w:b/>
                <w:bCs/>
                <w:color w:val="000000"/>
                <w:kern w:val="0"/>
                <w:sz w:val="20"/>
                <w:szCs w:val="20"/>
                <w:lang w:eastAsia="pt-BR"/>
                <w14:ligatures w14:val="none"/>
              </w:rPr>
              <w:t>Logística Internacional WO</w:t>
            </w:r>
          </w:p>
        </w:tc>
        <w:tc>
          <w:tcPr>
            <w:tcW w:w="2100" w:type="dxa"/>
            <w:tcBorders>
              <w:top w:val="single" w:sz="4" w:space="0" w:color="auto"/>
              <w:left w:val="nil"/>
              <w:bottom w:val="single" w:sz="4" w:space="0" w:color="auto"/>
              <w:right w:val="single" w:sz="4" w:space="0" w:color="auto"/>
            </w:tcBorders>
            <w:noWrap/>
            <w:vAlign w:val="bottom"/>
          </w:tcPr>
          <w:p w14:paraId="29647721" w14:textId="6C4B7647" w:rsidR="00516A89" w:rsidRPr="00246437" w:rsidRDefault="008F58E1" w:rsidP="00E4370A">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 xml:space="preserve">Banco </w:t>
            </w:r>
            <w:proofErr w:type="spellStart"/>
            <w:r>
              <w:rPr>
                <w:rFonts w:ascii="Arial" w:eastAsia="Times New Roman" w:hAnsi="Arial" w:cs="Arial"/>
                <w:color w:val="000000"/>
                <w:kern w:val="0"/>
                <w:sz w:val="20"/>
                <w:szCs w:val="20"/>
                <w:lang w:eastAsia="pt-BR"/>
                <w14:ligatures w14:val="none"/>
              </w:rPr>
              <w:t>Credicoop</w:t>
            </w:r>
            <w:proofErr w:type="spellEnd"/>
            <w:r w:rsidR="00E4370A">
              <w:rPr>
                <w:rFonts w:ascii="Arial" w:eastAsia="Times New Roman" w:hAnsi="Arial" w:cs="Arial"/>
                <w:color w:val="000000"/>
                <w:kern w:val="0"/>
                <w:sz w:val="20"/>
                <w:szCs w:val="20"/>
                <w:lang w:eastAsia="pt-BR"/>
                <w14:ligatures w14:val="none"/>
              </w:rPr>
              <w:t xml:space="preserve"> Argentina</w:t>
            </w:r>
          </w:p>
        </w:tc>
        <w:tc>
          <w:tcPr>
            <w:tcW w:w="4279" w:type="dxa"/>
            <w:tcBorders>
              <w:top w:val="single" w:sz="4" w:space="0" w:color="auto"/>
              <w:left w:val="nil"/>
              <w:bottom w:val="single" w:sz="4" w:space="0" w:color="auto"/>
              <w:right w:val="single" w:sz="4" w:space="0" w:color="auto"/>
            </w:tcBorders>
            <w:shd w:val="clear" w:color="000000" w:fill="DAF2D0"/>
            <w:noWrap/>
            <w:vAlign w:val="bottom"/>
          </w:tcPr>
          <w:p w14:paraId="0E3AE93C" w14:textId="604853C6" w:rsidR="008F58E1" w:rsidRPr="00246437" w:rsidRDefault="004E6BDB" w:rsidP="00246437">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Sucursal 246, CUIT 30-57142135-2</w:t>
            </w:r>
          </w:p>
        </w:tc>
      </w:tr>
    </w:tbl>
    <w:p w14:paraId="71140FC6" w14:textId="5E8CE888" w:rsidR="00A51C4B" w:rsidRPr="00637103" w:rsidRDefault="00A51C4B" w:rsidP="00286940">
      <w:pPr>
        <w:pStyle w:val="Ttulo2"/>
        <w:rPr>
          <w:sz w:val="12"/>
          <w:szCs w:val="12"/>
        </w:rPr>
      </w:pPr>
      <w:r w:rsidRPr="00637103">
        <w:tab/>
      </w:r>
      <w:r w:rsidRPr="00637103">
        <w:tab/>
      </w:r>
      <w:r w:rsidRPr="00637103">
        <w:tab/>
      </w:r>
    </w:p>
    <w:p w14:paraId="02FAD71E" w14:textId="77777777" w:rsidR="00041EC9" w:rsidRDefault="00041EC9" w:rsidP="00041EC9">
      <w:pPr>
        <w:pStyle w:val="Ttulo2"/>
      </w:pPr>
    </w:p>
    <w:p w14:paraId="70735057" w14:textId="3593D262" w:rsidR="00E53FA9" w:rsidRPr="00637103" w:rsidRDefault="00A51C4B" w:rsidP="00A51C4B">
      <w:pPr>
        <w:pStyle w:val="SemEspaamento"/>
      </w:pPr>
      <w:r w:rsidRPr="00637103">
        <w:t xml:space="preserve">Cumpre esclarecer, em relação </w:t>
      </w:r>
      <w:r w:rsidR="00964267" w:rsidRPr="00637103">
        <w:t>à</w:t>
      </w:r>
      <w:r w:rsidRPr="00637103">
        <w:t xml:space="preserve">s múltiplas e repetidas argumentações do autor, que a proposta de </w:t>
      </w:r>
      <w:r w:rsidRPr="00637103">
        <w:rPr>
          <w:i/>
          <w:iCs/>
        </w:rPr>
        <w:t>Dissolução da União Estável</w:t>
      </w:r>
      <w:r w:rsidRPr="00637103">
        <w:t xml:space="preserve"> partiu dele mesmo, por intermédio de advogado que</w:t>
      </w:r>
      <w:r w:rsidR="00964267" w:rsidRPr="00637103">
        <w:t xml:space="preserve"> ele próprio</w:t>
      </w:r>
      <w:r w:rsidRPr="00637103">
        <w:t xml:space="preserve"> contratou, sendo as cláusulas do </w:t>
      </w:r>
      <w:r w:rsidRPr="00637103">
        <w:lastRenderedPageBreak/>
        <w:t>acordo, que permitiu a dissolução consensual, fi</w:t>
      </w:r>
      <w:r w:rsidR="00FA6885" w:rsidRPr="00637103">
        <w:t>éis</w:t>
      </w:r>
      <w:r w:rsidRPr="00637103">
        <w:t xml:space="preserve"> </w:t>
      </w:r>
      <w:r w:rsidR="00FA6885" w:rsidRPr="00637103">
        <w:t>à</w:t>
      </w:r>
      <w:r w:rsidRPr="00637103">
        <w:t xml:space="preserve"> proposta que o autor formulou à ré antes do ajuizamento da </w:t>
      </w:r>
      <w:r w:rsidRPr="00637103">
        <w:rPr>
          <w:i/>
          <w:iCs/>
        </w:rPr>
        <w:t>ação de dissolução</w:t>
      </w:r>
      <w:r w:rsidRPr="00637103">
        <w:t xml:space="preserve"> </w:t>
      </w:r>
      <w:r w:rsidRPr="00637103">
        <w:rPr>
          <w:sz w:val="20"/>
          <w:szCs w:val="18"/>
        </w:rPr>
        <w:t>(</w:t>
      </w:r>
      <w:r w:rsidRPr="00637103">
        <w:rPr>
          <w:b/>
          <w:bCs/>
          <w:sz w:val="20"/>
          <w:szCs w:val="18"/>
        </w:rPr>
        <w:t>doc.</w:t>
      </w:r>
      <w:r w:rsidR="00AB07BC" w:rsidRPr="00637103">
        <w:rPr>
          <w:b/>
          <w:bCs/>
          <w:sz w:val="20"/>
          <w:szCs w:val="18"/>
        </w:rPr>
        <w:t xml:space="preserve"> 2</w:t>
      </w:r>
      <w:r w:rsidRPr="00637103">
        <w:rPr>
          <w:sz w:val="20"/>
          <w:szCs w:val="18"/>
        </w:rPr>
        <w:t>)</w:t>
      </w:r>
      <w:r w:rsidRPr="00637103">
        <w:t>.</w:t>
      </w:r>
    </w:p>
    <w:p w14:paraId="54192739" w14:textId="6C82BC84" w:rsidR="003F5EE9" w:rsidRPr="00637103" w:rsidRDefault="00A51C4B" w:rsidP="00A51C4B">
      <w:pPr>
        <w:pStyle w:val="SemEspaamento"/>
      </w:pPr>
      <w:r w:rsidRPr="00637103">
        <w:t xml:space="preserve">Portanto, cabe evidenciar que foi o próprio autor que omitiu nessa proposta a fixação de prazo de encerramento dessa sua obrigação de prestar pensão alimentícia, como foi dele a indicação de um valor mensal de trinta e um </w:t>
      </w:r>
      <w:r w:rsidRPr="00637103">
        <w:rPr>
          <w:sz w:val="20"/>
          <w:szCs w:val="18"/>
        </w:rPr>
        <w:t>(31)</w:t>
      </w:r>
      <w:r w:rsidRPr="00637103">
        <w:t xml:space="preserve"> salários-mínimos, sabido que a ré teria direito aos “alimentos compensatórios”, representativos dos rendimentos e frutos decorrente</w:t>
      </w:r>
      <w:r w:rsidR="00FA6885" w:rsidRPr="00637103">
        <w:t>s</w:t>
      </w:r>
      <w:r w:rsidRPr="00637103">
        <w:t xml:space="preserve"> da administração dos bens comuns. </w:t>
      </w:r>
    </w:p>
    <w:p w14:paraId="1C7F42E1" w14:textId="78540D0E" w:rsidR="00E53FA9" w:rsidRPr="00637103" w:rsidRDefault="003F5EE9" w:rsidP="00A51C4B">
      <w:pPr>
        <w:pStyle w:val="SemEspaamento"/>
      </w:pPr>
      <w:r w:rsidRPr="00637103">
        <w:t>E f</w:t>
      </w:r>
      <w:r w:rsidR="00A51C4B" w:rsidRPr="00637103">
        <w:t xml:space="preserve">oi dele, também, a </w:t>
      </w:r>
      <w:r w:rsidR="00A51C4B" w:rsidRPr="00791C09">
        <w:rPr>
          <w:u w:val="single"/>
        </w:rPr>
        <w:t>omissão</w:t>
      </w:r>
      <w:r w:rsidR="00A51C4B" w:rsidRPr="00637103">
        <w:t xml:space="preserve"> </w:t>
      </w:r>
      <w:r w:rsidR="00A51C4B" w:rsidRPr="00791C09">
        <w:rPr>
          <w:u w:val="single"/>
        </w:rPr>
        <w:t>em</w:t>
      </w:r>
      <w:r w:rsidR="00A51C4B" w:rsidRPr="00637103">
        <w:t xml:space="preserve"> </w:t>
      </w:r>
      <w:r w:rsidR="00A51C4B" w:rsidRPr="00791C09">
        <w:rPr>
          <w:u w:val="single"/>
        </w:rPr>
        <w:t>promover</w:t>
      </w:r>
      <w:r w:rsidR="00A51C4B" w:rsidRPr="00637103">
        <w:t xml:space="preserve"> </w:t>
      </w:r>
      <w:r w:rsidR="00A51C4B" w:rsidRPr="00791C09">
        <w:rPr>
          <w:u w:val="single"/>
        </w:rPr>
        <w:t>a</w:t>
      </w:r>
      <w:r w:rsidR="00A51C4B" w:rsidRPr="00637103">
        <w:t xml:space="preserve"> </w:t>
      </w:r>
      <w:r w:rsidR="00A51C4B" w:rsidRPr="00791C09">
        <w:rPr>
          <w:u w:val="single"/>
        </w:rPr>
        <w:t>devida</w:t>
      </w:r>
      <w:r w:rsidR="00A51C4B" w:rsidRPr="00637103">
        <w:t xml:space="preserve"> </w:t>
      </w:r>
      <w:r w:rsidR="00A51C4B" w:rsidRPr="00791C09">
        <w:rPr>
          <w:u w:val="single"/>
        </w:rPr>
        <w:t>partilha</w:t>
      </w:r>
      <w:r w:rsidR="00A51C4B" w:rsidRPr="00637103">
        <w:t xml:space="preserve"> </w:t>
      </w:r>
      <w:r w:rsidR="00A51C4B" w:rsidRPr="00791C09">
        <w:rPr>
          <w:u w:val="single"/>
        </w:rPr>
        <w:t>dos</w:t>
      </w:r>
      <w:r w:rsidR="00A51C4B" w:rsidRPr="00637103">
        <w:t xml:space="preserve"> </w:t>
      </w:r>
      <w:r w:rsidR="00A51C4B" w:rsidRPr="00791C09">
        <w:rPr>
          <w:u w:val="single"/>
        </w:rPr>
        <w:t>bens</w:t>
      </w:r>
      <w:r w:rsidR="00A51C4B" w:rsidRPr="00637103">
        <w:t xml:space="preserve"> </w:t>
      </w:r>
      <w:r w:rsidR="00A51C4B" w:rsidRPr="00791C09">
        <w:rPr>
          <w:u w:val="single"/>
        </w:rPr>
        <w:t>em</w:t>
      </w:r>
      <w:r w:rsidR="00A51C4B" w:rsidRPr="00637103">
        <w:t xml:space="preserve"> </w:t>
      </w:r>
      <w:r w:rsidR="00A51C4B" w:rsidRPr="00791C09">
        <w:rPr>
          <w:u w:val="single"/>
        </w:rPr>
        <w:t>comum</w:t>
      </w:r>
      <w:r w:rsidR="00A51C4B" w:rsidRPr="00637103">
        <w:t>.</w:t>
      </w:r>
    </w:p>
    <w:p w14:paraId="670CACE8" w14:textId="369A5470" w:rsidR="00E53FA9" w:rsidRPr="00637103" w:rsidRDefault="00A51C4B" w:rsidP="00A51C4B">
      <w:pPr>
        <w:pStyle w:val="SemEspaamento"/>
      </w:pPr>
      <w:r w:rsidRPr="00637103">
        <w:t>A omissão em relação ao prazo de encerramento da pensão, ao que era possível interpretar, por ocasião do acordo, consideradas as demais obrigações assumidas, apresentava</w:t>
      </w:r>
      <w:r w:rsidR="008C36C8" w:rsidRPr="00637103">
        <w:t>-se</w:t>
      </w:r>
      <w:r w:rsidRPr="00637103">
        <w:t xml:space="preserve"> contínua, no mínimo, até que se realize a partilha dos bens em comum. </w:t>
      </w:r>
      <w:r w:rsidR="008C36C8" w:rsidRPr="00637103">
        <w:t>P</w:t>
      </w:r>
      <w:r w:rsidRPr="00637103">
        <w:t xml:space="preserve">ara </w:t>
      </w:r>
      <w:r w:rsidR="008C36C8" w:rsidRPr="00637103">
        <w:t xml:space="preserve">verificar </w:t>
      </w:r>
      <w:r w:rsidRPr="00637103">
        <w:t>isso,</w:t>
      </w:r>
      <w:r w:rsidR="008C36C8" w:rsidRPr="00637103">
        <w:t xml:space="preserve"> basta</w:t>
      </w:r>
      <w:r w:rsidRPr="00637103">
        <w:t xml:space="preserve"> recorrer </w:t>
      </w:r>
      <w:r w:rsidR="008C36C8" w:rsidRPr="00637103">
        <w:t>à</w:t>
      </w:r>
      <w:r w:rsidRPr="00637103">
        <w:t xml:space="preserve"> previsão nos autos da </w:t>
      </w:r>
      <w:r w:rsidRPr="00637103">
        <w:rPr>
          <w:i/>
          <w:iCs/>
        </w:rPr>
        <w:t>ação de dissolução consensual de união estável</w:t>
      </w:r>
      <w:r w:rsidRPr="00637103">
        <w:t xml:space="preserve"> da troca do veículo da ré a cada 30 meses, ou a assunção da obrigação de pagar plano de saúde para a ré e seus pais, sem limitação temporal, bem assim ao estabelecer o pagamento de viagens anuais, também sem determinação de prazo.</w:t>
      </w:r>
    </w:p>
    <w:p w14:paraId="46B846CD" w14:textId="6BBCF48F" w:rsidR="00E53FA9" w:rsidRPr="00637103" w:rsidRDefault="00A51C4B" w:rsidP="00A51C4B">
      <w:pPr>
        <w:pStyle w:val="SemEspaamento"/>
      </w:pPr>
      <w:r w:rsidRPr="00637103">
        <w:t xml:space="preserve">A revisão da obrigação alimentar, de qualquer forma, sejam os “alimentos comuns” </w:t>
      </w:r>
      <w:r w:rsidRPr="00637103">
        <w:rPr>
          <w:sz w:val="20"/>
          <w:szCs w:val="18"/>
        </w:rPr>
        <w:t>(naturais + civis)</w:t>
      </w:r>
      <w:r w:rsidRPr="00637103">
        <w:t>, “compensatórios”, ou um “misto” dessas modalidades de alimentos, só pode incidir na hipótese de alteração econômica, o que não é o caso, po</w:t>
      </w:r>
      <w:r w:rsidR="00FA6885" w:rsidRPr="00637103">
        <w:t>is</w:t>
      </w:r>
      <w:r w:rsidRPr="00637103">
        <w:t xml:space="preserve">, </w:t>
      </w:r>
      <w:r w:rsidRPr="00637103">
        <w:rPr>
          <w:b/>
          <w:bCs/>
        </w:rPr>
        <w:t xml:space="preserve">como assinalado pelo </w:t>
      </w:r>
      <w:r w:rsidR="008C36C8" w:rsidRPr="00637103">
        <w:rPr>
          <w:b/>
          <w:bCs/>
        </w:rPr>
        <w:t xml:space="preserve">próprio </w:t>
      </w:r>
      <w:r w:rsidRPr="00637103">
        <w:rPr>
          <w:b/>
          <w:bCs/>
        </w:rPr>
        <w:t>autor na inicial</w:t>
      </w:r>
      <w:r w:rsidRPr="00637103">
        <w:t>: “</w:t>
      </w:r>
      <w:r w:rsidRPr="00637103">
        <w:rPr>
          <w:i/>
          <w:iCs/>
        </w:rPr>
        <w:t xml:space="preserve">53. </w:t>
      </w:r>
      <w:r w:rsidRPr="00637103">
        <w:rPr>
          <w:i/>
          <w:iCs/>
          <w:u w:val="single"/>
        </w:rPr>
        <w:t xml:space="preserve">O fato é que a situação fática das partes </w:t>
      </w:r>
      <w:r w:rsidRPr="00CE03E1">
        <w:rPr>
          <w:b/>
          <w:bCs/>
          <w:i/>
          <w:iCs/>
          <w:u w:val="single"/>
        </w:rPr>
        <w:t>não se modificou</w:t>
      </w:r>
      <w:r w:rsidRPr="00637103">
        <w:rPr>
          <w:i/>
          <w:iCs/>
          <w:u w:val="single"/>
        </w:rPr>
        <w:t xml:space="preserve"> desde a dissolução da união</w:t>
      </w:r>
      <w:r w:rsidRPr="00637103">
        <w:rPr>
          <w:i/>
          <w:iCs/>
        </w:rPr>
        <w:t xml:space="preserve">. Isto porque </w:t>
      </w:r>
      <w:r w:rsidRPr="00637103">
        <w:rPr>
          <w:i/>
          <w:iCs/>
          <w:u w:val="single"/>
        </w:rPr>
        <w:t>o Requerente continua auferindo os mesmos rendimentos e exercendo a mesma atividade</w:t>
      </w:r>
      <w:r w:rsidRPr="00637103">
        <w:rPr>
          <w:i/>
          <w:iCs/>
        </w:rPr>
        <w:t>, enquanto a requerida permanece, desde a separação, dependendo dos alimentos do ex-companheiro, sem exercer quaisquer atividades laborativas, apesar de possuir condições de saúde para tanto</w:t>
      </w:r>
      <w:r w:rsidRPr="00637103">
        <w:t>”.</w:t>
      </w:r>
    </w:p>
    <w:p w14:paraId="1B985F7E" w14:textId="27ED13ED" w:rsidR="00E53FA9" w:rsidRPr="00637103" w:rsidRDefault="00A51C4B" w:rsidP="00A51C4B">
      <w:pPr>
        <w:pStyle w:val="SemEspaamento"/>
      </w:pPr>
      <w:r w:rsidRPr="00637103">
        <w:t xml:space="preserve">Vale dizer, é sempre a mesma história. Enquanto conviventes, exige-se da mulher dedicação ao lar e aos filhos. Com a separação, </w:t>
      </w:r>
      <w:r w:rsidR="008C36C8" w:rsidRPr="00637103">
        <w:t xml:space="preserve">no </w:t>
      </w:r>
      <w:r w:rsidRPr="00637103">
        <w:t xml:space="preserve">dia seguinte, promove-se a apropriação do patrimônio comum e se aguarda venha a mulher ingressar em emprego que lhe dê sustento, liberando o encargo de ser alimentada, pouco importando em que condições se dará esse retorno à atividade fora do lar. </w:t>
      </w:r>
    </w:p>
    <w:p w14:paraId="05EA2D04" w14:textId="05F0F22C" w:rsidR="00E53FA9" w:rsidRPr="00637103" w:rsidRDefault="00A51C4B" w:rsidP="00A51C4B">
      <w:pPr>
        <w:pStyle w:val="SemEspaamento"/>
      </w:pPr>
      <w:r w:rsidRPr="00637103">
        <w:lastRenderedPageBreak/>
        <w:t xml:space="preserve">Ora, contando a ré com 52 anos de idade, tendo se dedicado, como ainda se dedica, </w:t>
      </w:r>
      <w:r w:rsidRPr="00637103">
        <w:rPr>
          <w:u w:val="single"/>
        </w:rPr>
        <w:t>por</w:t>
      </w:r>
      <w:r w:rsidRPr="00637103">
        <w:t xml:space="preserve"> </w:t>
      </w:r>
      <w:r w:rsidRPr="00637103">
        <w:rPr>
          <w:u w:val="single"/>
        </w:rPr>
        <w:t>imposição</w:t>
      </w:r>
      <w:r w:rsidRPr="00637103">
        <w:t xml:space="preserve"> </w:t>
      </w:r>
      <w:r w:rsidRPr="00637103">
        <w:rPr>
          <w:u w:val="single"/>
        </w:rPr>
        <w:t>do</w:t>
      </w:r>
      <w:r w:rsidRPr="00637103">
        <w:t xml:space="preserve"> </w:t>
      </w:r>
      <w:r w:rsidRPr="00637103">
        <w:rPr>
          <w:u w:val="single"/>
        </w:rPr>
        <w:t>autor</w:t>
      </w:r>
      <w:r w:rsidRPr="00637103">
        <w:t>, diga-se, à criação dos filhos, agora na adolescência, não há dúvida que teve prejudicado o exercício de qualquer outra atividade, embora por algum tempo, anos antes, tenha de alguma forma ajudado o autor nas suas atividades profissionais</w:t>
      </w:r>
      <w:r w:rsidR="00E350C8" w:rsidRPr="00637103">
        <w:t>, proporcionando-lhe</w:t>
      </w:r>
      <w:r w:rsidRPr="00637103">
        <w:t xml:space="preserve">, no mínimo, a paz para o exercício dos negócios familiares. </w:t>
      </w:r>
    </w:p>
    <w:p w14:paraId="4396E539" w14:textId="07BCA205" w:rsidR="00E53FA9" w:rsidRPr="00637103" w:rsidRDefault="00A51C4B" w:rsidP="00A51C4B">
      <w:pPr>
        <w:pStyle w:val="SemEspaamento"/>
      </w:pPr>
      <w:r w:rsidRPr="00637103">
        <w:t xml:space="preserve">De qualquer modo, considerado o projeto de vida do casal, em que era exigido da ré o cuidado permanente da família, gerando uma indiscutível dependência, </w:t>
      </w:r>
      <w:r w:rsidR="00E350C8" w:rsidRPr="00637103">
        <w:t xml:space="preserve">Oriana se </w:t>
      </w:r>
      <w:r w:rsidRPr="00637103">
        <w:t xml:space="preserve">viu impedida de desenvolver qualquer atividade e se estabilizar no mercado de trabalho, não sendo legítimo </w:t>
      </w:r>
      <w:r w:rsidR="00FA6885" w:rsidRPr="00637103">
        <w:t xml:space="preserve">que o autor </w:t>
      </w:r>
      <w:r w:rsidRPr="00637103">
        <w:t xml:space="preserve">queira jogá-la à busca de subemprego, quando administra um portentoso complexo econômico, do qual a ré também se vê na condição de sócia, ou melhor, </w:t>
      </w:r>
      <w:r w:rsidRPr="00637103">
        <w:rPr>
          <w:u w:val="single"/>
        </w:rPr>
        <w:t>sócia</w:t>
      </w:r>
      <w:r w:rsidRPr="00637103">
        <w:t xml:space="preserve"> </w:t>
      </w:r>
      <w:r w:rsidRPr="00637103">
        <w:rPr>
          <w:u w:val="single"/>
        </w:rPr>
        <w:t>do</w:t>
      </w:r>
      <w:r w:rsidRPr="00637103">
        <w:t xml:space="preserve"> </w:t>
      </w:r>
      <w:r w:rsidRPr="00637103">
        <w:rPr>
          <w:u w:val="single"/>
        </w:rPr>
        <w:t>sócio</w:t>
      </w:r>
      <w:r w:rsidRPr="00637103">
        <w:t>.</w:t>
      </w:r>
    </w:p>
    <w:p w14:paraId="14FCA216" w14:textId="038F3C3E" w:rsidR="00E53FA9" w:rsidRPr="00637103" w:rsidRDefault="00A51C4B" w:rsidP="00A51C4B">
      <w:pPr>
        <w:pStyle w:val="SemEspaamento"/>
      </w:pPr>
      <w:r w:rsidRPr="00637103">
        <w:t>Ora, mesmo que a ré viesse a conseguir uma ocupação,</w:t>
      </w:r>
      <w:r w:rsidR="002017AA" w:rsidRPr="00637103">
        <w:t xml:space="preserve"> o que </w:t>
      </w:r>
      <w:r w:rsidR="002017AA" w:rsidRPr="006F0FFF">
        <w:rPr>
          <w:u w:val="single"/>
        </w:rPr>
        <w:t>se</w:t>
      </w:r>
      <w:r w:rsidR="002017AA" w:rsidRPr="00637103">
        <w:t xml:space="preserve"> </w:t>
      </w:r>
      <w:r w:rsidR="002017AA" w:rsidRPr="006F0FFF">
        <w:rPr>
          <w:u w:val="single"/>
        </w:rPr>
        <w:t>mostra</w:t>
      </w:r>
      <w:r w:rsidR="002017AA" w:rsidRPr="00637103">
        <w:t xml:space="preserve"> </w:t>
      </w:r>
      <w:r w:rsidR="002017AA" w:rsidRPr="006F0FFF">
        <w:rPr>
          <w:u w:val="single"/>
        </w:rPr>
        <w:t>improvável</w:t>
      </w:r>
      <w:r w:rsidR="002017AA" w:rsidRPr="00637103">
        <w:t xml:space="preserve"> por conta de sua idade </w:t>
      </w:r>
      <w:r w:rsidR="002017AA" w:rsidRPr="00637103">
        <w:rPr>
          <w:sz w:val="20"/>
          <w:szCs w:val="18"/>
        </w:rPr>
        <w:t>(52 anos)</w:t>
      </w:r>
      <w:r w:rsidR="002017AA" w:rsidRPr="00637103">
        <w:t xml:space="preserve">, </w:t>
      </w:r>
      <w:r w:rsidRPr="00637103">
        <w:t xml:space="preserve">o mercado de trabalho, por certo, não lhe daria as condições para manter o seu padrão de vida, o que, de qualquer forma, obrigaria o autor a complementar as suas necessidades, com vista a manter o </w:t>
      </w:r>
      <w:r w:rsidRPr="00637103">
        <w:rPr>
          <w:i/>
          <w:iCs/>
        </w:rPr>
        <w:t>status</w:t>
      </w:r>
      <w:r w:rsidRPr="00637103">
        <w:t xml:space="preserve"> em que sempre viveu.</w:t>
      </w:r>
    </w:p>
    <w:p w14:paraId="60D2F1F2" w14:textId="77777777" w:rsidR="00E53FA9" w:rsidRPr="00637103" w:rsidRDefault="00A51C4B" w:rsidP="00A51C4B">
      <w:pPr>
        <w:pStyle w:val="SemEspaamento"/>
      </w:pPr>
      <w:r w:rsidRPr="00637103">
        <w:t xml:space="preserve">Aliás, sendo a ré sócia do autor, que é sócio em diversas empresas, porquanto constituídas quando vigente o </w:t>
      </w:r>
      <w:r w:rsidRPr="00637103">
        <w:rPr>
          <w:b/>
          <w:bCs/>
        </w:rPr>
        <w:t>regime da comunhão parcial de bens</w:t>
      </w:r>
      <w:r w:rsidRPr="00637103">
        <w:t>, não há dúvida que, tivesse ocorrido a partilha de bens, a ré não estaria a necessitar de pensão alimentar alguma.</w:t>
      </w:r>
    </w:p>
    <w:p w14:paraId="22F2A0C1" w14:textId="4675C49E" w:rsidR="00A51C4B" w:rsidRPr="00637103" w:rsidRDefault="00A51C4B" w:rsidP="00A51C4B">
      <w:pPr>
        <w:pStyle w:val="SemEspaamento"/>
      </w:pPr>
      <w:r w:rsidRPr="00637103">
        <w:t xml:space="preserve">Essas empresas, de que é sócio o autor, produzem resultados milionários, o que, dividido em partes iguais, pouparia as discussões que agora acontecem. Exemplo </w:t>
      </w:r>
      <w:r w:rsidR="003929D5" w:rsidRPr="00637103">
        <w:t>disso</w:t>
      </w:r>
      <w:r w:rsidR="00AE0A35" w:rsidRPr="00637103">
        <w:t xml:space="preserve"> é extraído da Declaração de faturamento da empresa ENLU – COMÉRCIO, IMPORTAÇÃO E EXPORTAÇÃO LTDA. em anexo </w:t>
      </w:r>
      <w:r w:rsidR="00AE0A35" w:rsidRPr="00637103">
        <w:rPr>
          <w:sz w:val="20"/>
          <w:szCs w:val="18"/>
        </w:rPr>
        <w:t>(</w:t>
      </w:r>
      <w:r w:rsidR="00AE0A35" w:rsidRPr="00637103">
        <w:rPr>
          <w:b/>
          <w:bCs/>
          <w:sz w:val="20"/>
          <w:szCs w:val="18"/>
        </w:rPr>
        <w:t xml:space="preserve">doc. </w:t>
      </w:r>
      <w:r w:rsidR="00E24333" w:rsidRPr="00637103">
        <w:rPr>
          <w:b/>
          <w:bCs/>
          <w:sz w:val="20"/>
          <w:szCs w:val="18"/>
        </w:rPr>
        <w:t>2-A</w:t>
      </w:r>
      <w:r w:rsidR="00AE0A35" w:rsidRPr="00637103">
        <w:rPr>
          <w:sz w:val="20"/>
          <w:szCs w:val="18"/>
        </w:rPr>
        <w:t>)</w:t>
      </w:r>
      <w:r w:rsidR="00AE0A35" w:rsidRPr="00637103">
        <w:t xml:space="preserve">, que </w:t>
      </w:r>
      <w:r w:rsidR="00AE0A35" w:rsidRPr="00637103">
        <w:rPr>
          <w:b/>
          <w:bCs/>
        </w:rPr>
        <w:t xml:space="preserve">registra um faturamento total de R$ </w:t>
      </w:r>
      <w:r w:rsidR="00AE0A35" w:rsidRPr="00637103">
        <w:rPr>
          <w:b/>
          <w:bCs/>
          <w:u w:val="single"/>
        </w:rPr>
        <w:t>252</w:t>
      </w:r>
      <w:r w:rsidR="00AE0A35" w:rsidRPr="00637103">
        <w:rPr>
          <w:b/>
          <w:bCs/>
        </w:rPr>
        <w:t>.</w:t>
      </w:r>
      <w:r w:rsidR="00AE0A35" w:rsidRPr="00637103">
        <w:rPr>
          <w:b/>
          <w:bCs/>
          <w:u w:val="single"/>
        </w:rPr>
        <w:t>885</w:t>
      </w:r>
      <w:r w:rsidR="00AE0A35" w:rsidRPr="00637103">
        <w:rPr>
          <w:b/>
          <w:bCs/>
        </w:rPr>
        <w:t>.</w:t>
      </w:r>
      <w:r w:rsidR="00AE0A35" w:rsidRPr="00637103">
        <w:rPr>
          <w:b/>
          <w:bCs/>
          <w:u w:val="single"/>
        </w:rPr>
        <w:t>961</w:t>
      </w:r>
      <w:r w:rsidR="00AE0A35" w:rsidRPr="00637103">
        <w:rPr>
          <w:b/>
          <w:bCs/>
        </w:rPr>
        <w:t>,</w:t>
      </w:r>
      <w:r w:rsidR="00AE0A35" w:rsidRPr="00637103">
        <w:rPr>
          <w:b/>
          <w:bCs/>
          <w:u w:val="single"/>
        </w:rPr>
        <w:t>78</w:t>
      </w:r>
      <w:r w:rsidR="00AE0A35" w:rsidRPr="00637103">
        <w:rPr>
          <w:b/>
          <w:bCs/>
        </w:rPr>
        <w:t xml:space="preserve"> </w:t>
      </w:r>
      <w:r w:rsidR="00AE0A35" w:rsidRPr="00637103">
        <w:rPr>
          <w:sz w:val="20"/>
          <w:szCs w:val="18"/>
        </w:rPr>
        <w:t>(duzentos e cinquenta e dois milhões, oitocentos e oitenta e cinto mil, novecentos e sessenta e um reais e setenta e oito centavos)</w:t>
      </w:r>
      <w:r w:rsidR="00AE0A35" w:rsidRPr="00637103">
        <w:rPr>
          <w:b/>
          <w:bCs/>
        </w:rPr>
        <w:t xml:space="preserve"> </w:t>
      </w:r>
      <w:r w:rsidR="00A84F82" w:rsidRPr="00637103">
        <w:rPr>
          <w:b/>
          <w:bCs/>
        </w:rPr>
        <w:t>somente</w:t>
      </w:r>
      <w:r w:rsidR="00AE0A35" w:rsidRPr="00637103">
        <w:rPr>
          <w:b/>
          <w:bCs/>
        </w:rPr>
        <w:t xml:space="preserve"> </w:t>
      </w:r>
      <w:r w:rsidR="00E24333" w:rsidRPr="00637103">
        <w:rPr>
          <w:b/>
          <w:bCs/>
        </w:rPr>
        <w:t>entre novembro de 2021 e outubro de 2022</w:t>
      </w:r>
      <w:r w:rsidR="00E24333" w:rsidRPr="00637103">
        <w:t>.</w:t>
      </w:r>
    </w:p>
    <w:p w14:paraId="31A54F90" w14:textId="226ACE9F" w:rsidR="00E53FA9" w:rsidRPr="00637103" w:rsidRDefault="00A51C4B" w:rsidP="00A51C4B">
      <w:pPr>
        <w:pStyle w:val="SemEspaamento"/>
      </w:pPr>
      <w:r w:rsidRPr="00637103">
        <w:t>A afirmação do autor, outrossim, de que vem adimplindo pontualmente o acordo, pagando alimentos à ré e aos filhos</w:t>
      </w:r>
      <w:r w:rsidR="00735075" w:rsidRPr="00637103">
        <w:t>,</w:t>
      </w:r>
      <w:r w:rsidRPr="00637103">
        <w:t xml:space="preserve"> não é verdade</w:t>
      </w:r>
      <w:r w:rsidR="00E41851" w:rsidRPr="00637103">
        <w:t>ira</w:t>
      </w:r>
      <w:r w:rsidRPr="00637103">
        <w:t xml:space="preserve">, já que se mostra contumaz nos atrasos, a ponto de obrigar a ré e seus filhos a </w:t>
      </w:r>
      <w:r w:rsidR="00735075" w:rsidRPr="00637103">
        <w:t xml:space="preserve">ajuizar </w:t>
      </w:r>
      <w:r w:rsidR="006E75A1" w:rsidRPr="00637103">
        <w:t xml:space="preserve">2 </w:t>
      </w:r>
      <w:r w:rsidR="00735075" w:rsidRPr="00637103">
        <w:t>cumprimento</w:t>
      </w:r>
      <w:r w:rsidR="006E75A1" w:rsidRPr="00637103">
        <w:t>s</w:t>
      </w:r>
      <w:r w:rsidR="00735075" w:rsidRPr="00637103">
        <w:t xml:space="preserve"> de sentença em menos de 1 ano de </w:t>
      </w:r>
      <w:r w:rsidR="009C467E" w:rsidRPr="00637103">
        <w:t xml:space="preserve">vigência do acordo firmado na ação </w:t>
      </w:r>
      <w:r w:rsidR="009C467E" w:rsidRPr="00637103">
        <w:lastRenderedPageBreak/>
        <w:t xml:space="preserve">de dissolução de união estável </w:t>
      </w:r>
      <w:r w:rsidRPr="00637103">
        <w:rPr>
          <w:sz w:val="20"/>
          <w:szCs w:val="18"/>
        </w:rPr>
        <w:t>(</w:t>
      </w:r>
      <w:r w:rsidRPr="00637103">
        <w:rPr>
          <w:b/>
          <w:bCs/>
          <w:sz w:val="20"/>
          <w:szCs w:val="18"/>
        </w:rPr>
        <w:t xml:space="preserve">doc. </w:t>
      </w:r>
      <w:r w:rsidR="00735075" w:rsidRPr="00637103">
        <w:rPr>
          <w:b/>
          <w:bCs/>
          <w:sz w:val="20"/>
          <w:szCs w:val="18"/>
        </w:rPr>
        <w:t>3</w:t>
      </w:r>
      <w:r w:rsidRPr="00637103">
        <w:rPr>
          <w:sz w:val="20"/>
          <w:szCs w:val="18"/>
        </w:rPr>
        <w:t>)</w:t>
      </w:r>
      <w:r w:rsidRPr="00637103">
        <w:t xml:space="preserve">, </w:t>
      </w:r>
      <w:r w:rsidR="006E75A1" w:rsidRPr="00637103">
        <w:t>sendo isso</w:t>
      </w:r>
      <w:r w:rsidRPr="00637103">
        <w:t>, no mínimo, um deboche à ré e ao sistema judiciário.</w:t>
      </w:r>
    </w:p>
    <w:p w14:paraId="5EA6C951" w14:textId="3680C605" w:rsidR="00E53FA9" w:rsidRPr="00637103" w:rsidRDefault="00A51C4B" w:rsidP="00A51C4B">
      <w:pPr>
        <w:pStyle w:val="SemEspaamento"/>
      </w:pPr>
      <w:r w:rsidRPr="00637103">
        <w:t>Quanto ao argumento de que “</w:t>
      </w:r>
      <w:r w:rsidRPr="00637103">
        <w:rPr>
          <w:i/>
          <w:iCs/>
        </w:rPr>
        <w:t>jamais teve ou tem a intenção de deixar a ex-companheira desamparada</w:t>
      </w:r>
      <w:r w:rsidRPr="00637103">
        <w:t xml:space="preserve">” </w:t>
      </w:r>
      <w:r w:rsidRPr="00637103">
        <w:rPr>
          <w:sz w:val="20"/>
          <w:szCs w:val="18"/>
        </w:rPr>
        <w:t>(item 7 da inicial)</w:t>
      </w:r>
      <w:r w:rsidRPr="00637103">
        <w:t>, é retrato fiel da desfaçatez, porquanto essa sua investida judicial, como a negativa de dividir o patrimônio em comum</w:t>
      </w:r>
      <w:r w:rsidR="006E75A1" w:rsidRPr="00637103">
        <w:t xml:space="preserve"> e os recorrentes atrasos no pagamento da pensão alimentícia e do auxílio alimentação devidos à ré e aos seus filhos</w:t>
      </w:r>
      <w:r w:rsidR="00FA6885" w:rsidRPr="00637103">
        <w:t xml:space="preserve"> </w:t>
      </w:r>
      <w:r w:rsidR="00FA6885" w:rsidRPr="00637103">
        <w:rPr>
          <w:sz w:val="22"/>
        </w:rPr>
        <w:t>(</w:t>
      </w:r>
      <w:r w:rsidR="00FA6885" w:rsidRPr="00637103">
        <w:rPr>
          <w:i/>
          <w:iCs/>
          <w:sz w:val="22"/>
        </w:rPr>
        <w:t>vide</w:t>
      </w:r>
      <w:r w:rsidR="00FA6885" w:rsidRPr="00637103">
        <w:rPr>
          <w:sz w:val="22"/>
        </w:rPr>
        <w:t xml:space="preserve"> autos</w:t>
      </w:r>
      <w:r w:rsidR="004C3231" w:rsidRPr="00637103">
        <w:rPr>
          <w:sz w:val="22"/>
        </w:rPr>
        <w:t xml:space="preserve"> de cumprimento de sentença</w:t>
      </w:r>
      <w:r w:rsidR="00FA6885" w:rsidRPr="00637103">
        <w:rPr>
          <w:sz w:val="22"/>
        </w:rPr>
        <w:t xml:space="preserve"> n. </w:t>
      </w:r>
      <w:r w:rsidR="005F5533" w:rsidRPr="00637103">
        <w:rPr>
          <w:sz w:val="22"/>
        </w:rPr>
        <w:t>5024163-34.2023.8.24.0090</w:t>
      </w:r>
      <w:r w:rsidR="00FA6885" w:rsidRPr="00637103">
        <w:rPr>
          <w:sz w:val="22"/>
        </w:rPr>
        <w:t xml:space="preserve"> e </w:t>
      </w:r>
      <w:r w:rsidR="00AE6D08" w:rsidRPr="00637103">
        <w:rPr>
          <w:sz w:val="22"/>
        </w:rPr>
        <w:t>5020116-80.2024.8.24.0090</w:t>
      </w:r>
      <w:r w:rsidR="00FA6885" w:rsidRPr="00637103">
        <w:rPr>
          <w:sz w:val="22"/>
        </w:rPr>
        <w:t>)</w:t>
      </w:r>
      <w:r w:rsidRPr="00637103">
        <w:rPr>
          <w:sz w:val="22"/>
        </w:rPr>
        <w:t>,</w:t>
      </w:r>
      <w:r w:rsidRPr="00637103">
        <w:t xml:space="preserve"> é demonstração inequívoca de que </w:t>
      </w:r>
      <w:r w:rsidR="006E75A1" w:rsidRPr="00637103">
        <w:t xml:space="preserve">o autor </w:t>
      </w:r>
      <w:r w:rsidRPr="00637103">
        <w:t xml:space="preserve">pretende prejudicar a </w:t>
      </w:r>
      <w:r w:rsidR="00C31E74" w:rsidRPr="00637103">
        <w:t xml:space="preserve">demandada </w:t>
      </w:r>
      <w:r w:rsidRPr="00637103">
        <w:t>e praticar contra a mesma a denominada violência psicológica, moral e patrimonial, o que é rechaçado pela Lei Maria da Penha.</w:t>
      </w:r>
    </w:p>
    <w:p w14:paraId="60999AA3" w14:textId="5DA8D0B1" w:rsidR="00CD0F76" w:rsidRPr="00637103" w:rsidRDefault="00A51C4B" w:rsidP="00A51C4B">
      <w:pPr>
        <w:pStyle w:val="SemEspaamento"/>
      </w:pPr>
      <w:r w:rsidRPr="00637103">
        <w:t xml:space="preserve">Em relação ao argumento de que o acordo na </w:t>
      </w:r>
      <w:r w:rsidRPr="00637103">
        <w:rPr>
          <w:b/>
          <w:bCs/>
        </w:rPr>
        <w:t>Ação de Dissolução</w:t>
      </w:r>
      <w:r w:rsidRPr="00637103">
        <w:t xml:space="preserve">, quando o autor teria em mãos o </w:t>
      </w:r>
      <w:r w:rsidRPr="00637103">
        <w:rPr>
          <w:b/>
          <w:bCs/>
        </w:rPr>
        <w:t>Instrumento Particular de União Estável</w:t>
      </w:r>
      <w:r w:rsidRPr="00637103">
        <w:t xml:space="preserve">, com adoção do regime de </w:t>
      </w:r>
      <w:r w:rsidRPr="00637103">
        <w:rPr>
          <w:b/>
          <w:bCs/>
        </w:rPr>
        <w:t>separação absoluta de bens</w:t>
      </w:r>
      <w:r w:rsidRPr="00637103">
        <w:t xml:space="preserve">, seria uma demonstração da sua boa intenção, é desprezar que, além do seu desvalor frente à </w:t>
      </w:r>
      <w:r w:rsidRPr="00637103">
        <w:rPr>
          <w:b/>
          <w:bCs/>
        </w:rPr>
        <w:t>coisa julgada,</w:t>
      </w:r>
      <w:r w:rsidRPr="00637103">
        <w:t xml:space="preserve"> </w:t>
      </w:r>
      <w:r w:rsidR="00F30B5F" w:rsidRPr="00637103">
        <w:t xml:space="preserve">esse </w:t>
      </w:r>
      <w:r w:rsidR="00F30B5F" w:rsidRPr="00637103">
        <w:rPr>
          <w:b/>
          <w:bCs/>
        </w:rPr>
        <w:t>Instrumento</w:t>
      </w:r>
      <w:r w:rsidR="00F30B5F" w:rsidRPr="00637103">
        <w:t xml:space="preserve"> </w:t>
      </w:r>
      <w:r w:rsidRPr="00637103">
        <w:t xml:space="preserve">decorre de </w:t>
      </w:r>
      <w:r w:rsidRPr="00637103">
        <w:rPr>
          <w:b/>
          <w:bCs/>
        </w:rPr>
        <w:t xml:space="preserve">coação </w:t>
      </w:r>
      <w:r w:rsidRPr="00637103">
        <w:t xml:space="preserve">moral, contempla </w:t>
      </w:r>
      <w:r w:rsidRPr="00637103">
        <w:rPr>
          <w:b/>
          <w:bCs/>
        </w:rPr>
        <w:t>falso ideológico</w:t>
      </w:r>
      <w:r w:rsidRPr="00637103">
        <w:t xml:space="preserve"> e se mostra sem </w:t>
      </w:r>
      <w:r w:rsidRPr="00637103">
        <w:rPr>
          <w:b/>
          <w:bCs/>
        </w:rPr>
        <w:t xml:space="preserve">motivação </w:t>
      </w:r>
      <w:r w:rsidRPr="00637103">
        <w:t>expressa, revel</w:t>
      </w:r>
      <w:r w:rsidR="00F30B5F" w:rsidRPr="00637103">
        <w:t>ando-se</w:t>
      </w:r>
      <w:r w:rsidRPr="00637103">
        <w:t xml:space="preserve"> mais um ardil imposto à ora ré, enganada em seus direitos de meação, que não se viram implementados com a partilha dos bens comuns.</w:t>
      </w:r>
    </w:p>
    <w:p w14:paraId="0CC02DE4" w14:textId="7A67B6B5" w:rsidR="00CD0F76" w:rsidRPr="00637103" w:rsidRDefault="00A51C4B" w:rsidP="00A51C4B">
      <w:pPr>
        <w:pStyle w:val="SemEspaamento"/>
      </w:pPr>
      <w:r w:rsidRPr="00637103">
        <w:t xml:space="preserve">Toda a argumentação do autor cai no vazio, à vista da circunstância de que a volta da ré ao mercado de trabalho estaria muito mais facilitada </w:t>
      </w:r>
      <w:r w:rsidR="00EC5B67" w:rsidRPr="00637103">
        <w:t xml:space="preserve">caso </w:t>
      </w:r>
      <w:r w:rsidRPr="00637103">
        <w:t>houvesse a prévia partilha dos bens comuns, porquanto, de posse do seu próprio patrimônio</w:t>
      </w:r>
      <w:r w:rsidR="00B318F3" w:rsidRPr="00637103">
        <w:t>,</w:t>
      </w:r>
      <w:r w:rsidRPr="00637103">
        <w:t xml:space="preserve"> não estaria a precisar mendigar por emprego, podendo se incluir, inclusive, na categoria de empreendedora.</w:t>
      </w:r>
    </w:p>
    <w:p w14:paraId="76C1D67D" w14:textId="3DD4B61C" w:rsidR="00CD0F76" w:rsidRPr="00637103" w:rsidRDefault="00A51C4B" w:rsidP="00A51C4B">
      <w:pPr>
        <w:pStyle w:val="SemEspaamento"/>
      </w:pPr>
      <w:r w:rsidRPr="00637103">
        <w:t>O fato de ter laborado, no passado, em empresa com sede em Osasco/São Paulo</w:t>
      </w:r>
      <w:r w:rsidR="00927F38">
        <w:t xml:space="preserve"> </w:t>
      </w:r>
      <w:r w:rsidR="00927F38" w:rsidRPr="00637103">
        <w:rPr>
          <w:sz w:val="20"/>
          <w:szCs w:val="18"/>
        </w:rPr>
        <w:t>(FLOWERS)</w:t>
      </w:r>
      <w:r w:rsidRPr="00637103">
        <w:t xml:space="preserve">, ou em outra, de sua família </w:t>
      </w:r>
      <w:r w:rsidRPr="00637103">
        <w:rPr>
          <w:sz w:val="20"/>
          <w:szCs w:val="18"/>
        </w:rPr>
        <w:t>(FRUTÍCULA)</w:t>
      </w:r>
      <w:r w:rsidRPr="00637103">
        <w:t>, que também está fora de operação, porque vendida em 2014, não é o bastante para justificar possa a ré, sem ter em mãos os seus próprios bens, que é direito de meação, retornar ao mercado de trabalho.</w:t>
      </w:r>
    </w:p>
    <w:p w14:paraId="04470197" w14:textId="77777777" w:rsidR="00CD0F76" w:rsidRPr="00637103" w:rsidRDefault="00A51C4B" w:rsidP="00A51C4B">
      <w:pPr>
        <w:pStyle w:val="SemEspaamento"/>
      </w:pPr>
      <w:r w:rsidRPr="00637103">
        <w:t>Portanto, não se trata de pretender pensão vitalícia, mas de manter condição de dignidade, enquanto aquilo que é seu por direito não lhe é entregue, o que só virá a ocorrer por ocasião da partilha dos bens comuns.</w:t>
      </w:r>
    </w:p>
    <w:p w14:paraId="58448579" w14:textId="27AF23FE" w:rsidR="00CD0F76" w:rsidRPr="00637103" w:rsidRDefault="00A51C4B" w:rsidP="00A51C4B">
      <w:pPr>
        <w:pStyle w:val="SemEspaamento"/>
      </w:pPr>
      <w:r w:rsidRPr="00637103">
        <w:lastRenderedPageBreak/>
        <w:t>Nada mais, portanto, precisa ser dito ou esclarecido, cumprindo ao autor continue a pagar a pensão alimentar como acordada, ausente alteração na sua situação econômica e enquanto não providencia a partilha dos bens em comum, os quais administra isoladamente, sem prestar contas ou distribuir lucros, renda e dividendos</w:t>
      </w:r>
      <w:r w:rsidR="00336D22">
        <w:t xml:space="preserve"> à ré</w:t>
      </w:r>
      <w:r w:rsidRPr="00637103">
        <w:t>.</w:t>
      </w:r>
    </w:p>
    <w:p w14:paraId="5BA23B98" w14:textId="33FE7E4E" w:rsidR="00CD0F76" w:rsidRPr="00637103" w:rsidRDefault="00A51C4B" w:rsidP="00A51C4B">
      <w:pPr>
        <w:pStyle w:val="SemEspaamento"/>
      </w:pPr>
      <w:r w:rsidRPr="00637103">
        <w:t>A partir dessa investida do autor, nos 10 meses seguintes ao acordo, a demonstrar a sua predisposição de prejudic</w:t>
      </w:r>
      <w:r w:rsidR="00000D13" w:rsidRPr="00637103">
        <w:t>á</w:t>
      </w:r>
      <w:r w:rsidRPr="00637103">
        <w:t>-la, ato contínuo à homologação, a ora ré se vê estimulada a ir a fundo</w:t>
      </w:r>
      <w:r w:rsidR="00737396" w:rsidRPr="00637103">
        <w:t xml:space="preserve"> na busca pelo seu direito</w:t>
      </w:r>
      <w:r w:rsidRPr="00637103">
        <w:t>, caso não venha a ocorrer uma composição ampla</w:t>
      </w:r>
      <w:r w:rsidR="00EE3FD3" w:rsidRPr="00637103">
        <w:t xml:space="preserve">. Essa busca envolverá </w:t>
      </w:r>
      <w:r w:rsidRPr="00637103">
        <w:t xml:space="preserve">a partilha de bens, que </w:t>
      </w:r>
      <w:r w:rsidR="00EE3FD3" w:rsidRPr="00637103">
        <w:t xml:space="preserve">será feita </w:t>
      </w:r>
      <w:r w:rsidRPr="00637103">
        <w:t xml:space="preserve">mediante pedido de Prestação de Contas, por ação própria, </w:t>
      </w:r>
      <w:r w:rsidR="007E4A6E" w:rsidRPr="00637103">
        <w:t xml:space="preserve">além </w:t>
      </w:r>
      <w:r w:rsidRPr="00637103">
        <w:t xml:space="preserve">de Alimentos Compensatórios, em sendo verificado que os frutos e rendimentos lhe permitem buscar mais, como ajuizar </w:t>
      </w:r>
      <w:r w:rsidR="00EE3FD3" w:rsidRPr="00637103">
        <w:t xml:space="preserve">a própria </w:t>
      </w:r>
      <w:r w:rsidRPr="00637103">
        <w:t>Ação de Partilha de Bens, com as cautelares que lhe forem adequadas.</w:t>
      </w:r>
    </w:p>
    <w:p w14:paraId="0A4E8F0C" w14:textId="79D52196" w:rsidR="00A51C4B" w:rsidRPr="00637103" w:rsidRDefault="00A51C4B" w:rsidP="00A51C4B">
      <w:pPr>
        <w:pStyle w:val="SemEspaamento"/>
      </w:pPr>
      <w:r w:rsidRPr="00637103">
        <w:t>Aguarda a ré, assim, seja reconhecida, por todo o exposto, a improcedência da pretensão de revisão da pensão alimentícia que lhe é devida mensalmente.</w:t>
      </w:r>
    </w:p>
    <w:p w14:paraId="5D870611" w14:textId="77777777" w:rsidR="00CD0F76" w:rsidRPr="00637103" w:rsidRDefault="00CD0F76" w:rsidP="00CD0F76">
      <w:pPr>
        <w:pStyle w:val="SemEspaamento"/>
        <w:numPr>
          <w:ilvl w:val="0"/>
          <w:numId w:val="0"/>
        </w:numPr>
      </w:pPr>
    </w:p>
    <w:p w14:paraId="02D2807A" w14:textId="2A86F254" w:rsidR="00A51C4B" w:rsidRPr="00637103" w:rsidRDefault="00A51C4B" w:rsidP="00CD0F76">
      <w:pPr>
        <w:pStyle w:val="Ttulo"/>
      </w:pPr>
      <w:r w:rsidRPr="00637103">
        <w:t>II.3</w:t>
      </w:r>
      <w:r w:rsidR="006C5912" w:rsidRPr="00637103">
        <w:t xml:space="preserve"> –</w:t>
      </w:r>
      <w:r w:rsidRPr="00637103">
        <w:t xml:space="preserve"> Da postulação do autor de revisão de outras obrigações assumidas na ação de dissolução consensual de união estável</w:t>
      </w:r>
    </w:p>
    <w:p w14:paraId="410F619F" w14:textId="77777777" w:rsidR="00CD0F76" w:rsidRPr="00637103" w:rsidRDefault="00CD0F76" w:rsidP="00CD0F76"/>
    <w:p w14:paraId="64CE32AF" w14:textId="5F9DC4A3" w:rsidR="00CD0F76" w:rsidRPr="00637103" w:rsidRDefault="00A51C4B" w:rsidP="00A51C4B">
      <w:pPr>
        <w:pStyle w:val="SemEspaamento"/>
      </w:pPr>
      <w:r w:rsidRPr="00637103">
        <w:t>Nas idas e vindas argumentativas</w:t>
      </w:r>
      <w:r w:rsidR="006C5912" w:rsidRPr="00637103">
        <w:t>,</w:t>
      </w:r>
      <w:r w:rsidRPr="00637103">
        <w:t xml:space="preserve"> o autor</w:t>
      </w:r>
      <w:r w:rsidR="00B327FF" w:rsidRPr="00637103">
        <w:t xml:space="preserve"> </w:t>
      </w:r>
      <w:r w:rsidRPr="00637103">
        <w:t xml:space="preserve">se dedica, também, a </w:t>
      </w:r>
      <w:r w:rsidRPr="00637103">
        <w:rPr>
          <w:b/>
          <w:bCs/>
          <w:u w:val="single"/>
        </w:rPr>
        <w:t>REVISAR</w:t>
      </w:r>
      <w:r w:rsidRPr="00637103">
        <w:t xml:space="preserve"> o acordo previsto e homologado na </w:t>
      </w:r>
      <w:r w:rsidRPr="00637103">
        <w:rPr>
          <w:b/>
          <w:bCs/>
        </w:rPr>
        <w:t>Ação de Dissolução Consensual de União Estável</w:t>
      </w:r>
      <w:r w:rsidRPr="00637103">
        <w:t>, com trânsito em julgado definido e com a “</w:t>
      </w:r>
      <w:r w:rsidRPr="00637103">
        <w:rPr>
          <w:b/>
          <w:bCs/>
        </w:rPr>
        <w:t>coisa julgada</w:t>
      </w:r>
      <w:r w:rsidRPr="00637103">
        <w:t xml:space="preserve">” formada, em relação a outras obrigações assumidas, quais sejam, quanto </w:t>
      </w:r>
      <w:r w:rsidR="0047255D" w:rsidRPr="00637103">
        <w:t>à</w:t>
      </w:r>
      <w:r w:rsidRPr="00637103">
        <w:t xml:space="preserve"> troca do veículo da ré a cada 30 meses, </w:t>
      </w:r>
      <w:r w:rsidR="0047255D" w:rsidRPr="00637103">
        <w:t xml:space="preserve">e </w:t>
      </w:r>
      <w:r w:rsidRPr="00637103">
        <w:t xml:space="preserve">ao pagamento das despesas com viagens internacionais anuais e </w:t>
      </w:r>
      <w:r w:rsidR="0047255D" w:rsidRPr="00637103">
        <w:t>d</w:t>
      </w:r>
      <w:r w:rsidRPr="00637103">
        <w:t>os planos de saúde, com os quais havia se comprometido.</w:t>
      </w:r>
    </w:p>
    <w:p w14:paraId="09B3F9EE" w14:textId="77777777" w:rsidR="00CD0F76" w:rsidRPr="00637103" w:rsidRDefault="00A51C4B" w:rsidP="00A51C4B">
      <w:pPr>
        <w:pStyle w:val="SemEspaamento"/>
      </w:pPr>
      <w:r w:rsidRPr="00637103">
        <w:t xml:space="preserve">Entretanto, incidindo o instituto da </w:t>
      </w:r>
      <w:r w:rsidRPr="00637103">
        <w:rPr>
          <w:b/>
          <w:bCs/>
        </w:rPr>
        <w:t>coisa julgada</w:t>
      </w:r>
      <w:r w:rsidRPr="00637103">
        <w:t>, tanto formal como material, essa pretensão não é tão simples assim.</w:t>
      </w:r>
    </w:p>
    <w:p w14:paraId="319A245F" w14:textId="03D91364" w:rsidR="00CD0F76" w:rsidRPr="00637103" w:rsidRDefault="00A51C4B" w:rsidP="00A51C4B">
      <w:pPr>
        <w:pStyle w:val="SemEspaamento"/>
      </w:pPr>
      <w:r w:rsidRPr="00637103">
        <w:t>Regra geral, a revisão ou modificação da coisa julgada não dispensa o uso da ação rescisória, nos casos expressamente admitidos, a teor do art. 966, do CPC. Entretanto, por evidente, não deve ser esse o propósito do autor, ou seja, utilizar</w:t>
      </w:r>
      <w:r w:rsidR="007D229A" w:rsidRPr="00637103">
        <w:t>-se</w:t>
      </w:r>
      <w:r w:rsidRPr="00637103">
        <w:t xml:space="preserve"> da via rescisória, </w:t>
      </w:r>
      <w:r w:rsidR="00EC5B67" w:rsidRPr="00637103">
        <w:t xml:space="preserve">que necessita </w:t>
      </w:r>
      <w:r w:rsidRPr="00637103">
        <w:t>de outros pressupostos.</w:t>
      </w:r>
    </w:p>
    <w:p w14:paraId="7F04ED48" w14:textId="24C01158" w:rsidR="00CD0F76" w:rsidRPr="00637103" w:rsidRDefault="00A51C4B" w:rsidP="00A51C4B">
      <w:pPr>
        <w:pStyle w:val="SemEspaamento"/>
      </w:pPr>
      <w:r w:rsidRPr="00637103">
        <w:lastRenderedPageBreak/>
        <w:t xml:space="preserve">A outra possibilidade prevista em lei está regrada pelo art. 505, inciso I, do CPC, que é expresso ao </w:t>
      </w:r>
      <w:r w:rsidR="00170DA3" w:rsidRPr="00637103">
        <w:t>determinar</w:t>
      </w:r>
      <w:r w:rsidRPr="00637103">
        <w:t xml:space="preserve"> que nenhum juiz decidirá novamente as questões já decididas relativas à mesma lide, salvo </w:t>
      </w:r>
      <w:r w:rsidRPr="00637103">
        <w:rPr>
          <w:sz w:val="20"/>
          <w:szCs w:val="18"/>
        </w:rPr>
        <w:t xml:space="preserve">(art. 505, </w:t>
      </w:r>
      <w:r w:rsidRPr="00637103">
        <w:rPr>
          <w:i/>
          <w:iCs/>
          <w:sz w:val="20"/>
          <w:szCs w:val="18"/>
        </w:rPr>
        <w:t>caput</w:t>
      </w:r>
      <w:r w:rsidRPr="00637103">
        <w:rPr>
          <w:sz w:val="20"/>
          <w:szCs w:val="18"/>
        </w:rPr>
        <w:t>)</w:t>
      </w:r>
      <w:r w:rsidRPr="00637103">
        <w:t xml:space="preserve"> “</w:t>
      </w:r>
      <w:r w:rsidRPr="00637103">
        <w:rPr>
          <w:i/>
          <w:iCs/>
        </w:rPr>
        <w:t>se, tratando-se de relação jurídica de trato continuado, sobreveio modificação no estado de fato ou de direito, caso em que poderá a parte pedir a revisão do que foi estatuído na sentença</w:t>
      </w:r>
      <w:r w:rsidRPr="00637103">
        <w:t xml:space="preserve">” </w:t>
      </w:r>
      <w:r w:rsidRPr="00637103">
        <w:rPr>
          <w:sz w:val="20"/>
          <w:szCs w:val="18"/>
        </w:rPr>
        <w:t>(inciso I)</w:t>
      </w:r>
      <w:r w:rsidRPr="00637103">
        <w:t>.</w:t>
      </w:r>
    </w:p>
    <w:p w14:paraId="5A5481B9" w14:textId="77777777" w:rsidR="00CD0F76" w:rsidRPr="00637103" w:rsidRDefault="00A51C4B" w:rsidP="00A51C4B">
      <w:pPr>
        <w:pStyle w:val="SemEspaamento"/>
      </w:pPr>
      <w:r w:rsidRPr="00637103">
        <w:t>Embora dirigida aos “alimentos”, como exemplo clássico, pode esse dispositivo alcançar outras situações, interessando apenas que sejam relações jurídicas continuativas, de trato sucessivo, que “</w:t>
      </w:r>
      <w:r w:rsidRPr="00637103">
        <w:rPr>
          <w:i/>
          <w:iCs/>
        </w:rPr>
        <w:t>são aquelas cuja hipótese de incidência concerne a fatos ou situações que perduram no tempo, permitindo, conforme a variação das circunstâncias fáticas, modificações das posições jurídicas internas (ônus, direitos, faculdades) ou ao menos seu redimensionamento. As sentenças que deliberam sobre relações continuativas, mesmo quando acobertadas pela coisa julgada, devem deixar algum espaço para a alteração do decisum se novas circunstâncias modificarem a configuração do direito material no futuro. Nestes casos, apesar da coisa julgada, permite-se a adaptação do conteúdo da decisão</w:t>
      </w:r>
      <w:r w:rsidRPr="00637103">
        <w:t xml:space="preserve">” </w:t>
      </w:r>
      <w:r w:rsidRPr="00637103">
        <w:rPr>
          <w:sz w:val="20"/>
          <w:szCs w:val="18"/>
        </w:rPr>
        <w:t>(Breves Comentários ao Novo Código de Processo Civil, Obra Coordenada por Teresa Arruda Alvim Wambier e outros, doutrina de Antônio dos Passos Cabral, RT, 2ª tiragem, 2015, p.1.299)</w:t>
      </w:r>
      <w:r w:rsidRPr="00637103">
        <w:t>.</w:t>
      </w:r>
    </w:p>
    <w:p w14:paraId="4080001E" w14:textId="77777777" w:rsidR="00CD0F76" w:rsidRPr="00637103" w:rsidRDefault="00A51C4B" w:rsidP="00A51C4B">
      <w:pPr>
        <w:pStyle w:val="SemEspaamento"/>
      </w:pPr>
      <w:r w:rsidRPr="00637103">
        <w:t>Para essa revisão, entretanto, exige-se, como eclode da doutrina citada, tenha havido alteração da situação fática que não permita mais cumprir o que estabelecido pela coisa julgada.</w:t>
      </w:r>
    </w:p>
    <w:p w14:paraId="37988AD8" w14:textId="55E6EE46" w:rsidR="00CD0F76" w:rsidRPr="00637103" w:rsidRDefault="00A51C4B" w:rsidP="00A51C4B">
      <w:pPr>
        <w:pStyle w:val="SemEspaamento"/>
      </w:pPr>
      <w:r w:rsidRPr="00637103">
        <w:t xml:space="preserve">Como esclarecem Fernando da Fonseca Gajardoni e outros </w:t>
      </w:r>
      <w:r w:rsidRPr="00637103">
        <w:rPr>
          <w:sz w:val="20"/>
          <w:szCs w:val="18"/>
        </w:rPr>
        <w:t>(Comentários ao Código de Processo Civil, 5ª ed., ver. e atual., Forense, 2022, p. 757)</w:t>
      </w:r>
      <w:r w:rsidRPr="00637103">
        <w:t>, ao comentar o art. 505 do CPC</w:t>
      </w:r>
      <w:r w:rsidR="00335EF3" w:rsidRPr="00637103">
        <w:t>:</w:t>
      </w:r>
      <w:r w:rsidRPr="00637103">
        <w:t xml:space="preserve"> “</w:t>
      </w:r>
      <w:r w:rsidRPr="00637103">
        <w:rPr>
          <w:i/>
          <w:iCs/>
        </w:rPr>
        <w:t xml:space="preserve">3.1. A distinção não está no direito processual, mas sim no direito material, que é dinâmico – exatamente porque, sendo relação que se prolonga no tempo, é passível de alteração. Tanto é assim que o próprio Código aponta ser possível a modificação desde que sobrevenha ‘modificação no estado de fato ou de direito’. 3.2. Ou seja, estamos diante de uma nova causa de pedir e, possivelmente, de novo pedido, de modo que não há a tríplice identidade e, portanto, não há falar em coisa julgada [...]. 3.3. Se houver a propositura exatamente da mesma demanda (sem que haja nova causa de pedir), então a hipótese será extinção do segundo processo, em virtude do aspecto negativo da coisa julgada. Ainda que seja uma relação jurídica </w:t>
      </w:r>
      <w:r w:rsidRPr="00637103">
        <w:rPr>
          <w:i/>
          <w:iCs/>
        </w:rPr>
        <w:lastRenderedPageBreak/>
        <w:t>continuativa. 3.4. Assim, mais do que alterar a coisa julgada, o artigo aponta que, nas relações de trato sucessivo, é possível a rediscussão somente se houver uma nova causa de pedir – restando, por certo, imunizado e resguardado tudo o que foi antes decidido. Ou seja, a segunda demanda somente altera para o futuro e não para o passado</w:t>
      </w:r>
      <w:r w:rsidRPr="00637103">
        <w:t>.”</w:t>
      </w:r>
    </w:p>
    <w:p w14:paraId="7C17B977" w14:textId="77777777" w:rsidR="00CD0F76" w:rsidRPr="00637103" w:rsidRDefault="00A51C4B" w:rsidP="00A51C4B">
      <w:pPr>
        <w:pStyle w:val="SemEspaamento"/>
      </w:pPr>
      <w:r w:rsidRPr="00637103">
        <w:t>Trazendo o exemplo da sentença de alimentos, observam esses doutrinadores “</w:t>
      </w:r>
      <w:r w:rsidRPr="00637103">
        <w:rPr>
          <w:i/>
          <w:iCs/>
        </w:rPr>
        <w:t>que pode vir a ser modificada se houver mudança da necessidade de quem recebe ou condições de quem paga</w:t>
      </w:r>
      <w:r w:rsidRPr="00637103">
        <w:t>”, porquanto “</w:t>
      </w:r>
      <w:r w:rsidRPr="00637103">
        <w:rPr>
          <w:i/>
          <w:iCs/>
        </w:rPr>
        <w:t>haverá nova causa de pedir e pedido</w:t>
      </w:r>
      <w:r w:rsidRPr="00637103">
        <w:t xml:space="preserve">”, tornando possível a modificação, mas para o futuro </w:t>
      </w:r>
      <w:r w:rsidRPr="00637103">
        <w:rPr>
          <w:sz w:val="20"/>
          <w:szCs w:val="18"/>
        </w:rPr>
        <w:t>(ob., cit., p. 758)</w:t>
      </w:r>
      <w:r w:rsidRPr="00637103">
        <w:t>.</w:t>
      </w:r>
    </w:p>
    <w:p w14:paraId="698E48F8" w14:textId="6779BC9B" w:rsidR="00CD0F76" w:rsidRPr="00637103" w:rsidRDefault="00A51C4B" w:rsidP="00A51C4B">
      <w:pPr>
        <w:pStyle w:val="SemEspaamento"/>
      </w:pPr>
      <w:r w:rsidRPr="00637103">
        <w:t xml:space="preserve">Ora, tendo o autor afirmado, em sua inicial, </w:t>
      </w:r>
      <w:r w:rsidRPr="00637103">
        <w:rPr>
          <w:u w:val="single"/>
        </w:rPr>
        <w:t>no item 54</w:t>
      </w:r>
      <w:r w:rsidRPr="00637103">
        <w:t xml:space="preserve">, como já transcrito, </w:t>
      </w:r>
      <w:r w:rsidRPr="00637103">
        <w:rPr>
          <w:b/>
          <w:bCs/>
        </w:rPr>
        <w:t>que</w:t>
      </w:r>
      <w:r w:rsidRPr="00637103">
        <w:t xml:space="preserve"> </w:t>
      </w:r>
      <w:r w:rsidRPr="00637103">
        <w:rPr>
          <w:b/>
          <w:bCs/>
        </w:rPr>
        <w:t xml:space="preserve">a situação fática das partes </w:t>
      </w:r>
      <w:r w:rsidRPr="00637103">
        <w:rPr>
          <w:b/>
          <w:bCs/>
          <w:u w:val="single"/>
        </w:rPr>
        <w:t>não</w:t>
      </w:r>
      <w:r w:rsidRPr="00637103">
        <w:rPr>
          <w:b/>
          <w:bCs/>
        </w:rPr>
        <w:t xml:space="preserve"> </w:t>
      </w:r>
      <w:r w:rsidRPr="00637103">
        <w:rPr>
          <w:b/>
          <w:bCs/>
          <w:u w:val="single"/>
        </w:rPr>
        <w:t>se</w:t>
      </w:r>
      <w:r w:rsidRPr="00637103">
        <w:rPr>
          <w:b/>
          <w:bCs/>
        </w:rPr>
        <w:t xml:space="preserve"> </w:t>
      </w:r>
      <w:r w:rsidRPr="00637103">
        <w:rPr>
          <w:b/>
          <w:bCs/>
          <w:u w:val="single"/>
        </w:rPr>
        <w:t>modificou</w:t>
      </w:r>
      <w:r w:rsidRPr="00637103">
        <w:rPr>
          <w:b/>
          <w:bCs/>
        </w:rPr>
        <w:t xml:space="preserve"> desde a dissolução da união</w:t>
      </w:r>
      <w:r w:rsidRPr="00637103">
        <w:t xml:space="preserve">, continuando o autor a auferir os mesmos rendimentos e exercendo a mesma atividade, </w:t>
      </w:r>
      <w:r w:rsidR="00EC5B67" w:rsidRPr="00637103">
        <w:t>à</w:t>
      </w:r>
      <w:r w:rsidRPr="00637103">
        <w:t xml:space="preserve"> toda evidência que não há nova causa de pedir que justifique a alteração da coisa julgada, devendo essa pretensão de revisão dessas cláusulas do acordo ser extinta, por força do art. 485, inciso V, última parte </w:t>
      </w:r>
      <w:r w:rsidRPr="00637103">
        <w:rPr>
          <w:sz w:val="20"/>
          <w:szCs w:val="18"/>
        </w:rPr>
        <w:t>(coisa julgada)</w:t>
      </w:r>
      <w:r w:rsidRPr="00637103">
        <w:t>.</w:t>
      </w:r>
    </w:p>
    <w:p w14:paraId="63411AEB" w14:textId="77777777" w:rsidR="00CD0F76" w:rsidRPr="00637103" w:rsidRDefault="00A51C4B" w:rsidP="00A51C4B">
      <w:pPr>
        <w:pStyle w:val="SemEspaamento"/>
      </w:pPr>
      <w:r w:rsidRPr="00637103">
        <w:t xml:space="preserve">De outra parte, se o autor pretende apenas que se dê melhor interpretação ao acordo homologado e com trânsito em julgado, deverá buscá-lo por ocasião da execução do julgado, na própria </w:t>
      </w:r>
      <w:r w:rsidRPr="00637103">
        <w:rPr>
          <w:i/>
          <w:iCs/>
        </w:rPr>
        <w:t>ação de dissolução consensual de união estável</w:t>
      </w:r>
      <w:r w:rsidRPr="00637103">
        <w:t>, ou quando demandado para lhe conferir fiel cumprimento, não em ação apartada, como a presente.</w:t>
      </w:r>
    </w:p>
    <w:p w14:paraId="1627C3CD" w14:textId="671BFDA7" w:rsidR="00CD0F76" w:rsidRPr="00637103" w:rsidRDefault="00A51C4B" w:rsidP="00A51C4B">
      <w:pPr>
        <w:pStyle w:val="SemEspaamento"/>
      </w:pPr>
      <w:r w:rsidRPr="00637103">
        <w:t>Outro o entendimento, antecipa</w:t>
      </w:r>
      <w:r w:rsidR="00BB595F" w:rsidRPr="00637103">
        <w:t>-</w:t>
      </w:r>
      <w:r w:rsidRPr="00637103">
        <w:t>se a ré para demonstrar faltar ao autor o direito ou a interpretação que reivindica, sabido, outrossim, que a hermenêutica aplicável é a da interpretação restritiva, consoante o art. 843 do CC, como</w:t>
      </w:r>
      <w:r w:rsidR="005C23C5" w:rsidRPr="00637103">
        <w:t>,</w:t>
      </w:r>
      <w:r w:rsidRPr="00637103">
        <w:t xml:space="preserve"> ainda, que se deve dar interpretação que se ajuste à boa-fé </w:t>
      </w:r>
      <w:r w:rsidRPr="00637103">
        <w:rPr>
          <w:sz w:val="20"/>
          <w:szCs w:val="18"/>
        </w:rPr>
        <w:t>(CC, arts. 112 e 113)</w:t>
      </w:r>
      <w:r w:rsidRPr="00637103">
        <w:t>.</w:t>
      </w:r>
    </w:p>
    <w:p w14:paraId="2BE3DC91" w14:textId="05EE8121" w:rsidR="00CD0F76" w:rsidRPr="00637103" w:rsidRDefault="00A51C4B" w:rsidP="00A51C4B">
      <w:pPr>
        <w:pStyle w:val="SemEspaamento"/>
      </w:pPr>
      <w:r w:rsidRPr="00637103">
        <w:t xml:space="preserve">Pois bem. A primeira das pretensões do autor, em relação </w:t>
      </w:r>
      <w:r w:rsidR="006E1F55" w:rsidRPr="00637103">
        <w:t>à</w:t>
      </w:r>
      <w:r w:rsidRPr="00637103">
        <w:t xml:space="preserve">s obrigações assumidas no acordo homologado na </w:t>
      </w:r>
      <w:r w:rsidRPr="00637103">
        <w:rPr>
          <w:b/>
          <w:bCs/>
        </w:rPr>
        <w:t>ação de dissolução,</w:t>
      </w:r>
      <w:r w:rsidRPr="00637103">
        <w:t xml:space="preserve"> dirige</w:t>
      </w:r>
      <w:r w:rsidR="006E1F55" w:rsidRPr="00637103">
        <w:t>-se</w:t>
      </w:r>
      <w:r w:rsidRPr="00637103">
        <w:t xml:space="preserve"> </w:t>
      </w:r>
      <w:r w:rsidR="006E1F55" w:rsidRPr="00637103">
        <w:t xml:space="preserve">à </w:t>
      </w:r>
      <w:r w:rsidRPr="00637103">
        <w:t xml:space="preserve">transferência da propriedade do veículo Land Rover para a propriedade da ré, que está no exercício de sua posse, </w:t>
      </w:r>
      <w:r w:rsidR="006E1F55" w:rsidRPr="00637103">
        <w:t>além de</w:t>
      </w:r>
      <w:r w:rsidRPr="00637103">
        <w:t xml:space="preserve"> se exonerar da obrigação futura de troca do veículo, por novo, a cada 30 meses, e do pagamento dos seus encargos </w:t>
      </w:r>
      <w:r w:rsidRPr="00637103">
        <w:rPr>
          <w:sz w:val="20"/>
          <w:szCs w:val="18"/>
        </w:rPr>
        <w:t>(IPVA e Seguro)</w:t>
      </w:r>
      <w:r w:rsidRPr="00637103">
        <w:t>.</w:t>
      </w:r>
    </w:p>
    <w:p w14:paraId="547CB964" w14:textId="77777777" w:rsidR="00CD0F76" w:rsidRPr="00637103" w:rsidRDefault="00A51C4B" w:rsidP="00A51C4B">
      <w:pPr>
        <w:pStyle w:val="SemEspaamento"/>
      </w:pPr>
      <w:r w:rsidRPr="00637103">
        <w:t>Se recorrermos ao que expresso na petição de acordo, vamos constatar: “</w:t>
      </w:r>
      <w:r w:rsidRPr="00637103">
        <w:rPr>
          <w:i/>
          <w:iCs/>
        </w:rPr>
        <w:t xml:space="preserve">2.4. A manter com a requerente Elena o veículo que esta utiliza, pertencente a empresa EMLU – Comércio, Importação e Exportação Ltda., e </w:t>
      </w:r>
      <w:r w:rsidRPr="00637103">
        <w:rPr>
          <w:i/>
          <w:iCs/>
        </w:rPr>
        <w:lastRenderedPageBreak/>
        <w:t>compromete-se a substituí-lo por um veículo novo, mantendo os mesmos padrões do veículo atual, a cada 30 (trinta) meses, contados do dia 07/03/2023 e, ainda, ao pagamento do IPVA e seguro, do referido veículo, anualmente</w:t>
      </w:r>
      <w:r w:rsidRPr="00637103">
        <w:t>”.</w:t>
      </w:r>
    </w:p>
    <w:p w14:paraId="25AC2280" w14:textId="77777777" w:rsidR="00CD0F76" w:rsidRPr="00637103" w:rsidRDefault="00A51C4B" w:rsidP="00A51C4B">
      <w:pPr>
        <w:pStyle w:val="SemEspaamento"/>
      </w:pPr>
      <w:r w:rsidRPr="00637103">
        <w:t xml:space="preserve">Ora, não é preciso muitas luzes para se enxergar que o autor deve colocar sob a posse da ré, por si ou pela empresa que é comum, a cada 30 meses, um veículo novo, da marca Land Rover, que foi aquele que ficou em seu uso, satisfazendo, ainda, o pagamento com IPVA e seguro total, anualmente. </w:t>
      </w:r>
    </w:p>
    <w:p w14:paraId="7B848160" w14:textId="689C9A6D" w:rsidR="00CD0F76" w:rsidRPr="00637103" w:rsidRDefault="00A51C4B" w:rsidP="00A51C4B">
      <w:pPr>
        <w:pStyle w:val="SemEspaamento"/>
      </w:pPr>
      <w:r w:rsidRPr="00637103">
        <w:t xml:space="preserve">Quanto </w:t>
      </w:r>
      <w:r w:rsidR="00CD0F76" w:rsidRPr="00637103">
        <w:t>à</w:t>
      </w:r>
      <w:r w:rsidRPr="00637103">
        <w:t>s multas de trânsito, danos ao veículo, não cobertos pelo seguro, dentre outros, não tratados pela cláusula, não há dúvida que não correm à responsabilidade do autor, mas da empresa que é a proprietária do veículo; empresa essa que é comum ao casal, por conta dos direitos de meação. A troca de pneus, pelo desgaste natural, como as manutenções normais do veículo, assim, devem correr à conta também da empresa, como tem ocorrido normalmente</w:t>
      </w:r>
      <w:r w:rsidR="00DB6424">
        <w:t xml:space="preserve"> </w:t>
      </w:r>
      <w:r w:rsidR="00DB6424" w:rsidRPr="007D0B06">
        <w:rPr>
          <w:sz w:val="20"/>
          <w:szCs w:val="18"/>
        </w:rPr>
        <w:t>(</w:t>
      </w:r>
      <w:r w:rsidR="00DB6424" w:rsidRPr="007D0B06">
        <w:rPr>
          <w:b/>
          <w:bCs/>
          <w:sz w:val="20"/>
          <w:szCs w:val="18"/>
        </w:rPr>
        <w:t xml:space="preserve">doc. </w:t>
      </w:r>
      <w:r w:rsidR="008514DC">
        <w:rPr>
          <w:b/>
          <w:bCs/>
          <w:sz w:val="20"/>
          <w:szCs w:val="18"/>
        </w:rPr>
        <w:t>4</w:t>
      </w:r>
      <w:r w:rsidR="00DB6424" w:rsidRPr="007D0B06">
        <w:rPr>
          <w:sz w:val="20"/>
          <w:szCs w:val="18"/>
        </w:rPr>
        <w:t>)</w:t>
      </w:r>
      <w:r w:rsidRPr="00637103">
        <w:t>, pelo menos enquanto não houver a divisão patrimonial</w:t>
      </w:r>
      <w:r w:rsidR="00771AE3" w:rsidRPr="00637103">
        <w:t>, inclusive para evitar maior desvalorização do veículo na hora da troca por um novo</w:t>
      </w:r>
      <w:r w:rsidRPr="00637103">
        <w:t>.</w:t>
      </w:r>
      <w:r w:rsidR="005D6E74">
        <w:t xml:space="preserve"> É o que também ocorre com os veículos de uso do autor, em nome das empresas.</w:t>
      </w:r>
    </w:p>
    <w:p w14:paraId="747BCAEB" w14:textId="444572BB" w:rsidR="0077708A" w:rsidRPr="00637103" w:rsidRDefault="00A51C4B" w:rsidP="00A51C4B">
      <w:pPr>
        <w:pStyle w:val="SemEspaamento"/>
      </w:pPr>
      <w:r w:rsidRPr="00637103">
        <w:t>A pretensão de transferência de propriedade, da empresa para o nome da ré, embora não previsto, haverá de acontecer quando partilhado</w:t>
      </w:r>
      <w:r w:rsidR="00EC5B67" w:rsidRPr="00637103">
        <w:t>s</w:t>
      </w:r>
      <w:r w:rsidRPr="00637103">
        <w:t xml:space="preserve"> os bens comuns.</w:t>
      </w:r>
    </w:p>
    <w:p w14:paraId="49A63FE7" w14:textId="77777777" w:rsidR="0077708A" w:rsidRPr="00637103" w:rsidRDefault="00A51C4B" w:rsidP="00A51C4B">
      <w:pPr>
        <w:pStyle w:val="SemEspaamento"/>
      </w:pPr>
      <w:r w:rsidRPr="00637103">
        <w:t>A segunda das prestações assumidas diz com as viagens internacionais que o autor pretende limitar em número e no tempo.</w:t>
      </w:r>
    </w:p>
    <w:p w14:paraId="34DC36A7" w14:textId="77777777" w:rsidR="0077708A" w:rsidRPr="00637103" w:rsidRDefault="00A51C4B" w:rsidP="00A51C4B">
      <w:pPr>
        <w:pStyle w:val="SemEspaamento"/>
      </w:pPr>
      <w:r w:rsidRPr="00637103">
        <w:t xml:space="preserve">A cláusula do acordo sobre a questão expressa: “2.6. </w:t>
      </w:r>
      <w:r w:rsidRPr="00637103">
        <w:rPr>
          <w:i/>
          <w:iCs/>
        </w:rPr>
        <w:t>O requerente Walter compromete-se ao pagamento das passagens aéreas e a hospedagem em 4 (quatro) viagens de férias à Sra. Elena e aos filhos do casal, sendo que os destinos das viagens e o tempo de estadia serão ajustados por estes</w:t>
      </w:r>
      <w:r w:rsidRPr="00637103">
        <w:t>”.</w:t>
      </w:r>
    </w:p>
    <w:p w14:paraId="443D77EB" w14:textId="74B7E13E" w:rsidR="0077708A" w:rsidRPr="00637103" w:rsidRDefault="00A51C4B" w:rsidP="00A51C4B">
      <w:pPr>
        <w:pStyle w:val="SemEspaamento"/>
      </w:pPr>
      <w:r w:rsidRPr="00637103">
        <w:t>Essa cláusula, também, é de extrema clareza,</w:t>
      </w:r>
      <w:r w:rsidR="00C33532" w:rsidRPr="00637103">
        <w:t xml:space="preserve"> e</w:t>
      </w:r>
      <w:r w:rsidR="0002790E" w:rsidRPr="00637103">
        <w:t xml:space="preserve"> </w:t>
      </w:r>
      <w:r w:rsidR="0002790E" w:rsidRPr="00637103">
        <w:rPr>
          <w:u w:val="single"/>
        </w:rPr>
        <w:t>está</w:t>
      </w:r>
      <w:r w:rsidR="0002790E" w:rsidRPr="00637103">
        <w:t xml:space="preserve"> </w:t>
      </w:r>
      <w:r w:rsidR="0002790E" w:rsidRPr="00637103">
        <w:rPr>
          <w:u w:val="single"/>
        </w:rPr>
        <w:t>no</w:t>
      </w:r>
      <w:r w:rsidR="0002790E" w:rsidRPr="00637103">
        <w:t xml:space="preserve"> </w:t>
      </w:r>
      <w:r w:rsidR="0002790E" w:rsidRPr="00637103">
        <w:rPr>
          <w:u w:val="single"/>
        </w:rPr>
        <w:t>tópico</w:t>
      </w:r>
      <w:r w:rsidR="0002790E" w:rsidRPr="00637103">
        <w:t xml:space="preserve"> </w:t>
      </w:r>
      <w:r w:rsidR="0002790E" w:rsidRPr="00637103">
        <w:rPr>
          <w:u w:val="single"/>
        </w:rPr>
        <w:t>2</w:t>
      </w:r>
      <w:r w:rsidR="0002790E" w:rsidRPr="00637103">
        <w:t xml:space="preserve"> </w:t>
      </w:r>
      <w:r w:rsidR="0002790E" w:rsidRPr="00637103">
        <w:rPr>
          <w:u w:val="single"/>
        </w:rPr>
        <w:t>do</w:t>
      </w:r>
      <w:r w:rsidR="0002790E" w:rsidRPr="00637103">
        <w:t xml:space="preserve"> </w:t>
      </w:r>
      <w:r w:rsidR="0002790E" w:rsidRPr="00637103">
        <w:rPr>
          <w:u w:val="single"/>
        </w:rPr>
        <w:t>acordo</w:t>
      </w:r>
      <w:r w:rsidR="0002790E" w:rsidRPr="00637103">
        <w:t xml:space="preserve"> entabulado entre as partes, que diz respeito especificamente à “</w:t>
      </w:r>
      <w:r w:rsidR="0002790E" w:rsidRPr="00637103">
        <w:rPr>
          <w:b/>
          <w:bCs/>
          <w:i/>
          <w:iCs/>
          <w:u w:val="single"/>
        </w:rPr>
        <w:t>subsistência</w:t>
      </w:r>
      <w:r w:rsidR="0002790E" w:rsidRPr="00637103">
        <w:rPr>
          <w:b/>
          <w:bCs/>
          <w:i/>
          <w:iCs/>
        </w:rPr>
        <w:t xml:space="preserve"> da requerente Elena</w:t>
      </w:r>
      <w:r w:rsidR="0002790E" w:rsidRPr="00637103">
        <w:t>”,</w:t>
      </w:r>
      <w:r w:rsidRPr="00637103">
        <w:t xml:space="preserve"> dizendo que serão quatro </w:t>
      </w:r>
      <w:r w:rsidRPr="00637103">
        <w:rPr>
          <w:sz w:val="20"/>
          <w:szCs w:val="18"/>
        </w:rPr>
        <w:t>(4)</w:t>
      </w:r>
      <w:r w:rsidRPr="00637103">
        <w:t xml:space="preserve"> o número de viagens de férias anuais</w:t>
      </w:r>
      <w:r w:rsidR="00771AE3" w:rsidRPr="00637103">
        <w:t xml:space="preserve"> </w:t>
      </w:r>
      <w:r w:rsidR="00074F4F" w:rsidRPr="00637103">
        <w:t>pagas</w:t>
      </w:r>
      <w:r w:rsidR="00771AE3" w:rsidRPr="00637103">
        <w:t xml:space="preserve"> à ré</w:t>
      </w:r>
      <w:r w:rsidRPr="00637103">
        <w:t>.</w:t>
      </w:r>
    </w:p>
    <w:p w14:paraId="19FD4306" w14:textId="77777777" w:rsidR="0077708A" w:rsidRPr="00637103" w:rsidRDefault="00A51C4B" w:rsidP="00A51C4B">
      <w:pPr>
        <w:pStyle w:val="SemEspaamento"/>
      </w:pPr>
      <w:r w:rsidRPr="00637103">
        <w:t xml:space="preserve">Não se estabeleceu, em hipótese alguma, que as viagens seriam obrigatoriamente em companhia de um com os outros, ou seja, de mãe e filhos num </w:t>
      </w:r>
      <w:r w:rsidRPr="00637103">
        <w:lastRenderedPageBreak/>
        <w:t>mesmo voo e para um mesmo destino, mas apenas que haveria um ajuste com o autor sobre o destino das viagens e o tempo de permanência.</w:t>
      </w:r>
    </w:p>
    <w:p w14:paraId="047F1FB2" w14:textId="76D9AD97" w:rsidR="0077708A" w:rsidRPr="00637103" w:rsidRDefault="00A51C4B" w:rsidP="00A51C4B">
      <w:pPr>
        <w:pStyle w:val="SemEspaamento"/>
      </w:pPr>
      <w:r w:rsidRPr="00637103">
        <w:t>Portanto, não há como querer alterar, nem obrigar que mãe e filhos via</w:t>
      </w:r>
      <w:r w:rsidR="00EC5B67" w:rsidRPr="00637103">
        <w:t>j</w:t>
      </w:r>
      <w:r w:rsidRPr="00637103">
        <w:t>em sempre ju</w:t>
      </w:r>
      <w:r w:rsidR="00575624" w:rsidRPr="00637103">
        <w:t>n</w:t>
      </w:r>
      <w:r w:rsidRPr="00637103">
        <w:t>tos e para um mesmo destino, ou que o direito da mãe fique limitado por qualquer outra circunstância, ou mesmo o dos filhos, muito menos em decorrência da idade de quaisquer deles, porquanto hipótese não prevista.</w:t>
      </w:r>
    </w:p>
    <w:p w14:paraId="179E8F07" w14:textId="77777777" w:rsidR="0077708A" w:rsidRPr="00637103" w:rsidRDefault="00A51C4B" w:rsidP="00A51C4B">
      <w:pPr>
        <w:pStyle w:val="SemEspaamento"/>
      </w:pPr>
      <w:r w:rsidRPr="00637103">
        <w:t>Em relação ao plano de saúde não é diferente. A cláusula do acordo estabelece: “</w:t>
      </w:r>
      <w:r w:rsidRPr="00637103">
        <w:rPr>
          <w:i/>
          <w:iCs/>
        </w:rPr>
        <w:t>2.5. Obriga-se a manter e pagar planos de saúde de toda a família, incluindo-se pais e mães e filhos dos requerentes, não podendo fazer qualquer alteração ou redução de classe, categoria ou das coberturas vigentes</w:t>
      </w:r>
      <w:r w:rsidRPr="00637103">
        <w:t>”.</w:t>
      </w:r>
    </w:p>
    <w:p w14:paraId="2B2B1CD3" w14:textId="77777777" w:rsidR="0077708A" w:rsidRPr="00637103" w:rsidRDefault="00A51C4B" w:rsidP="00A51C4B">
      <w:pPr>
        <w:pStyle w:val="SemEspaamento"/>
      </w:pPr>
      <w:r w:rsidRPr="00637103">
        <w:t>Essa cláusula, como posta, não possui limitação de tempo, cumprindo seja mantida em relação a todos os que foram mencionados no ajuste, o que já não vem ocorrendo em relação aos pais da ré, é bom deixar registrado.</w:t>
      </w:r>
    </w:p>
    <w:p w14:paraId="0168399C" w14:textId="38841A46" w:rsidR="0077708A" w:rsidRPr="00637103" w:rsidRDefault="00A51C4B" w:rsidP="00A51C4B">
      <w:pPr>
        <w:pStyle w:val="SemEspaamento"/>
      </w:pPr>
      <w:r w:rsidRPr="00637103">
        <w:t xml:space="preserve">Não custa lembrar que não se trata de previsão inserida no conceito de alimentos, mas de obrigação contratual tratada em separado e por tempo indeterminado, só extinta a obrigação pelo óbito ou outro fato novo, como seria o caso, por exemplo, da partilha dos bens comuns. Ademais, em relação ao plano de saúde, há justificativa para essa proteção, não só em relação </w:t>
      </w:r>
      <w:r w:rsidR="002B1A53" w:rsidRPr="00637103">
        <w:t>à</w:t>
      </w:r>
      <w:r w:rsidRPr="00637103">
        <w:t xml:space="preserve"> ex-companheira, ora ré, e </w:t>
      </w:r>
      <w:r w:rsidR="002B1A53" w:rsidRPr="00637103">
        <w:t xml:space="preserve">aos </w:t>
      </w:r>
      <w:r w:rsidRPr="00637103">
        <w:t xml:space="preserve">filhos, como aos pais da ex-companheira, pelo vínculo de afinidade que os unem ao autor </w:t>
      </w:r>
      <w:r w:rsidRPr="00637103">
        <w:rPr>
          <w:sz w:val="20"/>
          <w:szCs w:val="18"/>
        </w:rPr>
        <w:t>(CC, art. 1.595, § 2º)</w:t>
      </w:r>
      <w:r w:rsidRPr="00637103">
        <w:t>.</w:t>
      </w:r>
    </w:p>
    <w:p w14:paraId="341EFCB9" w14:textId="2CDD6F0F" w:rsidR="0077708A" w:rsidRPr="00637103" w:rsidRDefault="00A51C4B" w:rsidP="00A51C4B">
      <w:pPr>
        <w:pStyle w:val="SemEspaamento"/>
      </w:pPr>
      <w:r w:rsidRPr="00637103">
        <w:t xml:space="preserve">Portanto, não há admitir qualquer revisão, sem que antes, por algum motivo razoável, tenha </w:t>
      </w:r>
      <w:r w:rsidR="001F2218" w:rsidRPr="00637103">
        <w:t xml:space="preserve">ocorrido </w:t>
      </w:r>
      <w:r w:rsidRPr="00637103">
        <w:t>a modificação das circunstâncias de fato que motivaram o estabelecimento dessas obrigações.</w:t>
      </w:r>
    </w:p>
    <w:p w14:paraId="41C13EFE" w14:textId="23596294" w:rsidR="005D6E74" w:rsidRDefault="00A51C4B" w:rsidP="00905D73">
      <w:pPr>
        <w:pStyle w:val="SemEspaamento"/>
      </w:pPr>
      <w:r w:rsidRPr="00637103">
        <w:t xml:space="preserve">Espera a ré, portanto, pela extinção dessa pretensão </w:t>
      </w:r>
      <w:r w:rsidRPr="00637103">
        <w:rPr>
          <w:sz w:val="20"/>
          <w:szCs w:val="18"/>
        </w:rPr>
        <w:t>(coisa julgada)</w:t>
      </w:r>
      <w:r w:rsidRPr="00637103">
        <w:t xml:space="preserve"> ou, alternativamente, a sua total improcedência pelos argumentos deduzidos.</w:t>
      </w:r>
    </w:p>
    <w:p w14:paraId="1B277F0D" w14:textId="77777777" w:rsidR="005D6E74" w:rsidRPr="00637103" w:rsidRDefault="005D6E74" w:rsidP="0077708A">
      <w:pPr>
        <w:pStyle w:val="SemEspaamento"/>
        <w:numPr>
          <w:ilvl w:val="0"/>
          <w:numId w:val="0"/>
        </w:numPr>
        <w:ind w:left="1701"/>
      </w:pPr>
    </w:p>
    <w:p w14:paraId="2A0DEB2D" w14:textId="07E4FA5B" w:rsidR="00A51C4B" w:rsidRPr="00637103" w:rsidRDefault="00A51C4B" w:rsidP="0077708A">
      <w:pPr>
        <w:pStyle w:val="Ttulo"/>
      </w:pPr>
      <w:r w:rsidRPr="00637103">
        <w:t>II</w:t>
      </w:r>
      <w:r w:rsidR="00A858E5" w:rsidRPr="00637103">
        <w:t>I</w:t>
      </w:r>
      <w:r w:rsidRPr="00637103">
        <w:t xml:space="preserve"> – D</w:t>
      </w:r>
      <w:r w:rsidR="00A858E5" w:rsidRPr="00637103">
        <w:t>A PRODUÇÃO DAS PROVAS</w:t>
      </w:r>
    </w:p>
    <w:p w14:paraId="5CFBA6EC" w14:textId="77777777" w:rsidR="0077708A" w:rsidRPr="00637103" w:rsidRDefault="0077708A" w:rsidP="0077708A"/>
    <w:p w14:paraId="518F3040" w14:textId="77777777" w:rsidR="0077708A" w:rsidRPr="00637103" w:rsidRDefault="00A51C4B" w:rsidP="00A51C4B">
      <w:pPr>
        <w:pStyle w:val="SemEspaamento"/>
      </w:pPr>
      <w:r w:rsidRPr="00637103">
        <w:t xml:space="preserve">Pretende a ré produzir provas, todas em direito admitidas, ou seja: a) </w:t>
      </w:r>
      <w:r w:rsidRPr="00637103">
        <w:rPr>
          <w:b/>
          <w:bCs/>
        </w:rPr>
        <w:t>prova documental</w:t>
      </w:r>
      <w:r w:rsidRPr="00637103">
        <w:t xml:space="preserve">: mediante apresentação e requisição de documentos que ajudem a solucionar a causa; b) </w:t>
      </w:r>
      <w:r w:rsidRPr="00637103">
        <w:rPr>
          <w:b/>
          <w:bCs/>
        </w:rPr>
        <w:t>prova pericial</w:t>
      </w:r>
      <w:r w:rsidRPr="00637103">
        <w:t xml:space="preserve">: com vista a levantar os bens em comuns, seus frutos e rendimentos; c) </w:t>
      </w:r>
      <w:r w:rsidRPr="00637103">
        <w:rPr>
          <w:b/>
          <w:bCs/>
        </w:rPr>
        <w:t>depoimento pessoal</w:t>
      </w:r>
      <w:r w:rsidRPr="00637103">
        <w:t xml:space="preserve">: com vista ao esclarecimento da verdade; e d) </w:t>
      </w:r>
      <w:r w:rsidRPr="00637103">
        <w:rPr>
          <w:b/>
          <w:bCs/>
        </w:rPr>
        <w:t>prova testemunhal</w:t>
      </w:r>
      <w:r w:rsidRPr="00637103">
        <w:t xml:space="preserve">: trazendo para depoimento </w:t>
      </w:r>
      <w:r w:rsidRPr="00637103">
        <w:lastRenderedPageBreak/>
        <w:t>pessoas das relações pessoais e profissionais com as partes, cujo rol será oportunamente apresentado, que bem poderão contribuir nessa elucidação da verdade, se o autor não se dispuser a trazer o quanto tenha a esclarecer e partilhar.</w:t>
      </w:r>
    </w:p>
    <w:p w14:paraId="15D7578F" w14:textId="05AB3F3A" w:rsidR="009518A4" w:rsidRPr="00637103" w:rsidRDefault="009518A4" w:rsidP="009518A4">
      <w:pPr>
        <w:pStyle w:val="SemEspaamento"/>
      </w:pPr>
      <w:r w:rsidRPr="00637103">
        <w:t xml:space="preserve">Outrossim, </w:t>
      </w:r>
      <w:r w:rsidRPr="00637103">
        <w:rPr>
          <w:szCs w:val="24"/>
        </w:rPr>
        <w:t xml:space="preserve">requer-se a intimação do </w:t>
      </w:r>
      <w:r w:rsidR="005D6E74">
        <w:rPr>
          <w:szCs w:val="24"/>
        </w:rPr>
        <w:t xml:space="preserve">autor </w:t>
      </w:r>
      <w:r w:rsidRPr="00637103">
        <w:rPr>
          <w:szCs w:val="24"/>
        </w:rPr>
        <w:t xml:space="preserve">para apresentar </w:t>
      </w:r>
      <w:r w:rsidR="005D6E74">
        <w:rPr>
          <w:szCs w:val="24"/>
        </w:rPr>
        <w:t>os seguintes documentos</w:t>
      </w:r>
      <w:r w:rsidRPr="00637103">
        <w:t>:</w:t>
      </w:r>
      <w:r w:rsidRPr="00637103">
        <w:rPr>
          <w:szCs w:val="24"/>
        </w:rPr>
        <w:t xml:space="preserve"> </w:t>
      </w:r>
    </w:p>
    <w:p w14:paraId="0146C8CB" w14:textId="77777777" w:rsidR="009518A4" w:rsidRPr="00637103" w:rsidRDefault="009518A4" w:rsidP="009518A4">
      <w:pPr>
        <w:pStyle w:val="SemEspaamento"/>
        <w:numPr>
          <w:ilvl w:val="0"/>
          <w:numId w:val="0"/>
        </w:numPr>
        <w:ind w:firstLine="1418"/>
        <w:rPr>
          <w:sz w:val="6"/>
          <w:szCs w:val="6"/>
        </w:rPr>
      </w:pPr>
    </w:p>
    <w:p w14:paraId="3DA36B0A" w14:textId="0F80BFFF"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a)</w:t>
      </w:r>
      <w:r w:rsidRPr="00637103">
        <w:rPr>
          <w:rFonts w:ascii="Arial" w:hAnsi="Arial" w:cs="Arial"/>
          <w:sz w:val="24"/>
          <w:szCs w:val="24"/>
        </w:rPr>
        <w:t xml:space="preserve"> determinar ao autor Walter, que é o administrador das empresas comuns do ex-casal, que apresente em Juízo, no prazo da réplica</w:t>
      </w:r>
      <w:r w:rsidR="005D6E74">
        <w:rPr>
          <w:rFonts w:ascii="Arial" w:hAnsi="Arial" w:cs="Arial"/>
          <w:sz w:val="24"/>
          <w:szCs w:val="24"/>
        </w:rPr>
        <w:t xml:space="preserve"> à contestação</w:t>
      </w:r>
      <w:r w:rsidRPr="00637103">
        <w:rPr>
          <w:rFonts w:ascii="Arial" w:hAnsi="Arial" w:cs="Arial"/>
          <w:sz w:val="24"/>
          <w:szCs w:val="24"/>
        </w:rPr>
        <w:t xml:space="preserve">, a prestação de contas (CPC, art. 553; e CC, art. 1020) com o resultado econômico das empresas que administra e os </w:t>
      </w:r>
      <w:r w:rsidR="005D6E74">
        <w:rPr>
          <w:rFonts w:ascii="Arial" w:hAnsi="Arial" w:cs="Arial"/>
          <w:sz w:val="24"/>
          <w:szCs w:val="24"/>
        </w:rPr>
        <w:t xml:space="preserve">frutos, </w:t>
      </w:r>
      <w:r w:rsidRPr="00637103">
        <w:rPr>
          <w:rFonts w:ascii="Arial" w:hAnsi="Arial" w:cs="Arial"/>
          <w:sz w:val="24"/>
          <w:szCs w:val="24"/>
        </w:rPr>
        <w:t>lucros e dividendos, desde a data da proposição da dissolução, ou seja, 19-5-2023, como ainda esclareça sobre aluguéis de bens, aplicações financeiras, receitas de imóveis alienados e dívidas contraídas</w:t>
      </w:r>
      <w:r w:rsidR="00EF2C83" w:rsidRPr="00637103">
        <w:rPr>
          <w:rFonts w:ascii="Arial" w:hAnsi="Arial" w:cs="Arial"/>
          <w:sz w:val="24"/>
          <w:szCs w:val="24"/>
        </w:rPr>
        <w:t>.</w:t>
      </w:r>
      <w:r w:rsidRPr="00637103">
        <w:rPr>
          <w:rFonts w:ascii="Arial" w:hAnsi="Arial" w:cs="Arial"/>
          <w:sz w:val="24"/>
          <w:szCs w:val="24"/>
        </w:rPr>
        <w:t xml:space="preserve"> </w:t>
      </w:r>
    </w:p>
    <w:p w14:paraId="5930376A" w14:textId="2CAABD04"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w:t>
      </w:r>
      <w:r w:rsidRPr="00637103">
        <w:rPr>
          <w:rFonts w:ascii="Arial" w:hAnsi="Arial" w:cs="Arial"/>
          <w:sz w:val="24"/>
          <w:szCs w:val="24"/>
        </w:rPr>
        <w:t xml:space="preserve"> determinar ao </w:t>
      </w:r>
      <w:r w:rsidR="00EF2C83" w:rsidRPr="00637103">
        <w:rPr>
          <w:rFonts w:ascii="Arial" w:hAnsi="Arial" w:cs="Arial"/>
          <w:sz w:val="24"/>
          <w:szCs w:val="24"/>
        </w:rPr>
        <w:t>autor</w:t>
      </w:r>
      <w:r w:rsidRPr="00637103">
        <w:rPr>
          <w:rFonts w:ascii="Arial" w:hAnsi="Arial" w:cs="Arial"/>
          <w:sz w:val="24"/>
          <w:szCs w:val="24"/>
        </w:rPr>
        <w:t xml:space="preserve"> </w:t>
      </w:r>
      <w:r w:rsidR="00CB4F3E" w:rsidRPr="00637103">
        <w:rPr>
          <w:rFonts w:ascii="Arial" w:hAnsi="Arial" w:cs="Arial"/>
          <w:sz w:val="24"/>
          <w:szCs w:val="24"/>
        </w:rPr>
        <w:t>Walter</w:t>
      </w:r>
      <w:r w:rsidRPr="00637103">
        <w:rPr>
          <w:rFonts w:ascii="Arial" w:hAnsi="Arial" w:cs="Arial"/>
          <w:sz w:val="24"/>
          <w:szCs w:val="24"/>
        </w:rPr>
        <w:t>, ainda</w:t>
      </w:r>
      <w:r w:rsidR="0077189F" w:rsidRPr="00637103">
        <w:rPr>
          <w:rFonts w:ascii="Arial" w:hAnsi="Arial" w:cs="Arial"/>
          <w:sz w:val="24"/>
          <w:szCs w:val="24"/>
        </w:rPr>
        <w:t>, que apresente</w:t>
      </w:r>
      <w:r w:rsidRPr="00637103">
        <w:rPr>
          <w:rFonts w:ascii="Arial" w:hAnsi="Arial" w:cs="Arial"/>
          <w:sz w:val="24"/>
          <w:szCs w:val="24"/>
        </w:rPr>
        <w:t xml:space="preserve">: </w:t>
      </w:r>
    </w:p>
    <w:p w14:paraId="29CACEB0" w14:textId="6E9C6C4D"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b.1)</w:t>
      </w:r>
      <w:r w:rsidRPr="00637103">
        <w:rPr>
          <w:rFonts w:ascii="Arial" w:hAnsi="Arial" w:cs="Arial"/>
          <w:sz w:val="24"/>
          <w:szCs w:val="24"/>
        </w:rPr>
        <w:t xml:space="preserve"> Inventários, Balanços Patrimoniais, Balanços do Resultado Econômico e Balanços Gerais dos </w:t>
      </w:r>
      <w:r w:rsidR="00EF2C83" w:rsidRPr="00637103">
        <w:rPr>
          <w:rFonts w:ascii="Arial" w:hAnsi="Arial" w:cs="Arial"/>
          <w:sz w:val="24"/>
          <w:szCs w:val="24"/>
        </w:rPr>
        <w:t xml:space="preserve">últimos dois </w:t>
      </w:r>
      <w:r w:rsidRPr="00637103">
        <w:rPr>
          <w:rFonts w:ascii="Arial" w:hAnsi="Arial" w:cs="Arial"/>
          <w:sz w:val="24"/>
          <w:szCs w:val="24"/>
        </w:rPr>
        <w:t>exercícios</w:t>
      </w:r>
      <w:r w:rsidR="00EF2C83" w:rsidRPr="00637103">
        <w:rPr>
          <w:rFonts w:ascii="Arial" w:hAnsi="Arial" w:cs="Arial"/>
          <w:sz w:val="24"/>
          <w:szCs w:val="24"/>
        </w:rPr>
        <w:t xml:space="preserve"> (2023 e 2024)</w:t>
      </w:r>
      <w:r w:rsidRPr="00637103">
        <w:rPr>
          <w:rFonts w:ascii="Arial" w:hAnsi="Arial" w:cs="Arial"/>
          <w:sz w:val="24"/>
          <w:szCs w:val="24"/>
        </w:rPr>
        <w:t xml:space="preserve"> </w:t>
      </w:r>
      <w:r w:rsidR="00EF2C83" w:rsidRPr="00637103">
        <w:rPr>
          <w:rFonts w:ascii="Arial" w:hAnsi="Arial" w:cs="Arial"/>
          <w:sz w:val="24"/>
          <w:szCs w:val="24"/>
        </w:rPr>
        <w:t>das empresas que administra</w:t>
      </w:r>
      <w:r w:rsidRPr="00637103">
        <w:rPr>
          <w:rFonts w:ascii="Arial" w:hAnsi="Arial" w:cs="Arial"/>
          <w:sz w:val="24"/>
          <w:szCs w:val="24"/>
        </w:rPr>
        <w:t>;</w:t>
      </w:r>
    </w:p>
    <w:p w14:paraId="64680AC1" w14:textId="36EEF8C1"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b.2)</w:t>
      </w:r>
      <w:r w:rsidRPr="00637103">
        <w:rPr>
          <w:rFonts w:ascii="Arial" w:hAnsi="Arial" w:cs="Arial"/>
          <w:sz w:val="24"/>
          <w:szCs w:val="24"/>
        </w:rPr>
        <w:t xml:space="preserve"> Demonstrativo contábil que contabiliza os lucros dos exercícios de 2023 e </w:t>
      </w:r>
      <w:r w:rsidR="00EF2C83" w:rsidRPr="00637103">
        <w:rPr>
          <w:rFonts w:ascii="Arial" w:hAnsi="Arial" w:cs="Arial"/>
          <w:sz w:val="24"/>
          <w:szCs w:val="24"/>
        </w:rPr>
        <w:t>2024, além d</w:t>
      </w:r>
      <w:r w:rsidRPr="00637103">
        <w:rPr>
          <w:rFonts w:ascii="Arial" w:hAnsi="Arial" w:cs="Arial"/>
          <w:sz w:val="24"/>
          <w:szCs w:val="24"/>
        </w:rPr>
        <w:t>a respectiva distribuição aos sócios ou aplicação na empresa;</w:t>
      </w:r>
    </w:p>
    <w:p w14:paraId="06717FA2" w14:textId="3AE4B2E9"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b.3)</w:t>
      </w:r>
      <w:r w:rsidRPr="00637103">
        <w:rPr>
          <w:rFonts w:ascii="Arial" w:hAnsi="Arial" w:cs="Arial"/>
          <w:sz w:val="24"/>
          <w:szCs w:val="24"/>
        </w:rPr>
        <w:t xml:space="preserve"> Livros mensais de escrituração contábil das empresas, referentes aos exercícios de 2023</w:t>
      </w:r>
      <w:r w:rsidR="00EF2C83" w:rsidRPr="00637103">
        <w:rPr>
          <w:rFonts w:ascii="Arial" w:hAnsi="Arial" w:cs="Arial"/>
          <w:sz w:val="24"/>
          <w:szCs w:val="24"/>
        </w:rPr>
        <w:t xml:space="preserve"> e 2024</w:t>
      </w:r>
      <w:r w:rsidRPr="00637103">
        <w:rPr>
          <w:rFonts w:ascii="Arial" w:hAnsi="Arial" w:cs="Arial"/>
          <w:sz w:val="24"/>
          <w:szCs w:val="24"/>
        </w:rPr>
        <w:t>;</w:t>
      </w:r>
    </w:p>
    <w:p w14:paraId="4B3A2472" w14:textId="0B151554"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b.4)</w:t>
      </w:r>
      <w:r w:rsidRPr="00637103">
        <w:rPr>
          <w:rFonts w:ascii="Arial" w:hAnsi="Arial" w:cs="Arial"/>
          <w:sz w:val="24"/>
          <w:szCs w:val="24"/>
        </w:rPr>
        <w:t xml:space="preserve"> Livros Diários das empresas, referentes aos exercícios de 2023</w:t>
      </w:r>
      <w:r w:rsidR="00EF2C83" w:rsidRPr="00637103">
        <w:rPr>
          <w:rFonts w:ascii="Arial" w:hAnsi="Arial" w:cs="Arial"/>
          <w:sz w:val="24"/>
          <w:szCs w:val="24"/>
        </w:rPr>
        <w:t xml:space="preserve"> e 2024;</w:t>
      </w:r>
    </w:p>
    <w:p w14:paraId="109504E8" w14:textId="68A9B938"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b.5)</w:t>
      </w:r>
      <w:r w:rsidRPr="00637103">
        <w:rPr>
          <w:rFonts w:ascii="Arial" w:hAnsi="Arial" w:cs="Arial"/>
          <w:sz w:val="24"/>
          <w:szCs w:val="24"/>
        </w:rPr>
        <w:t xml:space="preserve"> Livros Razão das empresas, referentes aos exercícios de</w:t>
      </w:r>
      <w:r w:rsidR="00EF2C83" w:rsidRPr="00637103">
        <w:rPr>
          <w:rFonts w:ascii="Arial" w:hAnsi="Arial" w:cs="Arial"/>
          <w:sz w:val="24"/>
          <w:szCs w:val="24"/>
        </w:rPr>
        <w:t xml:space="preserve"> 2023 e 2024</w:t>
      </w:r>
      <w:r w:rsidRPr="00637103">
        <w:rPr>
          <w:rFonts w:ascii="Arial" w:hAnsi="Arial" w:cs="Arial"/>
          <w:sz w:val="24"/>
          <w:szCs w:val="24"/>
        </w:rPr>
        <w:t>;</w:t>
      </w:r>
    </w:p>
    <w:p w14:paraId="3FE9E371" w14:textId="59524252"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b.6)</w:t>
      </w:r>
      <w:r w:rsidRPr="00637103">
        <w:rPr>
          <w:rFonts w:ascii="Arial" w:hAnsi="Arial" w:cs="Arial"/>
          <w:sz w:val="24"/>
          <w:szCs w:val="24"/>
        </w:rPr>
        <w:t xml:space="preserve"> Declaração de capitais brasileiros no exterior – DBE/CBE;</w:t>
      </w:r>
    </w:p>
    <w:p w14:paraId="0AC73182" w14:textId="5C01F213"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b.7)</w:t>
      </w:r>
      <w:r w:rsidRPr="00637103">
        <w:rPr>
          <w:rFonts w:ascii="Arial" w:hAnsi="Arial" w:cs="Arial"/>
          <w:sz w:val="24"/>
          <w:szCs w:val="24"/>
        </w:rPr>
        <w:t xml:space="preserve"> Declarações de Imposto de Renda de Pessoa Jurídica, referentes aos seguintes períodos: (</w:t>
      </w:r>
      <w:r w:rsidR="00EF2C83" w:rsidRPr="00637103">
        <w:rPr>
          <w:rFonts w:ascii="Arial" w:hAnsi="Arial" w:cs="Arial"/>
          <w:sz w:val="24"/>
          <w:szCs w:val="24"/>
        </w:rPr>
        <w:t>i</w:t>
      </w:r>
      <w:r w:rsidRPr="00637103">
        <w:rPr>
          <w:rFonts w:ascii="Arial" w:hAnsi="Arial" w:cs="Arial"/>
          <w:sz w:val="24"/>
          <w:szCs w:val="24"/>
        </w:rPr>
        <w:t>) Ano-calendário 202</w:t>
      </w:r>
      <w:r w:rsidR="00EF2C83" w:rsidRPr="00637103">
        <w:rPr>
          <w:rFonts w:ascii="Arial" w:hAnsi="Arial" w:cs="Arial"/>
          <w:sz w:val="24"/>
          <w:szCs w:val="24"/>
        </w:rPr>
        <w:t>2</w:t>
      </w:r>
      <w:r w:rsidRPr="00637103">
        <w:rPr>
          <w:rFonts w:ascii="Arial" w:hAnsi="Arial" w:cs="Arial"/>
          <w:sz w:val="24"/>
          <w:szCs w:val="24"/>
        </w:rPr>
        <w:t xml:space="preserve"> / Exercício 202</w:t>
      </w:r>
      <w:r w:rsidR="00EF2C83" w:rsidRPr="00637103">
        <w:rPr>
          <w:rFonts w:ascii="Arial" w:hAnsi="Arial" w:cs="Arial"/>
          <w:sz w:val="24"/>
          <w:szCs w:val="24"/>
        </w:rPr>
        <w:t>3; e (</w:t>
      </w:r>
      <w:proofErr w:type="spellStart"/>
      <w:r w:rsidR="00EF2C83" w:rsidRPr="00637103">
        <w:rPr>
          <w:rFonts w:ascii="Arial" w:hAnsi="Arial" w:cs="Arial"/>
          <w:sz w:val="24"/>
          <w:szCs w:val="24"/>
        </w:rPr>
        <w:t>ii</w:t>
      </w:r>
      <w:proofErr w:type="spellEnd"/>
      <w:r w:rsidR="00EF2C83" w:rsidRPr="00637103">
        <w:rPr>
          <w:rFonts w:ascii="Arial" w:hAnsi="Arial" w:cs="Arial"/>
          <w:sz w:val="24"/>
          <w:szCs w:val="24"/>
        </w:rPr>
        <w:t>) Ano-calendário 2023 / Exercício 2024</w:t>
      </w:r>
      <w:r w:rsidRPr="00637103">
        <w:rPr>
          <w:rFonts w:ascii="Arial" w:hAnsi="Arial" w:cs="Arial"/>
          <w:sz w:val="24"/>
          <w:szCs w:val="24"/>
        </w:rPr>
        <w:t>;</w:t>
      </w:r>
      <w:r w:rsidR="005D6E74">
        <w:rPr>
          <w:rFonts w:ascii="Arial" w:hAnsi="Arial" w:cs="Arial"/>
          <w:sz w:val="24"/>
          <w:szCs w:val="24"/>
        </w:rPr>
        <w:t xml:space="preserve"> além da Declaração de Pessoa Física;</w:t>
      </w:r>
    </w:p>
    <w:p w14:paraId="16C2F855" w14:textId="5F34F784"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b.8)</w:t>
      </w:r>
      <w:r w:rsidRPr="00637103">
        <w:rPr>
          <w:rFonts w:ascii="Arial" w:hAnsi="Arial" w:cs="Arial"/>
          <w:sz w:val="24"/>
          <w:szCs w:val="24"/>
        </w:rPr>
        <w:t xml:space="preserve"> Contratos de financiamento assumidos nos anos de 2023 </w:t>
      </w:r>
      <w:r w:rsidR="00EF2C83" w:rsidRPr="00637103">
        <w:rPr>
          <w:rFonts w:ascii="Arial" w:hAnsi="Arial" w:cs="Arial"/>
          <w:sz w:val="24"/>
          <w:szCs w:val="24"/>
        </w:rPr>
        <w:t xml:space="preserve">e 2024 </w:t>
      </w:r>
      <w:r w:rsidRPr="00637103">
        <w:rPr>
          <w:rFonts w:ascii="Arial" w:hAnsi="Arial" w:cs="Arial"/>
          <w:sz w:val="24"/>
          <w:szCs w:val="24"/>
        </w:rPr>
        <w:t>pelas empresas e seu administrador;</w:t>
      </w:r>
    </w:p>
    <w:p w14:paraId="50BD9FE2" w14:textId="437DD3F9" w:rsidR="009518A4" w:rsidRPr="00637103"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lastRenderedPageBreak/>
        <w:t>b.9)</w:t>
      </w:r>
      <w:r w:rsidRPr="00637103">
        <w:rPr>
          <w:rFonts w:ascii="Arial" w:hAnsi="Arial" w:cs="Arial"/>
          <w:sz w:val="24"/>
          <w:szCs w:val="24"/>
        </w:rPr>
        <w:t xml:space="preserve"> Extratos de todas as contas bancárias (corrente, poupanças e todos os tipos de investimentos) das empresas, exportados no formato “PDF”, referentes a todos os meses dos anos de 2023</w:t>
      </w:r>
      <w:r w:rsidR="00EF2C83" w:rsidRPr="00637103">
        <w:rPr>
          <w:rFonts w:ascii="Arial" w:hAnsi="Arial" w:cs="Arial"/>
          <w:sz w:val="24"/>
          <w:szCs w:val="24"/>
        </w:rPr>
        <w:t xml:space="preserve"> e 2024</w:t>
      </w:r>
      <w:r w:rsidRPr="00637103">
        <w:rPr>
          <w:rFonts w:ascii="Arial" w:hAnsi="Arial" w:cs="Arial"/>
          <w:sz w:val="24"/>
          <w:szCs w:val="24"/>
        </w:rPr>
        <w:t>;</w:t>
      </w:r>
    </w:p>
    <w:p w14:paraId="3C15B5BA" w14:textId="77777777" w:rsidR="005D6E74" w:rsidRDefault="009518A4" w:rsidP="009518A4">
      <w:pPr>
        <w:spacing w:line="360" w:lineRule="auto"/>
        <w:ind w:firstLine="1701"/>
        <w:jc w:val="both"/>
        <w:rPr>
          <w:rFonts w:ascii="Arial" w:hAnsi="Arial" w:cs="Arial"/>
          <w:sz w:val="24"/>
          <w:szCs w:val="24"/>
        </w:rPr>
      </w:pPr>
      <w:r w:rsidRPr="00637103">
        <w:rPr>
          <w:rFonts w:ascii="Arial" w:hAnsi="Arial" w:cs="Arial"/>
          <w:b/>
          <w:bCs/>
          <w:sz w:val="24"/>
          <w:szCs w:val="24"/>
        </w:rPr>
        <w:t>b.10)</w:t>
      </w:r>
      <w:r w:rsidRPr="00637103">
        <w:rPr>
          <w:rFonts w:ascii="Arial" w:hAnsi="Arial" w:cs="Arial"/>
          <w:sz w:val="24"/>
          <w:szCs w:val="24"/>
        </w:rPr>
        <w:t xml:space="preserve"> Esclareça o </w:t>
      </w:r>
      <w:r w:rsidR="00EF2C83" w:rsidRPr="00637103">
        <w:rPr>
          <w:rFonts w:ascii="Arial" w:hAnsi="Arial" w:cs="Arial"/>
          <w:sz w:val="24"/>
          <w:szCs w:val="24"/>
        </w:rPr>
        <w:t>autor Walter</w:t>
      </w:r>
      <w:r w:rsidRPr="00637103">
        <w:rPr>
          <w:rFonts w:ascii="Arial" w:hAnsi="Arial" w:cs="Arial"/>
          <w:sz w:val="24"/>
          <w:szCs w:val="24"/>
        </w:rPr>
        <w:t xml:space="preserve"> sobre a existência de outras empresas que participe para que se possa investigar a motivação e correlação com as empresas </w:t>
      </w:r>
      <w:r w:rsidR="00EF2C83" w:rsidRPr="00637103">
        <w:rPr>
          <w:rFonts w:ascii="Arial" w:hAnsi="Arial" w:cs="Arial"/>
          <w:sz w:val="24"/>
          <w:szCs w:val="24"/>
        </w:rPr>
        <w:t>já conhecidas que são comuns do ex-casal</w:t>
      </w:r>
      <w:r w:rsidRPr="00637103">
        <w:rPr>
          <w:rFonts w:ascii="Arial" w:hAnsi="Arial" w:cs="Arial"/>
          <w:sz w:val="24"/>
          <w:szCs w:val="24"/>
        </w:rPr>
        <w:t xml:space="preserve"> e seu respectivo reflexo patrimonial</w:t>
      </w:r>
      <w:r w:rsidR="005D6E74">
        <w:rPr>
          <w:rFonts w:ascii="Arial" w:hAnsi="Arial" w:cs="Arial"/>
          <w:sz w:val="24"/>
          <w:szCs w:val="24"/>
        </w:rPr>
        <w:t>;</w:t>
      </w:r>
    </w:p>
    <w:p w14:paraId="15AB7420" w14:textId="735B0BB3" w:rsidR="009518A4" w:rsidRPr="00637103" w:rsidRDefault="005D6E74" w:rsidP="009518A4">
      <w:pPr>
        <w:spacing w:line="360" w:lineRule="auto"/>
        <w:ind w:firstLine="1701"/>
        <w:jc w:val="both"/>
        <w:rPr>
          <w:rFonts w:ascii="Arial" w:hAnsi="Arial" w:cs="Arial"/>
          <w:sz w:val="24"/>
          <w:szCs w:val="24"/>
        </w:rPr>
      </w:pPr>
      <w:r w:rsidRPr="00343B87">
        <w:rPr>
          <w:rFonts w:ascii="Arial" w:hAnsi="Arial" w:cs="Arial"/>
          <w:b/>
          <w:bCs/>
          <w:sz w:val="24"/>
          <w:szCs w:val="24"/>
        </w:rPr>
        <w:t xml:space="preserve">b.11) </w:t>
      </w:r>
      <w:r>
        <w:rPr>
          <w:rFonts w:ascii="Arial" w:hAnsi="Arial" w:cs="Arial"/>
          <w:sz w:val="24"/>
          <w:szCs w:val="24"/>
        </w:rPr>
        <w:t xml:space="preserve">Esclareça sobre os investimentos que </w:t>
      </w:r>
      <w:r w:rsidR="004E73FD">
        <w:rPr>
          <w:rFonts w:ascii="Arial" w:hAnsi="Arial" w:cs="Arial"/>
          <w:sz w:val="24"/>
          <w:szCs w:val="24"/>
        </w:rPr>
        <w:t>são canalizados das empresas em empreendimentos imobiliários firmados com</w:t>
      </w:r>
      <w:r w:rsidR="00723CFF">
        <w:rPr>
          <w:rFonts w:ascii="Arial" w:hAnsi="Arial" w:cs="Arial"/>
          <w:sz w:val="24"/>
          <w:szCs w:val="24"/>
        </w:rPr>
        <w:t xml:space="preserve"> a </w:t>
      </w:r>
      <w:r w:rsidR="002F40DB">
        <w:rPr>
          <w:rFonts w:ascii="Arial" w:hAnsi="Arial" w:cs="Arial"/>
          <w:sz w:val="24"/>
          <w:szCs w:val="24"/>
        </w:rPr>
        <w:t>CBA Empreendimentos Imobiliários Ltda, inscrita no CNPJ/MF sob o n. 22.407.836/0001-48</w:t>
      </w:r>
      <w:r w:rsidR="00343B87">
        <w:rPr>
          <w:rFonts w:ascii="Arial" w:hAnsi="Arial" w:cs="Arial"/>
          <w:sz w:val="24"/>
          <w:szCs w:val="24"/>
        </w:rPr>
        <w:t xml:space="preserve"> </w:t>
      </w:r>
      <w:r w:rsidR="00343B87" w:rsidRPr="00343B87">
        <w:rPr>
          <w:rFonts w:ascii="Arial" w:hAnsi="Arial" w:cs="Arial"/>
          <w:sz w:val="20"/>
          <w:szCs w:val="20"/>
        </w:rPr>
        <w:t>(</w:t>
      </w:r>
      <w:r w:rsidR="00343B87" w:rsidRPr="00343B87">
        <w:rPr>
          <w:rFonts w:ascii="Arial" w:hAnsi="Arial" w:cs="Arial"/>
          <w:b/>
          <w:bCs/>
          <w:sz w:val="20"/>
          <w:szCs w:val="20"/>
        </w:rPr>
        <w:t xml:space="preserve">doc. </w:t>
      </w:r>
      <w:r w:rsidR="008514DC">
        <w:rPr>
          <w:rFonts w:ascii="Arial" w:hAnsi="Arial" w:cs="Arial"/>
          <w:b/>
          <w:bCs/>
          <w:sz w:val="20"/>
          <w:szCs w:val="20"/>
        </w:rPr>
        <w:t>7</w:t>
      </w:r>
      <w:r w:rsidR="00343B87" w:rsidRPr="00343B87">
        <w:rPr>
          <w:rFonts w:ascii="Arial" w:hAnsi="Arial" w:cs="Arial"/>
          <w:sz w:val="20"/>
          <w:szCs w:val="20"/>
        </w:rPr>
        <w:t>)</w:t>
      </w:r>
      <w:r w:rsidR="00946026">
        <w:rPr>
          <w:rFonts w:ascii="Arial" w:hAnsi="Arial" w:cs="Arial"/>
          <w:sz w:val="24"/>
          <w:szCs w:val="24"/>
        </w:rPr>
        <w:t>,</w:t>
      </w:r>
      <w:r w:rsidR="004940C6">
        <w:rPr>
          <w:rFonts w:ascii="Arial" w:hAnsi="Arial" w:cs="Arial"/>
          <w:sz w:val="24"/>
          <w:szCs w:val="24"/>
        </w:rPr>
        <w:t xml:space="preserve"> </w:t>
      </w:r>
      <w:r w:rsidR="0013636D">
        <w:rPr>
          <w:rFonts w:ascii="Arial" w:hAnsi="Arial" w:cs="Arial"/>
          <w:sz w:val="24"/>
          <w:szCs w:val="24"/>
        </w:rPr>
        <w:t>cujos sócios</w:t>
      </w:r>
      <w:r w:rsidR="0052494B">
        <w:rPr>
          <w:rFonts w:ascii="Arial" w:hAnsi="Arial" w:cs="Arial"/>
          <w:sz w:val="24"/>
          <w:szCs w:val="24"/>
        </w:rPr>
        <w:t xml:space="preserve"> </w:t>
      </w:r>
      <w:r w:rsidR="0013636D">
        <w:rPr>
          <w:rFonts w:ascii="Arial" w:hAnsi="Arial" w:cs="Arial"/>
          <w:sz w:val="24"/>
          <w:szCs w:val="24"/>
        </w:rPr>
        <w:t xml:space="preserve">são </w:t>
      </w:r>
      <w:r w:rsidR="00946026">
        <w:rPr>
          <w:rFonts w:ascii="Arial" w:hAnsi="Arial" w:cs="Arial"/>
          <w:sz w:val="24"/>
          <w:szCs w:val="24"/>
        </w:rPr>
        <w:t>Cíntia</w:t>
      </w:r>
      <w:r w:rsidR="00E52062">
        <w:rPr>
          <w:rFonts w:ascii="Arial" w:hAnsi="Arial" w:cs="Arial"/>
          <w:sz w:val="24"/>
          <w:szCs w:val="24"/>
        </w:rPr>
        <w:t xml:space="preserve"> Nunes Pereira</w:t>
      </w:r>
      <w:r w:rsidR="00AD233D">
        <w:rPr>
          <w:rFonts w:ascii="Arial" w:hAnsi="Arial" w:cs="Arial"/>
          <w:sz w:val="24"/>
          <w:szCs w:val="24"/>
        </w:rPr>
        <w:t xml:space="preserve">, </w:t>
      </w:r>
      <w:r w:rsidR="0031697A">
        <w:rPr>
          <w:rFonts w:ascii="Arial" w:hAnsi="Arial" w:cs="Arial"/>
          <w:sz w:val="24"/>
          <w:szCs w:val="24"/>
        </w:rPr>
        <w:t>Diego Nunes Pereira</w:t>
      </w:r>
      <w:r w:rsidR="00E52062">
        <w:rPr>
          <w:rFonts w:ascii="Arial" w:hAnsi="Arial" w:cs="Arial"/>
          <w:sz w:val="24"/>
          <w:szCs w:val="24"/>
        </w:rPr>
        <w:t xml:space="preserve"> e </w:t>
      </w:r>
      <w:r w:rsidR="0031697A" w:rsidRPr="00AD233D">
        <w:rPr>
          <w:rFonts w:ascii="Arial" w:hAnsi="Arial" w:cs="Arial"/>
          <w:sz w:val="24"/>
          <w:szCs w:val="24"/>
        </w:rPr>
        <w:t xml:space="preserve">Vinicius </w:t>
      </w:r>
      <w:proofErr w:type="spellStart"/>
      <w:r w:rsidR="0031697A" w:rsidRPr="00AD233D">
        <w:rPr>
          <w:rFonts w:ascii="Arial" w:hAnsi="Arial" w:cs="Arial"/>
          <w:sz w:val="24"/>
          <w:szCs w:val="24"/>
        </w:rPr>
        <w:t>Billmann</w:t>
      </w:r>
      <w:proofErr w:type="spellEnd"/>
      <w:r w:rsidR="0031697A" w:rsidRPr="00AD233D">
        <w:rPr>
          <w:rFonts w:ascii="Arial" w:hAnsi="Arial" w:cs="Arial"/>
          <w:sz w:val="24"/>
          <w:szCs w:val="24"/>
        </w:rPr>
        <w:t xml:space="preserve"> Cruz</w:t>
      </w:r>
      <w:r w:rsidR="0031697A">
        <w:rPr>
          <w:rFonts w:ascii="Arial" w:hAnsi="Arial" w:cs="Arial"/>
          <w:sz w:val="24"/>
          <w:szCs w:val="24"/>
        </w:rPr>
        <w:t>, entre outros</w:t>
      </w:r>
      <w:r w:rsidR="004E73FD">
        <w:rPr>
          <w:rFonts w:ascii="Arial" w:hAnsi="Arial" w:cs="Arial"/>
          <w:sz w:val="24"/>
          <w:szCs w:val="24"/>
        </w:rPr>
        <w:t>;</w:t>
      </w:r>
      <w:r w:rsidR="009518A4" w:rsidRPr="00637103">
        <w:rPr>
          <w:rFonts w:ascii="Arial" w:hAnsi="Arial" w:cs="Arial"/>
          <w:sz w:val="24"/>
          <w:szCs w:val="24"/>
        </w:rPr>
        <w:t xml:space="preserve">  </w:t>
      </w:r>
    </w:p>
    <w:p w14:paraId="6AF4122E" w14:textId="3C510378" w:rsidR="00EF2C83" w:rsidRPr="00637103" w:rsidRDefault="00EF2C83" w:rsidP="00EF2C83">
      <w:pPr>
        <w:pStyle w:val="SemEspaamento"/>
        <w:rPr>
          <w:szCs w:val="24"/>
        </w:rPr>
      </w:pPr>
      <w:r w:rsidRPr="00637103">
        <w:t>Além disso</w:t>
      </w:r>
      <w:r w:rsidR="00A51C4B" w:rsidRPr="00637103">
        <w:t xml:space="preserve">, </w:t>
      </w:r>
      <w:r w:rsidRPr="00637103">
        <w:t>p</w:t>
      </w:r>
      <w:r w:rsidRPr="00637103">
        <w:rPr>
          <w:szCs w:val="24"/>
        </w:rPr>
        <w:t xml:space="preserve">ara fins de organização da documentação, requer-se também sejam requisitadas informações sobre ativos financeiros do autor </w:t>
      </w:r>
      <w:r w:rsidRPr="00637103">
        <w:rPr>
          <w:sz w:val="20"/>
          <w:szCs w:val="20"/>
        </w:rPr>
        <w:t xml:space="preserve">(WALTER SANTO ARNO – CPF n. </w:t>
      </w:r>
      <w:r w:rsidR="00F05544" w:rsidRPr="00637103">
        <w:rPr>
          <w:sz w:val="20"/>
          <w:szCs w:val="20"/>
        </w:rPr>
        <w:t>228.465.918-73</w:t>
      </w:r>
      <w:r w:rsidRPr="00637103">
        <w:rPr>
          <w:sz w:val="20"/>
          <w:szCs w:val="20"/>
        </w:rPr>
        <w:t>)</w:t>
      </w:r>
      <w:r w:rsidRPr="00637103">
        <w:rPr>
          <w:szCs w:val="24"/>
        </w:rPr>
        <w:t xml:space="preserve"> e das empresas já conhecidas </w:t>
      </w:r>
      <w:r w:rsidRPr="00637103">
        <w:rPr>
          <w:sz w:val="20"/>
          <w:szCs w:val="20"/>
        </w:rPr>
        <w:t>(</w:t>
      </w:r>
      <w:proofErr w:type="spellStart"/>
      <w:r w:rsidR="008F0028" w:rsidRPr="00637103">
        <w:rPr>
          <w:sz w:val="20"/>
          <w:szCs w:val="20"/>
        </w:rPr>
        <w:t>Arvello</w:t>
      </w:r>
      <w:proofErr w:type="spellEnd"/>
      <w:r w:rsidR="008F0028" w:rsidRPr="00637103">
        <w:rPr>
          <w:sz w:val="20"/>
          <w:szCs w:val="20"/>
        </w:rPr>
        <w:t xml:space="preserve"> S.A. – CNPJ n. </w:t>
      </w:r>
      <w:r w:rsidR="00040850" w:rsidRPr="00637103">
        <w:rPr>
          <w:sz w:val="20"/>
          <w:szCs w:val="20"/>
        </w:rPr>
        <w:t xml:space="preserve">28.710.601/0001-07; </w:t>
      </w:r>
      <w:r w:rsidR="00387134" w:rsidRPr="00637103">
        <w:rPr>
          <w:sz w:val="20"/>
          <w:szCs w:val="20"/>
        </w:rPr>
        <w:t xml:space="preserve">WO Assessoria e Consultoria Ltda, </w:t>
      </w:r>
      <w:r w:rsidR="00945C79" w:rsidRPr="00637103">
        <w:rPr>
          <w:sz w:val="20"/>
          <w:szCs w:val="20"/>
        </w:rPr>
        <w:t xml:space="preserve">CNPJ n. 26.696.970/0001-67; </w:t>
      </w:r>
      <w:r w:rsidR="00D54B6E" w:rsidRPr="00637103">
        <w:rPr>
          <w:sz w:val="20"/>
          <w:szCs w:val="20"/>
        </w:rPr>
        <w:t xml:space="preserve">ENLU - </w:t>
      </w:r>
      <w:r w:rsidR="0048692D" w:rsidRPr="00637103">
        <w:rPr>
          <w:sz w:val="20"/>
          <w:szCs w:val="20"/>
        </w:rPr>
        <w:t>Comercio, Importa</w:t>
      </w:r>
      <w:r w:rsidR="00945C79" w:rsidRPr="00637103">
        <w:rPr>
          <w:sz w:val="20"/>
          <w:szCs w:val="20"/>
        </w:rPr>
        <w:t>çã</w:t>
      </w:r>
      <w:r w:rsidR="0048692D" w:rsidRPr="00637103">
        <w:rPr>
          <w:sz w:val="20"/>
          <w:szCs w:val="20"/>
        </w:rPr>
        <w:t>o e Exporta</w:t>
      </w:r>
      <w:r w:rsidR="00945C79" w:rsidRPr="00637103">
        <w:rPr>
          <w:sz w:val="20"/>
          <w:szCs w:val="20"/>
        </w:rPr>
        <w:t>çã</w:t>
      </w:r>
      <w:r w:rsidR="0048692D" w:rsidRPr="00637103">
        <w:rPr>
          <w:sz w:val="20"/>
          <w:szCs w:val="20"/>
        </w:rPr>
        <w:t xml:space="preserve">o Ltda </w:t>
      </w:r>
      <w:r w:rsidRPr="00637103">
        <w:rPr>
          <w:sz w:val="20"/>
          <w:szCs w:val="20"/>
        </w:rPr>
        <w:t xml:space="preserve">– CNPJ n. </w:t>
      </w:r>
      <w:r w:rsidR="008F0028" w:rsidRPr="00637103">
        <w:rPr>
          <w:sz w:val="20"/>
          <w:szCs w:val="20"/>
        </w:rPr>
        <w:t>10.350.923/0001-27</w:t>
      </w:r>
      <w:r w:rsidRPr="00637103">
        <w:rPr>
          <w:sz w:val="20"/>
          <w:szCs w:val="20"/>
        </w:rPr>
        <w:t xml:space="preserve">; </w:t>
      </w:r>
      <w:r w:rsidR="002A445C" w:rsidRPr="00637103">
        <w:rPr>
          <w:sz w:val="20"/>
          <w:szCs w:val="20"/>
        </w:rPr>
        <w:t>Porto Madero Administração de Bens e Participações Ltda</w:t>
      </w:r>
      <w:r w:rsidR="008F0028" w:rsidRPr="00637103">
        <w:rPr>
          <w:sz w:val="20"/>
          <w:szCs w:val="20"/>
        </w:rPr>
        <w:t xml:space="preserve"> </w:t>
      </w:r>
      <w:r w:rsidRPr="00637103">
        <w:rPr>
          <w:sz w:val="20"/>
          <w:szCs w:val="20"/>
        </w:rPr>
        <w:t xml:space="preserve">– CNPJ n. </w:t>
      </w:r>
      <w:r w:rsidR="00105BCF" w:rsidRPr="00637103">
        <w:rPr>
          <w:sz w:val="20"/>
          <w:szCs w:val="20"/>
        </w:rPr>
        <w:t>12.431.940/0001-14</w:t>
      </w:r>
      <w:r w:rsidRPr="00637103">
        <w:rPr>
          <w:sz w:val="20"/>
          <w:szCs w:val="20"/>
        </w:rPr>
        <w:t xml:space="preserve">; </w:t>
      </w:r>
      <w:r w:rsidR="009F4D7D" w:rsidRPr="00637103">
        <w:rPr>
          <w:sz w:val="20"/>
          <w:szCs w:val="20"/>
        </w:rPr>
        <w:t xml:space="preserve">Armazéns Gerais Patagônia </w:t>
      </w:r>
      <w:r w:rsidRPr="00637103">
        <w:rPr>
          <w:sz w:val="20"/>
          <w:szCs w:val="20"/>
        </w:rPr>
        <w:t xml:space="preserve">– CNPJ n. </w:t>
      </w:r>
      <w:r w:rsidR="006C2A11" w:rsidRPr="00637103">
        <w:rPr>
          <w:sz w:val="20"/>
          <w:szCs w:val="20"/>
        </w:rPr>
        <w:t xml:space="preserve">10.999.540/0001-84; </w:t>
      </w:r>
      <w:proofErr w:type="spellStart"/>
      <w:r w:rsidR="006D4F97" w:rsidRPr="00637103">
        <w:rPr>
          <w:sz w:val="20"/>
          <w:szCs w:val="20"/>
        </w:rPr>
        <w:t>Aguassaí</w:t>
      </w:r>
      <w:proofErr w:type="spellEnd"/>
      <w:r w:rsidR="006D4F97" w:rsidRPr="00637103">
        <w:rPr>
          <w:sz w:val="20"/>
          <w:szCs w:val="20"/>
        </w:rPr>
        <w:t xml:space="preserve"> Cotia Empreendimentos e Participações – CNPJ n. </w:t>
      </w:r>
      <w:r w:rsidR="0069119F" w:rsidRPr="00637103">
        <w:rPr>
          <w:sz w:val="20"/>
          <w:szCs w:val="20"/>
        </w:rPr>
        <w:t xml:space="preserve">15.323.012/0001-24; </w:t>
      </w:r>
      <w:proofErr w:type="spellStart"/>
      <w:r w:rsidR="008C409B" w:rsidRPr="00637103">
        <w:rPr>
          <w:sz w:val="20"/>
          <w:szCs w:val="20"/>
        </w:rPr>
        <w:t>Bella</w:t>
      </w:r>
      <w:proofErr w:type="spellEnd"/>
      <w:r w:rsidR="008C409B" w:rsidRPr="00637103">
        <w:rPr>
          <w:sz w:val="20"/>
          <w:szCs w:val="20"/>
        </w:rPr>
        <w:t xml:space="preserve"> Vita Administração e Investimento Patrimonial Ltda – CNPJ n. </w:t>
      </w:r>
      <w:r w:rsidR="00BC19A8" w:rsidRPr="00637103">
        <w:rPr>
          <w:sz w:val="20"/>
          <w:szCs w:val="20"/>
        </w:rPr>
        <w:t>52.902.910/0001-63</w:t>
      </w:r>
      <w:r w:rsidR="006271E1" w:rsidRPr="00637103">
        <w:rPr>
          <w:sz w:val="20"/>
          <w:szCs w:val="20"/>
        </w:rPr>
        <w:t xml:space="preserve">; </w:t>
      </w:r>
      <w:proofErr w:type="spellStart"/>
      <w:r w:rsidR="006271E1" w:rsidRPr="00637103">
        <w:rPr>
          <w:sz w:val="20"/>
          <w:szCs w:val="20"/>
        </w:rPr>
        <w:t>Bella</w:t>
      </w:r>
      <w:proofErr w:type="spellEnd"/>
      <w:r w:rsidR="006271E1" w:rsidRPr="00637103">
        <w:rPr>
          <w:sz w:val="20"/>
          <w:szCs w:val="20"/>
        </w:rPr>
        <w:t xml:space="preserve"> </w:t>
      </w:r>
      <w:proofErr w:type="spellStart"/>
      <w:r w:rsidR="006271E1" w:rsidRPr="00637103">
        <w:rPr>
          <w:sz w:val="20"/>
          <w:szCs w:val="20"/>
        </w:rPr>
        <w:t>Sicilia</w:t>
      </w:r>
      <w:proofErr w:type="spellEnd"/>
      <w:r w:rsidR="006271E1" w:rsidRPr="00637103">
        <w:rPr>
          <w:sz w:val="20"/>
          <w:szCs w:val="20"/>
        </w:rPr>
        <w:t xml:space="preserve"> Administração e Investimento Patrimonial Ltda – CNPJ n. </w:t>
      </w:r>
      <w:r w:rsidR="00CA377C" w:rsidRPr="00637103">
        <w:rPr>
          <w:sz w:val="20"/>
          <w:szCs w:val="20"/>
        </w:rPr>
        <w:t>49.920.348/0001-96</w:t>
      </w:r>
      <w:r w:rsidRPr="00637103">
        <w:rPr>
          <w:sz w:val="20"/>
          <w:szCs w:val="20"/>
        </w:rPr>
        <w:t>)</w:t>
      </w:r>
      <w:r w:rsidRPr="00637103">
        <w:rPr>
          <w:szCs w:val="24"/>
        </w:rPr>
        <w:t xml:space="preserve">, </w:t>
      </w:r>
      <w:r w:rsidR="00A858E5" w:rsidRPr="00637103">
        <w:rPr>
          <w:szCs w:val="24"/>
        </w:rPr>
        <w:t xml:space="preserve">perante as instituições bancárias e financeiras, </w:t>
      </w:r>
      <w:r w:rsidRPr="00637103">
        <w:rPr>
          <w:szCs w:val="24"/>
        </w:rPr>
        <w:t xml:space="preserve">mediante a utilização dos sistemas BACENJUD, INFOJUD, CCS-BACEN e SISBAJUD, incluindo as contas de investimentos </w:t>
      </w:r>
      <w:r w:rsidRPr="00637103">
        <w:rPr>
          <w:sz w:val="20"/>
          <w:szCs w:val="20"/>
        </w:rPr>
        <w:t xml:space="preserve">(contas correntes, poupança, investimentos, CDBs, LCIs, LCAs, </w:t>
      </w:r>
      <w:proofErr w:type="spellStart"/>
      <w:r w:rsidRPr="00637103">
        <w:rPr>
          <w:sz w:val="20"/>
          <w:szCs w:val="20"/>
        </w:rPr>
        <w:t>LCs</w:t>
      </w:r>
      <w:proofErr w:type="spellEnd"/>
      <w:r w:rsidRPr="00637103">
        <w:rPr>
          <w:sz w:val="20"/>
          <w:szCs w:val="20"/>
        </w:rPr>
        <w:t xml:space="preserve">, Lis, </w:t>
      </w:r>
      <w:proofErr w:type="spellStart"/>
      <w:r w:rsidRPr="00637103">
        <w:rPr>
          <w:sz w:val="20"/>
          <w:szCs w:val="20"/>
        </w:rPr>
        <w:t>DPGEs</w:t>
      </w:r>
      <w:proofErr w:type="spellEnd"/>
      <w:r w:rsidRPr="00637103">
        <w:rPr>
          <w:sz w:val="20"/>
          <w:szCs w:val="20"/>
        </w:rPr>
        <w:t>, VGBL, PGBL, títulos de capitalização, depósitos e investimentos nas corretoras, distribuidoras, agente-fundos autônomos e cooperativas de crédito, etc.)</w:t>
      </w:r>
      <w:r w:rsidRPr="00637103">
        <w:rPr>
          <w:szCs w:val="24"/>
        </w:rPr>
        <w:t xml:space="preserve"> desde um </w:t>
      </w:r>
      <w:r w:rsidRPr="00637103">
        <w:rPr>
          <w:sz w:val="20"/>
          <w:szCs w:val="20"/>
        </w:rPr>
        <w:t>(1)</w:t>
      </w:r>
      <w:r w:rsidRPr="00637103">
        <w:rPr>
          <w:szCs w:val="24"/>
        </w:rPr>
        <w:t xml:space="preserve"> ano antes a dissolução do casal, ou seja, a partir do início do ano de 2022.</w:t>
      </w:r>
    </w:p>
    <w:p w14:paraId="19E9BE17" w14:textId="4B00566E" w:rsidR="00A858E5" w:rsidRPr="00637103" w:rsidRDefault="00A858E5" w:rsidP="00A858E5">
      <w:pPr>
        <w:pStyle w:val="SemEspaamento"/>
        <w:rPr>
          <w:szCs w:val="24"/>
        </w:rPr>
      </w:pPr>
      <w:r w:rsidRPr="00637103">
        <w:rPr>
          <w:szCs w:val="24"/>
        </w:rPr>
        <w:t xml:space="preserve">E mais, requer-se sejam requisitadas informações mediante </w:t>
      </w:r>
      <w:r w:rsidRPr="00637103">
        <w:t xml:space="preserve">expedição de ofício aos Registros de Imóveis da Capital/SC para averbação da existência da presente ação sobre as seguintes matrículas imobiliárias de todos os bens em nome de </w:t>
      </w:r>
      <w:r w:rsidRPr="00637103">
        <w:rPr>
          <w:szCs w:val="24"/>
        </w:rPr>
        <w:t xml:space="preserve">WALTER SANTO ARNO – CPF n. </w:t>
      </w:r>
      <w:r w:rsidR="00A072EA" w:rsidRPr="00637103">
        <w:rPr>
          <w:szCs w:val="24"/>
        </w:rPr>
        <w:t xml:space="preserve">228.465.918-73 </w:t>
      </w:r>
      <w:r w:rsidRPr="00637103">
        <w:rPr>
          <w:szCs w:val="24"/>
        </w:rPr>
        <w:t xml:space="preserve">e das empresas já conhecidas </w:t>
      </w:r>
      <w:r w:rsidR="00A072EA" w:rsidRPr="00637103">
        <w:rPr>
          <w:sz w:val="20"/>
          <w:szCs w:val="20"/>
        </w:rPr>
        <w:t>(</w:t>
      </w:r>
      <w:proofErr w:type="spellStart"/>
      <w:r w:rsidR="00A072EA" w:rsidRPr="00637103">
        <w:rPr>
          <w:sz w:val="20"/>
          <w:szCs w:val="20"/>
        </w:rPr>
        <w:t>Arvello</w:t>
      </w:r>
      <w:proofErr w:type="spellEnd"/>
      <w:r w:rsidR="00A072EA" w:rsidRPr="00637103">
        <w:rPr>
          <w:sz w:val="20"/>
          <w:szCs w:val="20"/>
        </w:rPr>
        <w:t xml:space="preserve"> S.A. – CNPJ n. 28.710.601/0001-07; WO Assessoria e Consultoria Ltda, CNPJ n. 26.696.970/0001-67; ENLU - Comercio, Importação e Exportação Ltda – CNPJ n. 10.350.923/0001-27; Porto Madero Administração de Bens e Participações Ltda – CNPJ n. 12.431.940/0001-14; </w:t>
      </w:r>
      <w:r w:rsidR="00A072EA" w:rsidRPr="00637103">
        <w:rPr>
          <w:sz w:val="20"/>
          <w:szCs w:val="20"/>
        </w:rPr>
        <w:lastRenderedPageBreak/>
        <w:t xml:space="preserve">Armazéns Gerais Patagônia – CNPJ n. 10.999.540/0001-84; </w:t>
      </w:r>
      <w:proofErr w:type="spellStart"/>
      <w:r w:rsidR="00A072EA" w:rsidRPr="00637103">
        <w:rPr>
          <w:sz w:val="20"/>
          <w:szCs w:val="20"/>
        </w:rPr>
        <w:t>Aguassaí</w:t>
      </w:r>
      <w:proofErr w:type="spellEnd"/>
      <w:r w:rsidR="00A072EA" w:rsidRPr="00637103">
        <w:rPr>
          <w:sz w:val="20"/>
          <w:szCs w:val="20"/>
        </w:rPr>
        <w:t xml:space="preserve"> Cotia Empreendimentos e Participações – CNPJ n. 15.323.012/0001-24; </w:t>
      </w:r>
      <w:proofErr w:type="spellStart"/>
      <w:r w:rsidR="00A072EA" w:rsidRPr="00637103">
        <w:rPr>
          <w:sz w:val="20"/>
          <w:szCs w:val="20"/>
        </w:rPr>
        <w:t>Bella</w:t>
      </w:r>
      <w:proofErr w:type="spellEnd"/>
      <w:r w:rsidR="00A072EA" w:rsidRPr="00637103">
        <w:rPr>
          <w:sz w:val="20"/>
          <w:szCs w:val="20"/>
        </w:rPr>
        <w:t xml:space="preserve"> Vita Administração e Investimento Patrimonial Ltda – CNPJ n. 52.902.910/0001-63; </w:t>
      </w:r>
      <w:proofErr w:type="spellStart"/>
      <w:r w:rsidR="00A072EA" w:rsidRPr="00637103">
        <w:rPr>
          <w:sz w:val="20"/>
          <w:szCs w:val="20"/>
        </w:rPr>
        <w:t>Bella</w:t>
      </w:r>
      <w:proofErr w:type="spellEnd"/>
      <w:r w:rsidR="00A072EA" w:rsidRPr="00637103">
        <w:rPr>
          <w:sz w:val="20"/>
          <w:szCs w:val="20"/>
        </w:rPr>
        <w:t xml:space="preserve"> </w:t>
      </w:r>
      <w:proofErr w:type="spellStart"/>
      <w:r w:rsidR="00A072EA" w:rsidRPr="00637103">
        <w:rPr>
          <w:sz w:val="20"/>
          <w:szCs w:val="20"/>
        </w:rPr>
        <w:t>Sicilia</w:t>
      </w:r>
      <w:proofErr w:type="spellEnd"/>
      <w:r w:rsidR="00A072EA" w:rsidRPr="00637103">
        <w:rPr>
          <w:sz w:val="20"/>
          <w:szCs w:val="20"/>
        </w:rPr>
        <w:t xml:space="preserve"> Administração e Investimento Patrimonial Ltda – CNPJ n. 49.920.348/0001-96</w:t>
      </w:r>
      <w:r w:rsidR="004D19BC">
        <w:rPr>
          <w:sz w:val="20"/>
          <w:szCs w:val="20"/>
        </w:rPr>
        <w:t xml:space="preserve">; </w:t>
      </w:r>
      <w:r w:rsidR="004D19BC" w:rsidRPr="004D19BC">
        <w:rPr>
          <w:sz w:val="20"/>
          <w:szCs w:val="20"/>
        </w:rPr>
        <w:t xml:space="preserve">E&amp;L Family </w:t>
      </w:r>
      <w:proofErr w:type="spellStart"/>
      <w:r w:rsidR="004D19BC" w:rsidRPr="004D19BC">
        <w:rPr>
          <w:sz w:val="20"/>
          <w:szCs w:val="20"/>
        </w:rPr>
        <w:t>Company</w:t>
      </w:r>
      <w:proofErr w:type="spellEnd"/>
      <w:r w:rsidR="004D19BC">
        <w:rPr>
          <w:sz w:val="20"/>
          <w:szCs w:val="20"/>
        </w:rPr>
        <w:t xml:space="preserve">, </w:t>
      </w:r>
      <w:r w:rsidR="004D19BC" w:rsidRPr="004D19BC">
        <w:rPr>
          <w:sz w:val="20"/>
          <w:szCs w:val="20"/>
        </w:rPr>
        <w:t xml:space="preserve">BVI </w:t>
      </w:r>
      <w:proofErr w:type="spellStart"/>
      <w:r w:rsidR="004D19BC" w:rsidRPr="004D19BC">
        <w:rPr>
          <w:sz w:val="20"/>
          <w:szCs w:val="20"/>
        </w:rPr>
        <w:t>Company</w:t>
      </w:r>
      <w:proofErr w:type="spellEnd"/>
      <w:r w:rsidR="004D19BC" w:rsidRPr="004D19BC">
        <w:rPr>
          <w:sz w:val="20"/>
          <w:szCs w:val="20"/>
        </w:rPr>
        <w:t xml:space="preserve"> n. 1984025</w:t>
      </w:r>
      <w:r w:rsidR="004D19BC">
        <w:rPr>
          <w:sz w:val="20"/>
          <w:szCs w:val="20"/>
        </w:rPr>
        <w:t xml:space="preserve">; e </w:t>
      </w:r>
      <w:proofErr w:type="spellStart"/>
      <w:r w:rsidR="004D19BC" w:rsidRPr="004D19BC">
        <w:rPr>
          <w:sz w:val="20"/>
          <w:szCs w:val="20"/>
        </w:rPr>
        <w:t>Logistica</w:t>
      </w:r>
      <w:proofErr w:type="spellEnd"/>
      <w:r w:rsidR="004D19BC" w:rsidRPr="004D19BC">
        <w:rPr>
          <w:sz w:val="20"/>
          <w:szCs w:val="20"/>
        </w:rPr>
        <w:t xml:space="preserve"> Internacional WO</w:t>
      </w:r>
      <w:r w:rsidR="004D19BC">
        <w:rPr>
          <w:sz w:val="20"/>
          <w:szCs w:val="20"/>
        </w:rPr>
        <w:t xml:space="preserve">, </w:t>
      </w:r>
      <w:r w:rsidR="004D19BC" w:rsidRPr="004D19BC">
        <w:rPr>
          <w:sz w:val="20"/>
          <w:szCs w:val="20"/>
        </w:rPr>
        <w:t>CUIT n. 30-71457884-3</w:t>
      </w:r>
      <w:r w:rsidR="00A072EA" w:rsidRPr="00637103">
        <w:rPr>
          <w:sz w:val="20"/>
          <w:szCs w:val="20"/>
        </w:rPr>
        <w:t>)</w:t>
      </w:r>
      <w:r w:rsidRPr="00637103">
        <w:rPr>
          <w:szCs w:val="24"/>
        </w:rPr>
        <w:t>, a</w:t>
      </w:r>
      <w:r w:rsidRPr="00637103">
        <w:t>lém de outros imóveis que se encontrar, para prevenir terceiros e garantir os direitos da requerida que sejam reconhecidos na presente ação.</w:t>
      </w:r>
    </w:p>
    <w:p w14:paraId="1198A5B0" w14:textId="397D59D0" w:rsidR="00A858E5" w:rsidRPr="00637103" w:rsidRDefault="00A858E5" w:rsidP="001D0FD6">
      <w:pPr>
        <w:pStyle w:val="SemEspaamento"/>
        <w:rPr>
          <w:szCs w:val="24"/>
        </w:rPr>
      </w:pPr>
      <w:r w:rsidRPr="00637103">
        <w:t xml:space="preserve">Requer-se, também, a requisição de informações financeiras, com expedição de ofício à Comissão de Valores Mobiliários – CVM, em nome de </w:t>
      </w:r>
      <w:r w:rsidRPr="00637103">
        <w:rPr>
          <w:szCs w:val="24"/>
        </w:rPr>
        <w:t xml:space="preserve">WALTER SANTO ARNO – CPF n. </w:t>
      </w:r>
      <w:r w:rsidR="00A072EA" w:rsidRPr="00637103">
        <w:rPr>
          <w:szCs w:val="24"/>
        </w:rPr>
        <w:t xml:space="preserve">228.465.918-73 </w:t>
      </w:r>
      <w:r w:rsidRPr="00637103">
        <w:rPr>
          <w:szCs w:val="24"/>
        </w:rPr>
        <w:t xml:space="preserve">e das empresas já conhecidas </w:t>
      </w:r>
      <w:r w:rsidR="00A072EA" w:rsidRPr="00637103">
        <w:rPr>
          <w:sz w:val="20"/>
          <w:szCs w:val="20"/>
        </w:rPr>
        <w:t>(</w:t>
      </w:r>
      <w:proofErr w:type="spellStart"/>
      <w:r w:rsidR="00A072EA" w:rsidRPr="00637103">
        <w:rPr>
          <w:sz w:val="20"/>
          <w:szCs w:val="20"/>
        </w:rPr>
        <w:t>Arvello</w:t>
      </w:r>
      <w:proofErr w:type="spellEnd"/>
      <w:r w:rsidR="00A072EA" w:rsidRPr="00637103">
        <w:rPr>
          <w:sz w:val="20"/>
          <w:szCs w:val="20"/>
        </w:rPr>
        <w:t xml:space="preserve"> S.A. – CNPJ n. 28.710.601/0001-07; WO Assessoria e Consultoria Ltda, CNPJ n. 26.696.970/0001-67; ENLU - Comercio, Importação e Exportação Ltda – CNPJ n. 10.350.923/0001-27; Porto Madero Administração de Bens e Participações Ltda – CNPJ n. 12.431.940/0001-14; Armazéns Gerais Patagônia – CNPJ n. 10.999.540/0001-84; </w:t>
      </w:r>
      <w:proofErr w:type="spellStart"/>
      <w:r w:rsidR="00A072EA" w:rsidRPr="00637103">
        <w:rPr>
          <w:sz w:val="20"/>
          <w:szCs w:val="20"/>
        </w:rPr>
        <w:t>Aguassaí</w:t>
      </w:r>
      <w:proofErr w:type="spellEnd"/>
      <w:r w:rsidR="00A072EA" w:rsidRPr="00637103">
        <w:rPr>
          <w:sz w:val="20"/>
          <w:szCs w:val="20"/>
        </w:rPr>
        <w:t xml:space="preserve"> Cotia Empreendimentos e Participações – CNPJ n. 15.323.012/0001-24; </w:t>
      </w:r>
      <w:proofErr w:type="spellStart"/>
      <w:r w:rsidR="00A072EA" w:rsidRPr="00637103">
        <w:rPr>
          <w:sz w:val="20"/>
          <w:szCs w:val="20"/>
        </w:rPr>
        <w:t>Bella</w:t>
      </w:r>
      <w:proofErr w:type="spellEnd"/>
      <w:r w:rsidR="00A072EA" w:rsidRPr="00637103">
        <w:rPr>
          <w:sz w:val="20"/>
          <w:szCs w:val="20"/>
        </w:rPr>
        <w:t xml:space="preserve"> Vita Administração e Investimento Patrimonial Ltda – CNPJ n. 52.902.910/0001-63; </w:t>
      </w:r>
      <w:proofErr w:type="spellStart"/>
      <w:r w:rsidR="00A072EA" w:rsidRPr="00637103">
        <w:rPr>
          <w:sz w:val="20"/>
          <w:szCs w:val="20"/>
        </w:rPr>
        <w:t>Bella</w:t>
      </w:r>
      <w:proofErr w:type="spellEnd"/>
      <w:r w:rsidR="00A072EA" w:rsidRPr="00637103">
        <w:rPr>
          <w:sz w:val="20"/>
          <w:szCs w:val="20"/>
        </w:rPr>
        <w:t xml:space="preserve"> </w:t>
      </w:r>
      <w:proofErr w:type="spellStart"/>
      <w:r w:rsidR="00A072EA" w:rsidRPr="00637103">
        <w:rPr>
          <w:sz w:val="20"/>
          <w:szCs w:val="20"/>
        </w:rPr>
        <w:t>Sicilia</w:t>
      </w:r>
      <w:proofErr w:type="spellEnd"/>
      <w:r w:rsidR="00A072EA" w:rsidRPr="00637103">
        <w:rPr>
          <w:sz w:val="20"/>
          <w:szCs w:val="20"/>
        </w:rPr>
        <w:t xml:space="preserve"> Administração e Investimento Patrimonial Ltda – CNPJ n. 49.920.348/0001-96</w:t>
      </w:r>
      <w:r w:rsidR="004D19BC">
        <w:rPr>
          <w:sz w:val="20"/>
          <w:szCs w:val="20"/>
        </w:rPr>
        <w:t xml:space="preserve">; </w:t>
      </w:r>
      <w:r w:rsidR="004D19BC" w:rsidRPr="004D19BC">
        <w:rPr>
          <w:sz w:val="20"/>
          <w:szCs w:val="20"/>
        </w:rPr>
        <w:t xml:space="preserve">E&amp;L Family </w:t>
      </w:r>
      <w:proofErr w:type="spellStart"/>
      <w:r w:rsidR="004D19BC" w:rsidRPr="004D19BC">
        <w:rPr>
          <w:sz w:val="20"/>
          <w:szCs w:val="20"/>
        </w:rPr>
        <w:t>Company</w:t>
      </w:r>
      <w:proofErr w:type="spellEnd"/>
      <w:r w:rsidR="004D19BC">
        <w:rPr>
          <w:sz w:val="20"/>
          <w:szCs w:val="20"/>
        </w:rPr>
        <w:t xml:space="preserve">, </w:t>
      </w:r>
      <w:r w:rsidR="004D19BC" w:rsidRPr="004D19BC">
        <w:rPr>
          <w:sz w:val="20"/>
          <w:szCs w:val="20"/>
        </w:rPr>
        <w:t xml:space="preserve">BVI </w:t>
      </w:r>
      <w:proofErr w:type="spellStart"/>
      <w:r w:rsidR="004D19BC" w:rsidRPr="004D19BC">
        <w:rPr>
          <w:sz w:val="20"/>
          <w:szCs w:val="20"/>
        </w:rPr>
        <w:t>Company</w:t>
      </w:r>
      <w:proofErr w:type="spellEnd"/>
      <w:r w:rsidR="004D19BC" w:rsidRPr="004D19BC">
        <w:rPr>
          <w:sz w:val="20"/>
          <w:szCs w:val="20"/>
        </w:rPr>
        <w:t xml:space="preserve"> n. 1984025</w:t>
      </w:r>
      <w:r w:rsidR="004D19BC">
        <w:rPr>
          <w:sz w:val="20"/>
          <w:szCs w:val="20"/>
        </w:rPr>
        <w:t xml:space="preserve">; e </w:t>
      </w:r>
      <w:proofErr w:type="spellStart"/>
      <w:r w:rsidR="004D19BC" w:rsidRPr="004D19BC">
        <w:rPr>
          <w:sz w:val="20"/>
          <w:szCs w:val="20"/>
        </w:rPr>
        <w:t>Logistica</w:t>
      </w:r>
      <w:proofErr w:type="spellEnd"/>
      <w:r w:rsidR="004D19BC" w:rsidRPr="004D19BC">
        <w:rPr>
          <w:sz w:val="20"/>
          <w:szCs w:val="20"/>
        </w:rPr>
        <w:t xml:space="preserve"> Internacional WO</w:t>
      </w:r>
      <w:r w:rsidR="004D19BC">
        <w:rPr>
          <w:sz w:val="20"/>
          <w:szCs w:val="20"/>
        </w:rPr>
        <w:t xml:space="preserve">, </w:t>
      </w:r>
      <w:r w:rsidR="004D19BC" w:rsidRPr="004D19BC">
        <w:rPr>
          <w:sz w:val="20"/>
          <w:szCs w:val="20"/>
        </w:rPr>
        <w:t>CUIT n. 30-71457884-3</w:t>
      </w:r>
      <w:r w:rsidR="00A072EA" w:rsidRPr="00637103">
        <w:rPr>
          <w:sz w:val="20"/>
          <w:szCs w:val="20"/>
        </w:rPr>
        <w:t>)</w:t>
      </w:r>
      <w:r w:rsidRPr="00637103">
        <w:t>;</w:t>
      </w:r>
    </w:p>
    <w:p w14:paraId="561D4663" w14:textId="63734155" w:rsidR="00A858E5" w:rsidRPr="00637103" w:rsidRDefault="00A858E5" w:rsidP="001D0FD6">
      <w:pPr>
        <w:pStyle w:val="SemEspaamento"/>
      </w:pPr>
      <w:r w:rsidRPr="00637103">
        <w:t xml:space="preserve">Por fim, requer-se a requisição de informação à JUCESC e à JUCESP sobre as empresas em que </w:t>
      </w:r>
      <w:r w:rsidRPr="00637103">
        <w:rPr>
          <w:szCs w:val="24"/>
        </w:rPr>
        <w:t xml:space="preserve">WALTER SANTO ARNO – CPF n. </w:t>
      </w:r>
      <w:r w:rsidR="0062317B" w:rsidRPr="00637103">
        <w:rPr>
          <w:szCs w:val="24"/>
        </w:rPr>
        <w:t xml:space="preserve">228.465.918-73 </w:t>
      </w:r>
      <w:r w:rsidRPr="00637103">
        <w:rPr>
          <w:szCs w:val="24"/>
        </w:rPr>
        <w:t>possui participação societária</w:t>
      </w:r>
      <w:r w:rsidRPr="00637103">
        <w:t xml:space="preserve">, com a </w:t>
      </w:r>
      <w:r w:rsidRPr="00637103">
        <w:rPr>
          <w:b/>
          <w:bCs/>
        </w:rPr>
        <w:t xml:space="preserve">determinação da </w:t>
      </w:r>
      <w:r w:rsidRPr="00637103">
        <w:rPr>
          <w:b/>
          <w:bCs/>
          <w:i/>
          <w:iCs/>
        </w:rPr>
        <w:t>indisponibilidade</w:t>
      </w:r>
      <w:r w:rsidRPr="00637103">
        <w:rPr>
          <w:b/>
          <w:bCs/>
        </w:rPr>
        <w:t xml:space="preserve"> de metade das quotas sociais </w:t>
      </w:r>
      <w:r w:rsidRPr="00637103">
        <w:t xml:space="preserve">em nome de Walter Santo Arno, referente às empresas citadas </w:t>
      </w:r>
      <w:r w:rsidR="00A072EA" w:rsidRPr="00637103">
        <w:rPr>
          <w:sz w:val="20"/>
          <w:szCs w:val="20"/>
        </w:rPr>
        <w:t>(</w:t>
      </w:r>
      <w:proofErr w:type="spellStart"/>
      <w:r w:rsidR="00A072EA" w:rsidRPr="00637103">
        <w:rPr>
          <w:sz w:val="20"/>
          <w:szCs w:val="20"/>
        </w:rPr>
        <w:t>Arvello</w:t>
      </w:r>
      <w:proofErr w:type="spellEnd"/>
      <w:r w:rsidR="00A072EA" w:rsidRPr="00637103">
        <w:rPr>
          <w:sz w:val="20"/>
          <w:szCs w:val="20"/>
        </w:rPr>
        <w:t xml:space="preserve"> S.A. – CNPJ n. 28.710.601/0001-07; WO Assessoria e Consultoria Ltda, CNPJ n. 26.696.970/0001-67; ENLU - Comercio, Importação e Exportação Ltda – CNPJ n. 10.350.923/0001-27; Porto Madero Administração de Bens e Participações Ltda – CNPJ n. 12.431.940/0001-14; Armazéns Gerais Patagônia – CNPJ n. 10.999.540/0001-84; </w:t>
      </w:r>
      <w:proofErr w:type="spellStart"/>
      <w:r w:rsidR="00A072EA" w:rsidRPr="00637103">
        <w:rPr>
          <w:sz w:val="20"/>
          <w:szCs w:val="20"/>
        </w:rPr>
        <w:t>Aguassaí</w:t>
      </w:r>
      <w:proofErr w:type="spellEnd"/>
      <w:r w:rsidR="00A072EA" w:rsidRPr="00637103">
        <w:rPr>
          <w:sz w:val="20"/>
          <w:szCs w:val="20"/>
        </w:rPr>
        <w:t xml:space="preserve"> Cotia Empreendimentos e Participações – CNPJ n. 15.323.012/0001-24; </w:t>
      </w:r>
      <w:proofErr w:type="spellStart"/>
      <w:r w:rsidR="00A072EA" w:rsidRPr="00637103">
        <w:rPr>
          <w:sz w:val="20"/>
          <w:szCs w:val="20"/>
        </w:rPr>
        <w:t>Bella</w:t>
      </w:r>
      <w:proofErr w:type="spellEnd"/>
      <w:r w:rsidR="00A072EA" w:rsidRPr="00637103">
        <w:rPr>
          <w:sz w:val="20"/>
          <w:szCs w:val="20"/>
        </w:rPr>
        <w:t xml:space="preserve"> Vita Administração e Investimento Patrimonial Ltda – CNPJ n. 52.902.910/0001-63; </w:t>
      </w:r>
      <w:proofErr w:type="spellStart"/>
      <w:r w:rsidR="00A072EA" w:rsidRPr="00637103">
        <w:rPr>
          <w:sz w:val="20"/>
          <w:szCs w:val="20"/>
        </w:rPr>
        <w:t>Bella</w:t>
      </w:r>
      <w:proofErr w:type="spellEnd"/>
      <w:r w:rsidR="00A072EA" w:rsidRPr="00637103">
        <w:rPr>
          <w:sz w:val="20"/>
          <w:szCs w:val="20"/>
        </w:rPr>
        <w:t xml:space="preserve"> </w:t>
      </w:r>
      <w:proofErr w:type="spellStart"/>
      <w:r w:rsidR="00A072EA" w:rsidRPr="00637103">
        <w:rPr>
          <w:sz w:val="20"/>
          <w:szCs w:val="20"/>
        </w:rPr>
        <w:t>Sicilia</w:t>
      </w:r>
      <w:proofErr w:type="spellEnd"/>
      <w:r w:rsidR="00A072EA" w:rsidRPr="00637103">
        <w:rPr>
          <w:sz w:val="20"/>
          <w:szCs w:val="20"/>
        </w:rPr>
        <w:t xml:space="preserve"> Administração e Investimento Patrimonial Ltda – CNPJ n. 49.920.348/0001-96</w:t>
      </w:r>
      <w:r w:rsidR="004D19BC">
        <w:rPr>
          <w:sz w:val="20"/>
          <w:szCs w:val="20"/>
        </w:rPr>
        <w:t xml:space="preserve">; </w:t>
      </w:r>
      <w:r w:rsidR="004D19BC" w:rsidRPr="004D19BC">
        <w:rPr>
          <w:sz w:val="20"/>
          <w:szCs w:val="20"/>
        </w:rPr>
        <w:t xml:space="preserve">E&amp;L Family </w:t>
      </w:r>
      <w:proofErr w:type="spellStart"/>
      <w:r w:rsidR="004D19BC" w:rsidRPr="004D19BC">
        <w:rPr>
          <w:sz w:val="20"/>
          <w:szCs w:val="20"/>
        </w:rPr>
        <w:t>Company</w:t>
      </w:r>
      <w:proofErr w:type="spellEnd"/>
      <w:r w:rsidR="004D19BC">
        <w:rPr>
          <w:sz w:val="20"/>
          <w:szCs w:val="20"/>
        </w:rPr>
        <w:t xml:space="preserve">, </w:t>
      </w:r>
      <w:r w:rsidR="004D19BC" w:rsidRPr="004D19BC">
        <w:rPr>
          <w:sz w:val="20"/>
          <w:szCs w:val="20"/>
        </w:rPr>
        <w:t xml:space="preserve">BVI </w:t>
      </w:r>
      <w:proofErr w:type="spellStart"/>
      <w:r w:rsidR="004D19BC" w:rsidRPr="004D19BC">
        <w:rPr>
          <w:sz w:val="20"/>
          <w:szCs w:val="20"/>
        </w:rPr>
        <w:t>Company</w:t>
      </w:r>
      <w:proofErr w:type="spellEnd"/>
      <w:r w:rsidR="004D19BC" w:rsidRPr="004D19BC">
        <w:rPr>
          <w:sz w:val="20"/>
          <w:szCs w:val="20"/>
        </w:rPr>
        <w:t xml:space="preserve"> n. 1984025</w:t>
      </w:r>
      <w:r w:rsidR="004D19BC">
        <w:rPr>
          <w:sz w:val="20"/>
          <w:szCs w:val="20"/>
        </w:rPr>
        <w:t xml:space="preserve">; e </w:t>
      </w:r>
      <w:proofErr w:type="spellStart"/>
      <w:r w:rsidR="004D19BC" w:rsidRPr="004D19BC">
        <w:rPr>
          <w:sz w:val="20"/>
          <w:szCs w:val="20"/>
        </w:rPr>
        <w:t>Logistica</w:t>
      </w:r>
      <w:proofErr w:type="spellEnd"/>
      <w:r w:rsidR="004D19BC" w:rsidRPr="004D19BC">
        <w:rPr>
          <w:sz w:val="20"/>
          <w:szCs w:val="20"/>
        </w:rPr>
        <w:t xml:space="preserve"> Internacional WO</w:t>
      </w:r>
      <w:r w:rsidR="004D19BC">
        <w:rPr>
          <w:sz w:val="20"/>
          <w:szCs w:val="20"/>
        </w:rPr>
        <w:t xml:space="preserve">, </w:t>
      </w:r>
      <w:r w:rsidR="004D19BC" w:rsidRPr="004D19BC">
        <w:rPr>
          <w:sz w:val="20"/>
          <w:szCs w:val="20"/>
        </w:rPr>
        <w:t>CUIT n. 30-71457884-3</w:t>
      </w:r>
      <w:r w:rsidR="00A072EA" w:rsidRPr="00637103">
        <w:rPr>
          <w:sz w:val="20"/>
          <w:szCs w:val="20"/>
        </w:rPr>
        <w:t>)</w:t>
      </w:r>
      <w:r w:rsidRPr="00637103">
        <w:t>, com a devida anotação e averbação à margem do registro dos respectivos contratos sociais junto à JUCESC, para conhecimento de terceiros.</w:t>
      </w:r>
    </w:p>
    <w:p w14:paraId="535A7718" w14:textId="77777777" w:rsidR="0077708A" w:rsidRPr="008D3BD3" w:rsidRDefault="0077708A" w:rsidP="00A51C4B">
      <w:pPr>
        <w:jc w:val="both"/>
        <w:rPr>
          <w:sz w:val="18"/>
          <w:szCs w:val="18"/>
        </w:rPr>
      </w:pPr>
    </w:p>
    <w:p w14:paraId="094319C6" w14:textId="77777777" w:rsidR="006E2981" w:rsidRDefault="006E2981" w:rsidP="0077708A">
      <w:pPr>
        <w:pStyle w:val="Ttulo"/>
      </w:pPr>
    </w:p>
    <w:p w14:paraId="377CC573" w14:textId="77777777" w:rsidR="006E2981" w:rsidRDefault="006E2981" w:rsidP="0077708A">
      <w:pPr>
        <w:pStyle w:val="Ttulo"/>
      </w:pPr>
    </w:p>
    <w:p w14:paraId="50FE6974" w14:textId="77777777" w:rsidR="006E2981" w:rsidRDefault="006E2981" w:rsidP="0077708A">
      <w:pPr>
        <w:pStyle w:val="Ttulo"/>
      </w:pPr>
    </w:p>
    <w:p w14:paraId="73AE6C7A" w14:textId="0DAA1543" w:rsidR="00A51C4B" w:rsidRPr="00637103" w:rsidRDefault="00A51C4B" w:rsidP="0077708A">
      <w:pPr>
        <w:pStyle w:val="Ttulo"/>
      </w:pPr>
      <w:r w:rsidRPr="00637103">
        <w:t>I</w:t>
      </w:r>
      <w:r w:rsidR="00A858E5" w:rsidRPr="00637103">
        <w:t>V</w:t>
      </w:r>
      <w:r w:rsidRPr="00637103">
        <w:t xml:space="preserve"> – REQUERIMENTO</w:t>
      </w:r>
      <w:r w:rsidR="0077708A" w:rsidRPr="00637103">
        <w:t>S</w:t>
      </w:r>
    </w:p>
    <w:p w14:paraId="5ABFCE1C" w14:textId="77777777" w:rsidR="0077708A" w:rsidRPr="00637103" w:rsidRDefault="0077708A" w:rsidP="00A51C4B">
      <w:pPr>
        <w:jc w:val="both"/>
      </w:pPr>
    </w:p>
    <w:p w14:paraId="05846D13" w14:textId="73B0B3DF" w:rsidR="00A51C4B" w:rsidRPr="00637103" w:rsidRDefault="00A51C4B" w:rsidP="0077708A">
      <w:pPr>
        <w:pStyle w:val="SemEspaamento"/>
      </w:pPr>
      <w:r w:rsidRPr="00637103">
        <w:lastRenderedPageBreak/>
        <w:t>Diante do exposto, é esta para requerer</w:t>
      </w:r>
      <w:r w:rsidR="000062E0" w:rsidRPr="00637103">
        <w:t>,</w:t>
      </w:r>
      <w:r w:rsidRPr="00637103">
        <w:t xml:space="preserve"> </w:t>
      </w:r>
      <w:r w:rsidR="000062E0" w:rsidRPr="00637103">
        <w:t>a</w:t>
      </w:r>
      <w:r w:rsidRPr="00637103">
        <w:t xml:space="preserve"> Vossa Excelência, o recebimento e processamento dessa contestação, para o fim de:</w:t>
      </w:r>
    </w:p>
    <w:p w14:paraId="445922FB" w14:textId="3903FE45" w:rsidR="00A51C4B" w:rsidRPr="00637103" w:rsidRDefault="00A51C4B" w:rsidP="0077708A">
      <w:pPr>
        <w:spacing w:line="360" w:lineRule="auto"/>
        <w:ind w:firstLine="1701"/>
        <w:jc w:val="both"/>
        <w:rPr>
          <w:rFonts w:ascii="Arial" w:hAnsi="Arial" w:cs="Arial"/>
          <w:sz w:val="24"/>
          <w:szCs w:val="24"/>
        </w:rPr>
      </w:pPr>
      <w:r w:rsidRPr="00637103">
        <w:rPr>
          <w:rFonts w:ascii="Arial" w:hAnsi="Arial" w:cs="Arial"/>
          <w:b/>
          <w:bCs/>
          <w:sz w:val="24"/>
          <w:szCs w:val="24"/>
        </w:rPr>
        <w:t>a)</w:t>
      </w:r>
      <w:r w:rsidR="0077708A" w:rsidRPr="00637103">
        <w:rPr>
          <w:rFonts w:ascii="Arial" w:hAnsi="Arial" w:cs="Arial"/>
          <w:sz w:val="24"/>
          <w:szCs w:val="24"/>
        </w:rPr>
        <w:tab/>
      </w:r>
      <w:r w:rsidRPr="00637103">
        <w:rPr>
          <w:rFonts w:ascii="Arial" w:hAnsi="Arial" w:cs="Arial"/>
          <w:sz w:val="24"/>
          <w:szCs w:val="24"/>
        </w:rPr>
        <w:t>negar qualquer pretensão à tutela de urgência em favor do autor, presente ou futura, enquanto não partilhados os bens em comum, os quais ainda precisam ser desvendados, inclusive quanto aos frutos</w:t>
      </w:r>
      <w:r w:rsidR="004E73FD">
        <w:rPr>
          <w:rFonts w:ascii="Arial" w:hAnsi="Arial" w:cs="Arial"/>
          <w:sz w:val="24"/>
          <w:szCs w:val="24"/>
        </w:rPr>
        <w:t>,</w:t>
      </w:r>
      <w:r w:rsidRPr="00637103">
        <w:rPr>
          <w:rFonts w:ascii="Arial" w:hAnsi="Arial" w:cs="Arial"/>
          <w:sz w:val="24"/>
          <w:szCs w:val="24"/>
        </w:rPr>
        <w:t xml:space="preserve"> rendimentos</w:t>
      </w:r>
      <w:r w:rsidR="004E73FD">
        <w:rPr>
          <w:rFonts w:ascii="Arial" w:hAnsi="Arial" w:cs="Arial"/>
          <w:sz w:val="24"/>
          <w:szCs w:val="24"/>
        </w:rPr>
        <w:t>, lucros e dividendos</w:t>
      </w:r>
      <w:r w:rsidRPr="00637103">
        <w:rPr>
          <w:rFonts w:ascii="Arial" w:hAnsi="Arial" w:cs="Arial"/>
          <w:sz w:val="24"/>
          <w:szCs w:val="24"/>
        </w:rPr>
        <w:t>;</w:t>
      </w:r>
    </w:p>
    <w:p w14:paraId="2A9FD00D" w14:textId="741769C4" w:rsidR="00A51C4B" w:rsidRPr="00637103" w:rsidRDefault="00A51C4B" w:rsidP="004624C8">
      <w:pPr>
        <w:spacing w:after="0" w:line="360" w:lineRule="auto"/>
        <w:ind w:firstLine="1701"/>
        <w:jc w:val="both"/>
        <w:rPr>
          <w:rFonts w:ascii="Arial" w:hAnsi="Arial" w:cs="Arial"/>
          <w:sz w:val="24"/>
          <w:szCs w:val="24"/>
        </w:rPr>
      </w:pPr>
      <w:r w:rsidRPr="00637103">
        <w:rPr>
          <w:rFonts w:ascii="Arial" w:hAnsi="Arial" w:cs="Arial"/>
          <w:b/>
          <w:bCs/>
          <w:sz w:val="24"/>
          <w:szCs w:val="24"/>
        </w:rPr>
        <w:t>b)</w:t>
      </w:r>
      <w:r w:rsidR="0077708A" w:rsidRPr="00637103">
        <w:rPr>
          <w:rFonts w:ascii="Arial" w:hAnsi="Arial" w:cs="Arial"/>
          <w:sz w:val="24"/>
          <w:szCs w:val="24"/>
        </w:rPr>
        <w:tab/>
      </w:r>
      <w:r w:rsidRPr="00637103">
        <w:rPr>
          <w:rFonts w:ascii="Arial" w:hAnsi="Arial" w:cs="Arial"/>
          <w:sz w:val="24"/>
          <w:szCs w:val="24"/>
        </w:rPr>
        <w:t>autorizar a produção das provas requeridas, ficando claro que ao autor é que cabe o ônus de demonstrar o que alega, a teor do art. 373, inciso I, do CPC</w:t>
      </w:r>
      <w:r w:rsidR="00EF2C83" w:rsidRPr="00637103">
        <w:rPr>
          <w:rFonts w:ascii="Arial" w:hAnsi="Arial" w:cs="Arial"/>
          <w:sz w:val="24"/>
          <w:szCs w:val="24"/>
        </w:rPr>
        <w:t>, inclusive a promover a apresentação dos documentos enumerados no parágrafo 88 desta contestação</w:t>
      </w:r>
      <w:r w:rsidRPr="00637103">
        <w:rPr>
          <w:rFonts w:ascii="Arial" w:hAnsi="Arial" w:cs="Arial"/>
          <w:sz w:val="24"/>
          <w:szCs w:val="24"/>
        </w:rPr>
        <w:t>;</w:t>
      </w:r>
    </w:p>
    <w:p w14:paraId="03CC039E" w14:textId="5C369F6E" w:rsidR="00EF2C83" w:rsidRPr="00637103" w:rsidRDefault="00A51C4B" w:rsidP="00EF2C83">
      <w:pPr>
        <w:spacing w:after="0" w:line="360" w:lineRule="auto"/>
        <w:ind w:firstLine="1701"/>
        <w:jc w:val="both"/>
        <w:rPr>
          <w:rFonts w:ascii="Arial" w:hAnsi="Arial" w:cs="Arial"/>
          <w:sz w:val="24"/>
          <w:szCs w:val="24"/>
        </w:rPr>
      </w:pPr>
      <w:r w:rsidRPr="00637103">
        <w:rPr>
          <w:rFonts w:ascii="Arial" w:hAnsi="Arial" w:cs="Arial"/>
          <w:b/>
          <w:bCs/>
          <w:sz w:val="24"/>
          <w:szCs w:val="24"/>
        </w:rPr>
        <w:t>c)</w:t>
      </w:r>
      <w:r w:rsidR="0077708A" w:rsidRPr="00637103">
        <w:rPr>
          <w:rFonts w:ascii="Arial" w:hAnsi="Arial" w:cs="Arial"/>
          <w:sz w:val="24"/>
          <w:szCs w:val="24"/>
        </w:rPr>
        <w:tab/>
      </w:r>
      <w:r w:rsidRPr="00637103">
        <w:rPr>
          <w:rFonts w:ascii="Arial" w:hAnsi="Arial" w:cs="Arial"/>
          <w:sz w:val="24"/>
          <w:szCs w:val="24"/>
        </w:rPr>
        <w:t>requisitar</w:t>
      </w:r>
      <w:r w:rsidR="001D0FD6" w:rsidRPr="00637103">
        <w:rPr>
          <w:rFonts w:ascii="Arial" w:hAnsi="Arial" w:cs="Arial"/>
          <w:sz w:val="24"/>
          <w:szCs w:val="24"/>
        </w:rPr>
        <w:t xml:space="preserve"> as</w:t>
      </w:r>
      <w:r w:rsidRPr="00637103">
        <w:rPr>
          <w:rFonts w:ascii="Arial" w:hAnsi="Arial" w:cs="Arial"/>
          <w:sz w:val="24"/>
          <w:szCs w:val="24"/>
        </w:rPr>
        <w:t xml:space="preserve"> </w:t>
      </w:r>
      <w:r w:rsidR="00EF2C83" w:rsidRPr="00637103">
        <w:rPr>
          <w:rFonts w:ascii="Arial" w:hAnsi="Arial" w:cs="Arial"/>
          <w:sz w:val="24"/>
          <w:szCs w:val="24"/>
        </w:rPr>
        <w:t xml:space="preserve">informações </w:t>
      </w:r>
      <w:r w:rsidR="001D0FD6" w:rsidRPr="00637103">
        <w:rPr>
          <w:rFonts w:ascii="Arial" w:hAnsi="Arial" w:cs="Arial"/>
          <w:sz w:val="24"/>
          <w:szCs w:val="24"/>
        </w:rPr>
        <w:t>e determinações pleiteadas nos parágrafos 89, 90, 91 e 92 do tópico anterior;</w:t>
      </w:r>
      <w:r w:rsidR="00EF2C83" w:rsidRPr="00637103">
        <w:rPr>
          <w:rFonts w:ascii="Arial" w:hAnsi="Arial" w:cs="Arial"/>
          <w:sz w:val="24"/>
          <w:szCs w:val="24"/>
        </w:rPr>
        <w:t>.</w:t>
      </w:r>
    </w:p>
    <w:p w14:paraId="4287B802" w14:textId="1FECDD44" w:rsidR="00A51C4B" w:rsidRPr="00637103" w:rsidRDefault="00A51C4B" w:rsidP="004624C8">
      <w:pPr>
        <w:spacing w:after="0" w:line="360" w:lineRule="auto"/>
        <w:ind w:firstLine="1701"/>
        <w:jc w:val="both"/>
        <w:rPr>
          <w:rFonts w:ascii="Arial" w:hAnsi="Arial" w:cs="Arial"/>
          <w:sz w:val="24"/>
          <w:szCs w:val="24"/>
        </w:rPr>
      </w:pPr>
      <w:r w:rsidRPr="00637103">
        <w:rPr>
          <w:rFonts w:ascii="Arial" w:hAnsi="Arial" w:cs="Arial"/>
          <w:b/>
          <w:bCs/>
          <w:sz w:val="24"/>
          <w:szCs w:val="24"/>
        </w:rPr>
        <w:t>d)</w:t>
      </w:r>
      <w:r w:rsidR="0077708A" w:rsidRPr="00637103">
        <w:rPr>
          <w:rFonts w:ascii="Arial" w:hAnsi="Arial" w:cs="Arial"/>
          <w:sz w:val="24"/>
          <w:szCs w:val="24"/>
        </w:rPr>
        <w:tab/>
      </w:r>
      <w:r w:rsidRPr="00637103">
        <w:rPr>
          <w:rFonts w:ascii="Arial" w:hAnsi="Arial" w:cs="Arial"/>
          <w:sz w:val="24"/>
          <w:szCs w:val="24"/>
        </w:rPr>
        <w:t xml:space="preserve">julgar improcedentes os pedidos, caso não seja a hipótese de extinção, pela coisa julgada </w:t>
      </w:r>
      <w:r w:rsidRPr="00637103">
        <w:rPr>
          <w:rFonts w:ascii="Arial" w:hAnsi="Arial" w:cs="Arial"/>
          <w:sz w:val="20"/>
          <w:szCs w:val="20"/>
        </w:rPr>
        <w:t>(CPC, art. 497, inciso V, última parte)</w:t>
      </w:r>
      <w:r w:rsidRPr="00637103">
        <w:rPr>
          <w:rFonts w:ascii="Arial" w:hAnsi="Arial" w:cs="Arial"/>
          <w:sz w:val="24"/>
          <w:szCs w:val="24"/>
        </w:rPr>
        <w:t xml:space="preserve">, tanto de revisão da pensão alimentícia quanto das demais cláusulas do acordo homologado por sentença na </w:t>
      </w:r>
      <w:r w:rsidRPr="00637103">
        <w:rPr>
          <w:rFonts w:ascii="Arial" w:hAnsi="Arial" w:cs="Arial"/>
          <w:i/>
          <w:iCs/>
          <w:sz w:val="24"/>
          <w:szCs w:val="24"/>
        </w:rPr>
        <w:t>ação de dissolução consensual de união estável</w:t>
      </w:r>
      <w:r w:rsidRPr="00637103">
        <w:rPr>
          <w:rFonts w:ascii="Arial" w:hAnsi="Arial" w:cs="Arial"/>
          <w:sz w:val="24"/>
          <w:szCs w:val="24"/>
        </w:rPr>
        <w:t>;</w:t>
      </w:r>
    </w:p>
    <w:p w14:paraId="6BAAEE14" w14:textId="6E1E1B60" w:rsidR="00A51C4B" w:rsidRPr="00637103" w:rsidRDefault="00A51C4B" w:rsidP="004624C8">
      <w:pPr>
        <w:spacing w:after="0" w:line="360" w:lineRule="auto"/>
        <w:ind w:firstLine="1701"/>
        <w:jc w:val="both"/>
        <w:rPr>
          <w:rFonts w:ascii="Arial" w:hAnsi="Arial" w:cs="Arial"/>
          <w:sz w:val="24"/>
          <w:szCs w:val="24"/>
        </w:rPr>
      </w:pPr>
      <w:r w:rsidRPr="00637103">
        <w:rPr>
          <w:rFonts w:ascii="Arial" w:hAnsi="Arial" w:cs="Arial"/>
          <w:b/>
          <w:bCs/>
          <w:sz w:val="24"/>
          <w:szCs w:val="24"/>
        </w:rPr>
        <w:t>e)</w:t>
      </w:r>
      <w:r w:rsidR="00B01246" w:rsidRPr="00637103">
        <w:rPr>
          <w:rFonts w:ascii="Arial" w:hAnsi="Arial" w:cs="Arial"/>
          <w:sz w:val="24"/>
          <w:szCs w:val="24"/>
        </w:rPr>
        <w:tab/>
      </w:r>
      <w:r w:rsidRPr="00637103">
        <w:rPr>
          <w:rFonts w:ascii="Arial" w:hAnsi="Arial" w:cs="Arial"/>
          <w:sz w:val="24"/>
          <w:szCs w:val="24"/>
        </w:rPr>
        <w:t xml:space="preserve">condenar o réu </w:t>
      </w:r>
      <w:r w:rsidR="00126E56" w:rsidRPr="00637103">
        <w:rPr>
          <w:rFonts w:ascii="Arial" w:hAnsi="Arial" w:cs="Arial"/>
          <w:sz w:val="24"/>
          <w:szCs w:val="24"/>
        </w:rPr>
        <w:t>ao pagamento d</w:t>
      </w:r>
      <w:r w:rsidRPr="00637103">
        <w:rPr>
          <w:rFonts w:ascii="Arial" w:hAnsi="Arial" w:cs="Arial"/>
          <w:sz w:val="24"/>
          <w:szCs w:val="24"/>
        </w:rPr>
        <w:t>os ônus de sucumbência</w:t>
      </w:r>
      <w:r w:rsidR="00C90EE8" w:rsidRPr="00637103">
        <w:rPr>
          <w:rFonts w:ascii="Arial" w:hAnsi="Arial" w:cs="Arial"/>
          <w:sz w:val="24"/>
          <w:szCs w:val="24"/>
        </w:rPr>
        <w:t>, nos termos do</w:t>
      </w:r>
      <w:r w:rsidR="00B01246" w:rsidRPr="00637103">
        <w:rPr>
          <w:rFonts w:ascii="Arial" w:hAnsi="Arial" w:cs="Arial"/>
          <w:sz w:val="24"/>
          <w:szCs w:val="24"/>
        </w:rPr>
        <w:t>s</w:t>
      </w:r>
      <w:r w:rsidR="00C90EE8" w:rsidRPr="00637103">
        <w:rPr>
          <w:rFonts w:ascii="Arial" w:hAnsi="Arial" w:cs="Arial"/>
          <w:sz w:val="24"/>
          <w:szCs w:val="24"/>
        </w:rPr>
        <w:t xml:space="preserve"> art</w:t>
      </w:r>
      <w:r w:rsidR="00B01246" w:rsidRPr="00637103">
        <w:rPr>
          <w:rFonts w:ascii="Arial" w:hAnsi="Arial" w:cs="Arial"/>
          <w:sz w:val="24"/>
          <w:szCs w:val="24"/>
        </w:rPr>
        <w:t>s</w:t>
      </w:r>
      <w:r w:rsidR="00C90EE8" w:rsidRPr="00637103">
        <w:rPr>
          <w:rFonts w:ascii="Arial" w:hAnsi="Arial" w:cs="Arial"/>
          <w:sz w:val="24"/>
          <w:szCs w:val="24"/>
        </w:rPr>
        <w:t>. 85 e seguintes do CPC</w:t>
      </w:r>
      <w:r w:rsidRPr="00637103">
        <w:rPr>
          <w:rFonts w:ascii="Arial" w:hAnsi="Arial" w:cs="Arial"/>
          <w:sz w:val="24"/>
          <w:szCs w:val="24"/>
        </w:rPr>
        <w:t>.</w:t>
      </w:r>
    </w:p>
    <w:p w14:paraId="171A0818" w14:textId="77777777" w:rsidR="00A07AC8" w:rsidRPr="00637103" w:rsidRDefault="00A07AC8" w:rsidP="000062E0">
      <w:pPr>
        <w:pStyle w:val="SemEspaamento"/>
        <w:numPr>
          <w:ilvl w:val="0"/>
          <w:numId w:val="0"/>
        </w:numPr>
        <w:ind w:left="1701"/>
        <w:rPr>
          <w:sz w:val="16"/>
          <w:szCs w:val="14"/>
        </w:rPr>
      </w:pPr>
    </w:p>
    <w:p w14:paraId="5CB54547" w14:textId="77777777" w:rsidR="00A07AC8" w:rsidRPr="00637103" w:rsidRDefault="00A07AC8" w:rsidP="00A07AC8">
      <w:pPr>
        <w:spacing w:after="0" w:line="360" w:lineRule="auto"/>
        <w:ind w:left="2127"/>
        <w:contextualSpacing/>
        <w:jc w:val="both"/>
        <w:rPr>
          <w:rFonts w:ascii="Arial" w:eastAsia="Calibri" w:hAnsi="Arial" w:cs="Times New Roman"/>
          <w:sz w:val="24"/>
          <w:szCs w:val="24"/>
        </w:rPr>
      </w:pPr>
      <w:r w:rsidRPr="00637103">
        <w:rPr>
          <w:rFonts w:ascii="Arial" w:eastAsia="Calibri" w:hAnsi="Arial" w:cs="Times New Roman"/>
          <w:sz w:val="24"/>
          <w:szCs w:val="24"/>
        </w:rPr>
        <w:t xml:space="preserve">Pede deferimento. </w:t>
      </w:r>
    </w:p>
    <w:p w14:paraId="312F965A" w14:textId="177C1376" w:rsidR="00A07AC8" w:rsidRPr="00637103" w:rsidRDefault="00A07AC8" w:rsidP="00A07AC8">
      <w:pPr>
        <w:spacing w:after="0" w:line="360" w:lineRule="auto"/>
        <w:ind w:left="2127"/>
        <w:contextualSpacing/>
        <w:jc w:val="both"/>
        <w:rPr>
          <w:rFonts w:ascii="Arial" w:eastAsia="Calibri" w:hAnsi="Arial" w:cs="Times New Roman"/>
          <w:sz w:val="24"/>
          <w:szCs w:val="24"/>
        </w:rPr>
      </w:pPr>
      <w:r w:rsidRPr="00637103">
        <w:rPr>
          <w:rFonts w:ascii="Arial" w:eastAsia="Calibri" w:hAnsi="Arial" w:cs="Times New Roman"/>
          <w:sz w:val="24"/>
          <w:szCs w:val="24"/>
        </w:rPr>
        <w:t xml:space="preserve">Florianópolis, </w:t>
      </w:r>
      <w:r w:rsidRPr="00637103">
        <w:rPr>
          <w:rFonts w:ascii="Arial" w:eastAsia="Calibri" w:hAnsi="Arial" w:cs="Times New Roman"/>
          <w:sz w:val="24"/>
          <w:szCs w:val="24"/>
        </w:rPr>
        <w:fldChar w:fldCharType="begin"/>
      </w:r>
      <w:r w:rsidRPr="00637103">
        <w:rPr>
          <w:rFonts w:ascii="Arial" w:eastAsia="Calibri" w:hAnsi="Arial" w:cs="Times New Roman"/>
          <w:sz w:val="24"/>
          <w:szCs w:val="24"/>
        </w:rPr>
        <w:instrText xml:space="preserve"> TIME \@ "d' de 'MMMM' de 'yyyy" </w:instrText>
      </w:r>
      <w:r w:rsidRPr="00637103">
        <w:rPr>
          <w:rFonts w:ascii="Arial" w:eastAsia="Calibri" w:hAnsi="Arial" w:cs="Times New Roman"/>
          <w:sz w:val="24"/>
          <w:szCs w:val="24"/>
        </w:rPr>
        <w:fldChar w:fldCharType="separate"/>
      </w:r>
      <w:r w:rsidR="009255EB">
        <w:rPr>
          <w:rFonts w:ascii="Arial" w:eastAsia="Calibri" w:hAnsi="Arial" w:cs="Times New Roman"/>
          <w:noProof/>
          <w:sz w:val="24"/>
          <w:szCs w:val="24"/>
        </w:rPr>
        <w:t>22 de outubro de 2025</w:t>
      </w:r>
      <w:r w:rsidRPr="00637103">
        <w:rPr>
          <w:rFonts w:ascii="Arial" w:eastAsia="Calibri" w:hAnsi="Arial" w:cs="Times New Roman"/>
          <w:sz w:val="24"/>
          <w:szCs w:val="24"/>
        </w:rPr>
        <w:fldChar w:fldCharType="end"/>
      </w:r>
      <w:r w:rsidRPr="00637103">
        <w:rPr>
          <w:rFonts w:ascii="Arial" w:eastAsia="Calibri" w:hAnsi="Arial" w:cs="Times New Roman"/>
          <w:sz w:val="24"/>
          <w:szCs w:val="24"/>
        </w:rPr>
        <w:t>.</w:t>
      </w:r>
    </w:p>
    <w:p w14:paraId="09A7C135" w14:textId="77777777" w:rsidR="00A07AC8" w:rsidRPr="00637103" w:rsidRDefault="00A07AC8" w:rsidP="00A07AC8">
      <w:pPr>
        <w:autoSpaceDE w:val="0"/>
        <w:autoSpaceDN w:val="0"/>
        <w:adjustRightInd w:val="0"/>
        <w:spacing w:after="0" w:line="240" w:lineRule="auto"/>
        <w:rPr>
          <w:rFonts w:ascii="Arial" w:hAnsi="Arial" w:cs="Arial"/>
          <w:b/>
          <w:bCs/>
          <w:sz w:val="24"/>
          <w:szCs w:val="24"/>
          <w:lang w:val="pt"/>
        </w:rPr>
      </w:pPr>
    </w:p>
    <w:p w14:paraId="6EC3D9A6" w14:textId="77777777" w:rsidR="00A07AC8" w:rsidRPr="00637103" w:rsidRDefault="00A07AC8" w:rsidP="00A07AC8">
      <w:pPr>
        <w:autoSpaceDE w:val="0"/>
        <w:autoSpaceDN w:val="0"/>
        <w:adjustRightInd w:val="0"/>
        <w:spacing w:after="0" w:line="240" w:lineRule="auto"/>
        <w:rPr>
          <w:rFonts w:ascii="Arial" w:hAnsi="Arial" w:cs="Arial"/>
          <w:b/>
          <w:bCs/>
          <w:sz w:val="24"/>
          <w:szCs w:val="24"/>
          <w:lang w:val="pt"/>
        </w:rPr>
      </w:pPr>
    </w:p>
    <w:p w14:paraId="1C72E611" w14:textId="77777777" w:rsidR="0073254D" w:rsidRPr="00637103" w:rsidRDefault="0073254D" w:rsidP="0073254D">
      <w:pPr>
        <w:autoSpaceDE w:val="0"/>
        <w:autoSpaceDN w:val="0"/>
        <w:adjustRightInd w:val="0"/>
        <w:spacing w:after="0" w:line="240" w:lineRule="auto"/>
        <w:ind w:firstLine="284"/>
        <w:rPr>
          <w:rFonts w:ascii="Arial" w:hAnsi="Arial" w:cs="Arial"/>
          <w:b/>
          <w:bCs/>
          <w:sz w:val="24"/>
          <w:szCs w:val="24"/>
          <w:lang w:val="pt"/>
        </w:rPr>
      </w:pPr>
      <w:r w:rsidRPr="00637103">
        <w:rPr>
          <w:rFonts w:ascii="Arial" w:hAnsi="Arial" w:cs="Arial"/>
          <w:b/>
          <w:bCs/>
          <w:sz w:val="24"/>
          <w:szCs w:val="24"/>
          <w:lang w:val="pt"/>
        </w:rPr>
        <w:t>Cesar Augusto Mimoso Ruiz Abreu</w:t>
      </w:r>
      <w:r w:rsidRPr="00637103">
        <w:rPr>
          <w:rFonts w:ascii="Arial" w:hAnsi="Arial" w:cs="Arial"/>
          <w:b/>
          <w:bCs/>
          <w:sz w:val="24"/>
          <w:szCs w:val="24"/>
          <w:lang w:val="pt"/>
        </w:rPr>
        <w:tab/>
        <w:t xml:space="preserve">            Sílvia Domingues Santos</w:t>
      </w:r>
    </w:p>
    <w:p w14:paraId="7EF0DDD5" w14:textId="77777777" w:rsidR="0073254D" w:rsidRPr="00637103" w:rsidRDefault="0073254D" w:rsidP="0073254D">
      <w:pPr>
        <w:autoSpaceDE w:val="0"/>
        <w:autoSpaceDN w:val="0"/>
        <w:adjustRightInd w:val="0"/>
        <w:spacing w:after="0" w:line="240" w:lineRule="auto"/>
        <w:ind w:left="1134"/>
        <w:rPr>
          <w:rFonts w:ascii="Arial" w:hAnsi="Arial" w:cs="Arial"/>
          <w:bCs/>
          <w:sz w:val="24"/>
          <w:szCs w:val="24"/>
        </w:rPr>
      </w:pPr>
      <w:r w:rsidRPr="00637103">
        <w:rPr>
          <w:rFonts w:ascii="Arial" w:hAnsi="Arial" w:cs="Arial"/>
          <w:bCs/>
          <w:sz w:val="24"/>
          <w:szCs w:val="24"/>
        </w:rPr>
        <w:t>OAB/SC 4.125</w:t>
      </w:r>
      <w:r w:rsidRPr="00637103">
        <w:rPr>
          <w:rFonts w:ascii="Arial" w:hAnsi="Arial" w:cs="Arial"/>
          <w:bCs/>
          <w:sz w:val="24"/>
          <w:szCs w:val="24"/>
        </w:rPr>
        <w:tab/>
        <w:t xml:space="preserve">    </w:t>
      </w:r>
      <w:r w:rsidRPr="00637103">
        <w:rPr>
          <w:rFonts w:ascii="Arial" w:hAnsi="Arial" w:cs="Arial"/>
          <w:bCs/>
          <w:sz w:val="24"/>
          <w:szCs w:val="24"/>
        </w:rPr>
        <w:tab/>
      </w:r>
      <w:r w:rsidRPr="00637103">
        <w:rPr>
          <w:rFonts w:ascii="Arial" w:hAnsi="Arial" w:cs="Arial"/>
          <w:bCs/>
          <w:sz w:val="24"/>
          <w:szCs w:val="24"/>
        </w:rPr>
        <w:tab/>
        <w:t xml:space="preserve">                             OAB/SC 10.990</w:t>
      </w:r>
    </w:p>
    <w:p w14:paraId="797B3567" w14:textId="77777777" w:rsidR="0073254D" w:rsidRPr="00637103" w:rsidRDefault="0073254D" w:rsidP="0073254D">
      <w:pPr>
        <w:autoSpaceDE w:val="0"/>
        <w:autoSpaceDN w:val="0"/>
        <w:adjustRightInd w:val="0"/>
        <w:spacing w:after="0" w:line="240" w:lineRule="auto"/>
        <w:ind w:firstLine="426"/>
        <w:jc w:val="center"/>
        <w:rPr>
          <w:rFonts w:ascii="Arial" w:hAnsi="Arial" w:cs="Arial"/>
          <w:bCs/>
          <w:sz w:val="20"/>
          <w:szCs w:val="20"/>
        </w:rPr>
      </w:pPr>
    </w:p>
    <w:p w14:paraId="06BCA888" w14:textId="77777777" w:rsidR="0073254D" w:rsidRPr="00637103" w:rsidRDefault="0073254D" w:rsidP="0073254D">
      <w:pPr>
        <w:autoSpaceDE w:val="0"/>
        <w:autoSpaceDN w:val="0"/>
        <w:adjustRightInd w:val="0"/>
        <w:spacing w:after="0" w:line="240" w:lineRule="auto"/>
        <w:ind w:firstLine="426"/>
        <w:jc w:val="center"/>
        <w:rPr>
          <w:rFonts w:ascii="Arial" w:hAnsi="Arial" w:cs="Arial"/>
          <w:bCs/>
          <w:sz w:val="32"/>
          <w:szCs w:val="32"/>
        </w:rPr>
      </w:pPr>
    </w:p>
    <w:p w14:paraId="0E9A237B" w14:textId="7093413C" w:rsidR="0073254D" w:rsidRPr="00637103" w:rsidRDefault="0073254D" w:rsidP="0073254D">
      <w:pPr>
        <w:autoSpaceDE w:val="0"/>
        <w:autoSpaceDN w:val="0"/>
        <w:adjustRightInd w:val="0"/>
        <w:spacing w:after="0" w:line="240" w:lineRule="auto"/>
        <w:jc w:val="center"/>
        <w:rPr>
          <w:rFonts w:ascii="Arial" w:hAnsi="Arial" w:cs="Arial"/>
          <w:b/>
          <w:bCs/>
          <w:sz w:val="24"/>
          <w:szCs w:val="24"/>
          <w:lang w:val="pt"/>
        </w:rPr>
      </w:pPr>
      <w:r w:rsidRPr="00637103">
        <w:rPr>
          <w:rFonts w:ascii="Arial" w:hAnsi="Arial" w:cs="Arial"/>
          <w:b/>
          <w:bCs/>
          <w:sz w:val="24"/>
          <w:szCs w:val="24"/>
          <w:lang w:val="pt"/>
        </w:rPr>
        <w:t>Rui Pedro Pina Cabral da Silva                          Paulo Ekke Moukarzel Junior</w:t>
      </w:r>
    </w:p>
    <w:p w14:paraId="4A4FD064" w14:textId="77777777" w:rsidR="0073254D" w:rsidRPr="00637103" w:rsidRDefault="0073254D" w:rsidP="0073254D">
      <w:pPr>
        <w:autoSpaceDE w:val="0"/>
        <w:autoSpaceDN w:val="0"/>
        <w:adjustRightInd w:val="0"/>
        <w:spacing w:after="0" w:line="240" w:lineRule="auto"/>
        <w:ind w:left="1134"/>
        <w:rPr>
          <w:rFonts w:ascii="Arial" w:hAnsi="Arial" w:cs="Arial"/>
          <w:bCs/>
          <w:sz w:val="24"/>
          <w:szCs w:val="24"/>
        </w:rPr>
      </w:pPr>
      <w:r w:rsidRPr="00637103">
        <w:rPr>
          <w:rFonts w:ascii="Arial" w:hAnsi="Arial" w:cs="Arial"/>
          <w:bCs/>
          <w:sz w:val="24"/>
          <w:szCs w:val="24"/>
        </w:rPr>
        <w:t>OAB/SC 52.778                                                   OAB/SC 36.591</w:t>
      </w:r>
    </w:p>
    <w:p w14:paraId="72FA7AB2" w14:textId="77777777" w:rsidR="0073254D" w:rsidRPr="00637103" w:rsidRDefault="0073254D" w:rsidP="0073254D">
      <w:pPr>
        <w:spacing w:after="0" w:line="240" w:lineRule="auto"/>
        <w:ind w:right="-2"/>
        <w:jc w:val="center"/>
        <w:rPr>
          <w:rFonts w:ascii="Arial" w:eastAsia="Times New Roman" w:hAnsi="Arial" w:cs="Arial"/>
          <w:sz w:val="24"/>
          <w:szCs w:val="24"/>
          <w:u w:val="single"/>
        </w:rPr>
      </w:pPr>
    </w:p>
    <w:p w14:paraId="0E41EDDC" w14:textId="77777777" w:rsidR="0073254D" w:rsidRPr="00637103" w:rsidRDefault="0073254D" w:rsidP="0073254D">
      <w:pPr>
        <w:spacing w:after="0" w:line="240" w:lineRule="auto"/>
        <w:ind w:right="-2"/>
        <w:jc w:val="center"/>
        <w:rPr>
          <w:rFonts w:ascii="Arial" w:eastAsia="Times New Roman" w:hAnsi="Arial" w:cs="Arial"/>
          <w:sz w:val="20"/>
          <w:szCs w:val="20"/>
          <w:u w:val="single"/>
        </w:rPr>
      </w:pPr>
    </w:p>
    <w:p w14:paraId="124ED9AE" w14:textId="77777777" w:rsidR="0073254D" w:rsidRPr="00637103" w:rsidRDefault="0073254D" w:rsidP="0073254D">
      <w:pPr>
        <w:spacing w:after="0" w:line="240" w:lineRule="auto"/>
        <w:ind w:right="-2"/>
        <w:jc w:val="center"/>
        <w:rPr>
          <w:rFonts w:ascii="Arial" w:eastAsia="Times New Roman" w:hAnsi="Arial" w:cs="Arial"/>
          <w:sz w:val="10"/>
          <w:szCs w:val="10"/>
          <w:u w:val="single"/>
        </w:rPr>
      </w:pPr>
    </w:p>
    <w:p w14:paraId="7601A9FF" w14:textId="77777777" w:rsidR="0073254D" w:rsidRPr="00637103" w:rsidRDefault="0073254D" w:rsidP="0073254D">
      <w:pPr>
        <w:pStyle w:val="Ttulo2"/>
        <w:spacing w:line="276" w:lineRule="auto"/>
        <w:ind w:left="0"/>
        <w:jc w:val="center"/>
        <w:rPr>
          <w:rFonts w:cs="Arial"/>
          <w:b/>
          <w:bCs/>
          <w:sz w:val="24"/>
          <w:szCs w:val="24"/>
        </w:rPr>
      </w:pPr>
      <w:r w:rsidRPr="00637103">
        <w:rPr>
          <w:rFonts w:cs="Arial"/>
          <w:b/>
          <w:bCs/>
          <w:sz w:val="24"/>
          <w:szCs w:val="24"/>
        </w:rPr>
        <w:t xml:space="preserve">Humberto Leonardo </w:t>
      </w:r>
      <w:proofErr w:type="spellStart"/>
      <w:r w:rsidRPr="00637103">
        <w:rPr>
          <w:rFonts w:cs="Arial"/>
          <w:b/>
          <w:bCs/>
          <w:sz w:val="24"/>
          <w:szCs w:val="24"/>
        </w:rPr>
        <w:t>Waiszczyk</w:t>
      </w:r>
      <w:proofErr w:type="spellEnd"/>
      <w:r w:rsidRPr="00637103">
        <w:rPr>
          <w:rFonts w:cs="Arial"/>
          <w:b/>
          <w:bCs/>
          <w:sz w:val="24"/>
          <w:szCs w:val="24"/>
        </w:rPr>
        <w:t xml:space="preserve"> Osório</w:t>
      </w:r>
    </w:p>
    <w:p w14:paraId="4A00ADD8" w14:textId="746A083F" w:rsidR="00A07AC8" w:rsidRPr="00637103" w:rsidRDefault="0073254D" w:rsidP="009518A4">
      <w:pPr>
        <w:pStyle w:val="Ttulo2"/>
        <w:spacing w:line="276" w:lineRule="auto"/>
        <w:ind w:left="0" w:right="141"/>
        <w:jc w:val="center"/>
        <w:rPr>
          <w:rFonts w:cs="Arial"/>
          <w:sz w:val="24"/>
          <w:szCs w:val="24"/>
        </w:rPr>
      </w:pPr>
      <w:r w:rsidRPr="00637103">
        <w:rPr>
          <w:rFonts w:cs="Arial"/>
          <w:sz w:val="24"/>
          <w:szCs w:val="24"/>
        </w:rPr>
        <w:t>OAB/SC 43.084</w:t>
      </w:r>
    </w:p>
    <w:p w14:paraId="280513CA" w14:textId="77777777" w:rsidR="00280C92" w:rsidRDefault="00280C92" w:rsidP="00417F4C">
      <w:pPr>
        <w:pStyle w:val="Ttulo2"/>
        <w:spacing w:line="276" w:lineRule="auto"/>
        <w:ind w:left="0"/>
        <w:rPr>
          <w:rFonts w:cs="Arial"/>
          <w:u w:val="single"/>
        </w:rPr>
      </w:pPr>
    </w:p>
    <w:p w14:paraId="36151BA3" w14:textId="77777777" w:rsidR="00280C92" w:rsidRDefault="00280C92" w:rsidP="00417F4C">
      <w:pPr>
        <w:pStyle w:val="Ttulo2"/>
        <w:spacing w:line="276" w:lineRule="auto"/>
        <w:ind w:left="0"/>
        <w:rPr>
          <w:rFonts w:cs="Arial"/>
          <w:u w:val="single"/>
        </w:rPr>
      </w:pPr>
    </w:p>
    <w:p w14:paraId="2E1B45FD" w14:textId="77777777" w:rsidR="00280C92" w:rsidRDefault="00280C92" w:rsidP="00417F4C">
      <w:pPr>
        <w:pStyle w:val="Ttulo2"/>
        <w:spacing w:line="276" w:lineRule="auto"/>
        <w:ind w:left="0"/>
        <w:rPr>
          <w:rFonts w:cs="Arial"/>
          <w:u w:val="single"/>
        </w:rPr>
      </w:pPr>
    </w:p>
    <w:p w14:paraId="51ADCC0C" w14:textId="77777777" w:rsidR="00280C92" w:rsidRDefault="00280C92" w:rsidP="00417F4C">
      <w:pPr>
        <w:pStyle w:val="Ttulo2"/>
        <w:spacing w:line="276" w:lineRule="auto"/>
        <w:ind w:left="0"/>
        <w:rPr>
          <w:rFonts w:cs="Arial"/>
          <w:u w:val="single"/>
        </w:rPr>
      </w:pPr>
    </w:p>
    <w:p w14:paraId="58CDA1FF" w14:textId="6758B893" w:rsidR="00417F4C" w:rsidRPr="00637103" w:rsidRDefault="00417F4C" w:rsidP="00417F4C">
      <w:pPr>
        <w:pStyle w:val="Ttulo2"/>
        <w:spacing w:line="276" w:lineRule="auto"/>
        <w:ind w:left="0"/>
        <w:rPr>
          <w:rFonts w:cs="Arial"/>
          <w:u w:val="single"/>
        </w:rPr>
      </w:pPr>
      <w:r w:rsidRPr="00637103">
        <w:rPr>
          <w:rFonts w:cs="Arial"/>
          <w:u w:val="single"/>
        </w:rPr>
        <w:lastRenderedPageBreak/>
        <w:t xml:space="preserve">DOCUMENTOS QUE INSTRUEM ESTA CONTESTAÇÃO: </w:t>
      </w:r>
    </w:p>
    <w:p w14:paraId="63CC8827" w14:textId="11321151" w:rsidR="00417F4C" w:rsidRPr="00637103" w:rsidRDefault="00417F4C" w:rsidP="00417F4C">
      <w:pPr>
        <w:spacing w:after="0"/>
        <w:jc w:val="both"/>
        <w:rPr>
          <w:rFonts w:ascii="Arial" w:hAnsi="Arial" w:cs="Arial"/>
        </w:rPr>
      </w:pPr>
      <w:r w:rsidRPr="00637103">
        <w:rPr>
          <w:rFonts w:ascii="Arial" w:hAnsi="Arial" w:cs="Arial"/>
          <w:b/>
        </w:rPr>
        <w:t>Doc. 1</w:t>
      </w:r>
      <w:r w:rsidRPr="00637103">
        <w:rPr>
          <w:rFonts w:ascii="Arial" w:hAnsi="Arial" w:cs="Arial"/>
        </w:rPr>
        <w:t xml:space="preserve">: Boletim de ocorrência registrado </w:t>
      </w:r>
      <w:r w:rsidR="004946F3">
        <w:rPr>
          <w:rFonts w:ascii="Arial" w:hAnsi="Arial" w:cs="Arial"/>
        </w:rPr>
        <w:t xml:space="preserve">em 2015 </w:t>
      </w:r>
      <w:r w:rsidRPr="00637103">
        <w:rPr>
          <w:rFonts w:ascii="Arial" w:hAnsi="Arial" w:cs="Arial"/>
        </w:rPr>
        <w:t>pela ré contra o autor;</w:t>
      </w:r>
    </w:p>
    <w:p w14:paraId="38903C2D" w14:textId="77777777" w:rsidR="00417F4C" w:rsidRPr="00637103" w:rsidRDefault="00417F4C" w:rsidP="00417F4C">
      <w:pPr>
        <w:spacing w:after="0"/>
        <w:jc w:val="both"/>
        <w:rPr>
          <w:rFonts w:ascii="Arial" w:hAnsi="Arial" w:cs="Arial"/>
        </w:rPr>
      </w:pPr>
      <w:r w:rsidRPr="00637103">
        <w:rPr>
          <w:rFonts w:ascii="Arial" w:hAnsi="Arial" w:cs="Arial"/>
          <w:b/>
        </w:rPr>
        <w:t>Doc. 2</w:t>
      </w:r>
      <w:r w:rsidRPr="00637103">
        <w:rPr>
          <w:rFonts w:ascii="Arial" w:hAnsi="Arial" w:cs="Arial"/>
        </w:rPr>
        <w:t>: Proposta de acordo formulada pelo autor à ré antes do ajuizamento da ação de dissolução consensual de união estável;</w:t>
      </w:r>
    </w:p>
    <w:p w14:paraId="438FD864" w14:textId="2A0A54EA" w:rsidR="00E24333" w:rsidRPr="00637103" w:rsidRDefault="00E24333" w:rsidP="00417F4C">
      <w:pPr>
        <w:spacing w:after="0"/>
        <w:jc w:val="both"/>
      </w:pPr>
      <w:r w:rsidRPr="00637103">
        <w:rPr>
          <w:rFonts w:ascii="Arial" w:hAnsi="Arial" w:cs="Arial"/>
          <w:b/>
        </w:rPr>
        <w:t>Doc. 2-A</w:t>
      </w:r>
      <w:r w:rsidRPr="00637103">
        <w:rPr>
          <w:rFonts w:ascii="Arial" w:hAnsi="Arial" w:cs="Arial"/>
        </w:rPr>
        <w:t>: Declaraç</w:t>
      </w:r>
      <w:r w:rsidR="000F738A">
        <w:rPr>
          <w:rFonts w:ascii="Arial" w:hAnsi="Arial" w:cs="Arial"/>
        </w:rPr>
        <w:t>ões</w:t>
      </w:r>
      <w:r w:rsidRPr="00637103">
        <w:rPr>
          <w:rFonts w:ascii="Arial" w:hAnsi="Arial" w:cs="Arial"/>
        </w:rPr>
        <w:t xml:space="preserve"> de faturamento da empresa ENLU Comércio, Importação e Exportação Ltda. referente ao</w:t>
      </w:r>
      <w:r w:rsidR="000F738A">
        <w:rPr>
          <w:rFonts w:ascii="Arial" w:hAnsi="Arial" w:cs="Arial"/>
        </w:rPr>
        <w:t>s</w:t>
      </w:r>
      <w:r w:rsidRPr="00637103">
        <w:rPr>
          <w:rFonts w:ascii="Arial" w:hAnsi="Arial" w:cs="Arial"/>
        </w:rPr>
        <w:t xml:space="preserve"> </w:t>
      </w:r>
      <w:r w:rsidR="000F738A">
        <w:rPr>
          <w:rFonts w:ascii="Arial" w:hAnsi="Arial" w:cs="Arial"/>
        </w:rPr>
        <w:t xml:space="preserve">anos de </w:t>
      </w:r>
      <w:r w:rsidRPr="00637103">
        <w:rPr>
          <w:rFonts w:ascii="Arial" w:hAnsi="Arial" w:cs="Arial"/>
        </w:rPr>
        <w:t xml:space="preserve">2021 </w:t>
      </w:r>
      <w:r w:rsidR="000F738A">
        <w:rPr>
          <w:rFonts w:ascii="Arial" w:hAnsi="Arial" w:cs="Arial"/>
        </w:rPr>
        <w:t xml:space="preserve">e </w:t>
      </w:r>
      <w:r w:rsidRPr="00637103">
        <w:rPr>
          <w:rFonts w:ascii="Arial" w:hAnsi="Arial" w:cs="Arial"/>
        </w:rPr>
        <w:t>2022;</w:t>
      </w:r>
    </w:p>
    <w:p w14:paraId="1061556E" w14:textId="77777777" w:rsidR="00417F4C" w:rsidRPr="00637103" w:rsidRDefault="00417F4C" w:rsidP="00417F4C">
      <w:pPr>
        <w:spacing w:after="0"/>
        <w:jc w:val="both"/>
        <w:rPr>
          <w:rFonts w:ascii="Arial" w:hAnsi="Arial" w:cs="Arial"/>
        </w:rPr>
      </w:pPr>
      <w:r w:rsidRPr="00637103">
        <w:rPr>
          <w:rFonts w:ascii="Arial" w:hAnsi="Arial" w:cs="Arial"/>
          <w:b/>
        </w:rPr>
        <w:t>Doc. 3</w:t>
      </w:r>
      <w:r w:rsidRPr="00637103">
        <w:rPr>
          <w:rFonts w:ascii="Arial" w:hAnsi="Arial" w:cs="Arial"/>
        </w:rPr>
        <w:t>: Cumprimentos de sentença ajuizados contra o réu em decorrência do descumprimento do acordo firmado;</w:t>
      </w:r>
    </w:p>
    <w:p w14:paraId="0AD595BB" w14:textId="7D66A343" w:rsidR="007D0B06" w:rsidRDefault="00417F4C" w:rsidP="00286940">
      <w:pPr>
        <w:spacing w:after="0"/>
        <w:jc w:val="both"/>
        <w:rPr>
          <w:rFonts w:ascii="Arial" w:hAnsi="Arial" w:cs="Arial"/>
        </w:rPr>
      </w:pPr>
      <w:r w:rsidRPr="00637103">
        <w:rPr>
          <w:rFonts w:ascii="Arial" w:hAnsi="Arial" w:cs="Arial"/>
          <w:b/>
        </w:rPr>
        <w:t xml:space="preserve">Doc. </w:t>
      </w:r>
      <w:r w:rsidR="00927F38">
        <w:rPr>
          <w:rFonts w:ascii="Arial" w:hAnsi="Arial" w:cs="Arial"/>
          <w:b/>
        </w:rPr>
        <w:t>4</w:t>
      </w:r>
      <w:r w:rsidRPr="00637103">
        <w:rPr>
          <w:rFonts w:ascii="Arial" w:hAnsi="Arial" w:cs="Arial"/>
        </w:rPr>
        <w:t xml:space="preserve">: </w:t>
      </w:r>
      <w:r w:rsidR="007045C6" w:rsidRPr="007045C6">
        <w:rPr>
          <w:rFonts w:ascii="Arial" w:hAnsi="Arial" w:cs="Arial"/>
        </w:rPr>
        <w:t>Despesas do</w:t>
      </w:r>
      <w:r w:rsidR="00050BDC">
        <w:rPr>
          <w:rFonts w:ascii="Arial" w:hAnsi="Arial" w:cs="Arial"/>
        </w:rPr>
        <w:t>s</w:t>
      </w:r>
      <w:r w:rsidR="007045C6" w:rsidRPr="007045C6">
        <w:rPr>
          <w:rFonts w:ascii="Arial" w:hAnsi="Arial" w:cs="Arial"/>
        </w:rPr>
        <w:t xml:space="preserve"> </w:t>
      </w:r>
      <w:r w:rsidR="00050BDC">
        <w:rPr>
          <w:rFonts w:ascii="Arial" w:hAnsi="Arial" w:cs="Arial"/>
        </w:rPr>
        <w:t xml:space="preserve">automóveis </w:t>
      </w:r>
      <w:r w:rsidR="007045C6" w:rsidRPr="007045C6">
        <w:rPr>
          <w:rFonts w:ascii="Arial" w:hAnsi="Arial" w:cs="Arial"/>
        </w:rPr>
        <w:t>pagas</w:t>
      </w:r>
      <w:r w:rsidR="007045C6">
        <w:rPr>
          <w:rFonts w:ascii="Arial" w:hAnsi="Arial" w:cs="Arial"/>
        </w:rPr>
        <w:t xml:space="preserve"> pela ENLU, empresa do ex-casal</w:t>
      </w:r>
      <w:r w:rsidR="00E52BF3">
        <w:rPr>
          <w:rFonts w:ascii="Arial" w:hAnsi="Arial" w:cs="Arial"/>
        </w:rPr>
        <w:t>;</w:t>
      </w:r>
    </w:p>
    <w:p w14:paraId="79141585" w14:textId="3F4F9003" w:rsidR="00286940" w:rsidRPr="00637103" w:rsidRDefault="007D0B06" w:rsidP="00286940">
      <w:pPr>
        <w:spacing w:after="0"/>
        <w:jc w:val="both"/>
        <w:rPr>
          <w:rFonts w:ascii="Arial" w:hAnsi="Arial" w:cs="Arial"/>
        </w:rPr>
      </w:pPr>
      <w:r>
        <w:rPr>
          <w:rFonts w:ascii="Arial" w:hAnsi="Arial" w:cs="Arial"/>
          <w:b/>
          <w:bCs/>
        </w:rPr>
        <w:t xml:space="preserve">Doc. </w:t>
      </w:r>
      <w:r w:rsidR="00927F38">
        <w:rPr>
          <w:rFonts w:ascii="Arial" w:hAnsi="Arial" w:cs="Arial"/>
          <w:b/>
          <w:bCs/>
        </w:rPr>
        <w:t>5</w:t>
      </w:r>
      <w:r>
        <w:rPr>
          <w:rFonts w:ascii="Arial" w:hAnsi="Arial" w:cs="Arial"/>
        </w:rPr>
        <w:t xml:space="preserve">: </w:t>
      </w:r>
      <w:r w:rsidR="00286940" w:rsidRPr="00637103">
        <w:rPr>
          <w:rFonts w:ascii="Arial" w:hAnsi="Arial" w:cs="Arial"/>
        </w:rPr>
        <w:t>Documentos relativos às empresas do ex-casal;</w:t>
      </w:r>
    </w:p>
    <w:p w14:paraId="06150739" w14:textId="4923DE82" w:rsidR="000971C5" w:rsidRDefault="00286940" w:rsidP="0077560B">
      <w:pPr>
        <w:spacing w:after="0"/>
        <w:jc w:val="both"/>
        <w:rPr>
          <w:rFonts w:ascii="Arial" w:hAnsi="Arial" w:cs="Arial"/>
        </w:rPr>
      </w:pPr>
      <w:r w:rsidRPr="00637103">
        <w:rPr>
          <w:rFonts w:ascii="Arial" w:hAnsi="Arial" w:cs="Arial"/>
          <w:b/>
        </w:rPr>
        <w:t xml:space="preserve">Doc. </w:t>
      </w:r>
      <w:r w:rsidR="00927F38">
        <w:rPr>
          <w:rFonts w:ascii="Arial" w:hAnsi="Arial" w:cs="Arial"/>
          <w:b/>
        </w:rPr>
        <w:t>6</w:t>
      </w:r>
      <w:r w:rsidRPr="00637103">
        <w:rPr>
          <w:rFonts w:ascii="Arial" w:hAnsi="Arial" w:cs="Arial"/>
        </w:rPr>
        <w:t xml:space="preserve">: </w:t>
      </w:r>
      <w:r w:rsidR="0075299C" w:rsidRPr="00637103">
        <w:rPr>
          <w:rFonts w:ascii="Arial" w:hAnsi="Arial" w:cs="Arial"/>
        </w:rPr>
        <w:t>Documentos relativos às contas bancárias de Walter e das empresas do ex-casal</w:t>
      </w:r>
      <w:r w:rsidR="00343B87">
        <w:rPr>
          <w:rFonts w:ascii="Arial" w:hAnsi="Arial" w:cs="Arial"/>
        </w:rPr>
        <w:t>;</w:t>
      </w:r>
    </w:p>
    <w:p w14:paraId="50371109" w14:textId="4A06092B" w:rsidR="00343B87" w:rsidRPr="0077560B" w:rsidRDefault="00343B87" w:rsidP="00343B87">
      <w:pPr>
        <w:spacing w:after="0"/>
        <w:jc w:val="both"/>
        <w:rPr>
          <w:rFonts w:ascii="Arial" w:hAnsi="Arial" w:cs="Arial"/>
        </w:rPr>
      </w:pPr>
      <w:r w:rsidRPr="00637103">
        <w:rPr>
          <w:rFonts w:ascii="Arial" w:hAnsi="Arial" w:cs="Arial"/>
          <w:b/>
        </w:rPr>
        <w:t xml:space="preserve">Doc. </w:t>
      </w:r>
      <w:r w:rsidR="00927F38">
        <w:rPr>
          <w:rFonts w:ascii="Arial" w:hAnsi="Arial" w:cs="Arial"/>
          <w:b/>
        </w:rPr>
        <w:t>7</w:t>
      </w:r>
      <w:r w:rsidRPr="00637103">
        <w:rPr>
          <w:rFonts w:ascii="Arial" w:hAnsi="Arial" w:cs="Arial"/>
        </w:rPr>
        <w:t>:</w:t>
      </w:r>
      <w:r w:rsidR="0060731A">
        <w:rPr>
          <w:rFonts w:ascii="Arial" w:hAnsi="Arial" w:cs="Arial"/>
        </w:rPr>
        <w:t xml:space="preserve"> Instrumento </w:t>
      </w:r>
      <w:r w:rsidR="00761541">
        <w:rPr>
          <w:rFonts w:ascii="Arial" w:hAnsi="Arial" w:cs="Arial"/>
        </w:rPr>
        <w:t xml:space="preserve">constitutivo </w:t>
      </w:r>
      <w:r w:rsidR="0060731A">
        <w:rPr>
          <w:rFonts w:ascii="Arial" w:hAnsi="Arial" w:cs="Arial"/>
        </w:rPr>
        <w:t>de sociedade em conta de participação firmado entre uma das empresas do ex-casal e a CBA Empreendimentos Imobiliários Ltda</w:t>
      </w:r>
      <w:r w:rsidRPr="00637103">
        <w:rPr>
          <w:rFonts w:ascii="Arial" w:hAnsi="Arial" w:cs="Arial"/>
        </w:rPr>
        <w:t>.</w:t>
      </w:r>
    </w:p>
    <w:p w14:paraId="130C0C0D" w14:textId="77777777" w:rsidR="00343B87" w:rsidRPr="0077560B" w:rsidRDefault="00343B87" w:rsidP="0077560B">
      <w:pPr>
        <w:spacing w:after="0"/>
        <w:jc w:val="both"/>
        <w:rPr>
          <w:rFonts w:ascii="Arial" w:hAnsi="Arial" w:cs="Arial"/>
        </w:rPr>
      </w:pPr>
    </w:p>
    <w:sectPr w:rsidR="00343B87" w:rsidRPr="0077560B" w:rsidSect="00E4370A">
      <w:headerReference w:type="default" r:id="rId8"/>
      <w:footerReference w:type="default" r:id="rId9"/>
      <w:pgSz w:w="11906" w:h="16838"/>
      <w:pgMar w:top="2268" w:right="1416" w:bottom="1134"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A064" w14:textId="77777777" w:rsidR="00E87CF8" w:rsidRDefault="00E87CF8" w:rsidP="00943258">
      <w:pPr>
        <w:spacing w:after="0" w:line="240" w:lineRule="auto"/>
      </w:pPr>
      <w:r>
        <w:separator/>
      </w:r>
    </w:p>
  </w:endnote>
  <w:endnote w:type="continuationSeparator" w:id="0">
    <w:p w14:paraId="67781642" w14:textId="77777777" w:rsidR="00E87CF8" w:rsidRDefault="00E87CF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EndPr/>
    <w:sdtContent>
      <w:p w14:paraId="6893279D" w14:textId="77777777" w:rsidR="00F62E69" w:rsidRPr="00501A18" w:rsidRDefault="00F62E69" w:rsidP="00F62E69">
        <w:pPr>
          <w:pStyle w:val="Rodap"/>
          <w:ind w:right="-994"/>
          <w:jc w:val="right"/>
          <w:rPr>
            <w:rFonts w:ascii="Arial" w:hAnsi="Arial" w:cs="Arial"/>
            <w:sz w:val="16"/>
            <w:szCs w:val="16"/>
          </w:rPr>
        </w:pPr>
        <w:r>
          <w:rPr>
            <w:noProof/>
          </w:rPr>
          <w:drawing>
            <wp:anchor distT="0" distB="0" distL="114300" distR="114300" simplePos="0" relativeHeight="251665408" behindDoc="1" locked="0" layoutInCell="1" allowOverlap="1" wp14:anchorId="3A43F0A5" wp14:editId="5B73C1FB">
              <wp:simplePos x="0" y="0"/>
              <wp:positionH relativeFrom="column">
                <wp:posOffset>1616528</wp:posOffset>
              </wp:positionH>
              <wp:positionV relativeFrom="paragraph">
                <wp:posOffset>34282</wp:posOffset>
              </wp:positionV>
              <wp:extent cx="2628900" cy="156648"/>
              <wp:effectExtent l="0" t="0" r="0" b="0"/>
              <wp:wrapNone/>
              <wp:docPr id="529247345" name="Imagem 52924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Pr>
            <w:rFonts w:ascii="Arial" w:hAnsi="Arial" w:cs="Arial"/>
            <w:sz w:val="16"/>
            <w:szCs w:val="16"/>
          </w:rPr>
          <w:t>1</w:t>
        </w:r>
        <w:r w:rsidRPr="00501A18">
          <w:rPr>
            <w:rFonts w:ascii="Arial" w:hAnsi="Arial" w:cs="Arial"/>
            <w:sz w:val="16"/>
            <w:szCs w:val="16"/>
          </w:rPr>
          <w:fldChar w:fldCharType="end"/>
        </w:r>
      </w:p>
    </w:sdtContent>
  </w:sdt>
  <w:p w14:paraId="7063A87F" w14:textId="77777777" w:rsidR="00F62E69" w:rsidRDefault="00F62E69" w:rsidP="00F62E69">
    <w:pPr>
      <w:pStyle w:val="Rodap"/>
      <w:tabs>
        <w:tab w:val="clear" w:pos="4252"/>
        <w:tab w:val="clear" w:pos="8504"/>
        <w:tab w:val="left" w:pos="6645"/>
      </w:tabs>
    </w:pPr>
    <w:r>
      <w:tab/>
    </w:r>
  </w:p>
  <w:p w14:paraId="72EB1C4B"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9508" w14:textId="77777777" w:rsidR="00E87CF8" w:rsidRDefault="00E87CF8" w:rsidP="00943258">
      <w:pPr>
        <w:spacing w:after="0" w:line="240" w:lineRule="auto"/>
      </w:pPr>
      <w:r>
        <w:separator/>
      </w:r>
    </w:p>
  </w:footnote>
  <w:footnote w:type="continuationSeparator" w:id="0">
    <w:p w14:paraId="3B9A8389" w14:textId="77777777" w:rsidR="00E87CF8" w:rsidRDefault="00E87CF8" w:rsidP="00943258">
      <w:pPr>
        <w:spacing w:after="0" w:line="240" w:lineRule="auto"/>
      </w:pPr>
      <w:r>
        <w:continuationSeparator/>
      </w:r>
    </w:p>
  </w:footnote>
  <w:footnote w:id="1">
    <w:p w14:paraId="5C1C223F" w14:textId="77777777" w:rsidR="00056365" w:rsidRPr="00D878A7" w:rsidRDefault="00056365" w:rsidP="00056365">
      <w:pPr>
        <w:jc w:val="both"/>
        <w:rPr>
          <w:rFonts w:ascii="Arial" w:hAnsi="Arial" w:cs="Arial"/>
          <w:sz w:val="18"/>
          <w:szCs w:val="18"/>
        </w:rPr>
      </w:pPr>
      <w:r w:rsidRPr="00D878A7">
        <w:rPr>
          <w:rStyle w:val="Refdenotaderodap"/>
          <w:rFonts w:ascii="Arial" w:hAnsi="Arial" w:cs="Arial"/>
          <w:sz w:val="18"/>
          <w:szCs w:val="18"/>
        </w:rPr>
        <w:footnoteRef/>
      </w:r>
      <w:r w:rsidRPr="00D878A7">
        <w:rPr>
          <w:rFonts w:ascii="Arial" w:hAnsi="Arial" w:cs="Arial"/>
          <w:sz w:val="18"/>
          <w:szCs w:val="18"/>
        </w:rPr>
        <w:t xml:space="preserve"> “Assim, permanecendo na administração exclusiva dos bens que produzem rendimentos, o outro faz jus à metade dos seus rendimentos a título de meação dos frutos do patrimônio comum, até a ultimação da partilha. Dita estratégia acaba, ao menos, servindo de instrumento de pressão para a divisão do patrimônio comum que, de modo geral, permanece nas mãos do varão, que o administra sozinho, e fica, na maior parte das vezes, com a totalidade dos rendimentos” </w:t>
      </w:r>
      <w:r w:rsidRPr="00D878A7">
        <w:rPr>
          <w:rFonts w:ascii="Arial" w:hAnsi="Arial" w:cs="Arial"/>
          <w:sz w:val="16"/>
          <w:szCs w:val="16"/>
        </w:rPr>
        <w:t>(Manual de Direito das Famílias, Maria Berenice Dias, 13ª ed., Ed. JusPODIVM, 2020, p. 818)</w:t>
      </w:r>
      <w:r w:rsidRPr="00D878A7">
        <w:rPr>
          <w:rFonts w:ascii="Arial" w:hAnsi="Arial" w:cs="Arial"/>
          <w:sz w:val="18"/>
          <w:szCs w:val="18"/>
        </w:rPr>
        <w:t>.</w:t>
      </w:r>
    </w:p>
    <w:p w14:paraId="3CE65F58" w14:textId="3E5AA733" w:rsidR="00056365" w:rsidRPr="003A716C" w:rsidRDefault="00056365">
      <w:pPr>
        <w:pStyle w:val="Textodenotaderodap"/>
        <w:rPr>
          <w:sz w:val="8"/>
          <w:szCs w:val="8"/>
        </w:rPr>
      </w:pPr>
    </w:p>
  </w:footnote>
  <w:footnote w:id="2">
    <w:p w14:paraId="24D8232E" w14:textId="46EF7FF5" w:rsidR="000A1903" w:rsidRPr="000A1903" w:rsidRDefault="000A1903" w:rsidP="000A1903">
      <w:pPr>
        <w:jc w:val="both"/>
        <w:rPr>
          <w:rFonts w:ascii="Arial" w:hAnsi="Arial" w:cs="Arial"/>
          <w:sz w:val="18"/>
          <w:szCs w:val="18"/>
        </w:rPr>
      </w:pPr>
      <w:r>
        <w:rPr>
          <w:rStyle w:val="Refdenotaderodap"/>
        </w:rPr>
        <w:footnoteRef/>
      </w:r>
      <w:r w:rsidRPr="000A1903">
        <w:rPr>
          <w:rFonts w:ascii="Arial" w:hAnsi="Arial" w:cs="Arial"/>
          <w:sz w:val="18"/>
          <w:szCs w:val="18"/>
        </w:rPr>
        <w:t xml:space="preserve">Doutrina de MARCOS ANDREY DE SOUSA: É o sócio quem continua exercendo a representação perante a sociedade, manifestando seu voto, exercendo a fiscalização e, por outro lado, cumprindo as obrigações sociais, tais como, os deveres de sigilo, lealdade, dentre outros (...). Portanto, acompanho o entendimento jurisprudenciais e doutrinários no sentido de que os herdeiros do cônjuge do sócio e o cônjuge do sócio que se separou só podem reivindicar direitos, inclusive prestação de contas, junto ao seu consorte, não podendo formular tais pleitos à sociedade e aos demais sócios”. O ex-cônjuge, em casos como este em julgamento, é dito </w:t>
      </w:r>
      <w:r w:rsidRPr="000A1903">
        <w:rPr>
          <w:rFonts w:ascii="Arial" w:hAnsi="Arial" w:cs="Arial"/>
          <w:b/>
          <w:bCs/>
          <w:sz w:val="18"/>
          <w:szCs w:val="18"/>
        </w:rPr>
        <w:t>‘sócio do sócio’</w:t>
      </w:r>
      <w:r w:rsidRPr="000A1903">
        <w:rPr>
          <w:rFonts w:ascii="Arial" w:hAnsi="Arial" w:cs="Arial"/>
          <w:sz w:val="18"/>
          <w:szCs w:val="18"/>
        </w:rPr>
        <w:t xml:space="preserve">; tem situação jurídica similar à de condômino dos direitos patrimoniais das quotas de capital do sócio original; sob essa ótica merece amparo da Justiça quando demanda contra o condômino, seu ex-consorte” </w:t>
      </w:r>
      <w:r w:rsidRPr="000A1903">
        <w:rPr>
          <w:rFonts w:ascii="Arial" w:hAnsi="Arial" w:cs="Arial"/>
          <w:sz w:val="16"/>
          <w:szCs w:val="16"/>
        </w:rPr>
        <w:t>(REsp 2.002.397, Min. Antônio Carlos Ferreira, j. 14/12/2023)</w:t>
      </w:r>
      <w:r w:rsidRPr="000A1903">
        <w:rPr>
          <w:rFonts w:ascii="Arial" w:hAnsi="Arial" w:cs="Arial"/>
          <w:sz w:val="18"/>
          <w:szCs w:val="18"/>
        </w:rPr>
        <w:t>.</w:t>
      </w:r>
    </w:p>
    <w:p w14:paraId="248F52F1" w14:textId="12CA71CE" w:rsidR="000A1903" w:rsidRDefault="000A1903">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CD39" w14:textId="41376AF8" w:rsidR="00131BEB" w:rsidRDefault="00A345EE"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6EEFD6FD" wp14:editId="280FD09D">
          <wp:simplePos x="0" y="0"/>
          <wp:positionH relativeFrom="page">
            <wp:posOffset>3666831</wp:posOffset>
          </wp:positionH>
          <wp:positionV relativeFrom="page">
            <wp:posOffset>16994</wp:posOffset>
          </wp:positionV>
          <wp:extent cx="3906982" cy="1099820"/>
          <wp:effectExtent l="0" t="0" r="0" b="5080"/>
          <wp:wrapNone/>
          <wp:docPr id="1607826767" name="Imagem 160782676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rotWithShape="1">
                  <a:blip r:embed="rId1"/>
                  <a:srcRect r="48662"/>
                  <a:stretch/>
                </pic:blipFill>
                <pic:spPr bwMode="auto">
                  <a:xfrm>
                    <a:off x="0" y="0"/>
                    <a:ext cx="3906982"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n-US"/>
      </w:rPr>
      <w:drawing>
        <wp:anchor distT="0" distB="0" distL="114300" distR="114300" simplePos="0" relativeHeight="251663360" behindDoc="0" locked="0" layoutInCell="1" allowOverlap="1" wp14:anchorId="34E0B5C9" wp14:editId="5AC278C5">
          <wp:simplePos x="0" y="0"/>
          <wp:positionH relativeFrom="margin">
            <wp:posOffset>-940435</wp:posOffset>
          </wp:positionH>
          <wp:positionV relativeFrom="paragraph">
            <wp:posOffset>-420370</wp:posOffset>
          </wp:positionV>
          <wp:extent cx="3277235" cy="1130935"/>
          <wp:effectExtent l="0" t="0" r="0" b="0"/>
          <wp:wrapSquare wrapText="bothSides"/>
          <wp:docPr id="563588028" name="Imagem 563588028" descr="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881" name="Imagem 1297646881" descr="Padrão do plano de fundo&#10;&#10;Descrição gerada automaticamente"/>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77235" cy="113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A3F">
      <w:tab/>
    </w:r>
  </w:p>
  <w:p w14:paraId="0EC7DB60" w14:textId="0290FE05" w:rsidR="007C36DB" w:rsidRDefault="00A345EE" w:rsidP="00A345EE">
    <w:pPr>
      <w:pStyle w:val="Cabealho"/>
      <w:tabs>
        <w:tab w:val="clear" w:pos="4252"/>
        <w:tab w:val="clear" w:pos="8504"/>
        <w:tab w:val="left" w:pos="1758"/>
      </w:tabs>
    </w:pPr>
    <w:r>
      <w:tab/>
    </w:r>
  </w:p>
  <w:p w14:paraId="2437B949" w14:textId="77777777" w:rsidR="007C36DB" w:rsidRDefault="007C36DB" w:rsidP="00A345EE">
    <w:pPr>
      <w:pStyle w:val="Cabealho"/>
      <w:tabs>
        <w:tab w:val="clear" w:pos="4252"/>
        <w:tab w:val="clear" w:pos="8504"/>
        <w:tab w:val="left" w:pos="6555"/>
      </w:tabs>
      <w:jc w:val="center"/>
    </w:pPr>
  </w:p>
  <w:p w14:paraId="08CBDCF8"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F8"/>
    <w:rsid w:val="00000D13"/>
    <w:rsid w:val="00003F31"/>
    <w:rsid w:val="000062E0"/>
    <w:rsid w:val="00016644"/>
    <w:rsid w:val="000169F1"/>
    <w:rsid w:val="0002790E"/>
    <w:rsid w:val="00040850"/>
    <w:rsid w:val="00041EC9"/>
    <w:rsid w:val="0004298B"/>
    <w:rsid w:val="00046F0F"/>
    <w:rsid w:val="00050BDC"/>
    <w:rsid w:val="000552E6"/>
    <w:rsid w:val="000559BE"/>
    <w:rsid w:val="00056365"/>
    <w:rsid w:val="000567EF"/>
    <w:rsid w:val="00074F4F"/>
    <w:rsid w:val="00083B8B"/>
    <w:rsid w:val="00094E33"/>
    <w:rsid w:val="000971C5"/>
    <w:rsid w:val="00097661"/>
    <w:rsid w:val="000A04C1"/>
    <w:rsid w:val="000A1903"/>
    <w:rsid w:val="000C60AC"/>
    <w:rsid w:val="000D228C"/>
    <w:rsid w:val="000E1992"/>
    <w:rsid w:val="000E6383"/>
    <w:rsid w:val="000F738A"/>
    <w:rsid w:val="00105BCF"/>
    <w:rsid w:val="00117396"/>
    <w:rsid w:val="00126E56"/>
    <w:rsid w:val="00131309"/>
    <w:rsid w:val="00131BEB"/>
    <w:rsid w:val="0013636D"/>
    <w:rsid w:val="001549A1"/>
    <w:rsid w:val="0015625E"/>
    <w:rsid w:val="001667B0"/>
    <w:rsid w:val="00170DA3"/>
    <w:rsid w:val="001761C0"/>
    <w:rsid w:val="00183BE2"/>
    <w:rsid w:val="0019452C"/>
    <w:rsid w:val="00196F64"/>
    <w:rsid w:val="001B2B98"/>
    <w:rsid w:val="001B2E75"/>
    <w:rsid w:val="001D0FD6"/>
    <w:rsid w:val="001E4675"/>
    <w:rsid w:val="001F2218"/>
    <w:rsid w:val="001F5010"/>
    <w:rsid w:val="002017AA"/>
    <w:rsid w:val="00201F45"/>
    <w:rsid w:val="00207BE4"/>
    <w:rsid w:val="00214A46"/>
    <w:rsid w:val="00214E09"/>
    <w:rsid w:val="00216684"/>
    <w:rsid w:val="00221F5F"/>
    <w:rsid w:val="00232799"/>
    <w:rsid w:val="00234E49"/>
    <w:rsid w:val="00246437"/>
    <w:rsid w:val="00256C18"/>
    <w:rsid w:val="00272BFB"/>
    <w:rsid w:val="00280C92"/>
    <w:rsid w:val="00286940"/>
    <w:rsid w:val="0028746F"/>
    <w:rsid w:val="00291F6C"/>
    <w:rsid w:val="00293C37"/>
    <w:rsid w:val="00293DBC"/>
    <w:rsid w:val="002A445C"/>
    <w:rsid w:val="002B1A53"/>
    <w:rsid w:val="002B2ED3"/>
    <w:rsid w:val="002B7495"/>
    <w:rsid w:val="002C65A1"/>
    <w:rsid w:val="002E78D9"/>
    <w:rsid w:val="002F40DB"/>
    <w:rsid w:val="00310A0E"/>
    <w:rsid w:val="0031697A"/>
    <w:rsid w:val="00316F57"/>
    <w:rsid w:val="00335EF3"/>
    <w:rsid w:val="00336D22"/>
    <w:rsid w:val="00340734"/>
    <w:rsid w:val="00343940"/>
    <w:rsid w:val="00343B87"/>
    <w:rsid w:val="00377A2E"/>
    <w:rsid w:val="003801CD"/>
    <w:rsid w:val="003818EC"/>
    <w:rsid w:val="00387134"/>
    <w:rsid w:val="003929D5"/>
    <w:rsid w:val="00396DAB"/>
    <w:rsid w:val="003A716C"/>
    <w:rsid w:val="003B6D2F"/>
    <w:rsid w:val="003B767D"/>
    <w:rsid w:val="003D2767"/>
    <w:rsid w:val="003E46B9"/>
    <w:rsid w:val="003F5EE9"/>
    <w:rsid w:val="0041237E"/>
    <w:rsid w:val="00413F7E"/>
    <w:rsid w:val="00414E74"/>
    <w:rsid w:val="00417F4C"/>
    <w:rsid w:val="00421152"/>
    <w:rsid w:val="00434BE3"/>
    <w:rsid w:val="004365AE"/>
    <w:rsid w:val="00436E20"/>
    <w:rsid w:val="00446415"/>
    <w:rsid w:val="004547D6"/>
    <w:rsid w:val="004624C8"/>
    <w:rsid w:val="00465BB5"/>
    <w:rsid w:val="00465F2B"/>
    <w:rsid w:val="0047255D"/>
    <w:rsid w:val="0048692D"/>
    <w:rsid w:val="00492D42"/>
    <w:rsid w:val="004940C6"/>
    <w:rsid w:val="004946F3"/>
    <w:rsid w:val="004949AD"/>
    <w:rsid w:val="004C3231"/>
    <w:rsid w:val="004D19BC"/>
    <w:rsid w:val="004E6BDB"/>
    <w:rsid w:val="004E73FD"/>
    <w:rsid w:val="004F2B78"/>
    <w:rsid w:val="00501A18"/>
    <w:rsid w:val="005061E9"/>
    <w:rsid w:val="00513F8F"/>
    <w:rsid w:val="00516A89"/>
    <w:rsid w:val="0052494B"/>
    <w:rsid w:val="005321DA"/>
    <w:rsid w:val="00575624"/>
    <w:rsid w:val="00577DB7"/>
    <w:rsid w:val="005935FB"/>
    <w:rsid w:val="00594CC8"/>
    <w:rsid w:val="00596AFD"/>
    <w:rsid w:val="005A3345"/>
    <w:rsid w:val="005A4B29"/>
    <w:rsid w:val="005B67EA"/>
    <w:rsid w:val="005C06C2"/>
    <w:rsid w:val="005C23C5"/>
    <w:rsid w:val="005D6E74"/>
    <w:rsid w:val="005D7962"/>
    <w:rsid w:val="005E58E2"/>
    <w:rsid w:val="005F5533"/>
    <w:rsid w:val="0060731A"/>
    <w:rsid w:val="00611D86"/>
    <w:rsid w:val="0062317B"/>
    <w:rsid w:val="006271E1"/>
    <w:rsid w:val="006340C6"/>
    <w:rsid w:val="00637103"/>
    <w:rsid w:val="0064087B"/>
    <w:rsid w:val="006432A4"/>
    <w:rsid w:val="006649D0"/>
    <w:rsid w:val="00665704"/>
    <w:rsid w:val="00673228"/>
    <w:rsid w:val="0069119F"/>
    <w:rsid w:val="00693F8B"/>
    <w:rsid w:val="00696295"/>
    <w:rsid w:val="006B7FD7"/>
    <w:rsid w:val="006C0DFC"/>
    <w:rsid w:val="006C187C"/>
    <w:rsid w:val="006C215F"/>
    <w:rsid w:val="006C2A11"/>
    <w:rsid w:val="006C5912"/>
    <w:rsid w:val="006D4F97"/>
    <w:rsid w:val="006E052E"/>
    <w:rsid w:val="006E1F55"/>
    <w:rsid w:val="006E2981"/>
    <w:rsid w:val="006E75A1"/>
    <w:rsid w:val="006F0FFF"/>
    <w:rsid w:val="006F6402"/>
    <w:rsid w:val="007045C6"/>
    <w:rsid w:val="00707CEC"/>
    <w:rsid w:val="00722DF5"/>
    <w:rsid w:val="00723CFF"/>
    <w:rsid w:val="0073254D"/>
    <w:rsid w:val="007329E5"/>
    <w:rsid w:val="0073495E"/>
    <w:rsid w:val="00735075"/>
    <w:rsid w:val="00737396"/>
    <w:rsid w:val="00741E68"/>
    <w:rsid w:val="0075299C"/>
    <w:rsid w:val="00761541"/>
    <w:rsid w:val="0077189F"/>
    <w:rsid w:val="00771AE3"/>
    <w:rsid w:val="0077560B"/>
    <w:rsid w:val="0077708A"/>
    <w:rsid w:val="00783354"/>
    <w:rsid w:val="00791C09"/>
    <w:rsid w:val="00795616"/>
    <w:rsid w:val="00797900"/>
    <w:rsid w:val="007A64D1"/>
    <w:rsid w:val="007A6F2D"/>
    <w:rsid w:val="007B5E79"/>
    <w:rsid w:val="007C36DB"/>
    <w:rsid w:val="007D0B06"/>
    <w:rsid w:val="007D229A"/>
    <w:rsid w:val="007E4A6E"/>
    <w:rsid w:val="007F13CD"/>
    <w:rsid w:val="00800E71"/>
    <w:rsid w:val="008026EC"/>
    <w:rsid w:val="00807229"/>
    <w:rsid w:val="00810D34"/>
    <w:rsid w:val="00842CC2"/>
    <w:rsid w:val="008453B3"/>
    <w:rsid w:val="008514DC"/>
    <w:rsid w:val="00854506"/>
    <w:rsid w:val="008552D4"/>
    <w:rsid w:val="00882F5E"/>
    <w:rsid w:val="008A0012"/>
    <w:rsid w:val="008C36C8"/>
    <w:rsid w:val="008C409B"/>
    <w:rsid w:val="008C7309"/>
    <w:rsid w:val="008D084E"/>
    <w:rsid w:val="008D3BD3"/>
    <w:rsid w:val="008E19F1"/>
    <w:rsid w:val="008E31FF"/>
    <w:rsid w:val="008E377D"/>
    <w:rsid w:val="008E7DB5"/>
    <w:rsid w:val="008F0028"/>
    <w:rsid w:val="008F2218"/>
    <w:rsid w:val="008F53CE"/>
    <w:rsid w:val="008F58E1"/>
    <w:rsid w:val="008F7B29"/>
    <w:rsid w:val="0090226D"/>
    <w:rsid w:val="00903D5B"/>
    <w:rsid w:val="00905D73"/>
    <w:rsid w:val="00924163"/>
    <w:rsid w:val="009255EB"/>
    <w:rsid w:val="00927F38"/>
    <w:rsid w:val="00930E7F"/>
    <w:rsid w:val="00943258"/>
    <w:rsid w:val="009451D1"/>
    <w:rsid w:val="00945C79"/>
    <w:rsid w:val="00946026"/>
    <w:rsid w:val="009518A4"/>
    <w:rsid w:val="00964267"/>
    <w:rsid w:val="00982DC4"/>
    <w:rsid w:val="009A76E4"/>
    <w:rsid w:val="009B4317"/>
    <w:rsid w:val="009C24BC"/>
    <w:rsid w:val="009C467E"/>
    <w:rsid w:val="009D5472"/>
    <w:rsid w:val="009F4D7D"/>
    <w:rsid w:val="00A049FC"/>
    <w:rsid w:val="00A072EA"/>
    <w:rsid w:val="00A07AC8"/>
    <w:rsid w:val="00A33DAC"/>
    <w:rsid w:val="00A345EE"/>
    <w:rsid w:val="00A51C4B"/>
    <w:rsid w:val="00A64129"/>
    <w:rsid w:val="00A64CD5"/>
    <w:rsid w:val="00A843BF"/>
    <w:rsid w:val="00A84F82"/>
    <w:rsid w:val="00A858E5"/>
    <w:rsid w:val="00AB07BC"/>
    <w:rsid w:val="00AD233D"/>
    <w:rsid w:val="00AD6BE5"/>
    <w:rsid w:val="00AE0A35"/>
    <w:rsid w:val="00AE6D08"/>
    <w:rsid w:val="00AE7C36"/>
    <w:rsid w:val="00AF029D"/>
    <w:rsid w:val="00B01246"/>
    <w:rsid w:val="00B01743"/>
    <w:rsid w:val="00B0277E"/>
    <w:rsid w:val="00B14A81"/>
    <w:rsid w:val="00B318F3"/>
    <w:rsid w:val="00B327FF"/>
    <w:rsid w:val="00B37815"/>
    <w:rsid w:val="00B4273B"/>
    <w:rsid w:val="00B4761C"/>
    <w:rsid w:val="00B6363E"/>
    <w:rsid w:val="00B77C41"/>
    <w:rsid w:val="00B77C43"/>
    <w:rsid w:val="00BA2544"/>
    <w:rsid w:val="00BB595F"/>
    <w:rsid w:val="00BB7AA4"/>
    <w:rsid w:val="00BC19A8"/>
    <w:rsid w:val="00BC3EF5"/>
    <w:rsid w:val="00BC5040"/>
    <w:rsid w:val="00BE1E50"/>
    <w:rsid w:val="00BF14D0"/>
    <w:rsid w:val="00C03B4C"/>
    <w:rsid w:val="00C0456B"/>
    <w:rsid w:val="00C31E74"/>
    <w:rsid w:val="00C33532"/>
    <w:rsid w:val="00C352BF"/>
    <w:rsid w:val="00C83EEF"/>
    <w:rsid w:val="00C90EE8"/>
    <w:rsid w:val="00CA377C"/>
    <w:rsid w:val="00CB0756"/>
    <w:rsid w:val="00CB4F3E"/>
    <w:rsid w:val="00CB5FC5"/>
    <w:rsid w:val="00CC7DAA"/>
    <w:rsid w:val="00CD0F76"/>
    <w:rsid w:val="00CE03E1"/>
    <w:rsid w:val="00D00D3E"/>
    <w:rsid w:val="00D32740"/>
    <w:rsid w:val="00D54B6E"/>
    <w:rsid w:val="00D56FFB"/>
    <w:rsid w:val="00D57D7D"/>
    <w:rsid w:val="00D878A7"/>
    <w:rsid w:val="00D87C8B"/>
    <w:rsid w:val="00D94A96"/>
    <w:rsid w:val="00D94D34"/>
    <w:rsid w:val="00DB6424"/>
    <w:rsid w:val="00DC4BED"/>
    <w:rsid w:val="00DE0162"/>
    <w:rsid w:val="00DE0552"/>
    <w:rsid w:val="00DF5478"/>
    <w:rsid w:val="00DF6DCC"/>
    <w:rsid w:val="00E044AB"/>
    <w:rsid w:val="00E05790"/>
    <w:rsid w:val="00E24333"/>
    <w:rsid w:val="00E2448F"/>
    <w:rsid w:val="00E350C8"/>
    <w:rsid w:val="00E41851"/>
    <w:rsid w:val="00E4370A"/>
    <w:rsid w:val="00E50FE7"/>
    <w:rsid w:val="00E52062"/>
    <w:rsid w:val="00E52BF3"/>
    <w:rsid w:val="00E53FA9"/>
    <w:rsid w:val="00E561A3"/>
    <w:rsid w:val="00E82B9E"/>
    <w:rsid w:val="00E86346"/>
    <w:rsid w:val="00E87CF8"/>
    <w:rsid w:val="00E9072E"/>
    <w:rsid w:val="00E90F3C"/>
    <w:rsid w:val="00E968BB"/>
    <w:rsid w:val="00EB4346"/>
    <w:rsid w:val="00EC5B67"/>
    <w:rsid w:val="00ED0387"/>
    <w:rsid w:val="00ED2F9B"/>
    <w:rsid w:val="00ED5D23"/>
    <w:rsid w:val="00EE26CC"/>
    <w:rsid w:val="00EE3903"/>
    <w:rsid w:val="00EE3FD3"/>
    <w:rsid w:val="00EE549E"/>
    <w:rsid w:val="00EF0AF2"/>
    <w:rsid w:val="00EF2C83"/>
    <w:rsid w:val="00F05544"/>
    <w:rsid w:val="00F11B2C"/>
    <w:rsid w:val="00F1290F"/>
    <w:rsid w:val="00F135FE"/>
    <w:rsid w:val="00F21D1D"/>
    <w:rsid w:val="00F21EC1"/>
    <w:rsid w:val="00F22B73"/>
    <w:rsid w:val="00F30B5F"/>
    <w:rsid w:val="00F310DD"/>
    <w:rsid w:val="00F325D9"/>
    <w:rsid w:val="00F62E69"/>
    <w:rsid w:val="00F679E7"/>
    <w:rsid w:val="00F80780"/>
    <w:rsid w:val="00F86F99"/>
    <w:rsid w:val="00F9495A"/>
    <w:rsid w:val="00FA6885"/>
    <w:rsid w:val="00FB3A3F"/>
    <w:rsid w:val="00FB6470"/>
    <w:rsid w:val="00FD5241"/>
    <w:rsid w:val="00FD60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1CA2E"/>
  <w15:chartTrackingRefBased/>
  <w15:docId w15:val="{2E1BF4A9-2511-4FE0-B036-BBE851ED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C4B"/>
    <w:rPr>
      <w:kern w:val="2"/>
      <w14:ligatures w14:val="standardContextual"/>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CD0F76"/>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CD0F76"/>
    <w:rPr>
      <w:rFonts w:ascii="Arial" w:eastAsia="Calibri" w:hAnsi="Arial" w:cs="Times New Roman"/>
      <w:b/>
      <w:kern w:val="2"/>
      <w:szCs w:val="24"/>
      <w14:ligatures w14:val="standardContextual"/>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Textodenotaderodap">
    <w:name w:val="footnote text"/>
    <w:basedOn w:val="Normal"/>
    <w:link w:val="TextodenotaderodapChar"/>
    <w:uiPriority w:val="99"/>
    <w:semiHidden/>
    <w:unhideWhenUsed/>
    <w:rsid w:val="0005636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56365"/>
    <w:rPr>
      <w:kern w:val="2"/>
      <w:sz w:val="20"/>
      <w:szCs w:val="20"/>
      <w14:ligatures w14:val="standardContextual"/>
    </w:rPr>
  </w:style>
  <w:style w:type="character" w:styleId="Refdenotaderodap">
    <w:name w:val="footnote reference"/>
    <w:basedOn w:val="Fontepargpadro"/>
    <w:uiPriority w:val="99"/>
    <w:semiHidden/>
    <w:unhideWhenUsed/>
    <w:rsid w:val="000563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99">
      <w:bodyDiv w:val="1"/>
      <w:marLeft w:val="0"/>
      <w:marRight w:val="0"/>
      <w:marTop w:val="0"/>
      <w:marBottom w:val="0"/>
      <w:divBdr>
        <w:top w:val="none" w:sz="0" w:space="0" w:color="auto"/>
        <w:left w:val="none" w:sz="0" w:space="0" w:color="auto"/>
        <w:bottom w:val="none" w:sz="0" w:space="0" w:color="auto"/>
        <w:right w:val="none" w:sz="0" w:space="0" w:color="auto"/>
      </w:divBdr>
      <w:divsChild>
        <w:div w:id="1820344772">
          <w:marLeft w:val="-225"/>
          <w:marRight w:val="-225"/>
          <w:marTop w:val="0"/>
          <w:marBottom w:val="0"/>
          <w:divBdr>
            <w:top w:val="none" w:sz="0" w:space="0" w:color="auto"/>
            <w:left w:val="none" w:sz="0" w:space="0" w:color="auto"/>
            <w:bottom w:val="none" w:sz="0" w:space="0" w:color="auto"/>
            <w:right w:val="none" w:sz="0" w:space="0" w:color="auto"/>
          </w:divBdr>
          <w:divsChild>
            <w:div w:id="13642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2844">
      <w:bodyDiv w:val="1"/>
      <w:marLeft w:val="0"/>
      <w:marRight w:val="0"/>
      <w:marTop w:val="0"/>
      <w:marBottom w:val="0"/>
      <w:divBdr>
        <w:top w:val="none" w:sz="0" w:space="0" w:color="auto"/>
        <w:left w:val="none" w:sz="0" w:space="0" w:color="auto"/>
        <w:bottom w:val="none" w:sz="0" w:space="0" w:color="auto"/>
        <w:right w:val="none" w:sz="0" w:space="0" w:color="auto"/>
      </w:divBdr>
    </w:div>
    <w:div w:id="1236819011">
      <w:bodyDiv w:val="1"/>
      <w:marLeft w:val="0"/>
      <w:marRight w:val="0"/>
      <w:marTop w:val="0"/>
      <w:marBottom w:val="0"/>
      <w:divBdr>
        <w:top w:val="none" w:sz="0" w:space="0" w:color="auto"/>
        <w:left w:val="none" w:sz="0" w:space="0" w:color="auto"/>
        <w:bottom w:val="none" w:sz="0" w:space="0" w:color="auto"/>
        <w:right w:val="none" w:sz="0" w:space="0" w:color="auto"/>
      </w:divBdr>
      <w:divsChild>
        <w:div w:id="853569746">
          <w:marLeft w:val="-225"/>
          <w:marRight w:val="-225"/>
          <w:marTop w:val="0"/>
          <w:marBottom w:val="0"/>
          <w:divBdr>
            <w:top w:val="none" w:sz="0" w:space="0" w:color="auto"/>
            <w:left w:val="none" w:sz="0" w:space="0" w:color="auto"/>
            <w:bottom w:val="none" w:sz="0" w:space="0" w:color="auto"/>
            <w:right w:val="none" w:sz="0" w:space="0" w:color="auto"/>
          </w:divBdr>
          <w:divsChild>
            <w:div w:id="4862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3697">
      <w:bodyDiv w:val="1"/>
      <w:marLeft w:val="0"/>
      <w:marRight w:val="0"/>
      <w:marTop w:val="0"/>
      <w:marBottom w:val="0"/>
      <w:divBdr>
        <w:top w:val="none" w:sz="0" w:space="0" w:color="auto"/>
        <w:left w:val="none" w:sz="0" w:space="0" w:color="auto"/>
        <w:bottom w:val="none" w:sz="0" w:space="0" w:color="auto"/>
        <w:right w:val="none" w:sz="0" w:space="0" w:color="auto"/>
      </w:divBdr>
    </w:div>
    <w:div w:id="133013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rocura&#231;&#227;o%20-%20com%20timbre.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Procuração - com timbre</Template>
  <TotalTime>1709</TotalTime>
  <Pages>23</Pages>
  <Words>7756</Words>
  <Characters>41190</Characters>
  <Application>Microsoft Office Word</Application>
  <DocSecurity>0</DocSecurity>
  <Lines>840</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64</cp:revision>
  <cp:lastPrinted>2024-08-01T20:23:00Z</cp:lastPrinted>
  <dcterms:created xsi:type="dcterms:W3CDTF">2024-08-01T21:59:00Z</dcterms:created>
  <dcterms:modified xsi:type="dcterms:W3CDTF">2025-10-22T17:34:00Z</dcterms:modified>
</cp:coreProperties>
</file>