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BB5B" w14:textId="345B8ECA" w:rsidR="005F2AD6" w:rsidRPr="005F2AD6" w:rsidRDefault="00A51C4B" w:rsidP="005F2AD6">
      <w:pPr>
        <w:jc w:val="both"/>
        <w:rPr>
          <w:rFonts w:ascii="Arial" w:hAnsi="Arial" w:cs="Arial"/>
          <w:sz w:val="24"/>
          <w:szCs w:val="24"/>
        </w:rPr>
      </w:pPr>
      <w:r w:rsidRPr="0073495E">
        <w:rPr>
          <w:rFonts w:ascii="Arial" w:hAnsi="Arial" w:cs="Arial"/>
          <w:sz w:val="24"/>
          <w:szCs w:val="24"/>
        </w:rPr>
        <w:t xml:space="preserve">EXCELENTÍSSIMO SENHOR </w:t>
      </w:r>
      <w:r w:rsidR="00161987">
        <w:rPr>
          <w:rFonts w:ascii="Arial" w:hAnsi="Arial" w:cs="Arial"/>
          <w:sz w:val="24"/>
          <w:szCs w:val="24"/>
        </w:rPr>
        <w:t>DOUTOR JUIZ DE DIREITO DA 1ª VARA DA FAMÍLIA E ÓRFÃOS DA COMARCA DA CAPITAL – EDUARDO LUZ</w:t>
      </w:r>
    </w:p>
    <w:p w14:paraId="7B761A92" w14:textId="77777777" w:rsidR="00513F8F" w:rsidRDefault="00513F8F" w:rsidP="00A51C4B">
      <w:pPr>
        <w:jc w:val="both"/>
      </w:pPr>
    </w:p>
    <w:p w14:paraId="389CEEE3" w14:textId="77777777" w:rsidR="00A51C4B" w:rsidRDefault="00A51C4B" w:rsidP="00A51C4B">
      <w:pPr>
        <w:jc w:val="both"/>
        <w:rPr>
          <w:sz w:val="18"/>
          <w:szCs w:val="18"/>
        </w:rPr>
      </w:pPr>
    </w:p>
    <w:p w14:paraId="4CD7AD97" w14:textId="77777777" w:rsidR="00A9320D" w:rsidRPr="00B37815" w:rsidRDefault="00A9320D" w:rsidP="00A51C4B">
      <w:pPr>
        <w:jc w:val="both"/>
        <w:rPr>
          <w:sz w:val="18"/>
          <w:szCs w:val="18"/>
        </w:rPr>
      </w:pPr>
    </w:p>
    <w:p w14:paraId="77854205" w14:textId="5E9B1E6A" w:rsidR="00A51C4B" w:rsidRPr="0041237E" w:rsidRDefault="0073495E" w:rsidP="00A51C4B">
      <w:pPr>
        <w:jc w:val="both"/>
        <w:rPr>
          <w:rFonts w:ascii="Arial" w:hAnsi="Arial" w:cs="Arial"/>
        </w:rPr>
      </w:pPr>
      <w:r w:rsidRPr="0041237E">
        <w:rPr>
          <w:rFonts w:ascii="Arial" w:hAnsi="Arial" w:cs="Arial"/>
        </w:rPr>
        <w:t xml:space="preserve">Autos n. </w:t>
      </w:r>
      <w:r w:rsidR="00E75D60" w:rsidRPr="00E75D60">
        <w:rPr>
          <w:rFonts w:ascii="Arial" w:hAnsi="Arial" w:cs="Arial"/>
        </w:rPr>
        <w:t>5006917-85.2024.8.24.0091</w:t>
      </w:r>
    </w:p>
    <w:p w14:paraId="29A17408" w14:textId="77777777" w:rsidR="00513F8F" w:rsidRDefault="00513F8F" w:rsidP="00A51C4B">
      <w:pPr>
        <w:jc w:val="both"/>
        <w:rPr>
          <w:sz w:val="18"/>
          <w:szCs w:val="18"/>
        </w:rPr>
      </w:pPr>
    </w:p>
    <w:p w14:paraId="07D22E33" w14:textId="77777777" w:rsidR="00FC13C1" w:rsidRPr="00B37815" w:rsidRDefault="00FC13C1" w:rsidP="00A51C4B">
      <w:pPr>
        <w:jc w:val="both"/>
        <w:rPr>
          <w:sz w:val="18"/>
          <w:szCs w:val="18"/>
        </w:rPr>
      </w:pPr>
    </w:p>
    <w:p w14:paraId="6DD666F1" w14:textId="58DC0B41" w:rsidR="00A51C4B" w:rsidRDefault="00A51C4B" w:rsidP="0073495E">
      <w:pPr>
        <w:pStyle w:val="Qualificaodaspartes"/>
      </w:pPr>
      <w:r>
        <w:tab/>
      </w:r>
      <w:r w:rsidRPr="00355D15">
        <w:rPr>
          <w:b/>
        </w:rPr>
        <w:t>ELENA ORIANA BENEDICTS</w:t>
      </w:r>
      <w:r>
        <w:t>, já qualificada</w:t>
      </w:r>
      <w:r w:rsidR="0008078F">
        <w:t xml:space="preserve"> nos autos d</w:t>
      </w:r>
      <w:r w:rsidR="00161987">
        <w:t xml:space="preserve">a ação revisional </w:t>
      </w:r>
      <w:r w:rsidR="0008078F">
        <w:t xml:space="preserve">n. </w:t>
      </w:r>
      <w:r w:rsidR="00E75D60" w:rsidRPr="00E75D60">
        <w:t>5006917-85.2024.8.24.0091</w:t>
      </w:r>
      <w:r>
        <w:t xml:space="preserve">, </w:t>
      </w:r>
      <w:r w:rsidR="0008078F">
        <w:t>interposto</w:t>
      </w:r>
      <w:r>
        <w:t xml:space="preserve"> por </w:t>
      </w:r>
      <w:r w:rsidRPr="00355D15">
        <w:rPr>
          <w:b/>
        </w:rPr>
        <w:t>WALTER SANTO ARNO</w:t>
      </w:r>
      <w:r>
        <w:t>, vem</w:t>
      </w:r>
      <w:r w:rsidR="0008078F">
        <w:t>, respeitosamente,</w:t>
      </w:r>
      <w:r>
        <w:t xml:space="preserve"> </w:t>
      </w:r>
      <w:r w:rsidR="008453B3">
        <w:t>à</w:t>
      </w:r>
      <w:r>
        <w:t xml:space="preserve"> </w:t>
      </w:r>
      <w:r w:rsidR="0008078F">
        <w:t xml:space="preserve">elevada </w:t>
      </w:r>
      <w:r>
        <w:t xml:space="preserve">presença de Vossa Excelência, </w:t>
      </w:r>
      <w:r w:rsidR="0008078F">
        <w:t xml:space="preserve">por seus procuradores </w:t>
      </w:r>
      <w:r w:rsidR="00093F9D">
        <w:t>constituídos</w:t>
      </w:r>
      <w:r w:rsidR="0008078F">
        <w:t xml:space="preserve">, </w:t>
      </w:r>
      <w:r w:rsidR="00E75D60">
        <w:t>em atenção à intimação do evento 78</w:t>
      </w:r>
      <w:r>
        <w:t xml:space="preserve">, </w:t>
      </w:r>
      <w:r w:rsidR="00120A0F">
        <w:t xml:space="preserve">apresentar </w:t>
      </w:r>
      <w:r w:rsidR="00120A0F">
        <w:rPr>
          <w:b/>
          <w:i/>
          <w:iCs/>
          <w:u w:val="single"/>
        </w:rPr>
        <w:t>CONTRARRAZÕES</w:t>
      </w:r>
      <w:r w:rsidR="00120A0F">
        <w:rPr>
          <w:bCs w:val="0"/>
        </w:rPr>
        <w:t xml:space="preserve"> </w:t>
      </w:r>
      <w:r w:rsidR="00E75D60">
        <w:rPr>
          <w:bCs w:val="0"/>
        </w:rPr>
        <w:t xml:space="preserve">à apelação </w:t>
      </w:r>
      <w:r w:rsidR="00120A0F">
        <w:rPr>
          <w:bCs w:val="0"/>
        </w:rPr>
        <w:t>interpost</w:t>
      </w:r>
      <w:r w:rsidR="00E75D60">
        <w:rPr>
          <w:bCs w:val="0"/>
        </w:rPr>
        <w:t>a no evento 74</w:t>
      </w:r>
      <w:r>
        <w:t xml:space="preserve">, </w:t>
      </w:r>
      <w:r w:rsidR="00120A0F">
        <w:t>pelas razões de fato e de direito a seguir expostas</w:t>
      </w:r>
      <w:r w:rsidR="0073495E">
        <w:t>.</w:t>
      </w:r>
    </w:p>
    <w:p w14:paraId="44B1F131" w14:textId="77777777" w:rsidR="0073495E" w:rsidRDefault="0073495E" w:rsidP="0073495E">
      <w:pPr>
        <w:pStyle w:val="Qualificaodaspartes"/>
        <w:rPr>
          <w:sz w:val="20"/>
          <w:szCs w:val="18"/>
        </w:rPr>
      </w:pPr>
    </w:p>
    <w:p w14:paraId="551D9787" w14:textId="77777777" w:rsidR="00F1290F" w:rsidRPr="00594CC8" w:rsidRDefault="00F1290F" w:rsidP="0073495E">
      <w:pPr>
        <w:pStyle w:val="Qualificaodaspartes"/>
        <w:rPr>
          <w:sz w:val="12"/>
          <w:szCs w:val="10"/>
        </w:rPr>
      </w:pPr>
    </w:p>
    <w:p w14:paraId="2999A564" w14:textId="77777777" w:rsidR="00A9320D" w:rsidRDefault="00A9320D" w:rsidP="00CD0F76">
      <w:pPr>
        <w:pStyle w:val="Ttulo"/>
      </w:pPr>
    </w:p>
    <w:p w14:paraId="55381F64" w14:textId="6B013D4D" w:rsidR="00A51C4B" w:rsidRDefault="00A51C4B" w:rsidP="00CD0F76">
      <w:pPr>
        <w:pStyle w:val="Ttulo"/>
      </w:pPr>
      <w:r w:rsidRPr="000143DE">
        <w:t xml:space="preserve">I – </w:t>
      </w:r>
      <w:r w:rsidR="00120A0F">
        <w:t>SÍNTESE D</w:t>
      </w:r>
      <w:r w:rsidR="00D8460B">
        <w:t>A DEMANDA E DO</w:t>
      </w:r>
      <w:r w:rsidR="00120A0F">
        <w:t xml:space="preserve"> RECURSO</w:t>
      </w:r>
      <w:r w:rsidR="00D8460B">
        <w:t xml:space="preserve"> INTERPOSTO</w:t>
      </w:r>
    </w:p>
    <w:p w14:paraId="6EEA954E" w14:textId="77777777" w:rsidR="00513F8F" w:rsidRPr="00B37815" w:rsidRDefault="00513F8F" w:rsidP="00594CC8">
      <w:pPr>
        <w:pStyle w:val="SemEspaamento"/>
        <w:numPr>
          <w:ilvl w:val="0"/>
          <w:numId w:val="0"/>
        </w:numPr>
        <w:ind w:left="1701"/>
      </w:pPr>
    </w:p>
    <w:p w14:paraId="745A7E03" w14:textId="65EFAE00" w:rsidR="0041237E" w:rsidRPr="0041237E" w:rsidRDefault="00A51C4B" w:rsidP="00A51C4B">
      <w:pPr>
        <w:pStyle w:val="SemEspaamento"/>
      </w:pPr>
      <w:r>
        <w:t xml:space="preserve">O </w:t>
      </w:r>
      <w:r w:rsidR="00820A4B">
        <w:t>apelante</w:t>
      </w:r>
      <w:r w:rsidR="00833120">
        <w:t xml:space="preserve"> </w:t>
      </w:r>
      <w:r>
        <w:t xml:space="preserve">WALTER SANTO ARNO, ex-companheiro da </w:t>
      </w:r>
      <w:r w:rsidR="00820A4B">
        <w:t>recorrida</w:t>
      </w:r>
      <w:r w:rsidR="00833120">
        <w:t xml:space="preserve"> </w:t>
      </w:r>
      <w:r>
        <w:t xml:space="preserve">ELENA ORIANA BENEDICTS, </w:t>
      </w:r>
      <w:r w:rsidR="00833120">
        <w:t xml:space="preserve">ajuizou </w:t>
      </w:r>
      <w:r>
        <w:t xml:space="preserve">AÇÃO REVISIONAL DE ALIMENTOS </w:t>
      </w:r>
      <w:r w:rsidR="00D71B80">
        <w:t xml:space="preserve">n. </w:t>
      </w:r>
      <w:r w:rsidR="00F80644" w:rsidRPr="00F80644">
        <w:t>5006917-85.2024.8.24.0091</w:t>
      </w:r>
      <w:r w:rsidR="00F80644">
        <w:t xml:space="preserve"> </w:t>
      </w:r>
      <w:r w:rsidR="00AC5BA9">
        <w:t>com o objetivo de:</w:t>
      </w:r>
      <w:r>
        <w:t xml:space="preserve"> a) </w:t>
      </w:r>
      <w:r w:rsidRPr="00CC1963">
        <w:rPr>
          <w:b/>
          <w:bCs/>
          <w:u w:val="single"/>
        </w:rPr>
        <w:t>REVISAR</w:t>
      </w:r>
      <w:r>
        <w:t xml:space="preserve"> a </w:t>
      </w:r>
      <w:r w:rsidRPr="002143F6">
        <w:rPr>
          <w:b/>
          <w:bCs/>
        </w:rPr>
        <w:t>PENSÃO ALIMÉNTÍCIA</w:t>
      </w:r>
      <w:r>
        <w:t xml:space="preserve"> que foi estabelecida em comum acordo; e b) </w:t>
      </w:r>
      <w:r w:rsidRPr="00CC1963">
        <w:rPr>
          <w:b/>
          <w:bCs/>
          <w:u w:val="single"/>
        </w:rPr>
        <w:t>REVISAR</w:t>
      </w:r>
      <w:r>
        <w:t xml:space="preserve"> outras </w:t>
      </w:r>
      <w:r w:rsidRPr="002143F6">
        <w:rPr>
          <w:b/>
          <w:bCs/>
        </w:rPr>
        <w:t>CLÁUSULAS CONTRATUAIS</w:t>
      </w:r>
      <w:r>
        <w:t xml:space="preserve"> que também fizeram parte do ajuste realizado e homologado na </w:t>
      </w:r>
      <w:r w:rsidRPr="00F15366">
        <w:rPr>
          <w:i/>
          <w:iCs/>
        </w:rPr>
        <w:t>Ação de Dissolução Consensual de União Estável</w:t>
      </w:r>
      <w:r>
        <w:t>, instaurada em 19</w:t>
      </w:r>
      <w:r w:rsidR="008453B3">
        <w:t>.</w:t>
      </w:r>
      <w:r>
        <w:t>5</w:t>
      </w:r>
      <w:r w:rsidR="008453B3">
        <w:t>.</w:t>
      </w:r>
      <w:r>
        <w:t xml:space="preserve">2023 e </w:t>
      </w:r>
      <w:r w:rsidRPr="00CC1963">
        <w:t>transitada em julgado em 14</w:t>
      </w:r>
      <w:r w:rsidR="008453B3">
        <w:t>.</w:t>
      </w:r>
      <w:r w:rsidRPr="00CC1963">
        <w:t>7</w:t>
      </w:r>
      <w:r w:rsidR="008453B3">
        <w:t>.</w:t>
      </w:r>
      <w:r w:rsidRPr="00CC1963">
        <w:t>2023</w:t>
      </w:r>
      <w:r>
        <w:t xml:space="preserve">, formada a </w:t>
      </w:r>
      <w:r w:rsidRPr="00BE3EA1">
        <w:rPr>
          <w:u w:val="single"/>
        </w:rPr>
        <w:t>coisa julgada</w:t>
      </w:r>
      <w:r w:rsidR="008453B3">
        <w:t>.</w:t>
      </w:r>
    </w:p>
    <w:p w14:paraId="0DDEE432" w14:textId="279D2801" w:rsidR="00A51C4B" w:rsidRDefault="00A51C4B" w:rsidP="00A51C4B">
      <w:pPr>
        <w:pStyle w:val="SemEspaamento"/>
      </w:pPr>
      <w:r>
        <w:t xml:space="preserve">Em sua inicial, feita uma síntese, pretende o </w:t>
      </w:r>
      <w:r w:rsidR="00943A9A">
        <w:t>apelante</w:t>
      </w:r>
      <w:r>
        <w:t>:</w:t>
      </w:r>
    </w:p>
    <w:p w14:paraId="08298F45" w14:textId="77777777" w:rsidR="008453B3" w:rsidRPr="00594CC8" w:rsidRDefault="008453B3" w:rsidP="008453B3">
      <w:pPr>
        <w:pStyle w:val="SemEspaamento"/>
        <w:numPr>
          <w:ilvl w:val="0"/>
          <w:numId w:val="0"/>
        </w:numPr>
        <w:ind w:left="1701"/>
        <w:rPr>
          <w:sz w:val="12"/>
          <w:szCs w:val="10"/>
        </w:rPr>
      </w:pPr>
    </w:p>
    <w:p w14:paraId="3AE500B2" w14:textId="6FEF15E2"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a)</w:t>
      </w:r>
      <w:r w:rsidRPr="00F1290F">
        <w:rPr>
          <w:rFonts w:ascii="Arial" w:hAnsi="Arial" w:cs="Arial"/>
          <w:sz w:val="23"/>
          <w:szCs w:val="23"/>
        </w:rPr>
        <w:t xml:space="preserve"> limitar o tempo de pagamento da pensão alimentícia devida à ré, estabelecida em 31 (trinta e um) </w:t>
      </w:r>
      <w:r w:rsidR="008453B3" w:rsidRPr="00F1290F">
        <w:rPr>
          <w:rFonts w:ascii="Arial" w:hAnsi="Arial" w:cs="Arial"/>
          <w:sz w:val="23"/>
          <w:szCs w:val="23"/>
        </w:rPr>
        <w:t>salários-mínimos</w:t>
      </w:r>
      <w:r w:rsidRPr="00F1290F">
        <w:rPr>
          <w:rFonts w:ascii="Arial" w:hAnsi="Arial" w:cs="Arial"/>
          <w:sz w:val="23"/>
          <w:szCs w:val="23"/>
        </w:rPr>
        <w:t xml:space="preserve"> mensais, pelo prazo de dois (2) anos, a contar do ajuizamento da ação ou, </w:t>
      </w:r>
      <w:r w:rsidRPr="00F1290F">
        <w:rPr>
          <w:rFonts w:ascii="Arial" w:hAnsi="Arial" w:cs="Arial"/>
          <w:sz w:val="23"/>
          <w:szCs w:val="23"/>
          <w:u w:val="single"/>
        </w:rPr>
        <w:t>subsidiariamente</w:t>
      </w:r>
      <w:r w:rsidRPr="00F1290F">
        <w:rPr>
          <w:rFonts w:ascii="Arial" w:hAnsi="Arial" w:cs="Arial"/>
          <w:sz w:val="23"/>
          <w:szCs w:val="23"/>
        </w:rPr>
        <w:t xml:space="preserve">, caso não se decida pela subsequente extinção da obrigação, a sua redução para dez (10) </w:t>
      </w:r>
      <w:r w:rsidR="008453B3" w:rsidRPr="00F1290F">
        <w:rPr>
          <w:rFonts w:ascii="Arial" w:hAnsi="Arial" w:cs="Arial"/>
          <w:sz w:val="23"/>
          <w:szCs w:val="23"/>
        </w:rPr>
        <w:t>salários-mínimos</w:t>
      </w:r>
      <w:r w:rsidRPr="00F1290F">
        <w:rPr>
          <w:rFonts w:ascii="Arial" w:hAnsi="Arial" w:cs="Arial"/>
          <w:sz w:val="23"/>
          <w:szCs w:val="23"/>
        </w:rPr>
        <w:t xml:space="preserve"> mensais;</w:t>
      </w:r>
    </w:p>
    <w:p w14:paraId="7E587EC8" w14:textId="4227678D"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b)</w:t>
      </w:r>
      <w:r w:rsidRPr="00F1290F">
        <w:rPr>
          <w:rFonts w:ascii="Arial" w:hAnsi="Arial" w:cs="Arial"/>
          <w:sz w:val="23"/>
          <w:szCs w:val="23"/>
        </w:rPr>
        <w:t xml:space="preserve"> determinar a transferência do veículo Land Rover, de propriedade de uma das empresas do autor, para o nome e propriedade da ré, passando a mesma a assumir todas as despesas correspondentes, ficando exonerado o autor, ainda, da </w:t>
      </w:r>
      <w:r w:rsidRPr="00F1290F">
        <w:rPr>
          <w:rFonts w:ascii="Arial" w:hAnsi="Arial" w:cs="Arial"/>
          <w:sz w:val="23"/>
          <w:szCs w:val="23"/>
        </w:rPr>
        <w:lastRenderedPageBreak/>
        <w:t>obrigação de troca do veículo a cada 30 (trinta) meses e demais despesas inerentes ao uso e conservação do bem, além do IPVA e Seguro;</w:t>
      </w:r>
    </w:p>
    <w:p w14:paraId="2404C1DC" w14:textId="7CBC6E27"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c)</w:t>
      </w:r>
      <w:r w:rsidRPr="00F1290F">
        <w:rPr>
          <w:rFonts w:ascii="Arial" w:hAnsi="Arial" w:cs="Arial"/>
          <w:sz w:val="23"/>
          <w:szCs w:val="23"/>
        </w:rPr>
        <w:t xml:space="preserve"> reconhecer a inexistência de obrigação de o autor pagar viagens individuais à ré, em número de quatro (4) ao ano, limitando-a a uma (1) viagem anual, sempre em conjunto com os filhos comuns, no valor máximo de R$</w:t>
      </w:r>
      <w:r w:rsidR="00AE7C36" w:rsidRPr="00F1290F">
        <w:rPr>
          <w:rFonts w:ascii="Arial" w:hAnsi="Arial" w:cs="Arial"/>
          <w:sz w:val="23"/>
          <w:szCs w:val="23"/>
        </w:rPr>
        <w:t xml:space="preserve"> </w:t>
      </w:r>
      <w:r w:rsidRPr="00F1290F">
        <w:rPr>
          <w:rFonts w:ascii="Arial" w:hAnsi="Arial" w:cs="Arial"/>
          <w:sz w:val="23"/>
          <w:szCs w:val="23"/>
        </w:rPr>
        <w:t>40.000,00, até que estes completem 18 anos;</w:t>
      </w:r>
    </w:p>
    <w:p w14:paraId="658DCA7E" w14:textId="6580B85E"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d)</w:t>
      </w:r>
      <w:r w:rsidRPr="00F1290F">
        <w:rPr>
          <w:rFonts w:ascii="Arial" w:hAnsi="Arial" w:cs="Arial"/>
          <w:sz w:val="23"/>
          <w:szCs w:val="23"/>
        </w:rPr>
        <w:t xml:space="preserve"> exonerar o autor da obrigação de pagar plano de saúde para a ré e seus genitores, após o prazo de dois (2) anos do ajuizamento desta ação;</w:t>
      </w:r>
    </w:p>
    <w:p w14:paraId="0B9E3F1C" w14:textId="162DE06B" w:rsidR="00A51C4B" w:rsidRPr="00F1290F" w:rsidRDefault="00A51C4B" w:rsidP="00F1290F">
      <w:pPr>
        <w:spacing w:line="288" w:lineRule="auto"/>
        <w:ind w:firstLine="1701"/>
        <w:jc w:val="both"/>
        <w:rPr>
          <w:rFonts w:ascii="Arial" w:hAnsi="Arial" w:cs="Arial"/>
          <w:sz w:val="23"/>
          <w:szCs w:val="23"/>
        </w:rPr>
      </w:pPr>
      <w:r w:rsidRPr="00F1290F">
        <w:rPr>
          <w:rFonts w:ascii="Arial" w:hAnsi="Arial" w:cs="Arial"/>
          <w:b/>
          <w:bCs/>
          <w:sz w:val="23"/>
          <w:szCs w:val="23"/>
        </w:rPr>
        <w:t>e)</w:t>
      </w:r>
      <w:r w:rsidRPr="00F1290F">
        <w:rPr>
          <w:rFonts w:ascii="Arial" w:hAnsi="Arial" w:cs="Arial"/>
          <w:sz w:val="23"/>
          <w:szCs w:val="23"/>
        </w:rPr>
        <w:t xml:space="preserve"> condenar a ré nos ônus de sucumbência.</w:t>
      </w:r>
    </w:p>
    <w:p w14:paraId="0AB9414D" w14:textId="77777777" w:rsidR="00B37815" w:rsidRPr="00B37815" w:rsidRDefault="00B37815" w:rsidP="00B37815">
      <w:pPr>
        <w:pStyle w:val="Ttulo2"/>
        <w:rPr>
          <w:sz w:val="6"/>
          <w:szCs w:val="6"/>
        </w:rPr>
      </w:pPr>
    </w:p>
    <w:p w14:paraId="0EEF7A67" w14:textId="406E1A57" w:rsidR="00846305" w:rsidRDefault="00820A4B" w:rsidP="00846305">
      <w:pPr>
        <w:pStyle w:val="SemEspaamento"/>
      </w:pPr>
      <w:r>
        <w:t xml:space="preserve">Devidamente instruído o feito, sobreveio </w:t>
      </w:r>
      <w:r w:rsidR="007D5EA2">
        <w:t>sentença de improcedência, pautada sobretudo no fato de que não houve “</w:t>
      </w:r>
      <w:r w:rsidR="007D5EA2" w:rsidRPr="007D5EA2">
        <w:rPr>
          <w:i/>
          <w:iCs/>
        </w:rPr>
        <w:t>alteração fática capaz de justificar a revisão dos alimentos</w:t>
      </w:r>
      <w:r w:rsidR="007D5EA2">
        <w:t xml:space="preserve">” </w:t>
      </w:r>
      <w:r w:rsidR="007D5EA2" w:rsidRPr="007D5EA2">
        <w:rPr>
          <w:sz w:val="20"/>
          <w:szCs w:val="18"/>
        </w:rPr>
        <w:t xml:space="preserve">(evento </w:t>
      </w:r>
      <w:r w:rsidR="00565895">
        <w:rPr>
          <w:sz w:val="20"/>
          <w:szCs w:val="18"/>
        </w:rPr>
        <w:t>6</w:t>
      </w:r>
      <w:r w:rsidR="007D5EA2" w:rsidRPr="007D5EA2">
        <w:rPr>
          <w:sz w:val="20"/>
          <w:szCs w:val="18"/>
        </w:rPr>
        <w:t>7)</w:t>
      </w:r>
      <w:r w:rsidR="007D5EA2">
        <w:t xml:space="preserve">. </w:t>
      </w:r>
    </w:p>
    <w:p w14:paraId="4ABB795F" w14:textId="35E28500" w:rsidR="00463675" w:rsidRPr="00637103" w:rsidRDefault="00463675" w:rsidP="00846305">
      <w:pPr>
        <w:pStyle w:val="SemEspaamento"/>
      </w:pPr>
      <w:r>
        <w:t xml:space="preserve">Registrou o </w:t>
      </w:r>
      <w:r>
        <w:rPr>
          <w:i/>
          <w:iCs/>
        </w:rPr>
        <w:t>decisum</w:t>
      </w:r>
      <w:r>
        <w:t>, também, que</w:t>
      </w:r>
      <w:r w:rsidR="008D4FC9">
        <w:t xml:space="preserve"> “</w:t>
      </w:r>
      <w:r w:rsidR="008D4FC9" w:rsidRPr="00C173A3">
        <w:rPr>
          <w:i/>
          <w:iCs/>
        </w:rPr>
        <w:t>menos de um ano após firmar o acordo, o autor pretende exonerar-se de obrigações por ele livremente assumidas, ou, subsidiariamente, diminuir drasticamente o quantum de sua obrigação</w:t>
      </w:r>
      <w:r w:rsidR="008D4FC9">
        <w:t>”</w:t>
      </w:r>
      <w:r w:rsidR="00C173A3">
        <w:t xml:space="preserve">, </w:t>
      </w:r>
      <w:r w:rsidR="001E2CE2">
        <w:t xml:space="preserve">revelando-se </w:t>
      </w:r>
      <w:r w:rsidR="00C173A3">
        <w:t>“</w:t>
      </w:r>
      <w:r w:rsidR="001E2CE2" w:rsidRPr="001E2CE2">
        <w:rPr>
          <w:i/>
          <w:iCs/>
        </w:rPr>
        <w:t>inviável a modificação das cláusulas livremente pactuadas, mormente pela ausência de razões fáticas ou jurídicas</w:t>
      </w:r>
      <w:r w:rsidR="001E2CE2">
        <w:t>”</w:t>
      </w:r>
      <w:r w:rsidR="00C173A3">
        <w:t xml:space="preserve"> </w:t>
      </w:r>
      <w:r w:rsidR="00C173A3" w:rsidRPr="007D5EA2">
        <w:rPr>
          <w:sz w:val="20"/>
          <w:szCs w:val="18"/>
        </w:rPr>
        <w:t xml:space="preserve">(evento </w:t>
      </w:r>
      <w:r w:rsidR="00C173A3">
        <w:rPr>
          <w:sz w:val="20"/>
          <w:szCs w:val="18"/>
        </w:rPr>
        <w:t>6</w:t>
      </w:r>
      <w:r w:rsidR="00C173A3" w:rsidRPr="007D5EA2">
        <w:rPr>
          <w:sz w:val="20"/>
          <w:szCs w:val="18"/>
        </w:rPr>
        <w:t>7)</w:t>
      </w:r>
      <w:r w:rsidR="008D4FC9">
        <w:t>.</w:t>
      </w:r>
    </w:p>
    <w:p w14:paraId="11C161F2" w14:textId="02784075" w:rsidR="005431F7" w:rsidRDefault="007D5EA2" w:rsidP="00846305">
      <w:pPr>
        <w:pStyle w:val="SemEspaamento"/>
      </w:pPr>
      <w:r>
        <w:t xml:space="preserve">Irresignado, o ora recorrente </w:t>
      </w:r>
      <w:r w:rsidR="00780E87">
        <w:t xml:space="preserve">interpôs o recurso de apelação, ocasião em que </w:t>
      </w:r>
      <w:r w:rsidR="005431F7">
        <w:t>confirmou</w:t>
      </w:r>
      <w:r w:rsidR="00A04541">
        <w:t>, inicialmente,</w:t>
      </w:r>
      <w:r w:rsidR="005431F7">
        <w:t xml:space="preserve"> </w:t>
      </w:r>
      <w:r w:rsidR="00565895">
        <w:t>que</w:t>
      </w:r>
      <w:r w:rsidR="00A04541">
        <w:t>,</w:t>
      </w:r>
      <w:r w:rsidR="00565895">
        <w:t xml:space="preserve"> “</w:t>
      </w:r>
      <w:r w:rsidR="00565895" w:rsidRPr="005431F7">
        <w:rPr>
          <w:i/>
          <w:iCs/>
        </w:rPr>
        <w:t>De fato, não houve mudança na situação econômica das partes, conforme registrou a sentença apelad</w:t>
      </w:r>
      <w:r w:rsidR="00565895">
        <w:t xml:space="preserve">a” </w:t>
      </w:r>
      <w:r w:rsidR="00565895" w:rsidRPr="005431F7">
        <w:rPr>
          <w:sz w:val="20"/>
          <w:szCs w:val="18"/>
        </w:rPr>
        <w:t>(evento 74</w:t>
      </w:r>
      <w:r w:rsidR="00846305" w:rsidRPr="005431F7">
        <w:rPr>
          <w:sz w:val="20"/>
          <w:szCs w:val="18"/>
        </w:rPr>
        <w:t>,</w:t>
      </w:r>
      <w:r w:rsidR="00565895" w:rsidRPr="005431F7">
        <w:rPr>
          <w:sz w:val="20"/>
          <w:szCs w:val="18"/>
        </w:rPr>
        <w:t xml:space="preserve"> p. </w:t>
      </w:r>
      <w:r w:rsidR="005431F7" w:rsidRPr="005431F7">
        <w:rPr>
          <w:sz w:val="20"/>
          <w:szCs w:val="18"/>
        </w:rPr>
        <w:t>5)</w:t>
      </w:r>
      <w:r w:rsidR="005431F7">
        <w:t>.</w:t>
      </w:r>
      <w:r w:rsidR="00846305" w:rsidRPr="00637103">
        <w:t xml:space="preserve"> </w:t>
      </w:r>
    </w:p>
    <w:p w14:paraId="0303ACF5" w14:textId="02B8BBC5" w:rsidR="00A04541" w:rsidRDefault="005431F7" w:rsidP="00447A60">
      <w:pPr>
        <w:pStyle w:val="SemEspaamento"/>
      </w:pPr>
      <w:r>
        <w:t xml:space="preserve">Na sequência, </w:t>
      </w:r>
      <w:r w:rsidR="00846305">
        <w:t xml:space="preserve">o </w:t>
      </w:r>
      <w:r>
        <w:t>apelante alega que o objetivo da demanda seria</w:t>
      </w:r>
      <w:r w:rsidR="00A04541">
        <w:t xml:space="preserve"> somente “</w:t>
      </w:r>
      <w:r w:rsidR="00A04541" w:rsidRPr="00A04541">
        <w:rPr>
          <w:i/>
          <w:iCs/>
        </w:rPr>
        <w:t>revisar alguns pontos do acordo firmado entre as partes, haja vista a necessidade de estipular um prazo para o término das obrigações por ele assumidas em relação à Apelada, uma vez que tais obrigações não podem ser eternas</w:t>
      </w:r>
      <w:r w:rsidR="00A04541">
        <w:t xml:space="preserve">” </w:t>
      </w:r>
      <w:r w:rsidR="00A04541" w:rsidRPr="005431F7">
        <w:rPr>
          <w:sz w:val="20"/>
          <w:szCs w:val="18"/>
        </w:rPr>
        <w:t>(evento 74, p. 5)</w:t>
      </w:r>
      <w:r w:rsidR="00A04541" w:rsidRPr="00A04541">
        <w:t>.</w:t>
      </w:r>
    </w:p>
    <w:p w14:paraId="2DA09178" w14:textId="0ECAE768" w:rsidR="00846305" w:rsidRDefault="00A04541" w:rsidP="003F2AB8">
      <w:pPr>
        <w:pStyle w:val="SemEspaamento"/>
      </w:pPr>
      <w:r>
        <w:t>Registrou</w:t>
      </w:r>
      <w:r w:rsidR="00D93D31">
        <w:t xml:space="preserve"> o recorrente</w:t>
      </w:r>
      <w:r>
        <w:t xml:space="preserve">, </w:t>
      </w:r>
      <w:r w:rsidR="00F97BA0">
        <w:t>em seguida</w:t>
      </w:r>
      <w:r>
        <w:t>, ser necessária</w:t>
      </w:r>
      <w:r w:rsidR="006617A6">
        <w:t xml:space="preserve"> a fixação de prazo final para o pagamento da pensão alimentícia em favor da </w:t>
      </w:r>
      <w:r w:rsidR="00D93D31">
        <w:t>apelada</w:t>
      </w:r>
      <w:r w:rsidR="00447A60">
        <w:t xml:space="preserve">, </w:t>
      </w:r>
      <w:r w:rsidR="006617A6">
        <w:t>ao argumento de que se teria a “</w:t>
      </w:r>
      <w:r w:rsidR="006617A6" w:rsidRPr="00F97BA0">
        <w:rPr>
          <w:b/>
          <w:i/>
          <w:iCs/>
          <w:u w:val="single"/>
        </w:rPr>
        <w:t>necessidade de romper definitivamente o vínculo entre as partes</w:t>
      </w:r>
      <w:r w:rsidR="006617A6" w:rsidRPr="00F97BA0">
        <w:rPr>
          <w:i/>
          <w:iCs/>
        </w:rPr>
        <w:t>, uma vez que as obrigações dispostas no pacto estão gerando desentendimento</w:t>
      </w:r>
      <w:r w:rsidR="00463675" w:rsidRPr="00F97BA0">
        <w:rPr>
          <w:i/>
          <w:iCs/>
        </w:rPr>
        <w:t>s frequentes entre o ex-casal</w:t>
      </w:r>
      <w:r w:rsidR="00463675">
        <w:t xml:space="preserve">” </w:t>
      </w:r>
      <w:r w:rsidR="00463675" w:rsidRPr="005431F7">
        <w:rPr>
          <w:sz w:val="20"/>
          <w:szCs w:val="18"/>
        </w:rPr>
        <w:t xml:space="preserve">(evento 74, p. </w:t>
      </w:r>
      <w:r w:rsidR="00463675">
        <w:rPr>
          <w:sz w:val="20"/>
          <w:szCs w:val="18"/>
        </w:rPr>
        <w:t>6</w:t>
      </w:r>
      <w:r w:rsidR="00463675" w:rsidRPr="005431F7">
        <w:rPr>
          <w:sz w:val="20"/>
          <w:szCs w:val="18"/>
        </w:rPr>
        <w:t>)</w:t>
      </w:r>
      <w:r w:rsidR="00463675">
        <w:t>.</w:t>
      </w:r>
      <w:r w:rsidRPr="00A04541">
        <w:t xml:space="preserve"> </w:t>
      </w:r>
      <w:r w:rsidR="00846305" w:rsidRPr="00637103">
        <w:t xml:space="preserve"> </w:t>
      </w:r>
    </w:p>
    <w:p w14:paraId="1159B0DD" w14:textId="77777777" w:rsidR="00F946CE" w:rsidRDefault="00846305" w:rsidP="00E904CE">
      <w:pPr>
        <w:pStyle w:val="SemEspaamento"/>
      </w:pPr>
      <w:r w:rsidRPr="00637103">
        <w:t xml:space="preserve">Enfim, afirma o </w:t>
      </w:r>
      <w:r w:rsidR="00D93D31">
        <w:t xml:space="preserve">apelante </w:t>
      </w:r>
      <w:r w:rsidRPr="00637103">
        <w:t>que busca, com a presente ação, liberar-se d</w:t>
      </w:r>
      <w:r w:rsidR="007046B9">
        <w:t>a</w:t>
      </w:r>
      <w:r w:rsidRPr="00637103">
        <w:t xml:space="preserve">s </w:t>
      </w:r>
      <w:r w:rsidR="007046B9">
        <w:t xml:space="preserve">obrigações constantes no </w:t>
      </w:r>
      <w:r w:rsidRPr="00637103">
        <w:t xml:space="preserve">acordo homologado e, consequentemente, impingir à </w:t>
      </w:r>
      <w:r w:rsidR="000623B1">
        <w:t>recorrida</w:t>
      </w:r>
      <w:r w:rsidRPr="00637103">
        <w:t xml:space="preserve">, que, na sua visão, é jovem e saudável, formada em administração de empresas e com atuação profissional pretérita, para que retome a sua </w:t>
      </w:r>
      <w:r w:rsidR="008A4B59">
        <w:t>atividade laboral</w:t>
      </w:r>
      <w:r w:rsidRPr="00637103">
        <w:t>.</w:t>
      </w:r>
      <w:r w:rsidR="00F946CE">
        <w:t xml:space="preserve"> </w:t>
      </w:r>
    </w:p>
    <w:p w14:paraId="76C8DB4E" w14:textId="2EE64F3A" w:rsidR="00C54C25" w:rsidRDefault="003147A6" w:rsidP="00E904CE">
      <w:pPr>
        <w:pStyle w:val="SemEspaamento"/>
      </w:pPr>
      <w:r>
        <w:t>Assim</w:t>
      </w:r>
      <w:r w:rsidR="00F946CE">
        <w:t xml:space="preserve">, o recorrente pleiteia a </w:t>
      </w:r>
      <w:r w:rsidR="000B4726">
        <w:t xml:space="preserve">fixação da obrigação de pagar a </w:t>
      </w:r>
      <w:r w:rsidR="00F946CE">
        <w:t xml:space="preserve">pensão alimentícia à apelada </w:t>
      </w:r>
      <w:r w:rsidR="000B4726">
        <w:t xml:space="preserve">por </w:t>
      </w:r>
      <w:r w:rsidR="00F946CE">
        <w:t>2 (dois) anos</w:t>
      </w:r>
      <w:r w:rsidR="000B4726">
        <w:t xml:space="preserve"> ou, subsidiariamente, que a obrigação seja reduzida para 10 </w:t>
      </w:r>
      <w:r w:rsidR="000B4726" w:rsidRPr="000B4726">
        <w:rPr>
          <w:sz w:val="20"/>
          <w:szCs w:val="18"/>
        </w:rPr>
        <w:t>(dez)</w:t>
      </w:r>
      <w:r w:rsidR="000B4726">
        <w:t xml:space="preserve"> salários-mínimos.</w:t>
      </w:r>
    </w:p>
    <w:p w14:paraId="45E18D9E" w14:textId="37A320F8" w:rsidR="00DE3897" w:rsidRDefault="00AF7344" w:rsidP="00E904CE">
      <w:pPr>
        <w:pStyle w:val="SemEspaamento"/>
      </w:pPr>
      <w:r>
        <w:t>O</w:t>
      </w:r>
      <w:r w:rsidR="00872E06">
        <w:t xml:space="preserve"> </w:t>
      </w:r>
      <w:r w:rsidR="00F946CE">
        <w:t xml:space="preserve">apelante </w:t>
      </w:r>
      <w:r w:rsidR="005420DF">
        <w:t>busca</w:t>
      </w:r>
      <w:r w:rsidR="00DE3897">
        <w:t>,</w:t>
      </w:r>
      <w:r w:rsidR="00DE3897" w:rsidRPr="00DE3897">
        <w:t xml:space="preserve"> </w:t>
      </w:r>
      <w:r w:rsidR="00DE3897">
        <w:t>também,</w:t>
      </w:r>
      <w:r w:rsidR="005420DF">
        <w:t xml:space="preserve"> o acolhimento do pedido de transferência</w:t>
      </w:r>
      <w:r w:rsidR="00DE3897">
        <w:t xml:space="preserve"> imediata</w:t>
      </w:r>
      <w:r w:rsidR="005420DF">
        <w:t xml:space="preserve"> do veículo Land Rover Discovery D300</w:t>
      </w:r>
      <w:r w:rsidR="00572C3F">
        <w:t xml:space="preserve"> HSE para a titularidade da apelada, bem assim que</w:t>
      </w:r>
      <w:r w:rsidR="00DE3897">
        <w:t xml:space="preserve"> seja</w:t>
      </w:r>
      <w:r w:rsidR="00572C3F">
        <w:t xml:space="preserve"> </w:t>
      </w:r>
      <w:r w:rsidR="00DE3897">
        <w:t xml:space="preserve">exonerado da obrigação de substituir o veículo por um similar a cada 30 meses. </w:t>
      </w:r>
    </w:p>
    <w:p w14:paraId="12E451F0" w14:textId="1DB1B7B6" w:rsidR="00872E06" w:rsidRDefault="00DE3897" w:rsidP="00E904CE">
      <w:pPr>
        <w:pStyle w:val="SemEspaamento"/>
      </w:pPr>
      <w:r>
        <w:t xml:space="preserve">Além disso, pretende o recorrente que </w:t>
      </w:r>
      <w:r w:rsidR="00572C3F">
        <w:t>seja</w:t>
      </w:r>
      <w:r w:rsidR="004B44E7">
        <w:t xml:space="preserve"> reajustad</w:t>
      </w:r>
      <w:r w:rsidR="00204E56">
        <w:t>a</w:t>
      </w:r>
      <w:r w:rsidR="00964C73">
        <w:t xml:space="preserve"> </w:t>
      </w:r>
      <w:r w:rsidR="00ED7DFD">
        <w:t xml:space="preserve">a cláusula 2.6. do acordo, que estabelece </w:t>
      </w:r>
      <w:r w:rsidR="00204E56">
        <w:t xml:space="preserve">que a apelada tem </w:t>
      </w:r>
      <w:r w:rsidR="00ED7DFD">
        <w:t xml:space="preserve">direito </w:t>
      </w:r>
      <w:r w:rsidR="00204E56">
        <w:t xml:space="preserve">a </w:t>
      </w:r>
      <w:r w:rsidR="00964C73">
        <w:t>4 viagens anuais</w:t>
      </w:r>
      <w:r w:rsidR="00ED7DFD">
        <w:t xml:space="preserve">, para </w:t>
      </w:r>
      <w:r w:rsidR="00204E56">
        <w:t xml:space="preserve">que Walter arque com </w:t>
      </w:r>
      <w:r w:rsidR="00ED7DFD">
        <w:t>1 viagem anual</w:t>
      </w:r>
      <w:r w:rsidR="00204E56">
        <w:t>,</w:t>
      </w:r>
      <w:r w:rsidR="00ED7DFD">
        <w:t xml:space="preserve"> </w:t>
      </w:r>
      <w:r w:rsidR="00964C73">
        <w:t xml:space="preserve">somente </w:t>
      </w:r>
      <w:r w:rsidR="00204E56">
        <w:t>na companhia dos filhos, e com</w:t>
      </w:r>
      <w:r w:rsidR="00AF7344">
        <w:t xml:space="preserve"> gasto </w:t>
      </w:r>
      <w:r w:rsidR="00204E56">
        <w:t>máximo de</w:t>
      </w:r>
      <w:r w:rsidR="00AF7344">
        <w:t xml:space="preserve"> </w:t>
      </w:r>
      <w:r w:rsidR="00204E56">
        <w:t xml:space="preserve">R$ 40.000,00 </w:t>
      </w:r>
      <w:r w:rsidR="00204E56" w:rsidRPr="00204E56">
        <w:rPr>
          <w:sz w:val="20"/>
          <w:szCs w:val="18"/>
        </w:rPr>
        <w:t>(quarenta mil reais)</w:t>
      </w:r>
      <w:r w:rsidR="00204E56">
        <w:t>.</w:t>
      </w:r>
    </w:p>
    <w:p w14:paraId="465616E0" w14:textId="67252D77" w:rsidR="00AF7344" w:rsidRPr="00637103" w:rsidRDefault="00AF7344" w:rsidP="00E904CE">
      <w:pPr>
        <w:pStyle w:val="SemEspaamento"/>
      </w:pPr>
      <w:r>
        <w:t>Por fim, o apelante busca se eximir d</w:t>
      </w:r>
      <w:r w:rsidR="0093028C">
        <w:t xml:space="preserve">a cláusula em que assume </w:t>
      </w:r>
      <w:r>
        <w:t>o pagamento do plano de saúde da apelada</w:t>
      </w:r>
      <w:r w:rsidR="0093028C">
        <w:t xml:space="preserve"> e de seus genitores, pois entende que não seria “razoável” </w:t>
      </w:r>
      <w:r w:rsidR="00A414C8">
        <w:t xml:space="preserve">esse </w:t>
      </w:r>
      <w:r w:rsidR="0093028C">
        <w:t xml:space="preserve">custeio </w:t>
      </w:r>
      <w:r w:rsidR="00A414C8">
        <w:t>de forma vitalícia.</w:t>
      </w:r>
    </w:p>
    <w:p w14:paraId="440A0455" w14:textId="3C56476A" w:rsidR="005F77F9" w:rsidRDefault="003147A6" w:rsidP="005F77F9">
      <w:pPr>
        <w:pStyle w:val="SemEspaamento"/>
      </w:pPr>
      <w:r>
        <w:t>F</w:t>
      </w:r>
      <w:r w:rsidR="005F77F9">
        <w:t xml:space="preserve">eito esse breve relato da demanda e do recurso interposto por Walter, a </w:t>
      </w:r>
      <w:r w:rsidR="000623B1">
        <w:t xml:space="preserve">apelada </w:t>
      </w:r>
      <w:r w:rsidR="005F77F9">
        <w:t xml:space="preserve">passa a expor as razões pelas quais não há como dar provimento </w:t>
      </w:r>
      <w:r w:rsidR="000623B1">
        <w:t xml:space="preserve">à </w:t>
      </w:r>
      <w:r w:rsidR="005F77F9">
        <w:t xml:space="preserve">presente </w:t>
      </w:r>
      <w:r w:rsidR="000623B1">
        <w:t>apelação</w:t>
      </w:r>
      <w:r w:rsidR="005F77F9">
        <w:t xml:space="preserve">, </w:t>
      </w:r>
      <w:r w:rsidR="00102286">
        <w:t xml:space="preserve">sobretudo porque ausentes os requisitos </w:t>
      </w:r>
      <w:r w:rsidR="00D24C6A">
        <w:t xml:space="preserve">necessários para a modificação da obrigação alimentar firmada, em comum acordo, há pouco mais de 1 ano, </w:t>
      </w:r>
      <w:r w:rsidR="006B6CAC">
        <w:t>quando</w:t>
      </w:r>
      <w:r w:rsidR="00D24C6A">
        <w:t xml:space="preserve"> encerra</w:t>
      </w:r>
      <w:r w:rsidR="006B6CAC">
        <w:t>da</w:t>
      </w:r>
      <w:r w:rsidR="00D24C6A">
        <w:t xml:space="preserve"> a união estável </w:t>
      </w:r>
      <w:r w:rsidR="0034309C">
        <w:t xml:space="preserve">que perdurou </w:t>
      </w:r>
      <w:r w:rsidR="00274E5B">
        <w:t xml:space="preserve">por </w:t>
      </w:r>
      <w:r w:rsidR="00013BB0">
        <w:t>cerca</w:t>
      </w:r>
      <w:r w:rsidR="00D24C6A">
        <w:t xml:space="preserve"> de</w:t>
      </w:r>
      <w:r w:rsidR="0034309C">
        <w:t xml:space="preserve"> </w:t>
      </w:r>
      <w:r w:rsidR="00013BB0">
        <w:t xml:space="preserve">18 </w:t>
      </w:r>
      <w:r w:rsidR="0034309C">
        <w:t>anos</w:t>
      </w:r>
      <w:r w:rsidR="00D24C6A">
        <w:t xml:space="preserve">. </w:t>
      </w:r>
    </w:p>
    <w:p w14:paraId="0A5679E7" w14:textId="77777777" w:rsidR="0071514B" w:rsidRDefault="0071514B" w:rsidP="0071514B">
      <w:pPr>
        <w:pStyle w:val="SemEspaamento"/>
        <w:numPr>
          <w:ilvl w:val="0"/>
          <w:numId w:val="0"/>
        </w:numPr>
        <w:ind w:left="1701"/>
      </w:pPr>
    </w:p>
    <w:p w14:paraId="7447BA31" w14:textId="314C2760" w:rsidR="00A9320D" w:rsidRDefault="00EB21BB" w:rsidP="0071124C">
      <w:pPr>
        <w:pStyle w:val="Ttulo"/>
        <w:tabs>
          <w:tab w:val="left" w:pos="1418"/>
        </w:tabs>
      </w:pPr>
      <w:r>
        <w:t>II – RAZÕES QUE CONDUZEM AO DESPROVIMENTO DA APELAÇÃO INTERPOSTA</w:t>
      </w:r>
    </w:p>
    <w:p w14:paraId="6515E0AC" w14:textId="77777777" w:rsidR="00066FF3" w:rsidRDefault="00066FF3" w:rsidP="00066FF3"/>
    <w:p w14:paraId="266106D8" w14:textId="57F40C05" w:rsidR="00144B79" w:rsidRDefault="00335660" w:rsidP="00335660">
      <w:pPr>
        <w:pStyle w:val="SemEspaamento"/>
      </w:pPr>
      <w:r>
        <w:t xml:space="preserve">Como se verá a seguir, </w:t>
      </w:r>
      <w:r w:rsidR="00144B79">
        <w:t xml:space="preserve">Excelência, não há como dar guarida aos argumentos do recorrente, como bem registrou a sentença apelada. </w:t>
      </w:r>
      <w:r>
        <w:t xml:space="preserve">A </w:t>
      </w:r>
      <w:r w:rsidR="00144B79">
        <w:t>ação originária</w:t>
      </w:r>
      <w:r>
        <w:t xml:space="preserve"> </w:t>
      </w:r>
      <w:r w:rsidR="00144B79">
        <w:t>não comporta procedência, nem se justifica sob o ponto de vista legal, moral e ético.</w:t>
      </w:r>
    </w:p>
    <w:p w14:paraId="73504FAD" w14:textId="4124FD4C" w:rsidR="00144B79" w:rsidRPr="00637103" w:rsidRDefault="00144B79" w:rsidP="00144B79">
      <w:pPr>
        <w:pStyle w:val="SemEspaamento"/>
      </w:pPr>
      <w:r w:rsidRPr="00637103">
        <w:t xml:space="preserve">Embora denominada de </w:t>
      </w:r>
      <w:r w:rsidRPr="00637103">
        <w:rPr>
          <w:b/>
          <w:bCs/>
        </w:rPr>
        <w:t>AÇÃO REVISIONAL DE ALIMENTOS</w:t>
      </w:r>
      <w:r w:rsidRPr="00637103">
        <w:t xml:space="preserve">, o </w:t>
      </w:r>
      <w:r w:rsidR="00335660">
        <w:t xml:space="preserve">apelante </w:t>
      </w:r>
      <w:r w:rsidRPr="00637103">
        <w:t xml:space="preserve">se propõe a buscar mais, ou seja, além de </w:t>
      </w:r>
      <w:r w:rsidRPr="00637103">
        <w:rPr>
          <w:b/>
          <w:bCs/>
          <w:u w:val="single"/>
        </w:rPr>
        <w:t>REVISAR</w:t>
      </w:r>
      <w:r w:rsidRPr="00637103">
        <w:t xml:space="preserve"> a </w:t>
      </w:r>
      <w:r w:rsidRPr="00637103">
        <w:rPr>
          <w:b/>
          <w:bCs/>
        </w:rPr>
        <w:t>pensão alimentícia</w:t>
      </w:r>
      <w:r w:rsidRPr="00637103">
        <w:t xml:space="preserve"> que vem pagando à ex-companheira e estabelecer um limite de tempo para o seu encerramento, ou sua redução, almeja, ainda, </w:t>
      </w:r>
      <w:r w:rsidRPr="00637103">
        <w:rPr>
          <w:b/>
          <w:bCs/>
          <w:u w:val="single"/>
        </w:rPr>
        <w:t>REVISAR</w:t>
      </w:r>
      <w:r w:rsidRPr="00637103">
        <w:rPr>
          <w:b/>
          <w:bCs/>
        </w:rPr>
        <w:t xml:space="preserve"> </w:t>
      </w:r>
      <w:r w:rsidRPr="00637103">
        <w:t xml:space="preserve">algumas </w:t>
      </w:r>
      <w:r w:rsidRPr="00637103">
        <w:rPr>
          <w:b/>
          <w:bCs/>
        </w:rPr>
        <w:t>cláusulas do acordo</w:t>
      </w:r>
      <w:r w:rsidRPr="00637103">
        <w:t xml:space="preserve"> que realizou nos autos da </w:t>
      </w:r>
      <w:r w:rsidRPr="00637103">
        <w:rPr>
          <w:b/>
          <w:bCs/>
        </w:rPr>
        <w:t>Ação de Dissolução Consensual de União Estável</w:t>
      </w:r>
      <w:r w:rsidRPr="00637103">
        <w:t xml:space="preserve">, proposta em 19.5.2023, homologada por sentença de 12.6.2023 e com trânsito em julgado em 14.7.2023, formada a </w:t>
      </w:r>
      <w:r w:rsidRPr="00637103">
        <w:rPr>
          <w:b/>
          <w:bCs/>
        </w:rPr>
        <w:t>coisa julgada</w:t>
      </w:r>
      <w:r w:rsidRPr="00637103">
        <w:t xml:space="preserve"> formal e material.</w:t>
      </w:r>
    </w:p>
    <w:p w14:paraId="6B0D9D6D" w14:textId="456C50BB" w:rsidR="00144B79" w:rsidRPr="00637103" w:rsidRDefault="00144B79" w:rsidP="00144B79">
      <w:pPr>
        <w:pStyle w:val="SemEspaamento"/>
      </w:pPr>
      <w:r w:rsidRPr="00637103">
        <w:t xml:space="preserve">Propugna o </w:t>
      </w:r>
      <w:r w:rsidR="00335660">
        <w:t>recorrente</w:t>
      </w:r>
      <w:r w:rsidRPr="00637103">
        <w:t xml:space="preserve">, portanto, que também se revise, depois dos alimentos, as demais obrigações que assumiu, que envolveram a troca do veículo disponibilizado à </w:t>
      </w:r>
      <w:r w:rsidR="00335660">
        <w:t xml:space="preserve">apelada </w:t>
      </w:r>
      <w:r w:rsidRPr="00637103">
        <w:t xml:space="preserve">a cada 30 meses, as viagens internacionais em favor da </w:t>
      </w:r>
      <w:r w:rsidR="000D0668">
        <w:t xml:space="preserve">recorrida, com ou sem os </w:t>
      </w:r>
      <w:r w:rsidRPr="00637103">
        <w:t>filhos</w:t>
      </w:r>
      <w:r w:rsidR="000D0668">
        <w:t>,</w:t>
      </w:r>
      <w:r w:rsidRPr="00637103">
        <w:t xml:space="preserve"> e o plano de saúde em favor d</w:t>
      </w:r>
      <w:r w:rsidR="000D0668">
        <w:t xml:space="preserve">e Elena Oriana </w:t>
      </w:r>
      <w:r w:rsidRPr="00637103">
        <w:t>e de seus genitores.</w:t>
      </w:r>
    </w:p>
    <w:p w14:paraId="73F9E575" w14:textId="386C1C5D" w:rsidR="00066FF3" w:rsidRDefault="00144B79" w:rsidP="004A3087">
      <w:pPr>
        <w:pStyle w:val="SemEspaamento"/>
      </w:pPr>
      <w:r w:rsidRPr="00637103">
        <w:t xml:space="preserve">Para a adequada equação e entendimento do que propugnado pelo </w:t>
      </w:r>
      <w:r w:rsidR="000D0668">
        <w:t>apelante</w:t>
      </w:r>
      <w:r w:rsidRPr="00637103">
        <w:t xml:space="preserve">, vamos tratar, destacadamente, dessas postulações, </w:t>
      </w:r>
      <w:r w:rsidRPr="000D0668">
        <w:rPr>
          <w:u w:val="single"/>
        </w:rPr>
        <w:t>separando</w:t>
      </w:r>
      <w:r w:rsidRPr="00637103">
        <w:t xml:space="preserve"> a </w:t>
      </w:r>
      <w:r w:rsidRPr="000D0668">
        <w:rPr>
          <w:b/>
          <w:bCs/>
        </w:rPr>
        <w:t>revisão de alimentos</w:t>
      </w:r>
      <w:r w:rsidRPr="00637103">
        <w:t xml:space="preserve"> da </w:t>
      </w:r>
      <w:r w:rsidRPr="000D0668">
        <w:rPr>
          <w:b/>
          <w:bCs/>
        </w:rPr>
        <w:t>revisão de outras obrigações</w:t>
      </w:r>
      <w:r w:rsidRPr="00637103">
        <w:t xml:space="preserve"> assumidas, trazendo à consideração, antes de mais nada, no que for aplicável, o que acordado na </w:t>
      </w:r>
      <w:r w:rsidRPr="000D0668">
        <w:rPr>
          <w:b/>
          <w:bCs/>
        </w:rPr>
        <w:t>Ação de Dissolução Consensual de União Estável</w:t>
      </w:r>
      <w:r w:rsidRPr="00637103">
        <w:t xml:space="preserve">, com trânsito em julgado em 2023, e no invocado </w:t>
      </w:r>
      <w:r w:rsidRPr="000D0668">
        <w:rPr>
          <w:b/>
          <w:bCs/>
        </w:rPr>
        <w:t>Instrumento Particular de União Estável</w:t>
      </w:r>
      <w:r w:rsidRPr="00637103">
        <w:t>, realizado em maio de 2012, cuja incidência, validade  e eficácia, desde logo, se rechaça, pelas circunstâncias a seguir deduzidas.</w:t>
      </w:r>
    </w:p>
    <w:p w14:paraId="65EBC41E" w14:textId="77777777" w:rsidR="00066FF3" w:rsidRPr="00066FF3" w:rsidRDefault="00066FF3" w:rsidP="00066FF3"/>
    <w:p w14:paraId="2A1A0025" w14:textId="0EC997D0" w:rsidR="0071124C" w:rsidRDefault="00A9320D" w:rsidP="00EB21BB">
      <w:pPr>
        <w:pStyle w:val="Ttulo"/>
        <w:tabs>
          <w:tab w:val="left" w:pos="1418"/>
        </w:tabs>
      </w:pPr>
      <w:r>
        <w:t>I</w:t>
      </w:r>
      <w:r w:rsidR="0071124C" w:rsidRPr="00637103">
        <w:t xml:space="preserve">I.1 – Da </w:t>
      </w:r>
      <w:r w:rsidR="00C66BA2">
        <w:t xml:space="preserve">coisa julgada da </w:t>
      </w:r>
      <w:r w:rsidR="0071124C" w:rsidRPr="00637103">
        <w:t>ação de dissolução consensual de união estável e do instrumento particular de união estável</w:t>
      </w:r>
    </w:p>
    <w:p w14:paraId="17F4A223" w14:textId="14714025" w:rsidR="00EB21BB" w:rsidRDefault="00EB21BB" w:rsidP="00EB21BB">
      <w:pPr>
        <w:pStyle w:val="SemEspaamento"/>
        <w:numPr>
          <w:ilvl w:val="0"/>
          <w:numId w:val="0"/>
        </w:numPr>
        <w:ind w:left="1701"/>
      </w:pPr>
    </w:p>
    <w:p w14:paraId="4284553F" w14:textId="66D1C161" w:rsidR="0071124C" w:rsidRPr="00637103" w:rsidRDefault="0071124C" w:rsidP="0071124C">
      <w:pPr>
        <w:pStyle w:val="SemEspaamento"/>
      </w:pPr>
      <w:r w:rsidRPr="00637103">
        <w:t xml:space="preserve">A </w:t>
      </w:r>
      <w:r w:rsidRPr="00637103">
        <w:rPr>
          <w:b/>
          <w:bCs/>
        </w:rPr>
        <w:t>ação de dissolução consensual de união estável</w:t>
      </w:r>
      <w:r w:rsidRPr="00637103">
        <w:t xml:space="preserve">, proposta em 19.5.2023, homologada por sentença em 12.6.2023 e com trânsito em julgado em 14.7.2023, </w:t>
      </w:r>
      <w:r w:rsidRPr="0030260C">
        <w:rPr>
          <w:b/>
          <w:bCs/>
        </w:rPr>
        <w:t>fazendo</w:t>
      </w:r>
      <w:r w:rsidRPr="00637103">
        <w:t xml:space="preserve"> “</w:t>
      </w:r>
      <w:r w:rsidRPr="0030260C">
        <w:rPr>
          <w:b/>
          <w:bCs/>
          <w:u w:val="single"/>
        </w:rPr>
        <w:t>coisa</w:t>
      </w:r>
      <w:r w:rsidRPr="00637103">
        <w:rPr>
          <w:b/>
          <w:bCs/>
        </w:rPr>
        <w:t xml:space="preserve"> </w:t>
      </w:r>
      <w:r w:rsidRPr="0030260C">
        <w:rPr>
          <w:b/>
          <w:bCs/>
          <w:u w:val="single"/>
        </w:rPr>
        <w:t>julgada</w:t>
      </w:r>
      <w:r w:rsidRPr="00637103">
        <w:t xml:space="preserve">”, formal e material, fixou como data de </w:t>
      </w:r>
      <w:r w:rsidRPr="00637103">
        <w:rPr>
          <w:u w:val="single"/>
        </w:rPr>
        <w:t>início</w:t>
      </w:r>
      <w:r w:rsidRPr="00637103">
        <w:t xml:space="preserve"> </w:t>
      </w:r>
      <w:r w:rsidRPr="00637103">
        <w:rPr>
          <w:u w:val="single"/>
        </w:rPr>
        <w:t>da</w:t>
      </w:r>
      <w:r w:rsidRPr="00637103">
        <w:t xml:space="preserve"> </w:t>
      </w:r>
      <w:r w:rsidRPr="00637103">
        <w:rPr>
          <w:u w:val="single"/>
        </w:rPr>
        <w:t>união</w:t>
      </w:r>
      <w:r w:rsidRPr="00637103">
        <w:t xml:space="preserve"> </w:t>
      </w:r>
      <w:r w:rsidRPr="00637103">
        <w:rPr>
          <w:u w:val="single"/>
        </w:rPr>
        <w:t>estável</w:t>
      </w:r>
      <w:r w:rsidRPr="00637103">
        <w:t xml:space="preserve"> o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como ainda, por decorrência lógica, ausente a indicação da existência de contrato escrito em contrário, o regime da </w:t>
      </w:r>
      <w:r w:rsidRPr="00637103">
        <w:rPr>
          <w:i/>
          <w:iCs/>
        </w:rPr>
        <w:t>comunhão parcial de bens</w:t>
      </w:r>
      <w:r w:rsidRPr="00637103">
        <w:t xml:space="preserve"> </w:t>
      </w:r>
      <w:r w:rsidRPr="00637103">
        <w:rPr>
          <w:sz w:val="20"/>
          <w:szCs w:val="18"/>
        </w:rPr>
        <w:t>(CC, art. 1.725)</w:t>
      </w:r>
      <w:r w:rsidRPr="00637103">
        <w:t>, durante toda a vida em comum.</w:t>
      </w:r>
    </w:p>
    <w:p w14:paraId="69C72880" w14:textId="77777777" w:rsidR="0071124C" w:rsidRPr="00637103" w:rsidRDefault="0071124C" w:rsidP="0071124C">
      <w:pPr>
        <w:pStyle w:val="SemEspaamento"/>
      </w:pPr>
      <w:r w:rsidRPr="00637103">
        <w:t>Está expresso na inicial dessa ação de dissolução:</w:t>
      </w:r>
    </w:p>
    <w:p w14:paraId="1869B5CE" w14:textId="77777777" w:rsidR="0071124C" w:rsidRPr="000A04C1" w:rsidRDefault="0071124C" w:rsidP="0071124C">
      <w:pPr>
        <w:pStyle w:val="Ttulo2"/>
        <w:rPr>
          <w:sz w:val="10"/>
          <w:szCs w:val="10"/>
        </w:rPr>
      </w:pPr>
    </w:p>
    <w:p w14:paraId="2A706A9E" w14:textId="77777777" w:rsidR="0071124C" w:rsidRPr="00637103" w:rsidRDefault="0071124C" w:rsidP="0071124C">
      <w:pPr>
        <w:pStyle w:val="Ttulo2"/>
        <w:tabs>
          <w:tab w:val="left" w:pos="1701"/>
        </w:tabs>
        <w:ind w:left="1701"/>
      </w:pPr>
      <w:r w:rsidRPr="00637103">
        <w:t xml:space="preserve">“Os requerentes viveram, maritalmente, </w:t>
      </w:r>
      <w:r w:rsidRPr="00637103">
        <w:rPr>
          <w:u w:val="single"/>
        </w:rPr>
        <w:t>desde</w:t>
      </w:r>
      <w:r w:rsidRPr="00637103">
        <w:t xml:space="preserve"> </w:t>
      </w:r>
      <w:r w:rsidRPr="00637103">
        <w:rPr>
          <w:u w:val="single"/>
        </w:rPr>
        <w:t>2005</w:t>
      </w:r>
      <w:r w:rsidRPr="00637103">
        <w:t xml:space="preserve">, constituindo um relacionamento público, estável e contínuo, </w:t>
      </w:r>
      <w:r w:rsidRPr="00637103">
        <w:rPr>
          <w:b/>
          <w:bCs/>
          <w:u w:val="single"/>
        </w:rPr>
        <w:t>verdadeira</w:t>
      </w:r>
      <w:r w:rsidRPr="00637103">
        <w:t xml:space="preserve"> </w:t>
      </w:r>
      <w:r w:rsidRPr="00637103">
        <w:rPr>
          <w:b/>
          <w:bCs/>
          <w:u w:val="single"/>
        </w:rPr>
        <w:t>união</w:t>
      </w:r>
      <w:r w:rsidRPr="00637103">
        <w:t xml:space="preserve"> </w:t>
      </w:r>
      <w:r w:rsidRPr="00637103">
        <w:rPr>
          <w:b/>
          <w:bCs/>
          <w:u w:val="single"/>
        </w:rPr>
        <w:t>estável</w:t>
      </w:r>
      <w:r w:rsidRPr="00637103">
        <w:t xml:space="preserve">” </w:t>
      </w:r>
      <w:r w:rsidRPr="00637103">
        <w:rPr>
          <w:sz w:val="20"/>
          <w:szCs w:val="20"/>
        </w:rPr>
        <w:t>(autos n. 5011939-64.2023.8.24.0090, Evento 1, INC 1, p. 1)</w:t>
      </w:r>
      <w:r w:rsidRPr="00637103">
        <w:t>.</w:t>
      </w:r>
    </w:p>
    <w:p w14:paraId="35B6ED84" w14:textId="77777777" w:rsidR="0071124C" w:rsidRPr="00637103" w:rsidRDefault="0071124C" w:rsidP="0071124C">
      <w:pPr>
        <w:pStyle w:val="SemEspaamento"/>
        <w:numPr>
          <w:ilvl w:val="0"/>
          <w:numId w:val="0"/>
        </w:numPr>
        <w:ind w:left="1701"/>
        <w:rPr>
          <w:sz w:val="22"/>
          <w:szCs w:val="20"/>
        </w:rPr>
      </w:pPr>
    </w:p>
    <w:p w14:paraId="45C2AAAF" w14:textId="45869031" w:rsidR="0071124C" w:rsidRPr="00637103" w:rsidRDefault="0071124C" w:rsidP="0071124C">
      <w:pPr>
        <w:pStyle w:val="SemEspaamento"/>
      </w:pPr>
      <w:r w:rsidRPr="00637103">
        <w:t xml:space="preserve">Essa circunstância do reconhecimento, por meio da </w:t>
      </w:r>
      <w:r w:rsidRPr="00637103">
        <w:rPr>
          <w:i/>
          <w:iCs/>
        </w:rPr>
        <w:t xml:space="preserve">ação de dissolução consensual de união estável, </w:t>
      </w:r>
      <w:r w:rsidRPr="00637103">
        <w:t xml:space="preserve">de que a convivência </w:t>
      </w:r>
      <w:r w:rsidRPr="00637103">
        <w:rPr>
          <w:i/>
          <w:iCs/>
        </w:rPr>
        <w:t>more uxório</w:t>
      </w:r>
      <w:r w:rsidRPr="00637103">
        <w:t xml:space="preserve"> se iniciou em 2005, já retira da inicial desta ação revisional de alimentos qualquer perspectiva de sucesso, já que o </w:t>
      </w:r>
      <w:r w:rsidR="00A91D22">
        <w:t>apelante</w:t>
      </w:r>
      <w:r w:rsidRPr="00637103">
        <w:t xml:space="preserve"> </w:t>
      </w:r>
      <w:r w:rsidRPr="00637103">
        <w:rPr>
          <w:b/>
          <w:bCs/>
        </w:rPr>
        <w:t xml:space="preserve">falta com a verdade </w:t>
      </w:r>
      <w:r w:rsidRPr="00637103">
        <w:t xml:space="preserve">ao subtrair do contexto fático de sua inicial o período pretérito de convivência, que se guiou, exatamente, pelo regime da comunhão parcial de bens </w:t>
      </w:r>
      <w:r w:rsidRPr="00637103">
        <w:rPr>
          <w:sz w:val="20"/>
          <w:szCs w:val="18"/>
        </w:rPr>
        <w:t>(CC, art. 1.725)</w:t>
      </w:r>
      <w:r w:rsidRPr="00637103">
        <w:t>, visto que o próprio Instrumento Particular invocado é de 9.10.2012.</w:t>
      </w:r>
    </w:p>
    <w:p w14:paraId="581ACB39" w14:textId="4CA28D11" w:rsidR="0071124C" w:rsidRPr="00637103" w:rsidRDefault="0071124C" w:rsidP="0071124C">
      <w:pPr>
        <w:pStyle w:val="SemEspaamento"/>
      </w:pPr>
      <w:r w:rsidRPr="00637103">
        <w:t xml:space="preserve">A confirmar essa circunstância, da vida </w:t>
      </w:r>
      <w:r w:rsidRPr="00637103">
        <w:rPr>
          <w:i/>
          <w:iCs/>
        </w:rPr>
        <w:t>more uxório</w:t>
      </w:r>
      <w:r w:rsidRPr="00637103">
        <w:t xml:space="preserve">, além da manifestação das partes nos autos da </w:t>
      </w:r>
      <w:r w:rsidRPr="00637103">
        <w:rPr>
          <w:i/>
          <w:iCs/>
        </w:rPr>
        <w:t>ação de dissolução consensual de união estável</w:t>
      </w:r>
      <w:r w:rsidRPr="00637103">
        <w:t xml:space="preserve">, representadas por advogados em comum, contratados pelo ex-companheiro, ora </w:t>
      </w:r>
      <w:r w:rsidR="00A91D22">
        <w:t>recorrente</w:t>
      </w:r>
      <w:r w:rsidRPr="00637103">
        <w:t>, está também o fato do nascimento dos filhos ENZO SANTO DE BENEDICTS ARNO, em 4.7.2006, e LUCCA SANTO DE BENEDICTS ARNO, em 22.12.2007.</w:t>
      </w:r>
    </w:p>
    <w:p w14:paraId="16F326C5" w14:textId="77777777" w:rsidR="0071124C" w:rsidRPr="00637103" w:rsidRDefault="0071124C" w:rsidP="0071124C">
      <w:pPr>
        <w:pStyle w:val="SemEspaamento"/>
      </w:pPr>
      <w:r w:rsidRPr="00637103">
        <w:t xml:space="preserve">Pois bem. Formada a </w:t>
      </w:r>
      <w:r w:rsidRPr="00637103">
        <w:rPr>
          <w:b/>
          <w:bCs/>
        </w:rPr>
        <w:t>coisa julgada</w:t>
      </w:r>
      <w:r w:rsidRPr="00637103">
        <w:t xml:space="preserve">, como ocorreu no caso, quanto à existência de </w:t>
      </w:r>
      <w:r w:rsidRPr="008C7309">
        <w:rPr>
          <w:u w:val="single"/>
        </w:rPr>
        <w:t>união</w:t>
      </w:r>
      <w:r w:rsidRPr="00637103">
        <w:t xml:space="preserve"> </w:t>
      </w:r>
      <w:r w:rsidRPr="008C7309">
        <w:rPr>
          <w:u w:val="single"/>
        </w:rPr>
        <w:t>estável</w:t>
      </w:r>
      <w:r w:rsidRPr="00637103">
        <w:t xml:space="preserve"> </w:t>
      </w:r>
      <w:r w:rsidRPr="008C7309">
        <w:rPr>
          <w:u w:val="single"/>
        </w:rPr>
        <w:t>iniciada</w:t>
      </w:r>
      <w:r w:rsidRPr="00637103">
        <w:t xml:space="preserve"> </w:t>
      </w:r>
      <w:r w:rsidRPr="008C7309">
        <w:rPr>
          <w:u w:val="single"/>
        </w:rPr>
        <w:t>no</w:t>
      </w:r>
      <w:r w:rsidRPr="00637103">
        <w:t xml:space="preserve"> </w:t>
      </w:r>
      <w:r w:rsidRPr="00637103">
        <w:rPr>
          <w:u w:val="single"/>
        </w:rPr>
        <w:t>ano</w:t>
      </w:r>
      <w:r w:rsidRPr="00637103">
        <w:t xml:space="preserve"> </w:t>
      </w:r>
      <w:r w:rsidRPr="00637103">
        <w:rPr>
          <w:u w:val="single"/>
        </w:rPr>
        <w:t>de</w:t>
      </w:r>
      <w:r w:rsidRPr="00637103">
        <w:t xml:space="preserve"> </w:t>
      </w:r>
      <w:r w:rsidRPr="00637103">
        <w:rPr>
          <w:u w:val="single"/>
        </w:rPr>
        <w:t>2005</w:t>
      </w:r>
      <w:r w:rsidRPr="00637103">
        <w:t xml:space="preserve">, sem qualquer referência à existência de contrato escrito anterior estabelecendo regime diverso de bens, não pode haver qualquer questionamento de que o regime vigente, desde o começo da relação conjugal, era o regime da </w:t>
      </w:r>
      <w:r w:rsidRPr="00637103">
        <w:rPr>
          <w:b/>
          <w:bCs/>
        </w:rPr>
        <w:t>comunhão parcial de bens</w:t>
      </w:r>
      <w:r w:rsidRPr="00637103">
        <w:t>, por expressa disposição do mencionado artigo 1.725 do CC.</w:t>
      </w:r>
    </w:p>
    <w:p w14:paraId="09231DF9" w14:textId="77777777" w:rsidR="0071124C" w:rsidRPr="00637103" w:rsidRDefault="0071124C" w:rsidP="0071124C">
      <w:pPr>
        <w:pStyle w:val="SemEspaamento"/>
      </w:pPr>
      <w:r w:rsidRPr="00637103">
        <w:t>Portanto, para pretender fazer prevalecer qualquer outro regime de bens, é indispensável, primeiro, desconstituir a coisa julgada que se teve formada, não sendo possível, simplesmente, apresentar um contrato escrito, pretérito à coisa julgada, que não foi submetido ao juízo quando da homologação do acordo, porquanto, a teor do art. 502 do CPC, impossível a modificação do que sentenciado, seja no próprio processo no qual foi prolatado o decisório, ou em qualquer outro, posto que a matéria discutida cumpriu todos os trâmites procedimentais que permitem ao Judiciário decidir a questão em definitivo.</w:t>
      </w:r>
    </w:p>
    <w:p w14:paraId="23419B19" w14:textId="12D2F029" w:rsidR="0071124C" w:rsidRPr="00637103" w:rsidRDefault="0071124C" w:rsidP="0071124C">
      <w:pPr>
        <w:pStyle w:val="SemEspaamento"/>
      </w:pPr>
      <w:r w:rsidRPr="00637103">
        <w:t xml:space="preserve">A “coisa julgada”, que é também material, numa síntese, impede possa qualquer </w:t>
      </w:r>
      <w:r w:rsidR="00A91D22">
        <w:t xml:space="preserve">magistrado </w:t>
      </w:r>
      <w:r w:rsidRPr="00637103">
        <w:t xml:space="preserve">concluir de forma diversa do que já decidido com trânsito em julgado, por qualquer outro motivo, a não ser que desfeita a decisão primeira, na forma e nas hipóteses previstas em lei. </w:t>
      </w:r>
    </w:p>
    <w:p w14:paraId="26E7C60E" w14:textId="77777777" w:rsidR="0071124C" w:rsidRPr="00637103" w:rsidRDefault="0071124C" w:rsidP="0071124C">
      <w:pPr>
        <w:pStyle w:val="SemEspaamento"/>
      </w:pPr>
      <w:r w:rsidRPr="00637103">
        <w:t xml:space="preserve">Isso estabelecido, por evidente que o malsinado </w:t>
      </w:r>
      <w:r w:rsidRPr="00637103">
        <w:rPr>
          <w:b/>
          <w:bCs/>
        </w:rPr>
        <w:t>Instrumento Particular de União Estável</w:t>
      </w:r>
      <w:r w:rsidRPr="00637103">
        <w:t xml:space="preserve">, datado de 2012, não tem o condão de abalar o que decidido com trânsito em julgado na </w:t>
      </w:r>
      <w:r w:rsidRPr="00637103">
        <w:rPr>
          <w:b/>
          <w:bCs/>
        </w:rPr>
        <w:t>Ação de Dissolução Consensual de União Estável</w:t>
      </w:r>
      <w:r w:rsidRPr="00637103">
        <w:t>.</w:t>
      </w:r>
    </w:p>
    <w:p w14:paraId="24A5D4DD" w14:textId="3E4D53BC" w:rsidR="0071124C" w:rsidRPr="00637103" w:rsidRDefault="0071124C" w:rsidP="0071124C">
      <w:pPr>
        <w:pStyle w:val="SemEspaamento"/>
      </w:pPr>
      <w:r w:rsidRPr="00637103">
        <w:t xml:space="preserve">Não fosse o suficiente, ainda teríamos algumas particularidades a considerar, em detrimento da validade daquele </w:t>
      </w:r>
      <w:r w:rsidRPr="00637103">
        <w:rPr>
          <w:b/>
          <w:bCs/>
        </w:rPr>
        <w:t>Instrumento Particular</w:t>
      </w:r>
      <w:r w:rsidRPr="00637103">
        <w:t xml:space="preserve">, ou seja, o fato de se originar de </w:t>
      </w:r>
      <w:r w:rsidRPr="00637103">
        <w:rPr>
          <w:i/>
          <w:iCs/>
        </w:rPr>
        <w:t>coação moral</w:t>
      </w:r>
      <w:r w:rsidRPr="00637103">
        <w:t xml:space="preserve"> exercida contra a ora </w:t>
      </w:r>
      <w:r w:rsidR="00A91D22">
        <w:t>apelada</w:t>
      </w:r>
      <w:r w:rsidRPr="00637103">
        <w:t xml:space="preserve">, de se constituir sob a base do </w:t>
      </w:r>
      <w:r w:rsidRPr="00637103">
        <w:rPr>
          <w:i/>
          <w:iCs/>
        </w:rPr>
        <w:t>falso ideológico</w:t>
      </w:r>
      <w:r w:rsidRPr="00637103">
        <w:t xml:space="preserve">, o que é crime </w:t>
      </w:r>
      <w:r w:rsidRPr="00637103">
        <w:rPr>
          <w:sz w:val="20"/>
          <w:szCs w:val="18"/>
        </w:rPr>
        <w:t>(CP, art. 299)</w:t>
      </w:r>
      <w:r w:rsidRPr="00637103">
        <w:t xml:space="preserve">, como, ainda, por descumprir uma exigência legal, prevista no art. 1.639, §2º, do CC, </w:t>
      </w:r>
      <w:r w:rsidRPr="00637103">
        <w:rPr>
          <w:i/>
          <w:iCs/>
        </w:rPr>
        <w:t>ausente a devida motivação</w:t>
      </w:r>
      <w:r w:rsidRPr="00637103">
        <w:t xml:space="preserve"> para alteração do regime de bens, da </w:t>
      </w:r>
      <w:r w:rsidRPr="00637103">
        <w:rPr>
          <w:i/>
          <w:iCs/>
        </w:rPr>
        <w:t>comunhão parcial</w:t>
      </w:r>
      <w:r w:rsidRPr="00637103">
        <w:t xml:space="preserve"> para um regime mais restrito, que é o da </w:t>
      </w:r>
      <w:r w:rsidRPr="00637103">
        <w:rPr>
          <w:i/>
          <w:iCs/>
        </w:rPr>
        <w:t>separação obrigatória</w:t>
      </w:r>
      <w:r w:rsidRPr="00637103">
        <w:t>.</w:t>
      </w:r>
    </w:p>
    <w:p w14:paraId="08E3EA98" w14:textId="3FB69145" w:rsidR="0071124C" w:rsidRPr="00637103" w:rsidRDefault="0071124C" w:rsidP="0071124C">
      <w:pPr>
        <w:pStyle w:val="SemEspaamento"/>
      </w:pPr>
      <w:r w:rsidRPr="00637103">
        <w:t xml:space="preserve">A </w:t>
      </w:r>
      <w:r w:rsidRPr="00637103">
        <w:rPr>
          <w:i/>
          <w:iCs/>
        </w:rPr>
        <w:t>coação moral</w:t>
      </w:r>
      <w:r w:rsidRPr="00637103">
        <w:t xml:space="preserve"> </w:t>
      </w:r>
      <w:r w:rsidRPr="00637103">
        <w:rPr>
          <w:sz w:val="20"/>
          <w:szCs w:val="18"/>
        </w:rPr>
        <w:t>(CC, art. 151)</w:t>
      </w:r>
      <w:r w:rsidRPr="00637103">
        <w:t xml:space="preserve">, matéria a ser debatida se houver a tentativa de desconstituir a coisa julgada, advém da circunstância de o mencionado </w:t>
      </w:r>
      <w:r w:rsidRPr="00637103">
        <w:rPr>
          <w:b/>
          <w:bCs/>
        </w:rPr>
        <w:t>Instrumento Particular</w:t>
      </w:r>
      <w:r w:rsidRPr="00637103">
        <w:t xml:space="preserve">, confeccionado por advogado contratado pelo próprio </w:t>
      </w:r>
      <w:r w:rsidR="00943A9A">
        <w:t>apelante</w:t>
      </w:r>
      <w:r w:rsidRPr="00637103">
        <w:t xml:space="preserve">, no seu exclusivo interesse, ter sido submetido à ora </w:t>
      </w:r>
      <w:r w:rsidR="00943A9A">
        <w:t xml:space="preserve">apelada </w:t>
      </w:r>
      <w:r w:rsidRPr="00637103">
        <w:t xml:space="preserve">mediante pressão e ameaça de não se prosseguir com a convivência </w:t>
      </w:r>
      <w:r w:rsidRPr="00637103">
        <w:rPr>
          <w:i/>
          <w:iCs/>
        </w:rPr>
        <w:t>more uxório</w:t>
      </w:r>
      <w:r w:rsidRPr="00637103">
        <w:t xml:space="preserve"> e familiar, sob o pretexto de que, se não o aceitasse, ser-lhe-ia retirado do convívio os filhos comuns, ficando ela também no abandono, despida de moradia e de renda.</w:t>
      </w:r>
    </w:p>
    <w:p w14:paraId="2AAB8790" w14:textId="68BBE513" w:rsidR="0071124C" w:rsidRPr="00637103" w:rsidRDefault="0071124C" w:rsidP="0071124C">
      <w:pPr>
        <w:pStyle w:val="SemEspaamento"/>
      </w:pPr>
      <w:r w:rsidRPr="00637103">
        <w:t xml:space="preserve">Com origem na Argentina, desconhecedora das leis brasileiras e do direito que lhe era próprio, amedrontada pela agressividade </w:t>
      </w:r>
      <w:r>
        <w:t xml:space="preserve">que </w:t>
      </w:r>
      <w:r w:rsidRPr="00637103">
        <w:t xml:space="preserve">o </w:t>
      </w:r>
      <w:r w:rsidR="00A91D22">
        <w:t>apelante</w:t>
      </w:r>
      <w:r>
        <w:t xml:space="preserve"> apresenta</w:t>
      </w:r>
      <w:r w:rsidRPr="00637103">
        <w:t xml:space="preserve"> quando </w:t>
      </w:r>
      <w:r>
        <w:t xml:space="preserve">é </w:t>
      </w:r>
      <w:r w:rsidRPr="00637103">
        <w:t xml:space="preserve">contrariado, fato de todos conhecido, a </w:t>
      </w:r>
      <w:r w:rsidR="00A91D22">
        <w:t>recorrida</w:t>
      </w:r>
      <w:r w:rsidRPr="00637103">
        <w:t xml:space="preserve"> entendeu que seria melhor se submeter às suas exigências, permanecer ao lado de seus filhos, entregando-se às imposições do ora</w:t>
      </w:r>
      <w:r w:rsidR="00943A9A">
        <w:t xml:space="preserve"> apelante</w:t>
      </w:r>
      <w:r w:rsidRPr="00637103">
        <w:t xml:space="preserve">, por temer as represálias que lhe foram dirigidas </w:t>
      </w:r>
      <w:r w:rsidRPr="00637103">
        <w:rPr>
          <w:sz w:val="20"/>
          <w:szCs w:val="18"/>
        </w:rPr>
        <w:t xml:space="preserve">(o que se mostrou insuficiente, conforme se extrai boletim de ocorrência </w:t>
      </w:r>
      <w:r w:rsidR="008855DB">
        <w:rPr>
          <w:sz w:val="20"/>
          <w:szCs w:val="18"/>
        </w:rPr>
        <w:t>– evento 46, BOC2</w:t>
      </w:r>
      <w:r w:rsidR="00A91D22">
        <w:rPr>
          <w:sz w:val="20"/>
          <w:szCs w:val="18"/>
        </w:rPr>
        <w:t>)</w:t>
      </w:r>
      <w:r w:rsidRPr="00637103">
        <w:t>.</w:t>
      </w:r>
    </w:p>
    <w:p w14:paraId="117C5796" w14:textId="0C10A607" w:rsidR="0071124C" w:rsidRPr="00637103" w:rsidRDefault="0071124C" w:rsidP="0071124C">
      <w:pPr>
        <w:pStyle w:val="SemEspaamento"/>
      </w:pPr>
      <w:r w:rsidRPr="00637103">
        <w:t xml:space="preserve">Assinou, portanto, sem ser alertada de seus direitos, sem poder ler as cláusulas do </w:t>
      </w:r>
      <w:r w:rsidRPr="00637103">
        <w:rPr>
          <w:b/>
          <w:bCs/>
        </w:rPr>
        <w:t>Instrumento Particular</w:t>
      </w:r>
      <w:r w:rsidRPr="00637103">
        <w:t xml:space="preserve"> com a atenção devida, sem se aperceber </w:t>
      </w:r>
      <w:r w:rsidRPr="0064087B">
        <w:rPr>
          <w:sz w:val="22"/>
          <w:szCs w:val="20"/>
        </w:rPr>
        <w:t>– embora até pudesse desconfiar, mas estava premida pelas circunstâncias –</w:t>
      </w:r>
      <w:r w:rsidRPr="00637103">
        <w:t xml:space="preserve"> que esse documento estava contaminado pela falsidade e pela ausência da devida motivação, justificadora de uma mudança de regime de bens, com apropriação exclusiva dos bens comuns, pelo </w:t>
      </w:r>
      <w:r w:rsidR="00450FE6">
        <w:t>apelante</w:t>
      </w:r>
      <w:r w:rsidRPr="00637103">
        <w:t>, que mantém isoladamente a sua administração.</w:t>
      </w:r>
    </w:p>
    <w:p w14:paraId="6A38D8C7" w14:textId="77777777" w:rsidR="0071124C" w:rsidRPr="00637103" w:rsidRDefault="0071124C" w:rsidP="0071124C">
      <w:pPr>
        <w:pStyle w:val="SemEspaamento"/>
      </w:pPr>
      <w:r w:rsidRPr="00637103">
        <w:t xml:space="preserve">A </w:t>
      </w:r>
      <w:r w:rsidRPr="00637103">
        <w:rPr>
          <w:i/>
          <w:iCs/>
        </w:rPr>
        <w:t>falsidade ideológica</w:t>
      </w:r>
      <w:r w:rsidRPr="00637103">
        <w:t xml:space="preserve">, que consubstancia crime </w:t>
      </w:r>
      <w:r w:rsidRPr="00637103">
        <w:rPr>
          <w:sz w:val="20"/>
          <w:szCs w:val="18"/>
        </w:rPr>
        <w:t>(CP, art. 299)</w:t>
      </w:r>
      <w:r w:rsidRPr="00637103">
        <w:t xml:space="preserve">, veio pela indicação de que a vida em comum teria se iniciado em maio de 2012, quando esta, verdadeiramente, já preexistia, a partir de 2005, como registrado na própria inicial da </w:t>
      </w:r>
      <w:r w:rsidRPr="00637103">
        <w:rPr>
          <w:i/>
          <w:iCs/>
        </w:rPr>
        <w:t>ação de dissolução consensual de união estável</w:t>
      </w:r>
      <w:r w:rsidRPr="00637103">
        <w:t xml:space="preserve">. Falsidade essa revelada, ainda, ao omitir a existência de bens comuns partilháveis, já que imperava, até então, o regime da comunhão parcial de bens entre o casal. </w:t>
      </w:r>
    </w:p>
    <w:p w14:paraId="21E1287B" w14:textId="77777777" w:rsidR="0071124C" w:rsidRPr="00637103" w:rsidRDefault="0071124C" w:rsidP="0071124C">
      <w:pPr>
        <w:pStyle w:val="SemEspaamento"/>
      </w:pPr>
      <w:r w:rsidRPr="00637103">
        <w:t xml:space="preserve">Falsidade ou ilegalidade, igualmente, ao prever a inexistência de bens móveis ou imóveis, direitos ou rendimentos anteriores que se comunicassem, quando a própria alteração do regime de bens, para um mais restritivo, não suscita efeitos </w:t>
      </w:r>
      <w:r w:rsidRPr="00637103">
        <w:rPr>
          <w:i/>
          <w:iCs/>
        </w:rPr>
        <w:t xml:space="preserve">ex </w:t>
      </w:r>
      <w:proofErr w:type="spellStart"/>
      <w:r w:rsidRPr="00637103">
        <w:rPr>
          <w:i/>
          <w:iCs/>
        </w:rPr>
        <w:t>tunc</w:t>
      </w:r>
      <w:proofErr w:type="spellEnd"/>
      <w:r w:rsidRPr="00637103">
        <w:t xml:space="preserve">, ou retroativos </w:t>
      </w:r>
      <w:r w:rsidRPr="00637103">
        <w:rPr>
          <w:sz w:val="20"/>
          <w:szCs w:val="18"/>
        </w:rPr>
        <w:t>(REsp 1.845.416 e 1.935.910)</w:t>
      </w:r>
      <w:r w:rsidRPr="00637103">
        <w:t xml:space="preserve">, como fez registrar, sob pena de enriquecimento ilícito de uma das partes </w:t>
      </w:r>
      <w:r w:rsidRPr="00637103">
        <w:rPr>
          <w:sz w:val="20"/>
          <w:szCs w:val="18"/>
        </w:rPr>
        <w:t>(CC, art. 884)</w:t>
      </w:r>
      <w:r w:rsidRPr="00637103">
        <w:t>. Ou, ainda, em prever a “renúncia” do que é irrenunciável, ou seja, a ajuda material pelos alimentos, no caso do rompimento conjugal.</w:t>
      </w:r>
    </w:p>
    <w:p w14:paraId="55DAB686" w14:textId="56970999" w:rsidR="0071124C" w:rsidRPr="00637103" w:rsidRDefault="0071124C" w:rsidP="0071124C">
      <w:pPr>
        <w:pStyle w:val="SemEspaamento"/>
      </w:pPr>
      <w:r w:rsidRPr="00637103">
        <w:t xml:space="preserve">Quanto à ausência de “motivação” para essa alteração de regime de bens, da mesma forma, tem-se como outra evidência de que o malsinado </w:t>
      </w:r>
      <w:r w:rsidRPr="00637103">
        <w:rPr>
          <w:b/>
          <w:bCs/>
        </w:rPr>
        <w:t>Instrumento Particular</w:t>
      </w:r>
      <w:r w:rsidRPr="00637103">
        <w:t xml:space="preserve"> foi urdido no </w:t>
      </w:r>
      <w:r w:rsidRPr="00637103">
        <w:rPr>
          <w:u w:val="single"/>
        </w:rPr>
        <w:t>interesse</w:t>
      </w:r>
      <w:r w:rsidRPr="00637103">
        <w:t xml:space="preserve"> </w:t>
      </w:r>
      <w:r w:rsidRPr="00637103">
        <w:rPr>
          <w:u w:val="single"/>
        </w:rPr>
        <w:t>exclusivo</w:t>
      </w:r>
      <w:r w:rsidRPr="00637103">
        <w:t xml:space="preserve"> </w:t>
      </w:r>
      <w:r w:rsidRPr="00637103">
        <w:rPr>
          <w:u w:val="single"/>
        </w:rPr>
        <w:t>do</w:t>
      </w:r>
      <w:r w:rsidRPr="00637103">
        <w:t xml:space="preserve"> </w:t>
      </w:r>
      <w:r w:rsidR="00450FE6">
        <w:rPr>
          <w:u w:val="single"/>
        </w:rPr>
        <w:t>recorrente</w:t>
      </w:r>
      <w:r w:rsidRPr="00637103">
        <w:t xml:space="preserve">, mantendo-se ao longo dos anos como meio e instrumento de intimidação da ora </w:t>
      </w:r>
      <w:r w:rsidR="00943A9A">
        <w:t>apelada</w:t>
      </w:r>
      <w:r w:rsidRPr="00637103">
        <w:t>, que se submetia aos caprichos d</w:t>
      </w:r>
      <w:r w:rsidR="00A6783E">
        <w:t xml:space="preserve">e Walter </w:t>
      </w:r>
      <w:r w:rsidRPr="00637103">
        <w:t xml:space="preserve">com medo de sofrer as consequências ditadas por esse Instrumento ilegal, imoral e aético, tanto que desconsiderado pelo </w:t>
      </w:r>
      <w:r w:rsidR="002A1D43">
        <w:t>apelante</w:t>
      </w:r>
      <w:r w:rsidRPr="00637103">
        <w:t xml:space="preserve">, quiçá com vergonha do juízo, quando do aforamento da </w:t>
      </w:r>
      <w:r w:rsidRPr="00637103">
        <w:rPr>
          <w:b/>
          <w:bCs/>
        </w:rPr>
        <w:t>ação de dissolução consensual da união estável</w:t>
      </w:r>
      <w:r w:rsidRPr="00637103">
        <w:t xml:space="preserve">, sabido que nenhum magistrado, conhecedor dessa verdadeira violação de direitos, haveria de consentir com a dissolução sem que estivem preservados os direitos da parte mais frágil da relação familiar, ou seja, da ora </w:t>
      </w:r>
      <w:r w:rsidR="00943A9A">
        <w:t>apelada</w:t>
      </w:r>
      <w:r w:rsidRPr="00637103">
        <w:t>.</w:t>
      </w:r>
    </w:p>
    <w:p w14:paraId="4299033A" w14:textId="77777777" w:rsidR="0071124C" w:rsidRPr="00637103" w:rsidRDefault="0071124C" w:rsidP="0071124C">
      <w:pPr>
        <w:pStyle w:val="SemEspaamento"/>
      </w:pPr>
      <w:r w:rsidRPr="00637103">
        <w:t>O art. 1.639, § 2º, do CPC, que tem aplicação para o caso de união estável e equivale em direitos ao casamento pelo regime da comunhão parcial de bens, prescreve que a mudança de regime de bens não dispensa “motivação” que possa ser escrutinada ou auditada pelo juízo. Embora o caso da união estável dispense a intervenção judicial, ou mesmo escritura pública, quando não houver prévio contrato registrado ou escrito, isso não dispensa a presença da adequada motivação.</w:t>
      </w:r>
    </w:p>
    <w:p w14:paraId="031DAC07" w14:textId="77777777" w:rsidR="0071124C" w:rsidRPr="00637103" w:rsidRDefault="0071124C" w:rsidP="0071124C">
      <w:pPr>
        <w:pStyle w:val="SemEspaamento"/>
      </w:pPr>
      <w:r w:rsidRPr="00637103">
        <w:t xml:space="preserve">A doutrina coloca </w:t>
      </w:r>
      <w:r w:rsidRPr="00637103">
        <w:rPr>
          <w:b/>
          <w:bCs/>
        </w:rPr>
        <w:t>a exigência da motivação</w:t>
      </w:r>
      <w:r w:rsidRPr="00637103">
        <w:t xml:space="preserve"> como meio de proteção dos direitos das partes requerentes e de terceiros interessados, cumprindo ao magistrado, quando for o caso, evidentemente, examiná-la, antes de aceitá-la </w:t>
      </w:r>
      <w:r w:rsidRPr="00637103">
        <w:rPr>
          <w:sz w:val="20"/>
          <w:szCs w:val="18"/>
        </w:rPr>
        <w:t>(Maria Helena Diniz, Código Civil Anotado, Ed. Saraiva, 14ª ed., 2009, p. 1164)</w:t>
      </w:r>
      <w:r w:rsidRPr="00637103">
        <w:t xml:space="preserve">. </w:t>
      </w:r>
    </w:p>
    <w:p w14:paraId="245D47DC" w14:textId="77777777" w:rsidR="0071124C" w:rsidRPr="00637103" w:rsidRDefault="0071124C" w:rsidP="0071124C">
      <w:pPr>
        <w:pStyle w:val="SemEspaamento"/>
      </w:pPr>
      <w:r w:rsidRPr="00637103">
        <w:t>Segundo Milton Paulo de Carvalho Filho, em obra coordenada pelo Ministro Cezar Peluso, “</w:t>
      </w:r>
      <w:r w:rsidRPr="00637103">
        <w:rPr>
          <w:i/>
          <w:iCs/>
        </w:rPr>
        <w:t>O pedido apresentado em conjunto pelo casal evidencia a preocupação do novo ordenamento legal em evitar que possa existir o prejuízo a um dos cônjuges em relação ao outro</w:t>
      </w:r>
      <w:r w:rsidRPr="00637103">
        <w:t xml:space="preserve">” </w:t>
      </w:r>
      <w:r w:rsidRPr="00637103">
        <w:rPr>
          <w:sz w:val="20"/>
          <w:szCs w:val="18"/>
        </w:rPr>
        <w:t>(Código Civil Comentado, 3ª ed. Ver., 200, p. 1765)</w:t>
      </w:r>
      <w:r w:rsidRPr="00637103">
        <w:t xml:space="preserve">. </w:t>
      </w:r>
    </w:p>
    <w:p w14:paraId="299A890F" w14:textId="77777777" w:rsidR="0071124C" w:rsidRPr="00637103" w:rsidRDefault="0071124C" w:rsidP="0071124C">
      <w:pPr>
        <w:pStyle w:val="SemEspaamento"/>
      </w:pPr>
      <w:r w:rsidRPr="00637103">
        <w:t xml:space="preserve">Portanto, mesmo que informal, por simples </w:t>
      </w:r>
      <w:r w:rsidRPr="00637103">
        <w:rPr>
          <w:b/>
          <w:bCs/>
        </w:rPr>
        <w:t>Instrumento Particular,</w:t>
      </w:r>
      <w:r w:rsidRPr="00637103">
        <w:t xml:space="preserve"> nessa proposta de alteração do regime de bens </w:t>
      </w:r>
      <w:r w:rsidRPr="00637103">
        <w:rPr>
          <w:b/>
          <w:bCs/>
        </w:rPr>
        <w:t>não deve ser olvidada a obrigação legal de expressar</w:t>
      </w:r>
      <w:r w:rsidRPr="00637103">
        <w:t xml:space="preserve">, no respectivo documento, </w:t>
      </w:r>
      <w:r w:rsidRPr="00637103">
        <w:rPr>
          <w:b/>
          <w:bCs/>
        </w:rPr>
        <w:t>a adequada motivação</w:t>
      </w:r>
      <w:r w:rsidRPr="00637103">
        <w:t xml:space="preserve"> para essa alteração, conforme o § 2º do art. 1.639 do CC, porquanto é exigência de </w:t>
      </w:r>
      <w:r w:rsidRPr="00637103">
        <w:rPr>
          <w:i/>
          <w:iCs/>
        </w:rPr>
        <w:t>validade do negócio jurídico</w:t>
      </w:r>
      <w:r w:rsidRPr="00637103">
        <w:t xml:space="preserve"> seja o seu “</w:t>
      </w:r>
      <w:r w:rsidRPr="00637103">
        <w:rPr>
          <w:i/>
          <w:iCs/>
        </w:rPr>
        <w:t>objeto lícito, possível, determinado ou determinável</w:t>
      </w:r>
      <w:r w:rsidRPr="00637103">
        <w:t xml:space="preserve">” </w:t>
      </w:r>
      <w:r w:rsidRPr="00637103">
        <w:rPr>
          <w:sz w:val="20"/>
          <w:szCs w:val="18"/>
        </w:rPr>
        <w:t>(CC, art. 104, inciso II)</w:t>
      </w:r>
      <w:r w:rsidRPr="00637103">
        <w:t>, vale dizer, não seja “</w:t>
      </w:r>
      <w:r w:rsidRPr="00637103">
        <w:rPr>
          <w:i/>
          <w:iCs/>
        </w:rPr>
        <w:t xml:space="preserve">contrário à ordem pública, </w:t>
      </w:r>
      <w:r w:rsidRPr="00637103">
        <w:rPr>
          <w:b/>
          <w:bCs/>
          <w:i/>
          <w:iCs/>
        </w:rPr>
        <w:t>à moral</w:t>
      </w:r>
      <w:r w:rsidRPr="00637103">
        <w:rPr>
          <w:i/>
          <w:iCs/>
        </w:rPr>
        <w:t xml:space="preserve"> ou aos </w:t>
      </w:r>
      <w:r w:rsidRPr="00637103">
        <w:rPr>
          <w:b/>
          <w:bCs/>
          <w:i/>
          <w:iCs/>
        </w:rPr>
        <w:t>bons costumes</w:t>
      </w:r>
      <w:r w:rsidRPr="00637103">
        <w:t xml:space="preserve">” </w:t>
      </w:r>
      <w:r w:rsidRPr="00637103">
        <w:rPr>
          <w:sz w:val="20"/>
          <w:szCs w:val="18"/>
        </w:rPr>
        <w:t>(Código Civil Comentado, Nestor Duarte, obra coordenado pelo Ministro Cezar Peluso, 3ª ed. ver., Ed. Manole, 2009, p. 97)</w:t>
      </w:r>
      <w:r w:rsidRPr="00637103">
        <w:t>.</w:t>
      </w:r>
    </w:p>
    <w:p w14:paraId="2888CF87" w14:textId="77777777" w:rsidR="0071124C" w:rsidRPr="00637103" w:rsidRDefault="0071124C" w:rsidP="0071124C">
      <w:pPr>
        <w:pStyle w:val="SemEspaamento"/>
      </w:pPr>
      <w:r w:rsidRPr="00637103">
        <w:t xml:space="preserve">Pelo aqui exposto, para além de não poder ser invocado o dito </w:t>
      </w:r>
      <w:r w:rsidRPr="00637103">
        <w:rPr>
          <w:b/>
          <w:bCs/>
        </w:rPr>
        <w:t>Instrumento Particular</w:t>
      </w:r>
      <w:r w:rsidRPr="00637103">
        <w:t xml:space="preserve">, que não foi considerado por ocasião da homologação, por sentença, do acordo na </w:t>
      </w:r>
      <w:r w:rsidRPr="00637103">
        <w:rPr>
          <w:b/>
          <w:bCs/>
        </w:rPr>
        <w:t>ação de dissolução consensual de união estável</w:t>
      </w:r>
      <w:r w:rsidRPr="00637103">
        <w:t xml:space="preserve">, temos, ainda, a </w:t>
      </w:r>
      <w:r w:rsidRPr="00637103">
        <w:rPr>
          <w:b/>
          <w:bCs/>
        </w:rPr>
        <w:t>coisa julgada</w:t>
      </w:r>
      <w:r w:rsidRPr="00637103">
        <w:t xml:space="preserve"> </w:t>
      </w:r>
      <w:r w:rsidRPr="00D464EE">
        <w:rPr>
          <w:b/>
          <w:bCs/>
        </w:rPr>
        <w:t>formada</w:t>
      </w:r>
      <w:r w:rsidRPr="00637103">
        <w:t xml:space="preserve">, </w:t>
      </w:r>
      <w:r w:rsidRPr="00D464EE">
        <w:rPr>
          <w:u w:val="single"/>
        </w:rPr>
        <w:t>que</w:t>
      </w:r>
      <w:r w:rsidRPr="00637103">
        <w:t xml:space="preserve"> </w:t>
      </w:r>
      <w:r w:rsidRPr="00D464EE">
        <w:rPr>
          <w:u w:val="single"/>
        </w:rPr>
        <w:t>prevalece</w:t>
      </w:r>
      <w:r w:rsidRPr="00637103">
        <w:t>.</w:t>
      </w:r>
    </w:p>
    <w:p w14:paraId="238E4809" w14:textId="21ADFBD3" w:rsidR="0071124C" w:rsidRDefault="0071124C" w:rsidP="0071124C">
      <w:pPr>
        <w:pStyle w:val="SemEspaamento"/>
      </w:pPr>
      <w:r w:rsidRPr="00637103">
        <w:t>Dessa forma, sob o ponto de vista dos alimentos, que são sempre “transitórios”, pode-se até discutir a sua revisão, mesmo assim, sem desconsiderar o fato de que, podendo ter também a feição de “</w:t>
      </w:r>
      <w:r w:rsidRPr="00637103">
        <w:rPr>
          <w:i/>
          <w:iCs/>
        </w:rPr>
        <w:t>alimentos compensatórios”</w:t>
      </w:r>
      <w:r w:rsidRPr="00637103">
        <w:t xml:space="preserve">, a sua modificação depende da verificação dos rendimentos e dos frutos percebidos pela administração dos bens em comum por parte do </w:t>
      </w:r>
      <w:r w:rsidR="00A3351E">
        <w:t>apelante</w:t>
      </w:r>
      <w:r w:rsidRPr="00637103">
        <w:t xml:space="preserve">, que os administra isoladamente. Quanto à revisão das </w:t>
      </w:r>
      <w:r w:rsidR="00315C74">
        <w:t xml:space="preserve">demais </w:t>
      </w:r>
      <w:r w:rsidRPr="00637103">
        <w:t>cláusulas contratuais, há o óbice da “coisa julgada” a ser superada, o que demandaria ação própria, para se iniciar qualquer discussão.</w:t>
      </w:r>
    </w:p>
    <w:p w14:paraId="2A320514" w14:textId="5BF436A1" w:rsidR="00315C74" w:rsidRPr="00637103" w:rsidRDefault="008B3411" w:rsidP="0071124C">
      <w:pPr>
        <w:pStyle w:val="SemEspaamento"/>
      </w:pPr>
      <w:r>
        <w:t>Como visto, portanto</w:t>
      </w:r>
      <w:r w:rsidR="00315C74">
        <w:t>,</w:t>
      </w:r>
      <w:r w:rsidR="00CF5C4D">
        <w:t xml:space="preserve"> </w:t>
      </w:r>
      <w:r w:rsidR="00B15931">
        <w:t>n</w:t>
      </w:r>
      <w:r>
        <w:t xml:space="preserve">ão há como acolher os pleitos do </w:t>
      </w:r>
      <w:r w:rsidR="00A3351E">
        <w:t>recorrente</w:t>
      </w:r>
      <w:r>
        <w:t>, o que impõe o desprovimento d</w:t>
      </w:r>
      <w:r w:rsidR="00A3351E">
        <w:t>a</w:t>
      </w:r>
      <w:r>
        <w:t xml:space="preserve"> presente </w:t>
      </w:r>
      <w:r w:rsidR="00A3351E">
        <w:t xml:space="preserve">apelação </w:t>
      </w:r>
      <w:r>
        <w:t xml:space="preserve">e a manutenção da </w:t>
      </w:r>
      <w:r w:rsidR="00A3351E">
        <w:t xml:space="preserve">sentença </w:t>
      </w:r>
      <w:r>
        <w:t>recorrida.</w:t>
      </w:r>
    </w:p>
    <w:p w14:paraId="246E3A84" w14:textId="77777777" w:rsidR="0071124C" w:rsidRPr="00637103" w:rsidRDefault="0071124C" w:rsidP="0071124C">
      <w:pPr>
        <w:pStyle w:val="SemEspaamento"/>
        <w:numPr>
          <w:ilvl w:val="0"/>
          <w:numId w:val="0"/>
        </w:numPr>
        <w:ind w:left="1701"/>
        <w:rPr>
          <w:sz w:val="20"/>
          <w:szCs w:val="18"/>
        </w:rPr>
      </w:pPr>
    </w:p>
    <w:p w14:paraId="33C7AB1A" w14:textId="6D21E2F2" w:rsidR="0071124C" w:rsidRPr="00637103" w:rsidRDefault="0071124C" w:rsidP="0071124C">
      <w:pPr>
        <w:pStyle w:val="Ttulo"/>
      </w:pPr>
      <w:r w:rsidRPr="00637103">
        <w:t xml:space="preserve">II.2 – Da postulação do </w:t>
      </w:r>
      <w:r w:rsidR="00943A9A">
        <w:t>apelante</w:t>
      </w:r>
      <w:r w:rsidRPr="00637103">
        <w:t xml:space="preserve"> pela revisão da pensão alimentícia</w:t>
      </w:r>
    </w:p>
    <w:p w14:paraId="0DFBD36C" w14:textId="77777777" w:rsidR="0071124C" w:rsidRPr="00637103" w:rsidRDefault="0071124C" w:rsidP="0071124C">
      <w:pPr>
        <w:pStyle w:val="SemEspaamento"/>
        <w:numPr>
          <w:ilvl w:val="0"/>
          <w:numId w:val="0"/>
        </w:numPr>
        <w:ind w:left="1701"/>
      </w:pPr>
    </w:p>
    <w:p w14:paraId="10EA9AF2" w14:textId="2EDAE9B2" w:rsidR="0071124C" w:rsidRDefault="0071124C" w:rsidP="0071124C">
      <w:pPr>
        <w:pStyle w:val="SemEspaamento"/>
      </w:pPr>
      <w:r w:rsidRPr="00637103">
        <w:t xml:space="preserve">Ao </w:t>
      </w:r>
      <w:r w:rsidR="008B3411">
        <w:t xml:space="preserve">requerer a </w:t>
      </w:r>
      <w:r w:rsidRPr="00637103">
        <w:t xml:space="preserve">revisão da pensão alimentícia devida à </w:t>
      </w:r>
      <w:r w:rsidR="00DF7ED6">
        <w:t>apelada</w:t>
      </w:r>
      <w:r w:rsidRPr="00637103">
        <w:t xml:space="preserve">, nos dez </w:t>
      </w:r>
      <w:r w:rsidRPr="00637103">
        <w:rPr>
          <w:sz w:val="20"/>
          <w:szCs w:val="18"/>
        </w:rPr>
        <w:t>(10)</w:t>
      </w:r>
      <w:r w:rsidRPr="00637103">
        <w:t xml:space="preserve"> meses seguintes à sua fixação por comum acordo nos autos da </w:t>
      </w:r>
      <w:r w:rsidRPr="00637103">
        <w:rPr>
          <w:i/>
          <w:iCs/>
        </w:rPr>
        <w:t>Ação de Dissolução Consensual de União Estável</w:t>
      </w:r>
      <w:r w:rsidRPr="00637103">
        <w:t xml:space="preserve">, o </w:t>
      </w:r>
      <w:r w:rsidR="00DF7ED6">
        <w:t xml:space="preserve">recorrente </w:t>
      </w:r>
      <w:r w:rsidRPr="00637103">
        <w:t xml:space="preserve">se justifica no fato de a </w:t>
      </w:r>
      <w:r w:rsidR="00D8624A">
        <w:t>apelada</w:t>
      </w:r>
      <w:r w:rsidRPr="00637103">
        <w:t xml:space="preserve"> ser uma mulher jovem, saudável e instruída, com curso superior em administração de empresas e experiência profissional, tendo atuado em empresa da qual era sócia </w:t>
      </w:r>
      <w:r w:rsidRPr="00637103">
        <w:rPr>
          <w:sz w:val="20"/>
          <w:szCs w:val="18"/>
        </w:rPr>
        <w:t>(FLOWERS)</w:t>
      </w:r>
      <w:r w:rsidRPr="00637103">
        <w:t xml:space="preserve"> e em empresa familiar </w:t>
      </w:r>
      <w:r w:rsidRPr="00637103">
        <w:rPr>
          <w:sz w:val="20"/>
          <w:szCs w:val="18"/>
        </w:rPr>
        <w:t>(FRUTÍCULA)</w:t>
      </w:r>
      <w:r w:rsidRPr="00637103">
        <w:t xml:space="preserve">, o que lhe viabilizaria, caso assim desejasse, a sua reinserção no mercado de trabalho, de forma que estaria justificada a pretensão de limitação temporal da pensão alimentar, em dois </w:t>
      </w:r>
      <w:r w:rsidRPr="00637103">
        <w:rPr>
          <w:sz w:val="20"/>
          <w:szCs w:val="18"/>
        </w:rPr>
        <w:t>(2)</w:t>
      </w:r>
      <w:r w:rsidRPr="00637103">
        <w:t xml:space="preserve"> anos, a contar do ajuizamento da ação, ou, subsidiariamente, caso não determinado o encerramento da obrigação, a sua redução de 31 </w:t>
      </w:r>
      <w:r w:rsidRPr="00637103">
        <w:rPr>
          <w:sz w:val="20"/>
          <w:szCs w:val="18"/>
        </w:rPr>
        <w:t>(trinta e um)</w:t>
      </w:r>
      <w:r w:rsidRPr="00637103">
        <w:t xml:space="preserve"> para 10 </w:t>
      </w:r>
      <w:r w:rsidRPr="00637103">
        <w:rPr>
          <w:sz w:val="20"/>
          <w:szCs w:val="18"/>
        </w:rPr>
        <w:t>(dez)</w:t>
      </w:r>
      <w:r w:rsidRPr="00637103">
        <w:t xml:space="preserve"> salários-mínimos mensais. </w:t>
      </w:r>
    </w:p>
    <w:p w14:paraId="1A8DCBE3" w14:textId="2FE6C587" w:rsidR="006979F3" w:rsidRPr="00637103" w:rsidRDefault="006979F3" w:rsidP="0071124C">
      <w:pPr>
        <w:pStyle w:val="SemEspaamento"/>
      </w:pPr>
      <w:r>
        <w:t xml:space="preserve">Além disso, no recurso interposto, o </w:t>
      </w:r>
      <w:r w:rsidR="00EA5DA7">
        <w:t xml:space="preserve">apelante </w:t>
      </w:r>
      <w:r>
        <w:t>também registra que não teria justificado o pleito revisional na alteração de suas condições financeiras, mas no fato de que</w:t>
      </w:r>
      <w:r w:rsidR="006B025C">
        <w:t xml:space="preserve"> a quantia recebida </w:t>
      </w:r>
      <w:r w:rsidR="00E73C4C">
        <w:t xml:space="preserve">pela </w:t>
      </w:r>
      <w:r w:rsidR="00EA5DA7">
        <w:t>apelada</w:t>
      </w:r>
      <w:r w:rsidR="00E73C4C">
        <w:t xml:space="preserve">, </w:t>
      </w:r>
      <w:r w:rsidR="006B025C">
        <w:t>a título de pensão alimentícia</w:t>
      </w:r>
      <w:r w:rsidR="00E73C4C">
        <w:t>,</w:t>
      </w:r>
      <w:r w:rsidR="006B025C">
        <w:t xml:space="preserve"> é muito superior do que a remuneração da maioria dos bras</w:t>
      </w:r>
      <w:r w:rsidR="00E73C4C">
        <w:t>ileiros, o que incentivaria que a recorrida</w:t>
      </w:r>
      <w:r w:rsidR="00297412">
        <w:t xml:space="preserve"> não buscasse a “sua reinserção no mercado de trabalho”.</w:t>
      </w:r>
    </w:p>
    <w:p w14:paraId="552FAEB3" w14:textId="77777777" w:rsidR="00297412" w:rsidRDefault="00297412" w:rsidP="0071124C">
      <w:pPr>
        <w:pStyle w:val="SemEspaamento"/>
      </w:pPr>
      <w:r>
        <w:t xml:space="preserve">Pois bem. </w:t>
      </w:r>
    </w:p>
    <w:p w14:paraId="1346FF0C" w14:textId="0A4A085E" w:rsidR="0071124C" w:rsidRPr="00637103" w:rsidRDefault="0071124C" w:rsidP="0071124C">
      <w:pPr>
        <w:pStyle w:val="SemEspaamento"/>
      </w:pPr>
      <w:r w:rsidRPr="00637103">
        <w:t xml:space="preserve">Ao firmarem o acordo na </w:t>
      </w:r>
      <w:r w:rsidRPr="00637103">
        <w:rPr>
          <w:i/>
          <w:iCs/>
        </w:rPr>
        <w:t>dissolução consensual da união estável</w:t>
      </w:r>
      <w:r w:rsidRPr="00637103">
        <w:t xml:space="preserve"> e estabelecerem o pagamento de “</w:t>
      </w:r>
      <w:r w:rsidRPr="00637103">
        <w:rPr>
          <w:i/>
          <w:iCs/>
        </w:rPr>
        <w:t>pensão alimentícia</w:t>
      </w:r>
      <w:r w:rsidRPr="00637103">
        <w:t>” mensal, deixaram as partes de evidenciar, de forma clara e precisa, se esses alimentos seriam os denominados “alimentos naturais”, “alimentos civis”, “alimentos compensatórios”, ou um “misto” dessas modalidades de alimentos.</w:t>
      </w:r>
    </w:p>
    <w:p w14:paraId="25B32DA0" w14:textId="755ECCBE" w:rsidR="0071124C" w:rsidRPr="00637103" w:rsidRDefault="0071124C" w:rsidP="0071124C">
      <w:pPr>
        <w:pStyle w:val="SemEspaamento"/>
      </w:pPr>
      <w:r w:rsidRPr="00637103">
        <w:t xml:space="preserve">Embora sem esse registro na inicial da </w:t>
      </w:r>
      <w:r w:rsidRPr="00637103">
        <w:rPr>
          <w:i/>
          <w:iCs/>
        </w:rPr>
        <w:t>ação de dissolução</w:t>
      </w:r>
      <w:r w:rsidRPr="00637103">
        <w:t>, é possível extrair do conjunto do ajustamento realizado que estamos diante de um misto de “alimentos civis”, que t</w:t>
      </w:r>
      <w:r>
        <w:t>ê</w:t>
      </w:r>
      <w:r w:rsidRPr="00637103">
        <w:t xml:space="preserve">m embutido os alimentos naturais, e “alimentos compensatórios”. “Alimentos civis”, porque ultrapassam o limite mínimo indispensável à subsistência, que caracterizaria os alimentos naturais, alcançando a manutenção do padrão de vida antes desfrutado pela </w:t>
      </w:r>
      <w:r w:rsidR="00EA5DA7">
        <w:t>apelada</w:t>
      </w:r>
      <w:r w:rsidRPr="00637103">
        <w:t xml:space="preserve">, e “alimentos compensatórios”, por decorrência do fato de o </w:t>
      </w:r>
      <w:r w:rsidR="00EA5DA7">
        <w:t xml:space="preserve">apelante </w:t>
      </w:r>
      <w:r w:rsidRPr="00637103">
        <w:t xml:space="preserve">se encontrar na administração exclusiva dos bens comuns do casal, cujos frutos e rendimentos são devidos por </w:t>
      </w:r>
      <w:r w:rsidRPr="00637103">
        <w:rPr>
          <w:i/>
          <w:iCs/>
        </w:rPr>
        <w:t>metade</w:t>
      </w:r>
      <w:r w:rsidRPr="00637103">
        <w:t xml:space="preserve"> à ora </w:t>
      </w:r>
      <w:r w:rsidR="00D8624A">
        <w:t>apelada</w:t>
      </w:r>
      <w:r w:rsidRPr="00637103">
        <w:t xml:space="preserve"> </w:t>
      </w:r>
      <w:r w:rsidRPr="00637103">
        <w:rPr>
          <w:sz w:val="20"/>
          <w:szCs w:val="18"/>
        </w:rPr>
        <w:t>(direitos de meação)</w:t>
      </w:r>
      <w:r w:rsidRPr="00637103">
        <w:t>.</w:t>
      </w:r>
    </w:p>
    <w:p w14:paraId="65EA2ACA" w14:textId="77777777" w:rsidR="0071124C" w:rsidRPr="00637103" w:rsidRDefault="0071124C" w:rsidP="0071124C">
      <w:pPr>
        <w:pStyle w:val="SemEspaamento"/>
      </w:pPr>
      <w:r w:rsidRPr="00637103">
        <w:t xml:space="preserve">É por demais conhecido o entendimento segundo o qual, havendo patrimônio em comum, mesmo que de aquisição exclusiva de um dos conviventes, enquanto em união estável, processada pelo regime de </w:t>
      </w:r>
      <w:r w:rsidRPr="00637103">
        <w:rPr>
          <w:i/>
          <w:iCs/>
        </w:rPr>
        <w:t>comunhão parcial de bens</w:t>
      </w:r>
      <w:r w:rsidRPr="00637103">
        <w:t xml:space="preserve"> </w:t>
      </w:r>
      <w:r w:rsidRPr="00637103">
        <w:rPr>
          <w:sz w:val="20"/>
          <w:szCs w:val="18"/>
        </w:rPr>
        <w:t>(em todo o período de convivência ou parte dele)</w:t>
      </w:r>
      <w:r w:rsidRPr="00637103">
        <w:t xml:space="preserve">, o direito ao pagamento dos “alimentos compensatórios” decorre do fato de um dos ex-companheiros permanecer na administração exclusiva dos bens comuns, que produzem rendimentos, criando para o outro ex-companheiro o direito à percepção da </w:t>
      </w:r>
      <w:r w:rsidRPr="00637103">
        <w:rPr>
          <w:i/>
          <w:iCs/>
        </w:rPr>
        <w:t>metade</w:t>
      </w:r>
      <w:r w:rsidRPr="00637103">
        <w:t xml:space="preserve"> dos respectivos rendimentos, a título dos frutos do patrimônio comum, até a ultimação da partilha</w:t>
      </w:r>
      <w:r w:rsidRPr="00637103">
        <w:rPr>
          <w:rStyle w:val="Refdenotaderodap"/>
        </w:rPr>
        <w:footnoteReference w:id="1"/>
      </w:r>
      <w:r w:rsidRPr="00637103">
        <w:t>.</w:t>
      </w:r>
    </w:p>
    <w:p w14:paraId="63787527" w14:textId="2DDDABF3" w:rsidR="0071124C" w:rsidRPr="00637103" w:rsidRDefault="0071124C" w:rsidP="0071124C">
      <w:pPr>
        <w:pStyle w:val="SemEspaamento"/>
      </w:pPr>
      <w:r w:rsidRPr="00637103">
        <w:t xml:space="preserve">Inúmeras, sólidas e rentáveis são as empresas que foram constituídas durante a vida conjugal em comum, de </w:t>
      </w:r>
      <w:r w:rsidR="009627DD">
        <w:t>apelante</w:t>
      </w:r>
      <w:r w:rsidRPr="00637103">
        <w:t xml:space="preserve"> e </w:t>
      </w:r>
      <w:r w:rsidR="009627DD">
        <w:t>apelada</w:t>
      </w:r>
      <w:r w:rsidRPr="00637103">
        <w:t xml:space="preserve">, o que impede qualquer interrupção na obrigação alimentar assumida, sem que antes seja revelado, em toda a sua extensão, a quantidade desses bens, esclarecidas quais as empresas que compõem esse patrimônio comum, como diagnosticados os frutos e rendimentos que produzem, para só então se conseguir definir se os alimentos acordados ultrapassam aquilo que seria razoável pagar à ora </w:t>
      </w:r>
      <w:r w:rsidR="009627DD">
        <w:t>apelada</w:t>
      </w:r>
      <w:r w:rsidRPr="00637103">
        <w:t xml:space="preserve">, que, em relação aos bens, móveis e imóveis, se apresenta como </w:t>
      </w:r>
      <w:r w:rsidRPr="00637103">
        <w:rPr>
          <w:i/>
          <w:iCs/>
        </w:rPr>
        <w:t>meeira</w:t>
      </w:r>
      <w:r w:rsidRPr="00637103">
        <w:t xml:space="preserve"> e, em relação às empresas de que sócio o </w:t>
      </w:r>
      <w:r w:rsidR="009627DD">
        <w:t>apelante</w:t>
      </w:r>
      <w:r w:rsidRPr="00637103">
        <w:t xml:space="preserve">, se mostra na condição de </w:t>
      </w:r>
      <w:r w:rsidRPr="00637103">
        <w:rPr>
          <w:i/>
          <w:iCs/>
          <w:u w:val="single"/>
        </w:rPr>
        <w:t>sócia</w:t>
      </w:r>
      <w:r w:rsidRPr="00637103">
        <w:rPr>
          <w:i/>
          <w:iCs/>
        </w:rPr>
        <w:t xml:space="preserve"> </w:t>
      </w:r>
      <w:r w:rsidRPr="00637103">
        <w:rPr>
          <w:i/>
          <w:iCs/>
          <w:u w:val="single"/>
        </w:rPr>
        <w:t>do</w:t>
      </w:r>
      <w:r w:rsidRPr="00637103">
        <w:rPr>
          <w:i/>
          <w:iCs/>
        </w:rPr>
        <w:t xml:space="preserve"> </w:t>
      </w:r>
      <w:r w:rsidRPr="00637103">
        <w:rPr>
          <w:i/>
          <w:iCs/>
          <w:u w:val="single"/>
        </w:rPr>
        <w:t>sócio</w:t>
      </w:r>
      <w:r w:rsidRPr="00637103">
        <w:t>, na expressão da doutrina</w:t>
      </w:r>
      <w:r w:rsidRPr="00637103">
        <w:rPr>
          <w:rStyle w:val="Refdenotaderodap"/>
        </w:rPr>
        <w:footnoteReference w:id="2"/>
      </w:r>
      <w:r w:rsidRPr="00637103">
        <w:t>.</w:t>
      </w:r>
    </w:p>
    <w:p w14:paraId="1F3336FB" w14:textId="3B898A63" w:rsidR="0071124C" w:rsidRPr="00637103" w:rsidRDefault="0071124C" w:rsidP="0071124C">
      <w:pPr>
        <w:pStyle w:val="SemEspaamento"/>
      </w:pPr>
      <w:r w:rsidRPr="00637103">
        <w:t xml:space="preserve">Esse esclarecimento, ademais, deveria vir com a inicial </w:t>
      </w:r>
      <w:r w:rsidR="00E61FD3">
        <w:t>da</w:t>
      </w:r>
      <w:r w:rsidRPr="00637103">
        <w:t xml:space="preserve"> ação revisional de pensão alimentar, porquanto é </w:t>
      </w:r>
      <w:proofErr w:type="gramStart"/>
      <w:r w:rsidRPr="00637103">
        <w:t>da</w:t>
      </w:r>
      <w:proofErr w:type="gramEnd"/>
      <w:r w:rsidRPr="00637103">
        <w:t xml:space="preserve"> obrigação do </w:t>
      </w:r>
      <w:r w:rsidR="00C02CF8">
        <w:t xml:space="preserve">recorrente </w:t>
      </w:r>
      <w:r w:rsidRPr="00637103">
        <w:t xml:space="preserve">provar os baixos frutos e rendimentos, de forma a justificar qualquer alteração do que acordado. A prova, portanto, é do </w:t>
      </w:r>
      <w:r w:rsidR="00C02CF8">
        <w:t>apelante</w:t>
      </w:r>
      <w:r w:rsidRPr="00637103">
        <w:t>, a teor do art. 373, inciso I, do CPC.</w:t>
      </w:r>
    </w:p>
    <w:p w14:paraId="0AD0FE8C" w14:textId="34F5BFC6" w:rsidR="0071124C" w:rsidRPr="00637103" w:rsidRDefault="0071124C" w:rsidP="0071124C">
      <w:pPr>
        <w:pStyle w:val="SemEspaamento"/>
      </w:pPr>
      <w:r w:rsidRPr="00637103">
        <w:t xml:space="preserve">Como forma de contribuir no esclarecimento que se exige que o </w:t>
      </w:r>
      <w:r w:rsidR="00C02CF8">
        <w:t xml:space="preserve">apelante </w:t>
      </w:r>
      <w:r w:rsidRPr="00637103">
        <w:t xml:space="preserve">venha a promover, sem nada esconder, sob pena de sonegação de bens, apresenta a </w:t>
      </w:r>
      <w:r w:rsidR="00C02CF8">
        <w:t xml:space="preserve">apelada </w:t>
      </w:r>
      <w:r w:rsidRPr="00637103">
        <w:t>o seguinte rol</w:t>
      </w:r>
      <w:r w:rsidR="0091192D">
        <w:t xml:space="preserve"> de bens </w:t>
      </w:r>
      <w:r w:rsidR="00AA4E1D">
        <w:t xml:space="preserve">e contas bancárias de Walter e das empresas </w:t>
      </w:r>
      <w:r w:rsidR="0091192D">
        <w:t>do ex-casal</w:t>
      </w:r>
      <w:r w:rsidRPr="00637103">
        <w:t xml:space="preserve">, inclusive, com </w:t>
      </w:r>
      <w:r w:rsidR="0091192D">
        <w:t>o registro</w:t>
      </w:r>
      <w:r w:rsidRPr="00637103">
        <w:t xml:space="preserve"> do faturamento d</w:t>
      </w:r>
      <w:r w:rsidR="00C02CF8">
        <w:t>e algumas d</w:t>
      </w:r>
      <w:r w:rsidRPr="00637103">
        <w:t>as empresas relacionadas, dentro e fora do país</w:t>
      </w:r>
      <w:r w:rsidR="00EB620B">
        <w:t>, que foram descobertos pela recorrida</w:t>
      </w:r>
      <w:r w:rsidRPr="00637103">
        <w:t xml:space="preserve"> </w:t>
      </w:r>
      <w:r w:rsidRPr="00637103">
        <w:rPr>
          <w:sz w:val="20"/>
          <w:szCs w:val="18"/>
        </w:rPr>
        <w:t>(</w:t>
      </w:r>
      <w:r w:rsidRPr="00637103">
        <w:rPr>
          <w:i/>
          <w:iCs/>
          <w:sz w:val="20"/>
          <w:szCs w:val="18"/>
        </w:rPr>
        <w:t>vide</w:t>
      </w:r>
      <w:r w:rsidR="00EB620B">
        <w:rPr>
          <w:sz w:val="20"/>
          <w:szCs w:val="18"/>
        </w:rPr>
        <w:t xml:space="preserve"> </w:t>
      </w:r>
      <w:r w:rsidR="00300479">
        <w:rPr>
          <w:sz w:val="20"/>
          <w:szCs w:val="18"/>
        </w:rPr>
        <w:t>evento 46,</w:t>
      </w:r>
      <w:r w:rsidR="00EB620B">
        <w:rPr>
          <w:sz w:val="20"/>
          <w:szCs w:val="18"/>
        </w:rPr>
        <w:t xml:space="preserve"> </w:t>
      </w:r>
      <w:r w:rsidR="00300479">
        <w:rPr>
          <w:sz w:val="20"/>
          <w:szCs w:val="18"/>
        </w:rPr>
        <w:t>ANEXO6 e CONTRSOCIAL7</w:t>
      </w:r>
      <w:r w:rsidRPr="00300479">
        <w:rPr>
          <w:sz w:val="20"/>
          <w:szCs w:val="18"/>
        </w:rPr>
        <w:t>)</w:t>
      </w:r>
      <w:r w:rsidRPr="00637103">
        <w:t>:</w:t>
      </w:r>
    </w:p>
    <w:p w14:paraId="0EC1FFA7" w14:textId="77777777" w:rsidR="0071124C" w:rsidRPr="00637103" w:rsidRDefault="0071124C" w:rsidP="0071124C">
      <w:pPr>
        <w:pStyle w:val="Ttulo2"/>
      </w:pPr>
    </w:p>
    <w:tbl>
      <w:tblPr>
        <w:tblW w:w="10916" w:type="dxa"/>
        <w:jc w:val="center"/>
        <w:tblCellMar>
          <w:left w:w="70" w:type="dxa"/>
          <w:right w:w="70" w:type="dxa"/>
        </w:tblCellMar>
        <w:tblLook w:val="04A0" w:firstRow="1" w:lastRow="0" w:firstColumn="1" w:lastColumn="0" w:noHBand="0" w:noVBand="1"/>
      </w:tblPr>
      <w:tblGrid>
        <w:gridCol w:w="385"/>
        <w:gridCol w:w="4152"/>
        <w:gridCol w:w="2100"/>
        <w:gridCol w:w="4279"/>
      </w:tblGrid>
      <w:tr w:rsidR="0071124C" w:rsidRPr="00246437" w14:paraId="131FC77F" w14:textId="77777777" w:rsidTr="00525352">
        <w:trPr>
          <w:trHeight w:val="780"/>
          <w:jc w:val="center"/>
        </w:trPr>
        <w:tc>
          <w:tcPr>
            <w:tcW w:w="385" w:type="dxa"/>
            <w:tcBorders>
              <w:top w:val="single" w:sz="8" w:space="0" w:color="auto"/>
              <w:left w:val="single" w:sz="8" w:space="0" w:color="auto"/>
              <w:bottom w:val="single" w:sz="8" w:space="0" w:color="auto"/>
              <w:right w:val="single" w:sz="8" w:space="0" w:color="auto"/>
            </w:tcBorders>
            <w:noWrap/>
            <w:vAlign w:val="center"/>
            <w:hideMark/>
          </w:tcPr>
          <w:p w14:paraId="4379656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noWrap/>
            <w:vAlign w:val="center"/>
            <w:hideMark/>
          </w:tcPr>
          <w:p w14:paraId="233357E4"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Empresa do conglomerado familiar</w:t>
            </w:r>
          </w:p>
        </w:tc>
        <w:tc>
          <w:tcPr>
            <w:tcW w:w="2100" w:type="dxa"/>
            <w:tcBorders>
              <w:top w:val="single" w:sz="8" w:space="0" w:color="auto"/>
              <w:left w:val="nil"/>
              <w:bottom w:val="single" w:sz="8" w:space="0" w:color="auto"/>
              <w:right w:val="single" w:sz="8" w:space="0" w:color="auto"/>
            </w:tcBorders>
            <w:vAlign w:val="center"/>
            <w:hideMark/>
          </w:tcPr>
          <w:p w14:paraId="03BF7FE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CNPJ ou n. de identificação da empresa</w:t>
            </w:r>
          </w:p>
        </w:tc>
        <w:tc>
          <w:tcPr>
            <w:tcW w:w="4279" w:type="dxa"/>
            <w:tcBorders>
              <w:top w:val="single" w:sz="8" w:space="0" w:color="auto"/>
              <w:left w:val="nil"/>
              <w:bottom w:val="single" w:sz="8" w:space="0" w:color="auto"/>
              <w:right w:val="single" w:sz="8" w:space="0" w:color="auto"/>
            </w:tcBorders>
            <w:shd w:val="clear" w:color="000000" w:fill="DAF2D0"/>
            <w:noWrap/>
            <w:vAlign w:val="center"/>
            <w:hideMark/>
          </w:tcPr>
          <w:p w14:paraId="649A6BA0"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Observações</w:t>
            </w:r>
          </w:p>
        </w:tc>
      </w:tr>
      <w:tr w:rsidR="0071124C" w:rsidRPr="00246437" w14:paraId="3177A40A" w14:textId="77777777" w:rsidTr="00525352">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45351BF8"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8" w:space="0" w:color="auto"/>
              <w:right w:val="single" w:sz="8" w:space="0" w:color="auto"/>
            </w:tcBorders>
            <w:shd w:val="clear" w:color="000000" w:fill="DAF2D0"/>
            <w:noWrap/>
            <w:vAlign w:val="center"/>
            <w:hideMark/>
          </w:tcPr>
          <w:p w14:paraId="217EC1DA"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8" w:space="0" w:color="auto"/>
              <w:right w:val="single" w:sz="8" w:space="0" w:color="auto"/>
            </w:tcBorders>
            <w:noWrap/>
            <w:vAlign w:val="center"/>
            <w:hideMark/>
          </w:tcPr>
          <w:p w14:paraId="16DF89F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28.710.601/0001-07</w:t>
            </w:r>
          </w:p>
        </w:tc>
        <w:tc>
          <w:tcPr>
            <w:tcW w:w="4279" w:type="dxa"/>
            <w:tcBorders>
              <w:top w:val="nil"/>
              <w:left w:val="nil"/>
              <w:bottom w:val="single" w:sz="8" w:space="0" w:color="auto"/>
              <w:right w:val="single" w:sz="8" w:space="0" w:color="auto"/>
            </w:tcBorders>
            <w:shd w:val="clear" w:color="000000" w:fill="DAF2D0"/>
            <w:noWrap/>
            <w:vAlign w:val="center"/>
            <w:hideMark/>
          </w:tcPr>
          <w:p w14:paraId="18BD4E75"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Montevidéu, Uruguai (RUT n. 217662370012)</w:t>
            </w:r>
          </w:p>
        </w:tc>
      </w:tr>
      <w:tr w:rsidR="0071124C" w:rsidRPr="00246437" w14:paraId="14216AD5" w14:textId="77777777" w:rsidTr="00525352">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55DCDCB0"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8" w:space="0" w:color="auto"/>
              <w:right w:val="single" w:sz="8" w:space="0" w:color="auto"/>
            </w:tcBorders>
            <w:shd w:val="clear" w:color="000000" w:fill="DAF2D0"/>
            <w:noWrap/>
            <w:vAlign w:val="center"/>
            <w:hideMark/>
          </w:tcPr>
          <w:p w14:paraId="150B299A"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8" w:space="0" w:color="auto"/>
              <w:right w:val="single" w:sz="8" w:space="0" w:color="auto"/>
            </w:tcBorders>
            <w:noWrap/>
            <w:vAlign w:val="center"/>
            <w:hideMark/>
          </w:tcPr>
          <w:p w14:paraId="6847AE5E"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26.696.970/0001-67</w:t>
            </w:r>
          </w:p>
        </w:tc>
        <w:tc>
          <w:tcPr>
            <w:tcW w:w="4279" w:type="dxa"/>
            <w:tcBorders>
              <w:top w:val="nil"/>
              <w:left w:val="nil"/>
              <w:bottom w:val="single" w:sz="8" w:space="0" w:color="auto"/>
              <w:right w:val="single" w:sz="8" w:space="0" w:color="auto"/>
            </w:tcBorders>
            <w:shd w:val="clear" w:color="000000" w:fill="DAF2D0"/>
            <w:noWrap/>
            <w:vAlign w:val="center"/>
            <w:hideMark/>
          </w:tcPr>
          <w:p w14:paraId="20F9398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R$ 5.512.050,00</w:t>
            </w:r>
          </w:p>
        </w:tc>
      </w:tr>
      <w:tr w:rsidR="0071124C" w:rsidRPr="00246437" w14:paraId="279E3645" w14:textId="77777777" w:rsidTr="00525352">
        <w:trPr>
          <w:trHeight w:val="315"/>
          <w:jc w:val="center"/>
        </w:trPr>
        <w:tc>
          <w:tcPr>
            <w:tcW w:w="385" w:type="dxa"/>
            <w:tcBorders>
              <w:top w:val="nil"/>
              <w:left w:val="single" w:sz="8" w:space="0" w:color="auto"/>
              <w:bottom w:val="single" w:sz="4" w:space="0" w:color="auto"/>
              <w:right w:val="single" w:sz="8" w:space="0" w:color="auto"/>
            </w:tcBorders>
            <w:noWrap/>
            <w:vAlign w:val="center"/>
            <w:hideMark/>
          </w:tcPr>
          <w:p w14:paraId="610C1EFB"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8" w:space="0" w:color="auto"/>
            </w:tcBorders>
            <w:shd w:val="clear" w:color="000000" w:fill="DAF2D0"/>
            <w:noWrap/>
            <w:vAlign w:val="center"/>
            <w:hideMark/>
          </w:tcPr>
          <w:p w14:paraId="290D667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 Comércio, Importação e Exportação Ltda</w:t>
            </w:r>
          </w:p>
        </w:tc>
        <w:tc>
          <w:tcPr>
            <w:tcW w:w="2100" w:type="dxa"/>
            <w:tcBorders>
              <w:top w:val="nil"/>
              <w:left w:val="nil"/>
              <w:bottom w:val="single" w:sz="4" w:space="0" w:color="auto"/>
              <w:right w:val="single" w:sz="8" w:space="0" w:color="auto"/>
            </w:tcBorders>
            <w:noWrap/>
            <w:vAlign w:val="center"/>
            <w:hideMark/>
          </w:tcPr>
          <w:p w14:paraId="0220B090"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10.350.923/0001-27</w:t>
            </w:r>
          </w:p>
        </w:tc>
        <w:tc>
          <w:tcPr>
            <w:tcW w:w="4279" w:type="dxa"/>
            <w:tcBorders>
              <w:top w:val="nil"/>
              <w:left w:val="nil"/>
              <w:bottom w:val="single" w:sz="4" w:space="0" w:color="auto"/>
              <w:right w:val="single" w:sz="8" w:space="0" w:color="auto"/>
            </w:tcBorders>
            <w:shd w:val="clear" w:color="000000" w:fill="DAF2D0"/>
            <w:noWrap/>
            <w:vAlign w:val="center"/>
            <w:hideMark/>
          </w:tcPr>
          <w:p w14:paraId="3B2222CF"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R$ 1.200.000,00</w:t>
            </w:r>
          </w:p>
        </w:tc>
      </w:tr>
      <w:tr w:rsidR="0071124C" w:rsidRPr="00246437" w14:paraId="75E7200B" w14:textId="77777777" w:rsidTr="00525352">
        <w:trPr>
          <w:trHeight w:val="315"/>
          <w:jc w:val="center"/>
        </w:trPr>
        <w:tc>
          <w:tcPr>
            <w:tcW w:w="385" w:type="dxa"/>
            <w:tcBorders>
              <w:top w:val="single" w:sz="4" w:space="0" w:color="auto"/>
              <w:left w:val="single" w:sz="4" w:space="0" w:color="auto"/>
              <w:bottom w:val="single" w:sz="4" w:space="0" w:color="auto"/>
              <w:right w:val="single" w:sz="4" w:space="0" w:color="auto"/>
            </w:tcBorders>
            <w:noWrap/>
            <w:vAlign w:val="center"/>
            <w:hideMark/>
          </w:tcPr>
          <w:p w14:paraId="7B94C217"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w:t>
            </w:r>
          </w:p>
        </w:tc>
        <w:tc>
          <w:tcPr>
            <w:tcW w:w="4152"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14E6E212"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single" w:sz="4" w:space="0" w:color="auto"/>
              <w:left w:val="single" w:sz="4" w:space="0" w:color="auto"/>
              <w:bottom w:val="single" w:sz="4" w:space="0" w:color="auto"/>
              <w:right w:val="single" w:sz="4" w:space="0" w:color="auto"/>
            </w:tcBorders>
            <w:noWrap/>
            <w:vAlign w:val="center"/>
            <w:hideMark/>
          </w:tcPr>
          <w:p w14:paraId="787B8DC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12.431.940/0001-14</w:t>
            </w:r>
          </w:p>
        </w:tc>
        <w:tc>
          <w:tcPr>
            <w:tcW w:w="4279"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36FBD35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R$ 17.000.000,00</w:t>
            </w:r>
          </w:p>
        </w:tc>
      </w:tr>
      <w:tr w:rsidR="0071124C" w:rsidRPr="00246437" w14:paraId="093C59CF" w14:textId="77777777" w:rsidTr="00525352">
        <w:trPr>
          <w:trHeight w:val="315"/>
          <w:jc w:val="center"/>
        </w:trPr>
        <w:tc>
          <w:tcPr>
            <w:tcW w:w="385" w:type="dxa"/>
            <w:tcBorders>
              <w:top w:val="single" w:sz="4" w:space="0" w:color="auto"/>
              <w:left w:val="single" w:sz="8" w:space="0" w:color="auto"/>
              <w:bottom w:val="single" w:sz="8" w:space="0" w:color="auto"/>
              <w:right w:val="single" w:sz="8" w:space="0" w:color="auto"/>
            </w:tcBorders>
            <w:noWrap/>
            <w:vAlign w:val="center"/>
            <w:hideMark/>
          </w:tcPr>
          <w:p w14:paraId="3EC540BB"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single" w:sz="4" w:space="0" w:color="auto"/>
              <w:left w:val="nil"/>
              <w:bottom w:val="single" w:sz="8" w:space="0" w:color="auto"/>
              <w:right w:val="single" w:sz="8" w:space="0" w:color="auto"/>
            </w:tcBorders>
            <w:shd w:val="clear" w:color="000000" w:fill="DAF2D0"/>
            <w:noWrap/>
            <w:vAlign w:val="center"/>
            <w:hideMark/>
          </w:tcPr>
          <w:p w14:paraId="30510DCB"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Armazéns Gerais Patagônia</w:t>
            </w:r>
          </w:p>
        </w:tc>
        <w:tc>
          <w:tcPr>
            <w:tcW w:w="2100" w:type="dxa"/>
            <w:tcBorders>
              <w:top w:val="single" w:sz="4" w:space="0" w:color="auto"/>
              <w:left w:val="nil"/>
              <w:bottom w:val="single" w:sz="8" w:space="0" w:color="auto"/>
              <w:right w:val="single" w:sz="8" w:space="0" w:color="auto"/>
            </w:tcBorders>
            <w:noWrap/>
            <w:vAlign w:val="center"/>
            <w:hideMark/>
          </w:tcPr>
          <w:p w14:paraId="308ADFA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10.999.540/0001-84</w:t>
            </w:r>
          </w:p>
        </w:tc>
        <w:tc>
          <w:tcPr>
            <w:tcW w:w="4279" w:type="dxa"/>
            <w:tcBorders>
              <w:top w:val="single" w:sz="4" w:space="0" w:color="auto"/>
              <w:left w:val="nil"/>
              <w:bottom w:val="single" w:sz="8" w:space="0" w:color="auto"/>
              <w:right w:val="single" w:sz="8" w:space="0" w:color="auto"/>
            </w:tcBorders>
            <w:shd w:val="clear" w:color="000000" w:fill="DAF2D0"/>
            <w:noWrap/>
            <w:vAlign w:val="center"/>
            <w:hideMark/>
          </w:tcPr>
          <w:p w14:paraId="5AB26793"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R$ 100.000,00</w:t>
            </w:r>
          </w:p>
        </w:tc>
      </w:tr>
      <w:tr w:rsidR="0071124C" w:rsidRPr="00246437" w14:paraId="4F2A3440" w14:textId="77777777" w:rsidTr="00525352">
        <w:trPr>
          <w:trHeight w:val="315"/>
          <w:jc w:val="center"/>
        </w:trPr>
        <w:tc>
          <w:tcPr>
            <w:tcW w:w="385" w:type="dxa"/>
            <w:tcBorders>
              <w:top w:val="nil"/>
              <w:left w:val="single" w:sz="8" w:space="0" w:color="auto"/>
              <w:bottom w:val="single" w:sz="8" w:space="0" w:color="auto"/>
              <w:right w:val="single" w:sz="8" w:space="0" w:color="auto"/>
            </w:tcBorders>
            <w:noWrap/>
            <w:vAlign w:val="center"/>
            <w:hideMark/>
          </w:tcPr>
          <w:p w14:paraId="6B4E00C9"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8" w:space="0" w:color="auto"/>
              <w:right w:val="single" w:sz="8" w:space="0" w:color="auto"/>
            </w:tcBorders>
            <w:shd w:val="clear" w:color="000000" w:fill="DAF2D0"/>
            <w:noWrap/>
            <w:vAlign w:val="center"/>
            <w:hideMark/>
          </w:tcPr>
          <w:p w14:paraId="2A810DC4"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Aguassaí</w:t>
            </w:r>
            <w:proofErr w:type="spellEnd"/>
            <w:r w:rsidRPr="00246437">
              <w:rPr>
                <w:rFonts w:ascii="Arial" w:eastAsia="Times New Roman" w:hAnsi="Arial" w:cs="Arial"/>
                <w:b/>
                <w:bCs/>
                <w:color w:val="000000"/>
                <w:kern w:val="0"/>
                <w:sz w:val="20"/>
                <w:szCs w:val="20"/>
                <w:lang w:eastAsia="pt-BR"/>
                <w14:ligatures w14:val="none"/>
              </w:rPr>
              <w:t xml:space="preserve"> Cotia Empreendimentos e Participações</w:t>
            </w:r>
          </w:p>
        </w:tc>
        <w:tc>
          <w:tcPr>
            <w:tcW w:w="2100" w:type="dxa"/>
            <w:tcBorders>
              <w:top w:val="nil"/>
              <w:left w:val="nil"/>
              <w:bottom w:val="single" w:sz="8" w:space="0" w:color="auto"/>
              <w:right w:val="single" w:sz="8" w:space="0" w:color="auto"/>
            </w:tcBorders>
            <w:noWrap/>
            <w:vAlign w:val="center"/>
            <w:hideMark/>
          </w:tcPr>
          <w:p w14:paraId="33F9DDAA"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15.323.012/0001-24</w:t>
            </w:r>
          </w:p>
        </w:tc>
        <w:tc>
          <w:tcPr>
            <w:tcW w:w="4279" w:type="dxa"/>
            <w:tcBorders>
              <w:top w:val="nil"/>
              <w:left w:val="nil"/>
              <w:bottom w:val="single" w:sz="8" w:space="0" w:color="auto"/>
              <w:right w:val="single" w:sz="8" w:space="0" w:color="auto"/>
            </w:tcBorders>
            <w:shd w:val="clear" w:color="000000" w:fill="DAF2D0"/>
            <w:noWrap/>
            <w:vAlign w:val="center"/>
            <w:hideMark/>
          </w:tcPr>
          <w:p w14:paraId="13B984D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Capital social de R$ 1.500.000,00</w:t>
            </w:r>
          </w:p>
        </w:tc>
      </w:tr>
      <w:tr w:rsidR="0071124C" w:rsidRPr="00246437" w14:paraId="46FAB24D" w14:textId="77777777" w:rsidTr="00B375BE">
        <w:trPr>
          <w:trHeight w:val="780"/>
          <w:jc w:val="center"/>
        </w:trPr>
        <w:tc>
          <w:tcPr>
            <w:tcW w:w="385" w:type="dxa"/>
            <w:tcBorders>
              <w:top w:val="nil"/>
              <w:left w:val="single" w:sz="8" w:space="0" w:color="auto"/>
              <w:bottom w:val="single" w:sz="4" w:space="0" w:color="auto"/>
              <w:right w:val="single" w:sz="8" w:space="0" w:color="auto"/>
            </w:tcBorders>
            <w:noWrap/>
            <w:vAlign w:val="center"/>
            <w:hideMark/>
          </w:tcPr>
          <w:p w14:paraId="212356AA"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4" w:space="0" w:color="auto"/>
              <w:right w:val="single" w:sz="8" w:space="0" w:color="auto"/>
            </w:tcBorders>
            <w:shd w:val="clear" w:color="000000" w:fill="DAF2D0"/>
            <w:noWrap/>
            <w:vAlign w:val="center"/>
            <w:hideMark/>
          </w:tcPr>
          <w:p w14:paraId="63C0824F"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Vita Administração e Investimento Patrimonial Ltda</w:t>
            </w:r>
          </w:p>
        </w:tc>
        <w:tc>
          <w:tcPr>
            <w:tcW w:w="2100" w:type="dxa"/>
            <w:tcBorders>
              <w:top w:val="nil"/>
              <w:left w:val="nil"/>
              <w:bottom w:val="single" w:sz="4" w:space="0" w:color="auto"/>
              <w:right w:val="single" w:sz="8" w:space="0" w:color="auto"/>
            </w:tcBorders>
            <w:noWrap/>
            <w:vAlign w:val="center"/>
            <w:hideMark/>
          </w:tcPr>
          <w:p w14:paraId="6B5406A2"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52.902.910/0001-63</w:t>
            </w:r>
          </w:p>
        </w:tc>
        <w:tc>
          <w:tcPr>
            <w:tcW w:w="4279" w:type="dxa"/>
            <w:tcBorders>
              <w:top w:val="nil"/>
              <w:left w:val="nil"/>
              <w:bottom w:val="single" w:sz="4" w:space="0" w:color="auto"/>
              <w:right w:val="single" w:sz="8" w:space="0" w:color="auto"/>
            </w:tcBorders>
            <w:shd w:val="clear" w:color="000000" w:fill="DAF2D0"/>
            <w:vAlign w:val="center"/>
            <w:hideMark/>
          </w:tcPr>
          <w:p w14:paraId="118F7150" w14:textId="04EF1EF5"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Capital social de R$ 100.000,00. Empresa constituída após a dissolução da união estável, contudo, por meio de renda oriunda das empresas que constituem bem comum do ex-casal, das quais a </w:t>
            </w:r>
            <w:r w:rsidR="00D8624A">
              <w:rPr>
                <w:rFonts w:ascii="Arial" w:eastAsia="Times New Roman" w:hAnsi="Arial" w:cs="Arial"/>
                <w:color w:val="000000"/>
                <w:kern w:val="0"/>
                <w:sz w:val="20"/>
                <w:szCs w:val="20"/>
                <w:lang w:eastAsia="pt-BR"/>
                <w14:ligatures w14:val="none"/>
              </w:rPr>
              <w:t>apelada</w:t>
            </w:r>
            <w:r w:rsidRPr="00246437">
              <w:rPr>
                <w:rFonts w:ascii="Arial" w:eastAsia="Times New Roman" w:hAnsi="Arial" w:cs="Arial"/>
                <w:color w:val="000000"/>
                <w:kern w:val="0"/>
                <w:sz w:val="20"/>
                <w:szCs w:val="20"/>
                <w:lang w:eastAsia="pt-BR"/>
                <w14:ligatures w14:val="none"/>
              </w:rPr>
              <w:t xml:space="preserve"> tem direito mediante partilha de bens.</w:t>
            </w:r>
          </w:p>
        </w:tc>
      </w:tr>
      <w:tr w:rsidR="0071124C" w:rsidRPr="00246437" w14:paraId="288F91CC" w14:textId="77777777" w:rsidTr="00B375BE">
        <w:trPr>
          <w:trHeight w:val="780"/>
          <w:jc w:val="center"/>
        </w:trPr>
        <w:tc>
          <w:tcPr>
            <w:tcW w:w="385" w:type="dxa"/>
            <w:tcBorders>
              <w:top w:val="single" w:sz="4" w:space="0" w:color="auto"/>
              <w:left w:val="single" w:sz="4" w:space="0" w:color="auto"/>
              <w:bottom w:val="single" w:sz="4" w:space="0" w:color="auto"/>
              <w:right w:val="single" w:sz="4" w:space="0" w:color="auto"/>
            </w:tcBorders>
            <w:noWrap/>
            <w:vAlign w:val="center"/>
            <w:hideMark/>
          </w:tcPr>
          <w:p w14:paraId="1A96FC35"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8</w:t>
            </w:r>
          </w:p>
        </w:tc>
        <w:tc>
          <w:tcPr>
            <w:tcW w:w="4152"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2D5634A1"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Bella</w:t>
            </w:r>
            <w:proofErr w:type="spellEnd"/>
            <w:r w:rsidRPr="00246437">
              <w:rPr>
                <w:rFonts w:ascii="Arial" w:eastAsia="Times New Roman" w:hAnsi="Arial" w:cs="Arial"/>
                <w:b/>
                <w:bCs/>
                <w:color w:val="000000"/>
                <w:kern w:val="0"/>
                <w:sz w:val="20"/>
                <w:szCs w:val="20"/>
                <w:lang w:eastAsia="pt-BR"/>
                <w14:ligatures w14:val="none"/>
              </w:rPr>
              <w:t xml:space="preserve"> </w:t>
            </w:r>
            <w:proofErr w:type="spellStart"/>
            <w:r w:rsidRPr="00246437">
              <w:rPr>
                <w:rFonts w:ascii="Arial" w:eastAsia="Times New Roman" w:hAnsi="Arial" w:cs="Arial"/>
                <w:b/>
                <w:bCs/>
                <w:color w:val="000000"/>
                <w:kern w:val="0"/>
                <w:sz w:val="20"/>
                <w:szCs w:val="20"/>
                <w:lang w:eastAsia="pt-BR"/>
                <w14:ligatures w14:val="none"/>
              </w:rPr>
              <w:t>Sicilia</w:t>
            </w:r>
            <w:proofErr w:type="spellEnd"/>
            <w:r w:rsidRPr="00246437">
              <w:rPr>
                <w:rFonts w:ascii="Arial" w:eastAsia="Times New Roman" w:hAnsi="Arial" w:cs="Arial"/>
                <w:b/>
                <w:bCs/>
                <w:color w:val="000000"/>
                <w:kern w:val="0"/>
                <w:sz w:val="20"/>
                <w:szCs w:val="20"/>
                <w:lang w:eastAsia="pt-BR"/>
                <w14:ligatures w14:val="none"/>
              </w:rPr>
              <w:t xml:space="preserve"> Administração e Investimento Patrimonial Ltda</w:t>
            </w:r>
          </w:p>
        </w:tc>
        <w:tc>
          <w:tcPr>
            <w:tcW w:w="2100" w:type="dxa"/>
            <w:tcBorders>
              <w:top w:val="single" w:sz="4" w:space="0" w:color="auto"/>
              <w:left w:val="single" w:sz="4" w:space="0" w:color="auto"/>
              <w:bottom w:val="single" w:sz="4" w:space="0" w:color="auto"/>
              <w:right w:val="single" w:sz="4" w:space="0" w:color="auto"/>
            </w:tcBorders>
            <w:noWrap/>
            <w:vAlign w:val="center"/>
            <w:hideMark/>
          </w:tcPr>
          <w:p w14:paraId="5F2DC0E1"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49.920.348/0001-96.</w:t>
            </w:r>
          </w:p>
        </w:tc>
        <w:tc>
          <w:tcPr>
            <w:tcW w:w="4279"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794D6102" w14:textId="2BA2D982"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Capital social de R$ 100.000,00. Empresa também constituída depois da dissolução da união estável, por meio de renda oriunda das empresas que constituem bem comum do ex-casal, das quais a </w:t>
            </w:r>
            <w:r w:rsidR="00D8624A">
              <w:rPr>
                <w:rFonts w:ascii="Arial" w:eastAsia="Times New Roman" w:hAnsi="Arial" w:cs="Arial"/>
                <w:color w:val="000000"/>
                <w:kern w:val="0"/>
                <w:sz w:val="20"/>
                <w:szCs w:val="20"/>
                <w:lang w:eastAsia="pt-BR"/>
                <w14:ligatures w14:val="none"/>
              </w:rPr>
              <w:t>apelada</w:t>
            </w:r>
            <w:r w:rsidRPr="0071124C">
              <w:rPr>
                <w:rFonts w:ascii="Arial" w:eastAsia="Times New Roman" w:hAnsi="Arial" w:cs="Arial"/>
                <w:color w:val="000000"/>
                <w:kern w:val="0"/>
                <w:sz w:val="20"/>
                <w:szCs w:val="20"/>
                <w:lang w:eastAsia="pt-BR"/>
                <w14:ligatures w14:val="none"/>
              </w:rPr>
              <w:t xml:space="preserve"> </w:t>
            </w:r>
            <w:r w:rsidRPr="00246437">
              <w:rPr>
                <w:rFonts w:ascii="Arial" w:eastAsia="Times New Roman" w:hAnsi="Arial" w:cs="Arial"/>
                <w:color w:val="000000"/>
                <w:kern w:val="0"/>
                <w:sz w:val="20"/>
                <w:szCs w:val="20"/>
                <w:lang w:eastAsia="pt-BR"/>
                <w14:ligatures w14:val="none"/>
              </w:rPr>
              <w:t>tem direito mediante partilha de bens.</w:t>
            </w:r>
          </w:p>
        </w:tc>
      </w:tr>
      <w:tr w:rsidR="0071124C" w:rsidRPr="00246437" w14:paraId="3341BF77" w14:textId="77777777" w:rsidTr="00B375BE">
        <w:trPr>
          <w:trHeight w:val="525"/>
          <w:jc w:val="center"/>
        </w:trPr>
        <w:tc>
          <w:tcPr>
            <w:tcW w:w="385" w:type="dxa"/>
            <w:tcBorders>
              <w:top w:val="single" w:sz="4" w:space="0" w:color="auto"/>
              <w:left w:val="single" w:sz="8" w:space="0" w:color="auto"/>
              <w:bottom w:val="single" w:sz="8" w:space="0" w:color="auto"/>
              <w:right w:val="single" w:sz="8" w:space="0" w:color="auto"/>
            </w:tcBorders>
            <w:noWrap/>
            <w:vAlign w:val="center"/>
            <w:hideMark/>
          </w:tcPr>
          <w:p w14:paraId="26D9138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single" w:sz="4" w:space="0" w:color="auto"/>
              <w:left w:val="nil"/>
              <w:bottom w:val="single" w:sz="8" w:space="0" w:color="auto"/>
              <w:right w:val="single" w:sz="8" w:space="0" w:color="auto"/>
            </w:tcBorders>
            <w:shd w:val="clear" w:color="000000" w:fill="DAF2D0"/>
            <w:noWrap/>
            <w:vAlign w:val="center"/>
            <w:hideMark/>
          </w:tcPr>
          <w:p w14:paraId="70CFFD42"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 xml:space="preserve">E&amp;L Family </w:t>
            </w:r>
            <w:proofErr w:type="spellStart"/>
            <w:r w:rsidRPr="00246437">
              <w:rPr>
                <w:rFonts w:ascii="Arial" w:eastAsia="Times New Roman" w:hAnsi="Arial" w:cs="Arial"/>
                <w:b/>
                <w:bCs/>
                <w:color w:val="000000"/>
                <w:kern w:val="0"/>
                <w:sz w:val="20"/>
                <w:szCs w:val="20"/>
                <w:lang w:eastAsia="pt-BR"/>
                <w14:ligatures w14:val="none"/>
              </w:rPr>
              <w:t>Company</w:t>
            </w:r>
            <w:proofErr w:type="spellEnd"/>
          </w:p>
        </w:tc>
        <w:tc>
          <w:tcPr>
            <w:tcW w:w="2100" w:type="dxa"/>
            <w:tcBorders>
              <w:top w:val="single" w:sz="4" w:space="0" w:color="auto"/>
              <w:left w:val="nil"/>
              <w:bottom w:val="single" w:sz="8" w:space="0" w:color="auto"/>
              <w:right w:val="single" w:sz="8" w:space="0" w:color="auto"/>
            </w:tcBorders>
            <w:vAlign w:val="center"/>
            <w:hideMark/>
          </w:tcPr>
          <w:p w14:paraId="7633C28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BVI </w:t>
            </w:r>
            <w:proofErr w:type="spellStart"/>
            <w:r w:rsidRPr="00246437">
              <w:rPr>
                <w:rFonts w:ascii="Arial" w:eastAsia="Times New Roman" w:hAnsi="Arial" w:cs="Arial"/>
                <w:color w:val="000000"/>
                <w:kern w:val="0"/>
                <w:sz w:val="20"/>
                <w:szCs w:val="20"/>
                <w:lang w:eastAsia="pt-BR"/>
                <w14:ligatures w14:val="none"/>
              </w:rPr>
              <w:t>Company</w:t>
            </w:r>
            <w:proofErr w:type="spellEnd"/>
            <w:r w:rsidRPr="00246437">
              <w:rPr>
                <w:rFonts w:ascii="Arial" w:eastAsia="Times New Roman" w:hAnsi="Arial" w:cs="Arial"/>
                <w:color w:val="000000"/>
                <w:kern w:val="0"/>
                <w:sz w:val="20"/>
                <w:szCs w:val="20"/>
                <w:lang w:eastAsia="pt-BR"/>
                <w14:ligatures w14:val="none"/>
              </w:rPr>
              <w:t xml:space="preserve"> n. 1984025</w:t>
            </w:r>
          </w:p>
        </w:tc>
        <w:tc>
          <w:tcPr>
            <w:tcW w:w="4279" w:type="dxa"/>
            <w:tcBorders>
              <w:top w:val="single" w:sz="4" w:space="0" w:color="auto"/>
              <w:left w:val="nil"/>
              <w:bottom w:val="single" w:sz="8" w:space="0" w:color="auto"/>
              <w:right w:val="single" w:sz="8" w:space="0" w:color="auto"/>
            </w:tcBorders>
            <w:shd w:val="clear" w:color="000000" w:fill="DAF2D0"/>
            <w:vAlign w:val="center"/>
            <w:hideMark/>
          </w:tcPr>
          <w:p w14:paraId="3ABB01D3"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nas Ilhas Virgens Britânicas</w:t>
            </w:r>
            <w:r>
              <w:rPr>
                <w:rFonts w:ascii="Arial" w:eastAsia="Times New Roman" w:hAnsi="Arial" w:cs="Arial"/>
                <w:color w:val="000000"/>
                <w:kern w:val="0"/>
                <w:sz w:val="20"/>
                <w:szCs w:val="20"/>
                <w:lang w:eastAsia="pt-BR"/>
                <w14:ligatures w14:val="none"/>
              </w:rPr>
              <w:t>.</w:t>
            </w:r>
          </w:p>
        </w:tc>
      </w:tr>
      <w:tr w:rsidR="0071124C" w:rsidRPr="00246437" w14:paraId="0C90B60E" w14:textId="77777777" w:rsidTr="00525352">
        <w:trPr>
          <w:trHeight w:val="525"/>
          <w:jc w:val="center"/>
        </w:trPr>
        <w:tc>
          <w:tcPr>
            <w:tcW w:w="385" w:type="dxa"/>
            <w:tcBorders>
              <w:top w:val="nil"/>
              <w:left w:val="single" w:sz="8" w:space="0" w:color="auto"/>
              <w:bottom w:val="single" w:sz="8" w:space="0" w:color="auto"/>
              <w:right w:val="single" w:sz="8" w:space="0" w:color="auto"/>
            </w:tcBorders>
            <w:noWrap/>
            <w:vAlign w:val="center"/>
            <w:hideMark/>
          </w:tcPr>
          <w:p w14:paraId="7C5AFA77"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bookmarkStart w:id="0" w:name="_Hlk173688229"/>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8" w:space="0" w:color="auto"/>
              <w:right w:val="single" w:sz="8" w:space="0" w:color="auto"/>
            </w:tcBorders>
            <w:shd w:val="clear" w:color="000000" w:fill="DAF2D0"/>
            <w:noWrap/>
            <w:vAlign w:val="center"/>
            <w:hideMark/>
          </w:tcPr>
          <w:p w14:paraId="494796F3"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Logistica</w:t>
            </w:r>
            <w:proofErr w:type="spellEnd"/>
            <w:r w:rsidRPr="00246437">
              <w:rPr>
                <w:rFonts w:ascii="Arial" w:eastAsia="Times New Roman" w:hAnsi="Arial" w:cs="Arial"/>
                <w:b/>
                <w:bCs/>
                <w:color w:val="000000"/>
                <w:kern w:val="0"/>
                <w:sz w:val="20"/>
                <w:szCs w:val="20"/>
                <w:lang w:eastAsia="pt-BR"/>
                <w14:ligatures w14:val="none"/>
              </w:rPr>
              <w:t xml:space="preserve"> Internacional WO</w:t>
            </w:r>
          </w:p>
        </w:tc>
        <w:tc>
          <w:tcPr>
            <w:tcW w:w="2100" w:type="dxa"/>
            <w:tcBorders>
              <w:top w:val="nil"/>
              <w:left w:val="nil"/>
              <w:bottom w:val="single" w:sz="8" w:space="0" w:color="auto"/>
              <w:right w:val="single" w:sz="8" w:space="0" w:color="auto"/>
            </w:tcBorders>
            <w:vAlign w:val="center"/>
            <w:hideMark/>
          </w:tcPr>
          <w:p w14:paraId="5A76BB85"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CUIT n. 30-71457884-3</w:t>
            </w:r>
          </w:p>
        </w:tc>
        <w:tc>
          <w:tcPr>
            <w:tcW w:w="4279" w:type="dxa"/>
            <w:tcBorders>
              <w:top w:val="nil"/>
              <w:left w:val="nil"/>
              <w:bottom w:val="single" w:sz="8" w:space="0" w:color="auto"/>
              <w:right w:val="single" w:sz="8" w:space="0" w:color="auto"/>
            </w:tcBorders>
            <w:shd w:val="clear" w:color="000000" w:fill="DAF2D0"/>
            <w:noWrap/>
            <w:vAlign w:val="center"/>
            <w:hideMark/>
          </w:tcPr>
          <w:p w14:paraId="1804D5F4"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Empresa com sede em Buenos Aires, Argentina.</w:t>
            </w:r>
          </w:p>
        </w:tc>
      </w:tr>
      <w:bookmarkEnd w:id="0"/>
      <w:tr w:rsidR="0071124C" w:rsidRPr="00246437" w14:paraId="7B31EAB5" w14:textId="77777777" w:rsidTr="00525352">
        <w:trPr>
          <w:trHeight w:val="300"/>
          <w:jc w:val="center"/>
        </w:trPr>
        <w:tc>
          <w:tcPr>
            <w:tcW w:w="385" w:type="dxa"/>
            <w:tcBorders>
              <w:top w:val="nil"/>
              <w:left w:val="nil"/>
              <w:bottom w:val="nil"/>
              <w:right w:val="nil"/>
            </w:tcBorders>
            <w:noWrap/>
            <w:vAlign w:val="bottom"/>
            <w:hideMark/>
          </w:tcPr>
          <w:p w14:paraId="26A4E458"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p>
        </w:tc>
        <w:tc>
          <w:tcPr>
            <w:tcW w:w="4152" w:type="dxa"/>
            <w:tcBorders>
              <w:top w:val="nil"/>
              <w:left w:val="nil"/>
              <w:bottom w:val="nil"/>
              <w:right w:val="nil"/>
            </w:tcBorders>
            <w:noWrap/>
            <w:vAlign w:val="bottom"/>
            <w:hideMark/>
          </w:tcPr>
          <w:p w14:paraId="1ED8D2B9"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noWrap/>
            <w:vAlign w:val="bottom"/>
            <w:hideMark/>
          </w:tcPr>
          <w:p w14:paraId="7F18B302"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noWrap/>
            <w:vAlign w:val="bottom"/>
            <w:hideMark/>
          </w:tcPr>
          <w:p w14:paraId="71984F95"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r>
      <w:tr w:rsidR="0071124C" w:rsidRPr="00246437" w14:paraId="3A2A7C02" w14:textId="77777777" w:rsidTr="00525352">
        <w:trPr>
          <w:trHeight w:val="315"/>
          <w:jc w:val="center"/>
        </w:trPr>
        <w:tc>
          <w:tcPr>
            <w:tcW w:w="385" w:type="dxa"/>
            <w:tcBorders>
              <w:top w:val="nil"/>
              <w:left w:val="nil"/>
              <w:bottom w:val="nil"/>
              <w:right w:val="nil"/>
            </w:tcBorders>
            <w:noWrap/>
            <w:vAlign w:val="bottom"/>
            <w:hideMark/>
          </w:tcPr>
          <w:p w14:paraId="45060B07"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152" w:type="dxa"/>
            <w:tcBorders>
              <w:top w:val="nil"/>
              <w:left w:val="nil"/>
              <w:bottom w:val="nil"/>
              <w:right w:val="nil"/>
            </w:tcBorders>
            <w:noWrap/>
            <w:vAlign w:val="bottom"/>
            <w:hideMark/>
          </w:tcPr>
          <w:p w14:paraId="13E1ED54"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2100" w:type="dxa"/>
            <w:tcBorders>
              <w:top w:val="nil"/>
              <w:left w:val="nil"/>
              <w:bottom w:val="nil"/>
              <w:right w:val="nil"/>
            </w:tcBorders>
            <w:noWrap/>
            <w:vAlign w:val="bottom"/>
            <w:hideMark/>
          </w:tcPr>
          <w:p w14:paraId="5D5A6490"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c>
          <w:tcPr>
            <w:tcW w:w="4279" w:type="dxa"/>
            <w:tcBorders>
              <w:top w:val="nil"/>
              <w:left w:val="nil"/>
              <w:bottom w:val="nil"/>
              <w:right w:val="nil"/>
            </w:tcBorders>
            <w:noWrap/>
            <w:vAlign w:val="bottom"/>
            <w:hideMark/>
          </w:tcPr>
          <w:p w14:paraId="6FD0D93A" w14:textId="77777777" w:rsidR="0071124C" w:rsidRPr="00246437" w:rsidRDefault="0071124C" w:rsidP="00525352">
            <w:pPr>
              <w:spacing w:after="0" w:line="240" w:lineRule="auto"/>
              <w:rPr>
                <w:rFonts w:ascii="Arial" w:eastAsia="Times New Roman" w:hAnsi="Arial" w:cs="Arial"/>
                <w:kern w:val="0"/>
                <w:sz w:val="20"/>
                <w:szCs w:val="20"/>
                <w:lang w:eastAsia="pt-BR"/>
                <w14:ligatures w14:val="none"/>
              </w:rPr>
            </w:pPr>
          </w:p>
        </w:tc>
      </w:tr>
      <w:tr w:rsidR="0071124C" w:rsidRPr="00246437" w14:paraId="49746C3C" w14:textId="77777777" w:rsidTr="00525352">
        <w:trPr>
          <w:trHeight w:val="525"/>
          <w:jc w:val="center"/>
        </w:trPr>
        <w:tc>
          <w:tcPr>
            <w:tcW w:w="385" w:type="dxa"/>
            <w:tcBorders>
              <w:top w:val="single" w:sz="8" w:space="0" w:color="auto"/>
              <w:left w:val="single" w:sz="8" w:space="0" w:color="auto"/>
              <w:bottom w:val="single" w:sz="8" w:space="0" w:color="auto"/>
              <w:right w:val="single" w:sz="8" w:space="0" w:color="auto"/>
            </w:tcBorders>
            <w:noWrap/>
            <w:vAlign w:val="center"/>
            <w:hideMark/>
          </w:tcPr>
          <w:p w14:paraId="0AE42EF9"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w:t>
            </w:r>
          </w:p>
        </w:tc>
        <w:tc>
          <w:tcPr>
            <w:tcW w:w="4152" w:type="dxa"/>
            <w:tcBorders>
              <w:top w:val="single" w:sz="8" w:space="0" w:color="auto"/>
              <w:left w:val="nil"/>
              <w:bottom w:val="single" w:sz="8" w:space="0" w:color="auto"/>
              <w:right w:val="single" w:sz="8" w:space="0" w:color="auto"/>
            </w:tcBorders>
            <w:shd w:val="clear" w:color="000000" w:fill="DAF2D0"/>
            <w:vAlign w:val="center"/>
            <w:hideMark/>
          </w:tcPr>
          <w:p w14:paraId="6EEABC8D"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Contas bancárias identificadas de Walter ou de empresa do conglomerado familiar</w:t>
            </w:r>
          </w:p>
        </w:tc>
        <w:tc>
          <w:tcPr>
            <w:tcW w:w="2100" w:type="dxa"/>
            <w:tcBorders>
              <w:top w:val="single" w:sz="8" w:space="0" w:color="auto"/>
              <w:left w:val="nil"/>
              <w:bottom w:val="single" w:sz="8" w:space="0" w:color="auto"/>
              <w:right w:val="single" w:sz="8" w:space="0" w:color="auto"/>
            </w:tcBorders>
            <w:vAlign w:val="center"/>
            <w:hideMark/>
          </w:tcPr>
          <w:p w14:paraId="3E5072F8"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Banco</w:t>
            </w:r>
          </w:p>
        </w:tc>
        <w:tc>
          <w:tcPr>
            <w:tcW w:w="4279" w:type="dxa"/>
            <w:tcBorders>
              <w:top w:val="single" w:sz="8" w:space="0" w:color="auto"/>
              <w:left w:val="nil"/>
              <w:bottom w:val="single" w:sz="8" w:space="0" w:color="auto"/>
              <w:right w:val="single" w:sz="8" w:space="0" w:color="auto"/>
            </w:tcBorders>
            <w:shd w:val="clear" w:color="000000" w:fill="DAF2D0"/>
            <w:noWrap/>
            <w:vAlign w:val="bottom"/>
            <w:hideMark/>
          </w:tcPr>
          <w:p w14:paraId="2F5776C7"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Agência e número da conta</w:t>
            </w:r>
          </w:p>
        </w:tc>
      </w:tr>
      <w:tr w:rsidR="0071124C" w:rsidRPr="00246437" w14:paraId="216A86D0"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12691FA1"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w:t>
            </w:r>
          </w:p>
        </w:tc>
        <w:tc>
          <w:tcPr>
            <w:tcW w:w="4152" w:type="dxa"/>
            <w:tcBorders>
              <w:top w:val="nil"/>
              <w:left w:val="nil"/>
              <w:bottom w:val="single" w:sz="4" w:space="0" w:color="auto"/>
              <w:right w:val="single" w:sz="4" w:space="0" w:color="auto"/>
            </w:tcBorders>
            <w:shd w:val="clear" w:color="000000" w:fill="DAF2D0"/>
            <w:noWrap/>
            <w:vAlign w:val="bottom"/>
            <w:hideMark/>
          </w:tcPr>
          <w:p w14:paraId="65EF1131"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noWrap/>
            <w:vAlign w:val="bottom"/>
            <w:hideMark/>
          </w:tcPr>
          <w:p w14:paraId="1F737D5D"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Boslil</w:t>
            </w:r>
            <w:proofErr w:type="spellEnd"/>
            <w:r w:rsidRPr="00246437">
              <w:rPr>
                <w:rFonts w:ascii="Arial" w:eastAsia="Times New Roman" w:hAnsi="Arial" w:cs="Arial"/>
                <w:color w:val="000000"/>
                <w:kern w:val="0"/>
                <w:sz w:val="20"/>
                <w:szCs w:val="20"/>
                <w:lang w:eastAsia="pt-BR"/>
                <w14:ligatures w14:val="none"/>
              </w:rPr>
              <w:t xml:space="preserve"> Bank </w:t>
            </w:r>
            <w:proofErr w:type="spellStart"/>
            <w:r w:rsidRPr="00246437">
              <w:rPr>
                <w:rFonts w:ascii="Arial" w:eastAsia="Times New Roman" w:hAnsi="Arial" w:cs="Arial"/>
                <w:color w:val="000000"/>
                <w:kern w:val="0"/>
                <w:sz w:val="20"/>
                <w:szCs w:val="20"/>
                <w:lang w:eastAsia="pt-BR"/>
                <w14:ligatures w14:val="none"/>
              </w:rPr>
              <w:t>Limited</w:t>
            </w:r>
            <w:proofErr w:type="spellEnd"/>
          </w:p>
        </w:tc>
        <w:tc>
          <w:tcPr>
            <w:tcW w:w="4279" w:type="dxa"/>
            <w:tcBorders>
              <w:top w:val="nil"/>
              <w:left w:val="nil"/>
              <w:bottom w:val="single" w:sz="4" w:space="0" w:color="auto"/>
              <w:right w:val="single" w:sz="8" w:space="0" w:color="auto"/>
            </w:tcBorders>
            <w:shd w:val="clear" w:color="000000" w:fill="DAF2D0"/>
            <w:noWrap/>
            <w:vAlign w:val="bottom"/>
            <w:hideMark/>
          </w:tcPr>
          <w:p w14:paraId="2C9D163A"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193.370</w:t>
            </w:r>
          </w:p>
        </w:tc>
      </w:tr>
      <w:tr w:rsidR="0071124C" w:rsidRPr="00246437" w14:paraId="55B67F55" w14:textId="77777777" w:rsidTr="00525352">
        <w:trPr>
          <w:trHeight w:val="585"/>
          <w:jc w:val="center"/>
        </w:trPr>
        <w:tc>
          <w:tcPr>
            <w:tcW w:w="385" w:type="dxa"/>
            <w:tcBorders>
              <w:top w:val="nil"/>
              <w:left w:val="single" w:sz="8" w:space="0" w:color="auto"/>
              <w:bottom w:val="single" w:sz="4" w:space="0" w:color="auto"/>
              <w:right w:val="single" w:sz="4" w:space="0" w:color="auto"/>
            </w:tcBorders>
            <w:noWrap/>
            <w:vAlign w:val="bottom"/>
            <w:hideMark/>
          </w:tcPr>
          <w:p w14:paraId="0EC2A7F1"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2</w:t>
            </w:r>
          </w:p>
        </w:tc>
        <w:tc>
          <w:tcPr>
            <w:tcW w:w="4152" w:type="dxa"/>
            <w:tcBorders>
              <w:top w:val="nil"/>
              <w:left w:val="nil"/>
              <w:bottom w:val="single" w:sz="4" w:space="0" w:color="auto"/>
              <w:right w:val="single" w:sz="4" w:space="0" w:color="auto"/>
            </w:tcBorders>
            <w:shd w:val="clear" w:color="000000" w:fill="DAF2D0"/>
            <w:noWrap/>
            <w:vAlign w:val="bottom"/>
            <w:hideMark/>
          </w:tcPr>
          <w:p w14:paraId="5CB17BE0"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vAlign w:val="bottom"/>
            <w:hideMark/>
          </w:tcPr>
          <w:p w14:paraId="1FEA2A7A"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 xml:space="preserve">Banque </w:t>
            </w:r>
            <w:proofErr w:type="spellStart"/>
            <w:r w:rsidRPr="00246437">
              <w:rPr>
                <w:rFonts w:ascii="Arial" w:eastAsia="Times New Roman" w:hAnsi="Arial" w:cs="Arial"/>
                <w:color w:val="000000"/>
                <w:kern w:val="0"/>
                <w:sz w:val="20"/>
                <w:szCs w:val="20"/>
                <w:lang w:eastAsia="pt-BR"/>
                <w14:ligatures w14:val="none"/>
              </w:rPr>
              <w:t>Heritage</w:t>
            </w:r>
            <w:proofErr w:type="spellEnd"/>
            <w:r w:rsidRPr="00246437">
              <w:rPr>
                <w:rFonts w:ascii="Arial" w:eastAsia="Times New Roman" w:hAnsi="Arial" w:cs="Arial"/>
                <w:color w:val="000000"/>
                <w:kern w:val="0"/>
                <w:sz w:val="20"/>
                <w:szCs w:val="20"/>
                <w:lang w:eastAsia="pt-BR"/>
                <w14:ligatures w14:val="none"/>
              </w:rPr>
              <w:t xml:space="preserve">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756C459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1302132/70</w:t>
            </w:r>
          </w:p>
        </w:tc>
      </w:tr>
      <w:tr w:rsidR="0071124C" w:rsidRPr="00246437" w14:paraId="4E468FF8"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553FB2D3"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3</w:t>
            </w:r>
          </w:p>
        </w:tc>
        <w:tc>
          <w:tcPr>
            <w:tcW w:w="4152" w:type="dxa"/>
            <w:tcBorders>
              <w:top w:val="nil"/>
              <w:left w:val="nil"/>
              <w:bottom w:val="single" w:sz="4" w:space="0" w:color="auto"/>
              <w:right w:val="single" w:sz="4" w:space="0" w:color="auto"/>
            </w:tcBorders>
            <w:shd w:val="clear" w:color="000000" w:fill="DAF2D0"/>
            <w:noWrap/>
            <w:vAlign w:val="center"/>
            <w:hideMark/>
          </w:tcPr>
          <w:p w14:paraId="07BC256B" w14:textId="77777777" w:rsidR="0071124C" w:rsidRPr="00246437" w:rsidRDefault="0071124C" w:rsidP="00525352">
            <w:pPr>
              <w:spacing w:after="0" w:line="240" w:lineRule="auto"/>
              <w:jc w:val="center"/>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Porto Madero Administração de Bens e Participações Ltda</w:t>
            </w:r>
          </w:p>
        </w:tc>
        <w:tc>
          <w:tcPr>
            <w:tcW w:w="2100" w:type="dxa"/>
            <w:tcBorders>
              <w:top w:val="nil"/>
              <w:left w:val="nil"/>
              <w:bottom w:val="single" w:sz="4" w:space="0" w:color="auto"/>
              <w:right w:val="single" w:sz="4" w:space="0" w:color="auto"/>
            </w:tcBorders>
            <w:noWrap/>
            <w:vAlign w:val="bottom"/>
            <w:hideMark/>
          </w:tcPr>
          <w:p w14:paraId="57F42867"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4CBEC98A"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0004958-1</w:t>
            </w:r>
          </w:p>
        </w:tc>
      </w:tr>
      <w:tr w:rsidR="0071124C" w:rsidRPr="00246437" w14:paraId="7E6BC7C7"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040DF8F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4</w:t>
            </w:r>
          </w:p>
        </w:tc>
        <w:tc>
          <w:tcPr>
            <w:tcW w:w="4152" w:type="dxa"/>
            <w:tcBorders>
              <w:top w:val="nil"/>
              <w:left w:val="nil"/>
              <w:bottom w:val="single" w:sz="4" w:space="0" w:color="auto"/>
              <w:right w:val="single" w:sz="4" w:space="0" w:color="auto"/>
            </w:tcBorders>
            <w:shd w:val="clear" w:color="000000" w:fill="DAF2D0"/>
            <w:noWrap/>
            <w:vAlign w:val="bottom"/>
            <w:hideMark/>
          </w:tcPr>
          <w:p w14:paraId="27149D02"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5CD80C9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67673BBE"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31</w:t>
            </w:r>
            <w:r>
              <w:rPr>
                <w:rFonts w:ascii="Arial" w:eastAsia="Times New Roman" w:hAnsi="Arial" w:cs="Arial"/>
                <w:color w:val="000000"/>
                <w:kern w:val="0"/>
                <w:sz w:val="20"/>
                <w:szCs w:val="20"/>
                <w:lang w:eastAsia="pt-BR"/>
                <w14:ligatures w14:val="none"/>
              </w:rPr>
              <w:t>.</w:t>
            </w:r>
            <w:r w:rsidRPr="00246437">
              <w:rPr>
                <w:rFonts w:ascii="Arial" w:eastAsia="Times New Roman" w:hAnsi="Arial" w:cs="Arial"/>
                <w:color w:val="000000"/>
                <w:kern w:val="0"/>
                <w:sz w:val="20"/>
                <w:szCs w:val="20"/>
                <w:lang w:eastAsia="pt-BR"/>
                <w14:ligatures w14:val="none"/>
              </w:rPr>
              <w:t>051</w:t>
            </w:r>
          </w:p>
        </w:tc>
      </w:tr>
      <w:tr w:rsidR="0071124C" w:rsidRPr="00246437" w14:paraId="458DB06A"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07DC22B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5</w:t>
            </w:r>
          </w:p>
        </w:tc>
        <w:tc>
          <w:tcPr>
            <w:tcW w:w="4152" w:type="dxa"/>
            <w:tcBorders>
              <w:top w:val="nil"/>
              <w:left w:val="nil"/>
              <w:bottom w:val="single" w:sz="4" w:space="0" w:color="auto"/>
              <w:right w:val="single" w:sz="4" w:space="0" w:color="auto"/>
            </w:tcBorders>
            <w:shd w:val="clear" w:color="000000" w:fill="DAF2D0"/>
            <w:noWrap/>
            <w:vAlign w:val="bottom"/>
            <w:hideMark/>
          </w:tcPr>
          <w:p w14:paraId="232D99D5"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27734CCF"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0D565F2B"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2516, conta n. 0011171-6</w:t>
            </w:r>
          </w:p>
        </w:tc>
      </w:tr>
      <w:tr w:rsidR="0071124C" w:rsidRPr="00246437" w14:paraId="4747F2C4" w14:textId="77777777" w:rsidTr="00525352">
        <w:trPr>
          <w:trHeight w:val="585"/>
          <w:jc w:val="center"/>
        </w:trPr>
        <w:tc>
          <w:tcPr>
            <w:tcW w:w="385" w:type="dxa"/>
            <w:tcBorders>
              <w:top w:val="nil"/>
              <w:left w:val="single" w:sz="8" w:space="0" w:color="auto"/>
              <w:bottom w:val="single" w:sz="4" w:space="0" w:color="auto"/>
              <w:right w:val="single" w:sz="4" w:space="0" w:color="auto"/>
            </w:tcBorders>
            <w:noWrap/>
            <w:vAlign w:val="bottom"/>
            <w:hideMark/>
          </w:tcPr>
          <w:p w14:paraId="67B5AA6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6</w:t>
            </w:r>
          </w:p>
        </w:tc>
        <w:tc>
          <w:tcPr>
            <w:tcW w:w="4152" w:type="dxa"/>
            <w:tcBorders>
              <w:top w:val="nil"/>
              <w:left w:val="nil"/>
              <w:bottom w:val="single" w:sz="4" w:space="0" w:color="auto"/>
              <w:right w:val="single" w:sz="4" w:space="0" w:color="auto"/>
            </w:tcBorders>
            <w:shd w:val="clear" w:color="000000" w:fill="DAF2D0"/>
            <w:noWrap/>
            <w:vAlign w:val="bottom"/>
            <w:hideMark/>
          </w:tcPr>
          <w:p w14:paraId="3F56E75E"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vAlign w:val="bottom"/>
            <w:hideMark/>
          </w:tcPr>
          <w:p w14:paraId="03F6D299"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val="en-US" w:eastAsia="pt-BR"/>
                <w14:ligatures w14:val="none"/>
              </w:rPr>
            </w:pPr>
            <w:r w:rsidRPr="00246437">
              <w:rPr>
                <w:rFonts w:ascii="Arial" w:eastAsia="Times New Roman" w:hAnsi="Arial" w:cs="Arial"/>
                <w:color w:val="000000"/>
                <w:kern w:val="0"/>
                <w:sz w:val="20"/>
                <w:szCs w:val="20"/>
                <w:lang w:val="en-US" w:eastAsia="pt-BR"/>
                <w14:ligatures w14:val="none"/>
              </w:rPr>
              <w:t>EFG Bank and Trust Bahamas Ltd</w:t>
            </w:r>
          </w:p>
        </w:tc>
        <w:tc>
          <w:tcPr>
            <w:tcW w:w="4279" w:type="dxa"/>
            <w:tcBorders>
              <w:top w:val="nil"/>
              <w:left w:val="nil"/>
              <w:bottom w:val="single" w:sz="4" w:space="0" w:color="auto"/>
              <w:right w:val="single" w:sz="8" w:space="0" w:color="auto"/>
            </w:tcBorders>
            <w:shd w:val="clear" w:color="000000" w:fill="DAF2D0"/>
            <w:noWrap/>
            <w:vAlign w:val="bottom"/>
            <w:hideMark/>
          </w:tcPr>
          <w:p w14:paraId="2EF9FC11"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400908</w:t>
            </w:r>
          </w:p>
        </w:tc>
      </w:tr>
      <w:tr w:rsidR="0071124C" w:rsidRPr="00246437" w14:paraId="07688FC7"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2E3913D5"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7</w:t>
            </w:r>
          </w:p>
        </w:tc>
        <w:tc>
          <w:tcPr>
            <w:tcW w:w="4152" w:type="dxa"/>
            <w:tcBorders>
              <w:top w:val="nil"/>
              <w:left w:val="nil"/>
              <w:bottom w:val="single" w:sz="4" w:space="0" w:color="auto"/>
              <w:right w:val="single" w:sz="4" w:space="0" w:color="auto"/>
            </w:tcBorders>
            <w:shd w:val="clear" w:color="000000" w:fill="DAF2D0"/>
            <w:noWrap/>
            <w:vAlign w:val="bottom"/>
            <w:hideMark/>
          </w:tcPr>
          <w:p w14:paraId="5EBAA8EB"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w:t>
            </w:r>
          </w:p>
        </w:tc>
        <w:tc>
          <w:tcPr>
            <w:tcW w:w="2100" w:type="dxa"/>
            <w:tcBorders>
              <w:top w:val="nil"/>
              <w:left w:val="nil"/>
              <w:bottom w:val="single" w:sz="4" w:space="0" w:color="auto"/>
              <w:right w:val="single" w:sz="4" w:space="0" w:color="auto"/>
            </w:tcBorders>
            <w:noWrap/>
            <w:vAlign w:val="bottom"/>
            <w:hideMark/>
          </w:tcPr>
          <w:p w14:paraId="39EF37B5"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Itau</w:t>
            </w:r>
            <w:proofErr w:type="spellEnd"/>
            <w:r w:rsidRPr="00246437">
              <w:rPr>
                <w:rFonts w:ascii="Arial" w:eastAsia="Times New Roman" w:hAnsi="Arial" w:cs="Arial"/>
                <w:color w:val="000000"/>
                <w:kern w:val="0"/>
                <w:sz w:val="20"/>
                <w:szCs w:val="20"/>
                <w:lang w:eastAsia="pt-BR"/>
                <w14:ligatures w14:val="none"/>
              </w:rPr>
              <w:t xml:space="preserve"> S.A. Uruguay</w:t>
            </w:r>
          </w:p>
        </w:tc>
        <w:tc>
          <w:tcPr>
            <w:tcW w:w="4279" w:type="dxa"/>
            <w:tcBorders>
              <w:top w:val="nil"/>
              <w:left w:val="nil"/>
              <w:bottom w:val="single" w:sz="4" w:space="0" w:color="auto"/>
              <w:right w:val="single" w:sz="8" w:space="0" w:color="auto"/>
            </w:tcBorders>
            <w:shd w:val="clear" w:color="000000" w:fill="DAF2D0"/>
            <w:noWrap/>
            <w:vAlign w:val="bottom"/>
            <w:hideMark/>
          </w:tcPr>
          <w:p w14:paraId="2938E9A8"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8503387</w:t>
            </w:r>
          </w:p>
        </w:tc>
      </w:tr>
      <w:tr w:rsidR="0071124C" w:rsidRPr="00246437" w14:paraId="7A43B468"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51606C2E"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8</w:t>
            </w:r>
          </w:p>
        </w:tc>
        <w:tc>
          <w:tcPr>
            <w:tcW w:w="4152" w:type="dxa"/>
            <w:tcBorders>
              <w:top w:val="nil"/>
              <w:left w:val="nil"/>
              <w:bottom w:val="single" w:sz="4" w:space="0" w:color="auto"/>
              <w:right w:val="single" w:sz="4" w:space="0" w:color="auto"/>
            </w:tcBorders>
            <w:shd w:val="clear" w:color="000000" w:fill="DAF2D0"/>
            <w:noWrap/>
            <w:vAlign w:val="bottom"/>
            <w:hideMark/>
          </w:tcPr>
          <w:p w14:paraId="7B2304F6"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proofErr w:type="spellStart"/>
            <w:r w:rsidRPr="00246437">
              <w:rPr>
                <w:rFonts w:ascii="Arial" w:eastAsia="Times New Roman" w:hAnsi="Arial" w:cs="Arial"/>
                <w:b/>
                <w:bCs/>
                <w:color w:val="000000"/>
                <w:kern w:val="0"/>
                <w:sz w:val="20"/>
                <w:szCs w:val="20"/>
                <w:lang w:eastAsia="pt-BR"/>
                <w14:ligatures w14:val="none"/>
              </w:rPr>
              <w:t>Arvello</w:t>
            </w:r>
            <w:proofErr w:type="spellEnd"/>
            <w:r w:rsidRPr="00246437">
              <w:rPr>
                <w:rFonts w:ascii="Arial" w:eastAsia="Times New Roman" w:hAnsi="Arial" w:cs="Arial"/>
                <w:b/>
                <w:bCs/>
                <w:color w:val="000000"/>
                <w:kern w:val="0"/>
                <w:sz w:val="20"/>
                <w:szCs w:val="20"/>
                <w:lang w:eastAsia="pt-BR"/>
                <w14:ligatures w14:val="none"/>
              </w:rPr>
              <w:t xml:space="preserve"> S.A. </w:t>
            </w:r>
          </w:p>
        </w:tc>
        <w:tc>
          <w:tcPr>
            <w:tcW w:w="2100" w:type="dxa"/>
            <w:tcBorders>
              <w:top w:val="nil"/>
              <w:left w:val="nil"/>
              <w:bottom w:val="single" w:sz="4" w:space="0" w:color="auto"/>
              <w:right w:val="single" w:sz="4" w:space="0" w:color="auto"/>
            </w:tcBorders>
            <w:vAlign w:val="bottom"/>
            <w:hideMark/>
          </w:tcPr>
          <w:p w14:paraId="098252EC" w14:textId="77777777" w:rsidR="0071124C" w:rsidRPr="00246437" w:rsidRDefault="0071124C" w:rsidP="00525352">
            <w:pPr>
              <w:spacing w:after="0" w:line="240" w:lineRule="auto"/>
              <w:jc w:val="center"/>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EFG Bank</w:t>
            </w:r>
          </w:p>
        </w:tc>
        <w:tc>
          <w:tcPr>
            <w:tcW w:w="4279" w:type="dxa"/>
            <w:tcBorders>
              <w:top w:val="nil"/>
              <w:left w:val="nil"/>
              <w:bottom w:val="single" w:sz="4" w:space="0" w:color="auto"/>
              <w:right w:val="single" w:sz="8" w:space="0" w:color="auto"/>
            </w:tcBorders>
            <w:shd w:val="clear" w:color="000000" w:fill="DAF2D0"/>
            <w:noWrap/>
            <w:vAlign w:val="bottom"/>
            <w:hideMark/>
          </w:tcPr>
          <w:p w14:paraId="67B3DD75"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400917-1</w:t>
            </w:r>
          </w:p>
        </w:tc>
      </w:tr>
      <w:tr w:rsidR="0071124C" w:rsidRPr="00246437" w14:paraId="494DE52C"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126CF0FF"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9</w:t>
            </w:r>
          </w:p>
        </w:tc>
        <w:tc>
          <w:tcPr>
            <w:tcW w:w="4152" w:type="dxa"/>
            <w:tcBorders>
              <w:top w:val="nil"/>
              <w:left w:val="nil"/>
              <w:bottom w:val="single" w:sz="4" w:space="0" w:color="auto"/>
              <w:right w:val="single" w:sz="4" w:space="0" w:color="auto"/>
            </w:tcBorders>
            <w:shd w:val="clear" w:color="000000" w:fill="DAF2D0"/>
            <w:noWrap/>
            <w:vAlign w:val="bottom"/>
            <w:hideMark/>
          </w:tcPr>
          <w:p w14:paraId="786619CF"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ENLU Comércio, Importação e Exportação Ltda.</w:t>
            </w:r>
          </w:p>
        </w:tc>
        <w:tc>
          <w:tcPr>
            <w:tcW w:w="2100" w:type="dxa"/>
            <w:tcBorders>
              <w:top w:val="nil"/>
              <w:left w:val="nil"/>
              <w:bottom w:val="single" w:sz="4" w:space="0" w:color="auto"/>
              <w:right w:val="single" w:sz="4" w:space="0" w:color="auto"/>
            </w:tcBorders>
            <w:noWrap/>
            <w:vAlign w:val="bottom"/>
            <w:hideMark/>
          </w:tcPr>
          <w:p w14:paraId="7FF91CB9"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Itaú S.A.</w:t>
            </w:r>
          </w:p>
        </w:tc>
        <w:tc>
          <w:tcPr>
            <w:tcW w:w="4279" w:type="dxa"/>
            <w:tcBorders>
              <w:top w:val="nil"/>
              <w:left w:val="nil"/>
              <w:bottom w:val="single" w:sz="4" w:space="0" w:color="auto"/>
              <w:right w:val="single" w:sz="8" w:space="0" w:color="auto"/>
            </w:tcBorders>
            <w:shd w:val="clear" w:color="000000" w:fill="DAF2D0"/>
            <w:noWrap/>
            <w:vAlign w:val="bottom"/>
            <w:hideMark/>
          </w:tcPr>
          <w:p w14:paraId="12CFCF3C"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n. 8480, conta n. 72212-6</w:t>
            </w:r>
          </w:p>
        </w:tc>
      </w:tr>
      <w:tr w:rsidR="0071124C" w:rsidRPr="00246437" w14:paraId="407AD4B0"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4C5DA18D"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10</w:t>
            </w:r>
          </w:p>
        </w:tc>
        <w:tc>
          <w:tcPr>
            <w:tcW w:w="4152" w:type="dxa"/>
            <w:tcBorders>
              <w:top w:val="nil"/>
              <w:left w:val="nil"/>
              <w:bottom w:val="single" w:sz="4" w:space="0" w:color="auto"/>
              <w:right w:val="single" w:sz="4" w:space="0" w:color="auto"/>
            </w:tcBorders>
            <w:shd w:val="clear" w:color="000000" w:fill="DAF2D0"/>
            <w:noWrap/>
            <w:vAlign w:val="bottom"/>
            <w:hideMark/>
          </w:tcPr>
          <w:p w14:paraId="3F0B6C86"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344F2367"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5B0DEE4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32.688</w:t>
            </w:r>
          </w:p>
        </w:tc>
      </w:tr>
      <w:tr w:rsidR="0071124C" w:rsidRPr="00246437" w14:paraId="473C899F" w14:textId="77777777" w:rsidTr="00525352">
        <w:trPr>
          <w:trHeight w:val="300"/>
          <w:jc w:val="center"/>
        </w:trPr>
        <w:tc>
          <w:tcPr>
            <w:tcW w:w="385" w:type="dxa"/>
            <w:tcBorders>
              <w:top w:val="nil"/>
              <w:left w:val="single" w:sz="8" w:space="0" w:color="auto"/>
              <w:bottom w:val="single" w:sz="4" w:space="0" w:color="auto"/>
              <w:right w:val="single" w:sz="4" w:space="0" w:color="auto"/>
            </w:tcBorders>
            <w:noWrap/>
            <w:vAlign w:val="bottom"/>
            <w:hideMark/>
          </w:tcPr>
          <w:p w14:paraId="433E34EF"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11</w:t>
            </w:r>
          </w:p>
        </w:tc>
        <w:tc>
          <w:tcPr>
            <w:tcW w:w="4152" w:type="dxa"/>
            <w:tcBorders>
              <w:top w:val="nil"/>
              <w:left w:val="nil"/>
              <w:bottom w:val="single" w:sz="4" w:space="0" w:color="auto"/>
              <w:right w:val="single" w:sz="4" w:space="0" w:color="auto"/>
            </w:tcBorders>
            <w:shd w:val="clear" w:color="000000" w:fill="DAF2D0"/>
            <w:noWrap/>
            <w:vAlign w:val="bottom"/>
            <w:hideMark/>
          </w:tcPr>
          <w:p w14:paraId="44819C3A"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Walter Santo Arno</w:t>
            </w:r>
          </w:p>
        </w:tc>
        <w:tc>
          <w:tcPr>
            <w:tcW w:w="2100" w:type="dxa"/>
            <w:tcBorders>
              <w:top w:val="nil"/>
              <w:left w:val="nil"/>
              <w:bottom w:val="single" w:sz="4" w:space="0" w:color="auto"/>
              <w:right w:val="single" w:sz="4" w:space="0" w:color="auto"/>
            </w:tcBorders>
            <w:noWrap/>
            <w:vAlign w:val="bottom"/>
            <w:hideMark/>
          </w:tcPr>
          <w:p w14:paraId="3B532A0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proofErr w:type="spellStart"/>
            <w:r w:rsidRPr="00246437">
              <w:rPr>
                <w:rFonts w:ascii="Arial" w:eastAsia="Times New Roman" w:hAnsi="Arial" w:cs="Arial"/>
                <w:color w:val="000000"/>
                <w:kern w:val="0"/>
                <w:sz w:val="20"/>
                <w:szCs w:val="20"/>
                <w:lang w:eastAsia="pt-BR"/>
                <w14:ligatures w14:val="none"/>
              </w:rPr>
              <w:t>Banesco</w:t>
            </w:r>
            <w:proofErr w:type="spellEnd"/>
            <w:r w:rsidRPr="00246437">
              <w:rPr>
                <w:rFonts w:ascii="Arial" w:eastAsia="Times New Roman" w:hAnsi="Arial" w:cs="Arial"/>
                <w:color w:val="000000"/>
                <w:kern w:val="0"/>
                <w:sz w:val="20"/>
                <w:szCs w:val="20"/>
                <w:lang w:eastAsia="pt-BR"/>
                <w14:ligatures w14:val="none"/>
              </w:rPr>
              <w:t xml:space="preserve"> USA</w:t>
            </w:r>
          </w:p>
        </w:tc>
        <w:tc>
          <w:tcPr>
            <w:tcW w:w="4279" w:type="dxa"/>
            <w:tcBorders>
              <w:top w:val="nil"/>
              <w:left w:val="nil"/>
              <w:bottom w:val="single" w:sz="4" w:space="0" w:color="auto"/>
              <w:right w:val="single" w:sz="8" w:space="0" w:color="auto"/>
            </w:tcBorders>
            <w:shd w:val="clear" w:color="000000" w:fill="DAF2D0"/>
            <w:noWrap/>
            <w:vAlign w:val="bottom"/>
            <w:hideMark/>
          </w:tcPr>
          <w:p w14:paraId="007FF091"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Conta n. 1500063969</w:t>
            </w:r>
          </w:p>
        </w:tc>
      </w:tr>
      <w:tr w:rsidR="0071124C" w:rsidRPr="00246437" w14:paraId="354955C5" w14:textId="77777777" w:rsidTr="00525352">
        <w:trPr>
          <w:trHeight w:val="315"/>
          <w:jc w:val="center"/>
        </w:trPr>
        <w:tc>
          <w:tcPr>
            <w:tcW w:w="385" w:type="dxa"/>
            <w:tcBorders>
              <w:top w:val="nil"/>
              <w:left w:val="single" w:sz="8" w:space="0" w:color="auto"/>
              <w:bottom w:val="single" w:sz="4" w:space="0" w:color="auto"/>
              <w:right w:val="single" w:sz="4" w:space="0" w:color="auto"/>
            </w:tcBorders>
            <w:noWrap/>
            <w:vAlign w:val="bottom"/>
            <w:hideMark/>
          </w:tcPr>
          <w:p w14:paraId="78787346"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12</w:t>
            </w:r>
          </w:p>
        </w:tc>
        <w:tc>
          <w:tcPr>
            <w:tcW w:w="4152" w:type="dxa"/>
            <w:tcBorders>
              <w:top w:val="nil"/>
              <w:left w:val="nil"/>
              <w:bottom w:val="single" w:sz="4" w:space="0" w:color="auto"/>
              <w:right w:val="single" w:sz="4" w:space="0" w:color="auto"/>
            </w:tcBorders>
            <w:shd w:val="clear" w:color="000000" w:fill="DAF2D0"/>
            <w:noWrap/>
            <w:vAlign w:val="bottom"/>
            <w:hideMark/>
          </w:tcPr>
          <w:p w14:paraId="3FEB39EB"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sidRPr="00246437">
              <w:rPr>
                <w:rFonts w:ascii="Arial" w:eastAsia="Times New Roman" w:hAnsi="Arial" w:cs="Arial"/>
                <w:b/>
                <w:bCs/>
                <w:color w:val="000000"/>
                <w:kern w:val="0"/>
                <w:sz w:val="20"/>
                <w:szCs w:val="20"/>
                <w:lang w:eastAsia="pt-BR"/>
                <w14:ligatures w14:val="none"/>
              </w:rPr>
              <w:t>WO Assessoria e Consultoria Ltda</w:t>
            </w:r>
          </w:p>
        </w:tc>
        <w:tc>
          <w:tcPr>
            <w:tcW w:w="2100" w:type="dxa"/>
            <w:tcBorders>
              <w:top w:val="nil"/>
              <w:left w:val="nil"/>
              <w:bottom w:val="single" w:sz="4" w:space="0" w:color="auto"/>
              <w:right w:val="single" w:sz="4" w:space="0" w:color="auto"/>
            </w:tcBorders>
            <w:noWrap/>
            <w:vAlign w:val="bottom"/>
            <w:hideMark/>
          </w:tcPr>
          <w:p w14:paraId="3E19BF04"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Bradesco</w:t>
            </w:r>
          </w:p>
        </w:tc>
        <w:tc>
          <w:tcPr>
            <w:tcW w:w="4279" w:type="dxa"/>
            <w:tcBorders>
              <w:top w:val="nil"/>
              <w:left w:val="nil"/>
              <w:bottom w:val="single" w:sz="4" w:space="0" w:color="auto"/>
              <w:right w:val="single" w:sz="8" w:space="0" w:color="auto"/>
            </w:tcBorders>
            <w:shd w:val="clear" w:color="000000" w:fill="DAF2D0"/>
            <w:noWrap/>
            <w:vAlign w:val="bottom"/>
            <w:hideMark/>
          </w:tcPr>
          <w:p w14:paraId="7CC1E3B3"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sidRPr="00246437">
              <w:rPr>
                <w:rFonts w:ascii="Arial" w:eastAsia="Times New Roman" w:hAnsi="Arial" w:cs="Arial"/>
                <w:color w:val="000000"/>
                <w:kern w:val="0"/>
                <w:sz w:val="20"/>
                <w:szCs w:val="20"/>
                <w:lang w:eastAsia="pt-BR"/>
                <w14:ligatures w14:val="none"/>
              </w:rPr>
              <w:t>Agência 502, conta n. 0295350-1</w:t>
            </w:r>
          </w:p>
        </w:tc>
      </w:tr>
      <w:tr w:rsidR="0071124C" w:rsidRPr="00246437" w14:paraId="07F818BD" w14:textId="77777777" w:rsidTr="00525352">
        <w:trPr>
          <w:trHeight w:val="315"/>
          <w:jc w:val="center"/>
        </w:trPr>
        <w:tc>
          <w:tcPr>
            <w:tcW w:w="385" w:type="dxa"/>
            <w:tcBorders>
              <w:top w:val="single" w:sz="4" w:space="0" w:color="auto"/>
              <w:left w:val="single" w:sz="4" w:space="0" w:color="auto"/>
              <w:bottom w:val="single" w:sz="4" w:space="0" w:color="auto"/>
              <w:right w:val="single" w:sz="4" w:space="0" w:color="auto"/>
            </w:tcBorders>
            <w:noWrap/>
            <w:vAlign w:val="bottom"/>
          </w:tcPr>
          <w:p w14:paraId="596C3743" w14:textId="77777777" w:rsidR="0071124C" w:rsidRPr="00246437" w:rsidRDefault="0071124C" w:rsidP="00525352">
            <w:pPr>
              <w:spacing w:after="0" w:line="240" w:lineRule="auto"/>
              <w:jc w:val="right"/>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13</w:t>
            </w:r>
          </w:p>
        </w:tc>
        <w:tc>
          <w:tcPr>
            <w:tcW w:w="4152" w:type="dxa"/>
            <w:tcBorders>
              <w:top w:val="single" w:sz="4" w:space="0" w:color="auto"/>
              <w:left w:val="nil"/>
              <w:bottom w:val="single" w:sz="4" w:space="0" w:color="auto"/>
              <w:right w:val="single" w:sz="4" w:space="0" w:color="auto"/>
            </w:tcBorders>
            <w:shd w:val="clear" w:color="000000" w:fill="DAF2D0"/>
            <w:noWrap/>
            <w:vAlign w:val="bottom"/>
          </w:tcPr>
          <w:p w14:paraId="2790F73C" w14:textId="77777777" w:rsidR="0071124C" w:rsidRPr="00246437" w:rsidRDefault="0071124C" w:rsidP="00525352">
            <w:pPr>
              <w:spacing w:after="0" w:line="240" w:lineRule="auto"/>
              <w:rPr>
                <w:rFonts w:ascii="Arial" w:eastAsia="Times New Roman" w:hAnsi="Arial" w:cs="Arial"/>
                <w:b/>
                <w:bCs/>
                <w:color w:val="000000"/>
                <w:kern w:val="0"/>
                <w:sz w:val="20"/>
                <w:szCs w:val="20"/>
                <w:lang w:eastAsia="pt-BR"/>
                <w14:ligatures w14:val="none"/>
              </w:rPr>
            </w:pPr>
            <w:r>
              <w:rPr>
                <w:rFonts w:ascii="Arial" w:eastAsia="Times New Roman" w:hAnsi="Arial" w:cs="Arial"/>
                <w:b/>
                <w:bCs/>
                <w:color w:val="000000"/>
                <w:kern w:val="0"/>
                <w:sz w:val="20"/>
                <w:szCs w:val="20"/>
                <w:lang w:eastAsia="pt-BR"/>
                <w14:ligatures w14:val="none"/>
              </w:rPr>
              <w:t>Logística Internacional WO</w:t>
            </w:r>
          </w:p>
        </w:tc>
        <w:tc>
          <w:tcPr>
            <w:tcW w:w="2100" w:type="dxa"/>
            <w:tcBorders>
              <w:top w:val="single" w:sz="4" w:space="0" w:color="auto"/>
              <w:left w:val="nil"/>
              <w:bottom w:val="single" w:sz="4" w:space="0" w:color="auto"/>
              <w:right w:val="single" w:sz="4" w:space="0" w:color="auto"/>
            </w:tcBorders>
            <w:noWrap/>
            <w:vAlign w:val="bottom"/>
          </w:tcPr>
          <w:p w14:paraId="7F696FDE"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 xml:space="preserve">Banco </w:t>
            </w:r>
            <w:proofErr w:type="spellStart"/>
            <w:r>
              <w:rPr>
                <w:rFonts w:ascii="Arial" w:eastAsia="Times New Roman" w:hAnsi="Arial" w:cs="Arial"/>
                <w:color w:val="000000"/>
                <w:kern w:val="0"/>
                <w:sz w:val="20"/>
                <w:szCs w:val="20"/>
                <w:lang w:eastAsia="pt-BR"/>
                <w14:ligatures w14:val="none"/>
              </w:rPr>
              <w:t>Credicoop</w:t>
            </w:r>
            <w:proofErr w:type="spellEnd"/>
            <w:r>
              <w:rPr>
                <w:rFonts w:ascii="Arial" w:eastAsia="Times New Roman" w:hAnsi="Arial" w:cs="Arial"/>
                <w:color w:val="000000"/>
                <w:kern w:val="0"/>
                <w:sz w:val="20"/>
                <w:szCs w:val="20"/>
                <w:lang w:eastAsia="pt-BR"/>
                <w14:ligatures w14:val="none"/>
              </w:rPr>
              <w:t xml:space="preserve"> Argentina</w:t>
            </w:r>
          </w:p>
        </w:tc>
        <w:tc>
          <w:tcPr>
            <w:tcW w:w="4279" w:type="dxa"/>
            <w:tcBorders>
              <w:top w:val="single" w:sz="4" w:space="0" w:color="auto"/>
              <w:left w:val="nil"/>
              <w:bottom w:val="single" w:sz="4" w:space="0" w:color="auto"/>
              <w:right w:val="single" w:sz="4" w:space="0" w:color="auto"/>
            </w:tcBorders>
            <w:shd w:val="clear" w:color="000000" w:fill="DAF2D0"/>
            <w:noWrap/>
            <w:vAlign w:val="bottom"/>
          </w:tcPr>
          <w:p w14:paraId="0AF584E6" w14:textId="77777777" w:rsidR="0071124C" w:rsidRPr="00246437" w:rsidRDefault="0071124C" w:rsidP="00525352">
            <w:pPr>
              <w:spacing w:after="0"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Sucursal 246, CUIT 30-57142135-2</w:t>
            </w:r>
          </w:p>
        </w:tc>
      </w:tr>
    </w:tbl>
    <w:p w14:paraId="53D9D271" w14:textId="77777777" w:rsidR="0071124C" w:rsidRPr="00637103" w:rsidRDefault="0071124C" w:rsidP="0071124C">
      <w:pPr>
        <w:pStyle w:val="Ttulo2"/>
        <w:rPr>
          <w:sz w:val="12"/>
          <w:szCs w:val="12"/>
        </w:rPr>
      </w:pPr>
      <w:r w:rsidRPr="00637103">
        <w:tab/>
      </w:r>
      <w:r w:rsidRPr="00637103">
        <w:tab/>
      </w:r>
      <w:r w:rsidRPr="00637103">
        <w:tab/>
      </w:r>
    </w:p>
    <w:p w14:paraId="666B1356" w14:textId="77777777" w:rsidR="0071124C" w:rsidRDefault="0071124C" w:rsidP="0071124C">
      <w:pPr>
        <w:pStyle w:val="Ttulo2"/>
      </w:pPr>
    </w:p>
    <w:p w14:paraId="34D1C5BA" w14:textId="78E54580" w:rsidR="0071124C" w:rsidRPr="00637103" w:rsidRDefault="0071124C" w:rsidP="0071124C">
      <w:pPr>
        <w:pStyle w:val="SemEspaamento"/>
      </w:pPr>
      <w:r w:rsidRPr="00637103">
        <w:t xml:space="preserve">Cumpre esclarecer, em relação às múltiplas e repetidas argumentações do </w:t>
      </w:r>
      <w:r w:rsidR="007B7897">
        <w:t>apelante</w:t>
      </w:r>
      <w:r w:rsidRPr="00637103">
        <w:t xml:space="preserve">, que a proposta de </w:t>
      </w:r>
      <w:r w:rsidRPr="00637103">
        <w:rPr>
          <w:i/>
          <w:iCs/>
        </w:rPr>
        <w:t>Dissolução da União Estável</w:t>
      </w:r>
      <w:r w:rsidRPr="00637103">
        <w:t xml:space="preserve"> partiu dele mesmo, por intermédio de advogado que ele próprio contratou, sendo as cláusulas do acordo, que permitiu a dissolução consensual, fiéis à proposta que o </w:t>
      </w:r>
      <w:r w:rsidR="00E82695">
        <w:t>recorrente</w:t>
      </w:r>
      <w:r w:rsidRPr="00637103">
        <w:t xml:space="preserve"> formulou à </w:t>
      </w:r>
      <w:r w:rsidR="00E82695">
        <w:t xml:space="preserve">apelada </w:t>
      </w:r>
      <w:r w:rsidRPr="00637103">
        <w:t xml:space="preserve">antes do ajuizamento da </w:t>
      </w:r>
      <w:r w:rsidRPr="00637103">
        <w:rPr>
          <w:i/>
          <w:iCs/>
        </w:rPr>
        <w:t>ação de dissolução</w:t>
      </w:r>
      <w:r w:rsidRPr="00637103">
        <w:t xml:space="preserve"> </w:t>
      </w:r>
      <w:r w:rsidRPr="00637103">
        <w:rPr>
          <w:sz w:val="20"/>
          <w:szCs w:val="18"/>
        </w:rPr>
        <w:t>(</w:t>
      </w:r>
      <w:r w:rsidR="007B7897">
        <w:rPr>
          <w:sz w:val="20"/>
          <w:szCs w:val="18"/>
        </w:rPr>
        <w:t>evento 46 – PROACORDO3</w:t>
      </w:r>
      <w:r w:rsidRPr="00637103">
        <w:rPr>
          <w:sz w:val="20"/>
          <w:szCs w:val="18"/>
        </w:rPr>
        <w:t>)</w:t>
      </w:r>
      <w:r w:rsidRPr="00637103">
        <w:t>.</w:t>
      </w:r>
    </w:p>
    <w:p w14:paraId="6E9B313B" w14:textId="1ABA6318" w:rsidR="0071124C" w:rsidRPr="00637103" w:rsidRDefault="0071124C" w:rsidP="0071124C">
      <w:pPr>
        <w:pStyle w:val="SemEspaamento"/>
      </w:pPr>
      <w:r w:rsidRPr="00637103">
        <w:t xml:space="preserve">Portanto, cabe evidenciar que foi </w:t>
      </w:r>
      <w:r w:rsidRPr="00D50111">
        <w:rPr>
          <w:u w:val="single"/>
        </w:rPr>
        <w:t>o</w:t>
      </w:r>
      <w:r w:rsidRPr="00637103">
        <w:t xml:space="preserve"> </w:t>
      </w:r>
      <w:r w:rsidRPr="00D50111">
        <w:rPr>
          <w:b/>
          <w:bCs/>
          <w:u w:val="single"/>
        </w:rPr>
        <w:t>próprio</w:t>
      </w:r>
      <w:r w:rsidRPr="00637103">
        <w:t xml:space="preserve"> </w:t>
      </w:r>
      <w:r w:rsidR="00E82695">
        <w:rPr>
          <w:b/>
          <w:bCs/>
          <w:u w:val="single"/>
        </w:rPr>
        <w:t>apelante</w:t>
      </w:r>
      <w:r w:rsidRPr="00637103">
        <w:t xml:space="preserve"> </w:t>
      </w:r>
      <w:r w:rsidRPr="00D50111">
        <w:rPr>
          <w:u w:val="single"/>
        </w:rPr>
        <w:t>que</w:t>
      </w:r>
      <w:r w:rsidRPr="00637103">
        <w:t xml:space="preserve"> </w:t>
      </w:r>
      <w:r w:rsidRPr="00D50111">
        <w:rPr>
          <w:u w:val="single"/>
        </w:rPr>
        <w:t>omitiu</w:t>
      </w:r>
      <w:r w:rsidRPr="00637103">
        <w:t xml:space="preserve"> </w:t>
      </w:r>
      <w:r w:rsidRPr="00D50111">
        <w:rPr>
          <w:u w:val="single"/>
        </w:rPr>
        <w:t>nessa</w:t>
      </w:r>
      <w:r w:rsidRPr="00637103">
        <w:t xml:space="preserve"> </w:t>
      </w:r>
      <w:r w:rsidRPr="00D50111">
        <w:rPr>
          <w:u w:val="single"/>
        </w:rPr>
        <w:t>proposta</w:t>
      </w:r>
      <w:r w:rsidRPr="00637103">
        <w:t xml:space="preserve"> </w:t>
      </w:r>
      <w:r w:rsidRPr="00D50111">
        <w:rPr>
          <w:u w:val="single"/>
        </w:rPr>
        <w:t>a</w:t>
      </w:r>
      <w:r w:rsidRPr="00637103">
        <w:t xml:space="preserve"> </w:t>
      </w:r>
      <w:r w:rsidRPr="00D50111">
        <w:rPr>
          <w:u w:val="single"/>
        </w:rPr>
        <w:t>fixação</w:t>
      </w:r>
      <w:r w:rsidRPr="00637103">
        <w:t xml:space="preserve"> </w:t>
      </w:r>
      <w:r w:rsidRPr="00D50111">
        <w:rPr>
          <w:u w:val="single"/>
        </w:rPr>
        <w:t>de</w:t>
      </w:r>
      <w:r w:rsidRPr="00637103">
        <w:t xml:space="preserve"> </w:t>
      </w:r>
      <w:r w:rsidRPr="00D50111">
        <w:rPr>
          <w:u w:val="single"/>
        </w:rPr>
        <w:t>prazo</w:t>
      </w:r>
      <w:r w:rsidRPr="00637103">
        <w:t xml:space="preserve"> </w:t>
      </w:r>
      <w:r w:rsidRPr="00D50111">
        <w:rPr>
          <w:u w:val="single"/>
        </w:rPr>
        <w:t>de</w:t>
      </w:r>
      <w:r w:rsidRPr="00637103">
        <w:t xml:space="preserve"> </w:t>
      </w:r>
      <w:r w:rsidRPr="00D50111">
        <w:rPr>
          <w:u w:val="single"/>
        </w:rPr>
        <w:t>encerramento</w:t>
      </w:r>
      <w:r w:rsidRPr="00637103">
        <w:t xml:space="preserve"> </w:t>
      </w:r>
      <w:r w:rsidRPr="00D50111">
        <w:rPr>
          <w:u w:val="single"/>
        </w:rPr>
        <w:t>dessa</w:t>
      </w:r>
      <w:r w:rsidRPr="00637103">
        <w:t xml:space="preserve"> </w:t>
      </w:r>
      <w:r w:rsidRPr="00D50111">
        <w:rPr>
          <w:u w:val="single"/>
        </w:rPr>
        <w:t>sua</w:t>
      </w:r>
      <w:r w:rsidRPr="00637103">
        <w:t xml:space="preserve"> </w:t>
      </w:r>
      <w:r w:rsidRPr="00D50111">
        <w:rPr>
          <w:u w:val="single"/>
        </w:rPr>
        <w:t>obrigação</w:t>
      </w:r>
      <w:r w:rsidRPr="00637103">
        <w:t xml:space="preserve"> </w:t>
      </w:r>
      <w:r w:rsidRPr="00D50111">
        <w:rPr>
          <w:u w:val="single"/>
        </w:rPr>
        <w:t>de</w:t>
      </w:r>
      <w:r w:rsidRPr="00637103">
        <w:t xml:space="preserve"> </w:t>
      </w:r>
      <w:r w:rsidRPr="00D50111">
        <w:rPr>
          <w:u w:val="single"/>
        </w:rPr>
        <w:t>prestar</w:t>
      </w:r>
      <w:r w:rsidRPr="00637103">
        <w:t xml:space="preserve"> </w:t>
      </w:r>
      <w:r w:rsidRPr="00D50111">
        <w:rPr>
          <w:u w:val="single"/>
        </w:rPr>
        <w:t>pensão</w:t>
      </w:r>
      <w:r w:rsidRPr="00637103">
        <w:t xml:space="preserve"> </w:t>
      </w:r>
      <w:r w:rsidRPr="00D50111">
        <w:rPr>
          <w:u w:val="single"/>
        </w:rPr>
        <w:t>alimentícia</w:t>
      </w:r>
      <w:r w:rsidRPr="00637103">
        <w:t xml:space="preserve">, como foi dele a indicação de um valor mensal de trinta e um </w:t>
      </w:r>
      <w:r w:rsidRPr="00637103">
        <w:rPr>
          <w:sz w:val="20"/>
          <w:szCs w:val="18"/>
        </w:rPr>
        <w:t>(31)</w:t>
      </w:r>
      <w:r w:rsidRPr="00637103">
        <w:t xml:space="preserve"> salários-mínimos, sabido que a </w:t>
      </w:r>
      <w:r w:rsidR="00E82695">
        <w:t>apelada</w:t>
      </w:r>
      <w:r w:rsidRPr="00637103">
        <w:t xml:space="preserve"> teria direito aos “alimentos compensatórios”, representativos dos rendimentos e frutos decorrentes da administração dos bens comuns. </w:t>
      </w:r>
    </w:p>
    <w:p w14:paraId="52BC9B45" w14:textId="77777777" w:rsidR="0071124C" w:rsidRPr="00637103" w:rsidRDefault="0071124C" w:rsidP="0071124C">
      <w:pPr>
        <w:pStyle w:val="SemEspaamento"/>
      </w:pPr>
      <w:r w:rsidRPr="00637103">
        <w:t xml:space="preserve">E foi dele, também, a </w:t>
      </w:r>
      <w:r w:rsidRPr="00791C09">
        <w:rPr>
          <w:u w:val="single"/>
        </w:rPr>
        <w:t>omissão</w:t>
      </w:r>
      <w:r w:rsidRPr="00637103">
        <w:t xml:space="preserve"> </w:t>
      </w:r>
      <w:r w:rsidRPr="00791C09">
        <w:rPr>
          <w:u w:val="single"/>
        </w:rPr>
        <w:t>em</w:t>
      </w:r>
      <w:r w:rsidRPr="00637103">
        <w:t xml:space="preserve"> </w:t>
      </w:r>
      <w:r w:rsidRPr="00791C09">
        <w:rPr>
          <w:u w:val="single"/>
        </w:rPr>
        <w:t>promover</w:t>
      </w:r>
      <w:r w:rsidRPr="00637103">
        <w:t xml:space="preserve"> </w:t>
      </w:r>
      <w:r w:rsidRPr="00791C09">
        <w:rPr>
          <w:u w:val="single"/>
        </w:rPr>
        <w:t>a</w:t>
      </w:r>
      <w:r w:rsidRPr="00637103">
        <w:t xml:space="preserve"> </w:t>
      </w:r>
      <w:r w:rsidRPr="00791C09">
        <w:rPr>
          <w:u w:val="single"/>
        </w:rPr>
        <w:t>devida</w:t>
      </w:r>
      <w:r w:rsidRPr="00637103">
        <w:t xml:space="preserve"> </w:t>
      </w:r>
      <w:r w:rsidRPr="00791C09">
        <w:rPr>
          <w:u w:val="single"/>
        </w:rPr>
        <w:t>partilha</w:t>
      </w:r>
      <w:r w:rsidRPr="00637103">
        <w:t xml:space="preserve"> </w:t>
      </w:r>
      <w:r w:rsidRPr="00791C09">
        <w:rPr>
          <w:u w:val="single"/>
        </w:rPr>
        <w:t>dos</w:t>
      </w:r>
      <w:r w:rsidRPr="00637103">
        <w:t xml:space="preserve"> </w:t>
      </w:r>
      <w:r w:rsidRPr="00791C09">
        <w:rPr>
          <w:u w:val="single"/>
        </w:rPr>
        <w:t>bens</w:t>
      </w:r>
      <w:r w:rsidRPr="00637103">
        <w:t xml:space="preserve"> </w:t>
      </w:r>
      <w:r w:rsidRPr="00791C09">
        <w:rPr>
          <w:u w:val="single"/>
        </w:rPr>
        <w:t>em</w:t>
      </w:r>
      <w:r w:rsidRPr="00637103">
        <w:t xml:space="preserve"> </w:t>
      </w:r>
      <w:r w:rsidRPr="00791C09">
        <w:rPr>
          <w:u w:val="single"/>
        </w:rPr>
        <w:t>comum</w:t>
      </w:r>
      <w:r w:rsidRPr="00637103">
        <w:t>.</w:t>
      </w:r>
    </w:p>
    <w:p w14:paraId="289D8334" w14:textId="58BDB4D9" w:rsidR="0071124C" w:rsidRPr="00637103" w:rsidRDefault="0071124C" w:rsidP="0071124C">
      <w:pPr>
        <w:pStyle w:val="SemEspaamento"/>
      </w:pPr>
      <w:r w:rsidRPr="00637103">
        <w:t xml:space="preserve">A omissão em relação ao prazo de encerramento da pensão, ao que era possível interpretar, por ocasião do acordo, consideradas as demais obrigações assumidas, apresentava-se contínua, no mínimo, até que se realize a partilha dos bens em comum. Para verificar isso, basta recorrer à previsão nos autos da </w:t>
      </w:r>
      <w:r w:rsidRPr="00637103">
        <w:rPr>
          <w:i/>
          <w:iCs/>
        </w:rPr>
        <w:t>ação de dissolução consensual de união estável</w:t>
      </w:r>
      <w:r w:rsidRPr="00637103">
        <w:t xml:space="preserve"> da troca do veículo da </w:t>
      </w:r>
      <w:r w:rsidR="00E82695">
        <w:t>apelada</w:t>
      </w:r>
      <w:r w:rsidRPr="00637103">
        <w:t xml:space="preserve"> </w:t>
      </w:r>
      <w:r w:rsidRPr="001378EE">
        <w:rPr>
          <w:u w:val="single"/>
        </w:rPr>
        <w:t>a</w:t>
      </w:r>
      <w:r w:rsidRPr="00637103">
        <w:t xml:space="preserve"> </w:t>
      </w:r>
      <w:r w:rsidRPr="001378EE">
        <w:rPr>
          <w:u w:val="single"/>
        </w:rPr>
        <w:t>cada</w:t>
      </w:r>
      <w:r w:rsidRPr="00637103">
        <w:t xml:space="preserve"> </w:t>
      </w:r>
      <w:r w:rsidRPr="001378EE">
        <w:rPr>
          <w:u w:val="single"/>
        </w:rPr>
        <w:t>30</w:t>
      </w:r>
      <w:r w:rsidRPr="00637103">
        <w:t xml:space="preserve"> </w:t>
      </w:r>
      <w:r w:rsidRPr="001378EE">
        <w:rPr>
          <w:u w:val="single"/>
        </w:rPr>
        <w:t>meses</w:t>
      </w:r>
      <w:r w:rsidRPr="00637103">
        <w:t xml:space="preserve">, ou a assunção da obrigação de pagar plano de saúde para a </w:t>
      </w:r>
      <w:r w:rsidR="00E82695">
        <w:t xml:space="preserve">recorrida </w:t>
      </w:r>
      <w:r w:rsidRPr="00637103">
        <w:t>e seus pais, sem limitação temporal, bem assim ao estabelecer o pagamento de viagens anuais, também sem determinação de prazo.</w:t>
      </w:r>
    </w:p>
    <w:p w14:paraId="3DBF3343" w14:textId="447D4A58" w:rsidR="0071124C" w:rsidRDefault="0071124C" w:rsidP="0071124C">
      <w:pPr>
        <w:pStyle w:val="SemEspaamento"/>
      </w:pPr>
      <w:r w:rsidRPr="00637103">
        <w:t xml:space="preserve">A revisão da obrigação alimentar, de qualquer forma, sejam os “alimentos comuns” </w:t>
      </w:r>
      <w:r w:rsidRPr="00637103">
        <w:rPr>
          <w:sz w:val="20"/>
          <w:szCs w:val="18"/>
        </w:rPr>
        <w:t>(naturais + civis)</w:t>
      </w:r>
      <w:r w:rsidRPr="00637103">
        <w:t xml:space="preserve">, “compensatórios”, ou um “misto” dessas modalidades de alimentos, só pode incidir na hipótese de alteração econômica, o que não é o caso, pois, </w:t>
      </w:r>
      <w:r w:rsidRPr="00637103">
        <w:rPr>
          <w:b/>
          <w:bCs/>
        </w:rPr>
        <w:t xml:space="preserve">como assinalado pelo próprio </w:t>
      </w:r>
      <w:r w:rsidR="00D8624A">
        <w:rPr>
          <w:b/>
          <w:bCs/>
        </w:rPr>
        <w:t>apelante</w:t>
      </w:r>
      <w:r w:rsidRPr="00637103">
        <w:rPr>
          <w:b/>
          <w:bCs/>
        </w:rPr>
        <w:t xml:space="preserve"> na inicial</w:t>
      </w:r>
      <w:r w:rsidRPr="00637103">
        <w:t>: “</w:t>
      </w:r>
      <w:r w:rsidRPr="00637103">
        <w:rPr>
          <w:i/>
          <w:iCs/>
        </w:rPr>
        <w:t xml:space="preserve">53. </w:t>
      </w:r>
      <w:r w:rsidRPr="00637103">
        <w:rPr>
          <w:i/>
          <w:iCs/>
          <w:u w:val="single"/>
        </w:rPr>
        <w:t xml:space="preserve">O fato é que a situação fática das partes </w:t>
      </w:r>
      <w:r w:rsidRPr="00CE03E1">
        <w:rPr>
          <w:b/>
          <w:bCs/>
          <w:i/>
          <w:iCs/>
          <w:u w:val="single"/>
        </w:rPr>
        <w:t>não se modificou</w:t>
      </w:r>
      <w:r w:rsidRPr="00637103">
        <w:rPr>
          <w:i/>
          <w:iCs/>
          <w:u w:val="single"/>
        </w:rPr>
        <w:t xml:space="preserve"> desde a dissolução da união</w:t>
      </w:r>
      <w:r w:rsidRPr="00637103">
        <w:rPr>
          <w:i/>
          <w:iCs/>
        </w:rPr>
        <w:t xml:space="preserve">. Isto porque </w:t>
      </w:r>
      <w:r w:rsidRPr="00637103">
        <w:rPr>
          <w:i/>
          <w:iCs/>
          <w:u w:val="single"/>
        </w:rPr>
        <w:t>o Requerente continua auferindo os mesmos rendimentos e exercendo a mesma atividade</w:t>
      </w:r>
      <w:r w:rsidRPr="00637103">
        <w:rPr>
          <w:i/>
          <w:iCs/>
        </w:rPr>
        <w:t>, enquanto a requerida permanece, desde a separação, dependendo dos alimentos do ex-companheiro, sem exercer quaisquer atividades laborativas, apesar de possuir condições de saúde para tanto</w:t>
      </w:r>
      <w:r w:rsidRPr="00637103">
        <w:t>”.</w:t>
      </w:r>
    </w:p>
    <w:p w14:paraId="612427B1" w14:textId="45870E97" w:rsidR="00A97C87" w:rsidRPr="00637103" w:rsidRDefault="00A97C87" w:rsidP="00CA21BB">
      <w:pPr>
        <w:pStyle w:val="SemEspaamento"/>
      </w:pPr>
      <w:r>
        <w:t>Aliás,</w:t>
      </w:r>
      <w:r w:rsidR="00C922C8">
        <w:t xml:space="preserve"> a ausência de modificação da confortável situação econômica do recorrente</w:t>
      </w:r>
      <w:r>
        <w:t xml:space="preserve"> é reforçad</w:t>
      </w:r>
      <w:r w:rsidR="00C922C8">
        <w:t>a</w:t>
      </w:r>
      <w:r>
        <w:t xml:space="preserve"> nas razões d</w:t>
      </w:r>
      <w:r w:rsidR="001543C2">
        <w:t>a apelação</w:t>
      </w:r>
      <w:r>
        <w:t>, quando assevera que “</w:t>
      </w:r>
      <w:r w:rsidR="001543C2" w:rsidRPr="00494A6D">
        <w:rPr>
          <w:i/>
          <w:iCs/>
        </w:rPr>
        <w:t>De fato, não houve mudança na situação econômica das partes, conforme registrou a sentença apelada</w:t>
      </w:r>
      <w:r w:rsidR="001543C2" w:rsidRPr="00637103">
        <w:t>”</w:t>
      </w:r>
      <w:r w:rsidR="00EC54CD">
        <w:t>, bem como que “</w:t>
      </w:r>
      <w:r w:rsidR="00EC54CD" w:rsidRPr="00EC54CD">
        <w:rPr>
          <w:i/>
          <w:iCs/>
        </w:rPr>
        <w:t>a justificativa do Apelante para pretender a revisão do acordo firmado com a Apelada não é a alteração na condição econômica de uma das partes, o que de fato não houve</w:t>
      </w:r>
      <w:r w:rsidR="00EC54CD">
        <w:t>”</w:t>
      </w:r>
      <w:r w:rsidR="001543C2">
        <w:t xml:space="preserve"> </w:t>
      </w:r>
      <w:r w:rsidR="001543C2" w:rsidRPr="00FD72E8">
        <w:rPr>
          <w:sz w:val="20"/>
          <w:szCs w:val="18"/>
        </w:rPr>
        <w:t>(</w:t>
      </w:r>
      <w:r w:rsidR="00EC54CD">
        <w:rPr>
          <w:sz w:val="20"/>
          <w:szCs w:val="18"/>
        </w:rPr>
        <w:t xml:space="preserve">parágrafos 13 e 20 do </w:t>
      </w:r>
      <w:r w:rsidR="001543C2" w:rsidRPr="00FD72E8">
        <w:rPr>
          <w:sz w:val="20"/>
          <w:szCs w:val="18"/>
        </w:rPr>
        <w:t>evento 74)</w:t>
      </w:r>
      <w:r w:rsidR="00094CDF">
        <w:t>.</w:t>
      </w:r>
    </w:p>
    <w:p w14:paraId="6B1E7538" w14:textId="77777777" w:rsidR="0071124C" w:rsidRPr="00637103" w:rsidRDefault="0071124C" w:rsidP="0071124C">
      <w:pPr>
        <w:pStyle w:val="SemEspaamento"/>
      </w:pPr>
      <w:r w:rsidRPr="00637103">
        <w:t xml:space="preserve">Vale dizer, é sempre a mesma história. Enquanto conviventes, exige-se da mulher dedicação ao lar e aos filhos. Com a separação, no dia seguinte, promove-se a apropriação do patrimônio comum e se aguarda venha a mulher ingressar em emprego que lhe dê sustento, liberando o encargo de ser alimentada, pouco importando em que condições se dará esse retorno à atividade fora do lar. </w:t>
      </w:r>
    </w:p>
    <w:p w14:paraId="0A83C40F" w14:textId="3E9ADB4C" w:rsidR="0071124C" w:rsidRPr="00637103" w:rsidRDefault="0071124C" w:rsidP="0071124C">
      <w:pPr>
        <w:pStyle w:val="SemEspaamento"/>
      </w:pPr>
      <w:r w:rsidRPr="00637103">
        <w:t xml:space="preserve">Ora, contando a </w:t>
      </w:r>
      <w:r w:rsidR="00474811">
        <w:t>apelada</w:t>
      </w:r>
      <w:r w:rsidRPr="00637103">
        <w:t xml:space="preserve"> com </w:t>
      </w:r>
      <w:r w:rsidRPr="004D5373">
        <w:rPr>
          <w:u w:val="single"/>
        </w:rPr>
        <w:t>5</w:t>
      </w:r>
      <w:r w:rsidR="000D689C">
        <w:rPr>
          <w:u w:val="single"/>
        </w:rPr>
        <w:t>3</w:t>
      </w:r>
      <w:r w:rsidRPr="00637103">
        <w:t xml:space="preserve"> </w:t>
      </w:r>
      <w:r w:rsidRPr="004D5373">
        <w:rPr>
          <w:u w:val="single"/>
        </w:rPr>
        <w:t>anos</w:t>
      </w:r>
      <w:r w:rsidRPr="00637103">
        <w:t xml:space="preserve"> de idade, tendo se dedicado, como ainda se dedica, </w:t>
      </w:r>
      <w:r w:rsidRPr="00637103">
        <w:rPr>
          <w:u w:val="single"/>
        </w:rPr>
        <w:t>por</w:t>
      </w:r>
      <w:r w:rsidRPr="00637103">
        <w:t xml:space="preserve"> </w:t>
      </w:r>
      <w:r w:rsidRPr="00637103">
        <w:rPr>
          <w:u w:val="single"/>
        </w:rPr>
        <w:t>imposição</w:t>
      </w:r>
      <w:r w:rsidRPr="00637103">
        <w:t xml:space="preserve"> </w:t>
      </w:r>
      <w:r w:rsidRPr="00637103">
        <w:rPr>
          <w:u w:val="single"/>
        </w:rPr>
        <w:t>do</w:t>
      </w:r>
      <w:r w:rsidRPr="00637103">
        <w:t xml:space="preserve"> </w:t>
      </w:r>
      <w:r w:rsidR="000D689C">
        <w:rPr>
          <w:u w:val="single"/>
        </w:rPr>
        <w:t>apelante</w:t>
      </w:r>
      <w:r w:rsidRPr="00637103">
        <w:t xml:space="preserve">, diga-se, à criação dos filhos, agora na adolescência, não há dúvida que teve prejudicado o exercício de qualquer outra atividade, embora por algum tempo, anos antes, tenha de alguma forma ajudado o </w:t>
      </w:r>
      <w:r w:rsidR="000D689C">
        <w:t xml:space="preserve">recorrente </w:t>
      </w:r>
      <w:r w:rsidRPr="00637103">
        <w:t xml:space="preserve">nas suas atividades profissionais, proporcionando-lhe, no mínimo, a paz para o exercício dos negócios familiares. </w:t>
      </w:r>
    </w:p>
    <w:p w14:paraId="7C051756" w14:textId="74274AAA" w:rsidR="0071124C" w:rsidRPr="00637103" w:rsidRDefault="0071124C" w:rsidP="0071124C">
      <w:pPr>
        <w:pStyle w:val="SemEspaamento"/>
      </w:pPr>
      <w:r w:rsidRPr="00637103">
        <w:t xml:space="preserve">De qualquer modo, considerado o projeto de vida do casal, em que era exigido da </w:t>
      </w:r>
      <w:r w:rsidR="00A0496C">
        <w:t xml:space="preserve">recorrida </w:t>
      </w:r>
      <w:r w:rsidRPr="00637103">
        <w:t xml:space="preserve">o cuidado permanente da família, gerando uma indiscutível dependência, Oriana se viu impedida de desenvolver qualquer atividade e se estabilizar no mercado de trabalho, não sendo legítimo que o </w:t>
      </w:r>
      <w:r w:rsidR="00D8624A">
        <w:t>recorrente</w:t>
      </w:r>
      <w:r w:rsidRPr="00637103">
        <w:t xml:space="preserve"> queira jogá-la à busca de subemprego, quando administra um portentoso complexo econômico, do qual a </w:t>
      </w:r>
      <w:r w:rsidR="00A0496C">
        <w:t xml:space="preserve">apelada </w:t>
      </w:r>
      <w:r w:rsidRPr="00637103">
        <w:t xml:space="preserve">também se vê na condição de sócia, ou melhor, </w:t>
      </w:r>
      <w:r w:rsidRPr="00637103">
        <w:rPr>
          <w:u w:val="single"/>
        </w:rPr>
        <w:t>sócia</w:t>
      </w:r>
      <w:r w:rsidRPr="00637103">
        <w:t xml:space="preserve"> </w:t>
      </w:r>
      <w:r w:rsidRPr="00637103">
        <w:rPr>
          <w:u w:val="single"/>
        </w:rPr>
        <w:t>do</w:t>
      </w:r>
      <w:r w:rsidRPr="00637103">
        <w:t xml:space="preserve"> </w:t>
      </w:r>
      <w:r w:rsidRPr="00637103">
        <w:rPr>
          <w:u w:val="single"/>
        </w:rPr>
        <w:t>sócio</w:t>
      </w:r>
      <w:r w:rsidRPr="00637103">
        <w:t>.</w:t>
      </w:r>
    </w:p>
    <w:p w14:paraId="6A5D3EAB" w14:textId="50A67F7F" w:rsidR="0071124C" w:rsidRPr="00637103" w:rsidRDefault="0071124C" w:rsidP="0071124C">
      <w:pPr>
        <w:pStyle w:val="SemEspaamento"/>
      </w:pPr>
      <w:r w:rsidRPr="00637103">
        <w:t xml:space="preserve">Ora, mesmo que a </w:t>
      </w:r>
      <w:r w:rsidR="00A0496C">
        <w:t xml:space="preserve">recorrida </w:t>
      </w:r>
      <w:r w:rsidRPr="00637103">
        <w:t xml:space="preserve">viesse a conseguir uma ocupação, o que </w:t>
      </w:r>
      <w:r w:rsidRPr="006F0FFF">
        <w:rPr>
          <w:u w:val="single"/>
        </w:rPr>
        <w:t>se</w:t>
      </w:r>
      <w:r w:rsidRPr="00637103">
        <w:t xml:space="preserve"> </w:t>
      </w:r>
      <w:r w:rsidRPr="006F0FFF">
        <w:rPr>
          <w:u w:val="single"/>
        </w:rPr>
        <w:t>mostra</w:t>
      </w:r>
      <w:r w:rsidRPr="00637103">
        <w:t xml:space="preserve"> </w:t>
      </w:r>
      <w:r w:rsidRPr="006F0FFF">
        <w:rPr>
          <w:u w:val="single"/>
        </w:rPr>
        <w:t>improvável</w:t>
      </w:r>
      <w:r w:rsidRPr="00637103">
        <w:t xml:space="preserve"> por conta de sua idade </w:t>
      </w:r>
      <w:r w:rsidRPr="00637103">
        <w:rPr>
          <w:sz w:val="20"/>
          <w:szCs w:val="18"/>
        </w:rPr>
        <w:t>(5</w:t>
      </w:r>
      <w:r w:rsidR="00A0496C">
        <w:rPr>
          <w:sz w:val="20"/>
          <w:szCs w:val="18"/>
        </w:rPr>
        <w:t xml:space="preserve">3 </w:t>
      </w:r>
      <w:r w:rsidRPr="00637103">
        <w:rPr>
          <w:sz w:val="20"/>
          <w:szCs w:val="18"/>
        </w:rPr>
        <w:t>anos)</w:t>
      </w:r>
      <w:r w:rsidRPr="00637103">
        <w:t xml:space="preserve">, o mercado de trabalho, por certo, não lhe daria as condições para manter o seu padrão de vida, o que, de qualquer forma, obrigaria o </w:t>
      </w:r>
      <w:r w:rsidR="00D31316">
        <w:t>apelante</w:t>
      </w:r>
      <w:r w:rsidRPr="00637103">
        <w:t xml:space="preserve"> a complementar as suas necessidades, com vista a manter o </w:t>
      </w:r>
      <w:r w:rsidRPr="00637103">
        <w:rPr>
          <w:i/>
          <w:iCs/>
        </w:rPr>
        <w:t>status</w:t>
      </w:r>
      <w:r w:rsidRPr="00637103">
        <w:t xml:space="preserve"> em que sempre viveu.</w:t>
      </w:r>
    </w:p>
    <w:p w14:paraId="163A0CDA" w14:textId="73DCB32A" w:rsidR="0071124C" w:rsidRPr="00637103" w:rsidRDefault="0071124C" w:rsidP="0071124C">
      <w:pPr>
        <w:pStyle w:val="SemEspaamento"/>
      </w:pPr>
      <w:r w:rsidRPr="00637103">
        <w:t xml:space="preserve">Aliás, sendo a </w:t>
      </w:r>
      <w:r w:rsidR="00D31316">
        <w:t xml:space="preserve">recorrida </w:t>
      </w:r>
      <w:r w:rsidRPr="00637103">
        <w:t xml:space="preserve">sócia do </w:t>
      </w:r>
      <w:r w:rsidR="00D31316">
        <w:t>apelante</w:t>
      </w:r>
      <w:r w:rsidRPr="00637103">
        <w:t xml:space="preserve">, que é sócio em diversas empresas, porquanto constituídas quando vigente o </w:t>
      </w:r>
      <w:r w:rsidRPr="00637103">
        <w:rPr>
          <w:b/>
          <w:bCs/>
        </w:rPr>
        <w:t>regime da comunhão parcial de bens</w:t>
      </w:r>
      <w:r w:rsidRPr="00637103">
        <w:t xml:space="preserve">, não há dúvida que, tivesse ocorrido a partilha de bens, a </w:t>
      </w:r>
      <w:r w:rsidR="00D31316">
        <w:t xml:space="preserve">apelada </w:t>
      </w:r>
      <w:r w:rsidRPr="00637103">
        <w:t>não estaria a necessitar de pensão alimentar alguma.</w:t>
      </w:r>
    </w:p>
    <w:p w14:paraId="4C0BBBCB" w14:textId="270335C7" w:rsidR="0071124C" w:rsidRPr="00637103" w:rsidRDefault="0071124C" w:rsidP="0071124C">
      <w:pPr>
        <w:pStyle w:val="SemEspaamento"/>
      </w:pPr>
      <w:r w:rsidRPr="00637103">
        <w:t xml:space="preserve">Essas empresas, de que é sócio o </w:t>
      </w:r>
      <w:r w:rsidR="00D31316">
        <w:t>recorrente</w:t>
      </w:r>
      <w:r w:rsidRPr="00637103">
        <w:t xml:space="preserve">, produzem resultados milionários, o que, dividido em partes iguais, pouparia as discussões que agora acontecem. Exemplo disso é extraído da Declaração de faturamento da empresa ENLU – COMÉRCIO, IMPORTAÇÃO E EXPORTAÇÃO LTDA. em anexo </w:t>
      </w:r>
      <w:r w:rsidRPr="00637103">
        <w:rPr>
          <w:sz w:val="20"/>
          <w:szCs w:val="18"/>
        </w:rPr>
        <w:t>(</w:t>
      </w:r>
      <w:r w:rsidR="008E0841">
        <w:rPr>
          <w:sz w:val="20"/>
          <w:szCs w:val="18"/>
        </w:rPr>
        <w:t>evento 46, DECL4</w:t>
      </w:r>
      <w:r w:rsidRPr="00637103">
        <w:rPr>
          <w:sz w:val="20"/>
          <w:szCs w:val="18"/>
        </w:rPr>
        <w:t>)</w:t>
      </w:r>
      <w:r w:rsidRPr="00637103">
        <w:t xml:space="preserve">, que </w:t>
      </w:r>
      <w:r w:rsidRPr="00637103">
        <w:rPr>
          <w:b/>
          <w:bCs/>
        </w:rPr>
        <w:t xml:space="preserve">registra um faturamento total de R$ </w:t>
      </w:r>
      <w:r w:rsidRPr="00637103">
        <w:rPr>
          <w:b/>
          <w:bCs/>
          <w:u w:val="single"/>
        </w:rPr>
        <w:t>252</w:t>
      </w:r>
      <w:r w:rsidRPr="00637103">
        <w:rPr>
          <w:b/>
          <w:bCs/>
        </w:rPr>
        <w:t>.</w:t>
      </w:r>
      <w:r w:rsidRPr="00637103">
        <w:rPr>
          <w:b/>
          <w:bCs/>
          <w:u w:val="single"/>
        </w:rPr>
        <w:t>885</w:t>
      </w:r>
      <w:r w:rsidRPr="00637103">
        <w:rPr>
          <w:b/>
          <w:bCs/>
        </w:rPr>
        <w:t>.</w:t>
      </w:r>
      <w:r w:rsidRPr="00637103">
        <w:rPr>
          <w:b/>
          <w:bCs/>
          <w:u w:val="single"/>
        </w:rPr>
        <w:t>961</w:t>
      </w:r>
      <w:r w:rsidRPr="00637103">
        <w:rPr>
          <w:b/>
          <w:bCs/>
        </w:rPr>
        <w:t>,</w:t>
      </w:r>
      <w:r w:rsidRPr="00637103">
        <w:rPr>
          <w:b/>
          <w:bCs/>
          <w:u w:val="single"/>
        </w:rPr>
        <w:t>78</w:t>
      </w:r>
      <w:r w:rsidRPr="00637103">
        <w:rPr>
          <w:b/>
          <w:bCs/>
        </w:rPr>
        <w:t xml:space="preserve"> </w:t>
      </w:r>
      <w:r w:rsidRPr="00637103">
        <w:rPr>
          <w:sz w:val="20"/>
          <w:szCs w:val="18"/>
        </w:rPr>
        <w:t>(duzentos e cinquenta e dois milhões, oitocentos e oitenta e cinto mil, novecentos e sessenta e um reais e setenta e oito centavos)</w:t>
      </w:r>
      <w:r w:rsidRPr="00637103">
        <w:rPr>
          <w:b/>
          <w:bCs/>
        </w:rPr>
        <w:t xml:space="preserve"> somente entre novembro de 2021 e outubro de 2022</w:t>
      </w:r>
      <w:r w:rsidRPr="00637103">
        <w:t>.</w:t>
      </w:r>
    </w:p>
    <w:p w14:paraId="79304837" w14:textId="2AB452EC" w:rsidR="0071124C" w:rsidRPr="00637103" w:rsidRDefault="0071124C" w:rsidP="0071124C">
      <w:pPr>
        <w:pStyle w:val="SemEspaamento"/>
      </w:pPr>
      <w:r w:rsidRPr="00637103">
        <w:t xml:space="preserve">A afirmação do </w:t>
      </w:r>
      <w:r w:rsidR="008E0841">
        <w:t>apelante</w:t>
      </w:r>
      <w:r w:rsidRPr="00637103">
        <w:t xml:space="preserve">, outrossim, de que vem adimplindo pontualmente o acordo, pagando alimentos à </w:t>
      </w:r>
      <w:r w:rsidR="008E0841">
        <w:t xml:space="preserve">recorrida </w:t>
      </w:r>
      <w:r w:rsidRPr="00637103">
        <w:t xml:space="preserve">e aos filhos, não é verdadeira, já que se mostra contumaz nos atrasos, a ponto de obrigar a </w:t>
      </w:r>
      <w:r w:rsidR="008E0841">
        <w:t xml:space="preserve">apelada </w:t>
      </w:r>
      <w:r w:rsidRPr="00637103">
        <w:t xml:space="preserve">e seus filhos a ajuizar 2 cumprimentos de sentença em menos de 1 ano de vigência do acordo firmado na ação de dissolução de união estável </w:t>
      </w:r>
      <w:r w:rsidRPr="00637103">
        <w:rPr>
          <w:sz w:val="20"/>
          <w:szCs w:val="18"/>
        </w:rPr>
        <w:t>(</w:t>
      </w:r>
      <w:r w:rsidR="008E0841">
        <w:rPr>
          <w:sz w:val="20"/>
          <w:szCs w:val="18"/>
        </w:rPr>
        <w:t>evento 46, EXECUMPR5</w:t>
      </w:r>
      <w:r w:rsidRPr="00637103">
        <w:rPr>
          <w:sz w:val="20"/>
          <w:szCs w:val="18"/>
        </w:rPr>
        <w:t>)</w:t>
      </w:r>
      <w:r w:rsidRPr="00637103">
        <w:t xml:space="preserve">, sendo isso, no mínimo, um deboche à </w:t>
      </w:r>
      <w:r w:rsidR="005836CA">
        <w:t>apelada</w:t>
      </w:r>
      <w:r w:rsidRPr="00637103">
        <w:t xml:space="preserve"> e ao sistema judiciário.</w:t>
      </w:r>
    </w:p>
    <w:p w14:paraId="4C4F4E48" w14:textId="24F6F7C8" w:rsidR="0071124C" w:rsidRDefault="0071124C" w:rsidP="004D28DD">
      <w:pPr>
        <w:pStyle w:val="SemEspaamento"/>
        <w:rPr>
          <w:highlight w:val="yellow"/>
        </w:rPr>
      </w:pPr>
      <w:r w:rsidRPr="00AF33CD">
        <w:rPr>
          <w:highlight w:val="yellow"/>
        </w:rPr>
        <w:t>Quanto ao argumento de que “</w:t>
      </w:r>
      <w:r w:rsidR="00EC660D" w:rsidRPr="00AF33CD">
        <w:rPr>
          <w:i/>
          <w:iCs/>
          <w:highlight w:val="yellow"/>
        </w:rPr>
        <w:t>A Apelada vem causando inúmeros problemas ao Apelante, tentando lhe impor o pagamento de despesas não previstas no pacto, como: revisões e manutenções do veículo, multas de trânsito e até mesmo multa condominial</w:t>
      </w:r>
      <w:r w:rsidRPr="00AF33CD">
        <w:rPr>
          <w:highlight w:val="yellow"/>
        </w:rPr>
        <w:t xml:space="preserve">” </w:t>
      </w:r>
      <w:r w:rsidRPr="00AF33CD">
        <w:rPr>
          <w:sz w:val="20"/>
          <w:szCs w:val="18"/>
          <w:highlight w:val="yellow"/>
        </w:rPr>
        <w:t xml:space="preserve">(item </w:t>
      </w:r>
      <w:r w:rsidR="00AF33CD" w:rsidRPr="00AF33CD">
        <w:rPr>
          <w:sz w:val="20"/>
          <w:szCs w:val="18"/>
          <w:highlight w:val="yellow"/>
        </w:rPr>
        <w:t>21</w:t>
      </w:r>
      <w:r w:rsidRPr="00AF33CD">
        <w:rPr>
          <w:sz w:val="20"/>
          <w:szCs w:val="18"/>
          <w:highlight w:val="yellow"/>
        </w:rPr>
        <w:t xml:space="preserve"> d</w:t>
      </w:r>
      <w:r w:rsidR="00AF33CD" w:rsidRPr="00AF33CD">
        <w:rPr>
          <w:sz w:val="20"/>
          <w:szCs w:val="18"/>
          <w:highlight w:val="yellow"/>
        </w:rPr>
        <w:t>a apelação –</w:t>
      </w:r>
      <w:r w:rsidR="0085721A" w:rsidRPr="00AF33CD">
        <w:rPr>
          <w:sz w:val="20"/>
          <w:szCs w:val="18"/>
          <w:highlight w:val="yellow"/>
        </w:rPr>
        <w:t xml:space="preserve"> evento </w:t>
      </w:r>
      <w:r w:rsidR="00AF33CD" w:rsidRPr="00AF33CD">
        <w:rPr>
          <w:sz w:val="20"/>
          <w:szCs w:val="18"/>
          <w:highlight w:val="yellow"/>
        </w:rPr>
        <w:t>74</w:t>
      </w:r>
      <w:r w:rsidRPr="00AF33CD">
        <w:rPr>
          <w:sz w:val="20"/>
          <w:szCs w:val="18"/>
          <w:highlight w:val="yellow"/>
        </w:rPr>
        <w:t>)</w:t>
      </w:r>
      <w:r w:rsidRPr="00AF33CD">
        <w:rPr>
          <w:highlight w:val="yellow"/>
        </w:rPr>
        <w:t>, é retrato fiel da desfaçatez, porquanto essa sua investida judicial</w:t>
      </w:r>
      <w:r w:rsidR="008F237B">
        <w:rPr>
          <w:highlight w:val="yellow"/>
        </w:rPr>
        <w:t xml:space="preserve"> </w:t>
      </w:r>
      <w:r w:rsidR="008F237B" w:rsidRPr="008F237B">
        <w:rPr>
          <w:sz w:val="20"/>
          <w:szCs w:val="18"/>
          <w:highlight w:val="yellow"/>
        </w:rPr>
        <w:t>(ação revisional)</w:t>
      </w:r>
      <w:r w:rsidRPr="00AF33CD">
        <w:rPr>
          <w:highlight w:val="yellow"/>
        </w:rPr>
        <w:t xml:space="preserve">, como a negativa de dividir o patrimônio em comum e os recorrentes atrasos no pagamento da pensão alimentícia e do auxílio alimentação devidos à </w:t>
      </w:r>
      <w:r w:rsidR="00D8624A">
        <w:rPr>
          <w:highlight w:val="yellow"/>
        </w:rPr>
        <w:t>apelada</w:t>
      </w:r>
      <w:r w:rsidRPr="00AF33CD">
        <w:rPr>
          <w:highlight w:val="yellow"/>
        </w:rPr>
        <w:t xml:space="preserve"> e aos seus filhos </w:t>
      </w:r>
      <w:r w:rsidRPr="00AF33CD">
        <w:rPr>
          <w:sz w:val="22"/>
          <w:highlight w:val="yellow"/>
        </w:rPr>
        <w:t>(</w:t>
      </w:r>
      <w:r w:rsidRPr="00AF33CD">
        <w:rPr>
          <w:i/>
          <w:iCs/>
          <w:sz w:val="22"/>
          <w:highlight w:val="yellow"/>
        </w:rPr>
        <w:t>vide</w:t>
      </w:r>
      <w:r w:rsidRPr="00AF33CD">
        <w:rPr>
          <w:sz w:val="22"/>
          <w:highlight w:val="yellow"/>
        </w:rPr>
        <w:t xml:space="preserve"> autos de cumprimento de sentença n. 5024163-34.2023.8.24.0090 e 5020116-80.2024.8.24.0090),</w:t>
      </w:r>
      <w:r w:rsidRPr="00AF33CD">
        <w:rPr>
          <w:highlight w:val="yellow"/>
        </w:rPr>
        <w:t xml:space="preserve"> é demonstração inequívoca de que o </w:t>
      </w:r>
      <w:r w:rsidR="00D8624A">
        <w:rPr>
          <w:highlight w:val="yellow"/>
        </w:rPr>
        <w:t>recorrente</w:t>
      </w:r>
      <w:r w:rsidRPr="00AF33CD">
        <w:rPr>
          <w:highlight w:val="yellow"/>
        </w:rPr>
        <w:t xml:space="preserve"> pretende prejudicar a demandada e praticar contra a mesma a denominada violência psicológica, moral e patrimonial, o que é rechaçado pela Lei Maria da Penha.</w:t>
      </w:r>
    </w:p>
    <w:p w14:paraId="4FCBE9E0" w14:textId="5F9CBFDE" w:rsidR="00AF33CD" w:rsidRPr="008331ED" w:rsidRDefault="00AF33CD" w:rsidP="004D28DD">
      <w:pPr>
        <w:pStyle w:val="SemEspaamento"/>
        <w:rPr>
          <w:highlight w:val="yellow"/>
        </w:rPr>
      </w:pPr>
      <w:r w:rsidRPr="008331ED">
        <w:rPr>
          <w:highlight w:val="yellow"/>
        </w:rPr>
        <w:t xml:space="preserve">Além disso, esse argumento não </w:t>
      </w:r>
      <w:r w:rsidR="00D8624A">
        <w:rPr>
          <w:highlight w:val="yellow"/>
        </w:rPr>
        <w:t xml:space="preserve">convence nem </w:t>
      </w:r>
      <w:r w:rsidRPr="008331ED">
        <w:rPr>
          <w:highlight w:val="yellow"/>
        </w:rPr>
        <w:t xml:space="preserve">autoriza a alteração das </w:t>
      </w:r>
      <w:r w:rsidR="000B3477" w:rsidRPr="008331ED">
        <w:rPr>
          <w:highlight w:val="yellow"/>
        </w:rPr>
        <w:t>cláusulas pactuadas</w:t>
      </w:r>
      <w:r w:rsidR="00521C6C">
        <w:rPr>
          <w:highlight w:val="yellow"/>
        </w:rPr>
        <w:t xml:space="preserve"> livremente entre as partes</w:t>
      </w:r>
      <w:r w:rsidR="000B3477" w:rsidRPr="008331ED">
        <w:rPr>
          <w:highlight w:val="yellow"/>
        </w:rPr>
        <w:t xml:space="preserve">, </w:t>
      </w:r>
      <w:r w:rsidR="00521C6C">
        <w:rPr>
          <w:highlight w:val="yellow"/>
        </w:rPr>
        <w:t xml:space="preserve">pois basta </w:t>
      </w:r>
      <w:r w:rsidR="000B3477" w:rsidRPr="008331ED">
        <w:rPr>
          <w:highlight w:val="yellow"/>
        </w:rPr>
        <w:t xml:space="preserve">que o apelante não arque com os valores que entende não </w:t>
      </w:r>
      <w:r w:rsidR="009F25B9">
        <w:rPr>
          <w:highlight w:val="yellow"/>
        </w:rPr>
        <w:t>ser objeto de obrigações pactuadas</w:t>
      </w:r>
      <w:r w:rsidR="000B3477" w:rsidRPr="008331ED">
        <w:rPr>
          <w:highlight w:val="yellow"/>
        </w:rPr>
        <w:t xml:space="preserve">, ocasião em que esse Poder Judiciário irá dirimir essa divergência, como, aliás, ocorrerá quando sentenciado o cumprimento de sentença n. </w:t>
      </w:r>
      <w:r w:rsidR="008331ED" w:rsidRPr="008331ED">
        <w:rPr>
          <w:highlight w:val="yellow"/>
        </w:rPr>
        <w:t>5020116-80.2024.8.24.0090</w:t>
      </w:r>
      <w:r w:rsidR="00D0460E">
        <w:rPr>
          <w:highlight w:val="yellow"/>
        </w:rPr>
        <w:t xml:space="preserve"> </w:t>
      </w:r>
      <w:r w:rsidR="00D0460E" w:rsidRPr="00D0460E">
        <w:rPr>
          <w:sz w:val="20"/>
          <w:szCs w:val="18"/>
          <w:highlight w:val="yellow"/>
        </w:rPr>
        <w:t xml:space="preserve">(que trata sobre as despesas do veículo colocado à disposição da apelada e sobre o </w:t>
      </w:r>
      <w:r w:rsidR="009F25B9">
        <w:rPr>
          <w:sz w:val="20"/>
          <w:szCs w:val="18"/>
          <w:highlight w:val="yellow"/>
        </w:rPr>
        <w:t xml:space="preserve">seu </w:t>
      </w:r>
      <w:r w:rsidR="00D0460E" w:rsidRPr="00D0460E">
        <w:rPr>
          <w:sz w:val="20"/>
          <w:szCs w:val="18"/>
          <w:highlight w:val="yellow"/>
        </w:rPr>
        <w:t xml:space="preserve">direito a </w:t>
      </w:r>
      <w:r w:rsidR="009F25B9">
        <w:rPr>
          <w:sz w:val="20"/>
          <w:szCs w:val="18"/>
          <w:highlight w:val="yellow"/>
        </w:rPr>
        <w:t xml:space="preserve">4 </w:t>
      </w:r>
      <w:r w:rsidR="00D0460E" w:rsidRPr="00D0460E">
        <w:rPr>
          <w:sz w:val="20"/>
          <w:szCs w:val="18"/>
          <w:highlight w:val="yellow"/>
        </w:rPr>
        <w:t>viagens</w:t>
      </w:r>
      <w:r w:rsidR="009F25B9">
        <w:rPr>
          <w:sz w:val="20"/>
          <w:szCs w:val="18"/>
          <w:highlight w:val="yellow"/>
        </w:rPr>
        <w:t xml:space="preserve"> anuais</w:t>
      </w:r>
      <w:r w:rsidR="00D0460E" w:rsidRPr="00D0460E">
        <w:rPr>
          <w:sz w:val="20"/>
          <w:szCs w:val="18"/>
          <w:highlight w:val="yellow"/>
        </w:rPr>
        <w:t>, entre outros pontos)</w:t>
      </w:r>
      <w:r w:rsidR="008331ED" w:rsidRPr="008331ED">
        <w:rPr>
          <w:highlight w:val="yellow"/>
        </w:rPr>
        <w:t>.</w:t>
      </w:r>
    </w:p>
    <w:p w14:paraId="197AF401" w14:textId="1673AA86" w:rsidR="0071124C" w:rsidRPr="00637103" w:rsidRDefault="0071124C" w:rsidP="0071124C">
      <w:pPr>
        <w:pStyle w:val="SemEspaamento"/>
      </w:pPr>
      <w:r w:rsidRPr="00637103">
        <w:t>Em relação ao argumento</w:t>
      </w:r>
      <w:r w:rsidR="00671CCB">
        <w:t>, da exordial,</w:t>
      </w:r>
      <w:r w:rsidRPr="00637103">
        <w:t xml:space="preserve"> de que o acordo na </w:t>
      </w:r>
      <w:r w:rsidRPr="00637103">
        <w:rPr>
          <w:b/>
          <w:bCs/>
        </w:rPr>
        <w:t>Ação de Dissolução</w:t>
      </w:r>
      <w:r w:rsidRPr="00637103">
        <w:t xml:space="preserve">, quando o </w:t>
      </w:r>
      <w:r w:rsidR="00671CCB">
        <w:t>apelante</w:t>
      </w:r>
      <w:r w:rsidRPr="00637103">
        <w:t xml:space="preserve"> teria em mãos o </w:t>
      </w:r>
      <w:r w:rsidRPr="00637103">
        <w:rPr>
          <w:b/>
          <w:bCs/>
        </w:rPr>
        <w:t>Instrumento Particular de União Estável</w:t>
      </w:r>
      <w:r w:rsidRPr="00637103">
        <w:t xml:space="preserve">, com adoção do regime de </w:t>
      </w:r>
      <w:r w:rsidRPr="00637103">
        <w:rPr>
          <w:b/>
          <w:bCs/>
        </w:rPr>
        <w:t>separação absoluta de bens</w:t>
      </w:r>
      <w:r w:rsidRPr="00637103">
        <w:t xml:space="preserve">, seria uma demonstração da sua boa intenção, é desprezar que, além do seu desvalor frente à </w:t>
      </w:r>
      <w:r w:rsidRPr="00637103">
        <w:rPr>
          <w:b/>
          <w:bCs/>
        </w:rPr>
        <w:t>coisa julgada,</w:t>
      </w:r>
      <w:r w:rsidRPr="00637103">
        <w:t xml:space="preserve"> esse </w:t>
      </w:r>
      <w:r w:rsidRPr="00637103">
        <w:rPr>
          <w:b/>
          <w:bCs/>
        </w:rPr>
        <w:t>Instrumento</w:t>
      </w:r>
      <w:r w:rsidRPr="00637103">
        <w:t xml:space="preserve"> </w:t>
      </w:r>
      <w:r w:rsidRPr="004D5F92">
        <w:rPr>
          <w:b/>
          <w:bCs/>
        </w:rPr>
        <w:t>decorre</w:t>
      </w:r>
      <w:r w:rsidRPr="00637103">
        <w:t xml:space="preserve"> de </w:t>
      </w:r>
      <w:r w:rsidRPr="00637103">
        <w:rPr>
          <w:b/>
          <w:bCs/>
        </w:rPr>
        <w:t xml:space="preserve">coação </w:t>
      </w:r>
      <w:r w:rsidRPr="00637103">
        <w:t xml:space="preserve">moral, contempla </w:t>
      </w:r>
      <w:r w:rsidRPr="00637103">
        <w:rPr>
          <w:b/>
          <w:bCs/>
        </w:rPr>
        <w:t>falso ideológico</w:t>
      </w:r>
      <w:r w:rsidRPr="00637103">
        <w:t xml:space="preserve"> e se mostra </w:t>
      </w:r>
      <w:r w:rsidRPr="004D5F92">
        <w:rPr>
          <w:b/>
          <w:bCs/>
        </w:rPr>
        <w:t>sem</w:t>
      </w:r>
      <w:r w:rsidRPr="00637103">
        <w:t xml:space="preserve"> </w:t>
      </w:r>
      <w:r w:rsidRPr="00637103">
        <w:rPr>
          <w:b/>
          <w:bCs/>
        </w:rPr>
        <w:t xml:space="preserve">motivação </w:t>
      </w:r>
      <w:r w:rsidRPr="00637103">
        <w:t xml:space="preserve">expressa, revelando-se mais um ardil imposto à ora </w:t>
      </w:r>
      <w:r w:rsidR="008C4E04">
        <w:t>apelada</w:t>
      </w:r>
      <w:r w:rsidRPr="00637103">
        <w:t xml:space="preserve">, </w:t>
      </w:r>
      <w:r w:rsidRPr="008C4E04">
        <w:rPr>
          <w:b/>
          <w:bCs/>
        </w:rPr>
        <w:t>enganada em seus direitos de meação</w:t>
      </w:r>
      <w:r w:rsidRPr="00637103">
        <w:t>, que não se viram implementados com a partilha dos bens comuns.</w:t>
      </w:r>
    </w:p>
    <w:p w14:paraId="1CEF87A8" w14:textId="39E17D48" w:rsidR="0071124C" w:rsidRPr="00637103" w:rsidRDefault="0071124C" w:rsidP="0071124C">
      <w:pPr>
        <w:pStyle w:val="SemEspaamento"/>
      </w:pPr>
      <w:r w:rsidRPr="00637103">
        <w:t xml:space="preserve">Toda a argumentação do </w:t>
      </w:r>
      <w:r w:rsidR="008C4E04">
        <w:t>apelante</w:t>
      </w:r>
      <w:r w:rsidRPr="00637103">
        <w:t xml:space="preserve"> cai no vazio, à vista da circunstância de que a volta da </w:t>
      </w:r>
      <w:r w:rsidR="008C4E04">
        <w:t xml:space="preserve">recorrida </w:t>
      </w:r>
      <w:r w:rsidRPr="00637103">
        <w:t>ao mercado de trabalho estaria muito mais facilitada caso houvesse a prévia partilha dos bens comuns, porquanto, de posse do seu próprio patrimônio, não estaria a precisar mendigar por emprego, podendo se incluir, inclusive, na categoria de empreendedora.</w:t>
      </w:r>
    </w:p>
    <w:p w14:paraId="2C3401D6" w14:textId="586088F2" w:rsidR="0071124C" w:rsidRPr="00637103" w:rsidRDefault="0071124C" w:rsidP="0071124C">
      <w:pPr>
        <w:pStyle w:val="SemEspaamento"/>
      </w:pPr>
      <w:r w:rsidRPr="00637103">
        <w:t>O fato de ter laborado, no passado, em empresa com sede em Osasco/São Paulo</w:t>
      </w:r>
      <w:r>
        <w:t xml:space="preserve"> </w:t>
      </w:r>
      <w:r w:rsidRPr="00637103">
        <w:rPr>
          <w:sz w:val="20"/>
          <w:szCs w:val="18"/>
        </w:rPr>
        <w:t>(FLOWERS)</w:t>
      </w:r>
      <w:r w:rsidRPr="00637103">
        <w:t xml:space="preserve">, ou em outra, de sua família </w:t>
      </w:r>
      <w:r w:rsidRPr="00637103">
        <w:rPr>
          <w:sz w:val="20"/>
          <w:szCs w:val="18"/>
        </w:rPr>
        <w:t>(FRUTÍCULA)</w:t>
      </w:r>
      <w:r w:rsidRPr="00637103">
        <w:t xml:space="preserve">, que também está fora de operação, porque vendida em 2014, não é o bastante para justificar possa a </w:t>
      </w:r>
      <w:r w:rsidR="008C4E04">
        <w:t>apelada</w:t>
      </w:r>
      <w:r w:rsidRPr="00637103">
        <w:t>, sem ter em mãos os seus próprios bens, que é direito de meação, retornar ao mercado de trabalho.</w:t>
      </w:r>
    </w:p>
    <w:p w14:paraId="6237455C" w14:textId="77777777" w:rsidR="0071124C" w:rsidRPr="00637103" w:rsidRDefault="0071124C" w:rsidP="0071124C">
      <w:pPr>
        <w:pStyle w:val="SemEspaamento"/>
      </w:pPr>
      <w:r w:rsidRPr="00637103">
        <w:t>Portanto, não se trata de pretender pensão vitalícia, mas de manter condição de dignidade, enquanto aquilo que é seu por direito não lhe é entregue, o que só virá a ocorrer por ocasião da partilha dos bens comuns.</w:t>
      </w:r>
    </w:p>
    <w:p w14:paraId="7D6CB35C" w14:textId="601A437F" w:rsidR="0071124C" w:rsidRPr="00637103" w:rsidRDefault="0071124C" w:rsidP="0071124C">
      <w:pPr>
        <w:pStyle w:val="SemEspaamento"/>
      </w:pPr>
      <w:r w:rsidRPr="00637103">
        <w:t xml:space="preserve">Nada mais, portanto, precisa ser dito ou esclarecido, cumprindo ao </w:t>
      </w:r>
      <w:r w:rsidR="001776F2">
        <w:t xml:space="preserve">apelante </w:t>
      </w:r>
      <w:r w:rsidRPr="00637103">
        <w:t>continue a pagar a pensão alimentar como acordada, ausente alteração na sua situação econômica e enquanto não providencia a partilha dos bens em comum, os quais administra isoladamente, sem prestar contas ou distribuir lucros, renda e dividendos</w:t>
      </w:r>
      <w:r>
        <w:t xml:space="preserve"> à </w:t>
      </w:r>
      <w:r w:rsidR="001776F2">
        <w:t>apelada</w:t>
      </w:r>
      <w:r w:rsidRPr="00637103">
        <w:t>.</w:t>
      </w:r>
    </w:p>
    <w:p w14:paraId="32F395F1" w14:textId="59CFB54D" w:rsidR="0071124C" w:rsidRPr="00637103" w:rsidRDefault="00C16E1A" w:rsidP="0071124C">
      <w:pPr>
        <w:pStyle w:val="SemEspaamento"/>
      </w:pPr>
      <w:r>
        <w:t>À</w:t>
      </w:r>
      <w:r w:rsidR="00960C86">
        <w:t xml:space="preserve"> vista do exposto, uma vez evidenciada a total insubsistência d</w:t>
      </w:r>
      <w:r w:rsidR="00102EE9">
        <w:t>a tentativa de</w:t>
      </w:r>
      <w:r w:rsidR="00960C86">
        <w:t xml:space="preserve"> revisão da pensão alimentícia devida à </w:t>
      </w:r>
      <w:r w:rsidR="001776F2">
        <w:t>recorrida</w:t>
      </w:r>
      <w:r w:rsidR="00960C86">
        <w:t xml:space="preserve">, é de ser </w:t>
      </w:r>
      <w:r w:rsidR="00B375BE">
        <w:t xml:space="preserve">desprovido o presente recurso, tendo em vista a ausência </w:t>
      </w:r>
      <w:r w:rsidR="001658D5">
        <w:t>de qualquer justificativa idônea para a modificação ou limitação dos alimentos devidos à apelada</w:t>
      </w:r>
      <w:r w:rsidR="0071124C" w:rsidRPr="00637103">
        <w:t>.</w:t>
      </w:r>
    </w:p>
    <w:p w14:paraId="45CC1638" w14:textId="77777777" w:rsidR="0071124C" w:rsidRPr="00637103" w:rsidRDefault="0071124C" w:rsidP="0071124C">
      <w:pPr>
        <w:pStyle w:val="SemEspaamento"/>
        <w:numPr>
          <w:ilvl w:val="0"/>
          <w:numId w:val="0"/>
        </w:numPr>
      </w:pPr>
    </w:p>
    <w:p w14:paraId="417D29C0" w14:textId="5698B453" w:rsidR="0071124C" w:rsidRPr="00637103" w:rsidRDefault="002D34EB" w:rsidP="0071124C">
      <w:pPr>
        <w:pStyle w:val="Ttulo"/>
      </w:pPr>
      <w:r>
        <w:t>I</w:t>
      </w:r>
      <w:r w:rsidR="0071124C" w:rsidRPr="00637103">
        <w:t xml:space="preserve">I.3 – Da postulação do </w:t>
      </w:r>
      <w:r w:rsidR="00D8624A">
        <w:t>recorrente</w:t>
      </w:r>
      <w:r w:rsidR="0071124C" w:rsidRPr="00637103">
        <w:t xml:space="preserve"> de revisão de outras obrigações assumidas na ação de dissolução consensual de união estável</w:t>
      </w:r>
    </w:p>
    <w:p w14:paraId="79B7888F" w14:textId="77777777" w:rsidR="0071124C" w:rsidRPr="00637103" w:rsidRDefault="0071124C" w:rsidP="0071124C"/>
    <w:p w14:paraId="10FEBFAD" w14:textId="0A75CB17" w:rsidR="0071124C" w:rsidRDefault="0071124C" w:rsidP="0071124C">
      <w:pPr>
        <w:pStyle w:val="SemEspaamento"/>
      </w:pPr>
      <w:r w:rsidRPr="00637103">
        <w:t xml:space="preserve">Nas idas e vindas argumentativas, o </w:t>
      </w:r>
      <w:r w:rsidR="00D8624A">
        <w:t>apelante</w:t>
      </w:r>
      <w:r w:rsidRPr="00637103">
        <w:t xml:space="preserve"> se dedica, também, a </w:t>
      </w:r>
      <w:r w:rsidRPr="00637103">
        <w:rPr>
          <w:b/>
          <w:bCs/>
          <w:u w:val="single"/>
        </w:rPr>
        <w:t>REVISAR</w:t>
      </w:r>
      <w:r w:rsidRPr="00637103">
        <w:t xml:space="preserve"> o acordo previsto e homologado na </w:t>
      </w:r>
      <w:r w:rsidRPr="00637103">
        <w:rPr>
          <w:b/>
          <w:bCs/>
        </w:rPr>
        <w:t>Ação de Dissolução Consensual de União Estável</w:t>
      </w:r>
      <w:r w:rsidRPr="00637103">
        <w:t>, com trânsito em julgado definido e com a “</w:t>
      </w:r>
      <w:r w:rsidRPr="00637103">
        <w:rPr>
          <w:b/>
          <w:bCs/>
        </w:rPr>
        <w:t>coisa julgada</w:t>
      </w:r>
      <w:r w:rsidRPr="00637103">
        <w:t xml:space="preserve">” formada, em relação a outras obrigações assumidas, quais sejam, quanto à troca do veículo da </w:t>
      </w:r>
      <w:r w:rsidR="00C45E56">
        <w:t>apelada</w:t>
      </w:r>
      <w:r w:rsidRPr="00637103">
        <w:t xml:space="preserve"> a cada 30 meses, e ao pagamento das despesas com viagens internacionais anuais e dos planos de saúde, com os quais havia se comprometido.</w:t>
      </w:r>
    </w:p>
    <w:p w14:paraId="1C84799A" w14:textId="63752D03" w:rsidR="00102EE9" w:rsidRPr="00637103" w:rsidRDefault="00102EE9" w:rsidP="0071124C">
      <w:pPr>
        <w:pStyle w:val="SemEspaamento"/>
      </w:pPr>
      <w:r>
        <w:t xml:space="preserve">Contudo, como bem registrado pela </w:t>
      </w:r>
      <w:r w:rsidR="00FC04CF">
        <w:t>sentença apelada, mostra-se “</w:t>
      </w:r>
      <w:r w:rsidR="00AA5B05" w:rsidRPr="00AA5B05">
        <w:rPr>
          <w:i/>
          <w:iCs/>
        </w:rPr>
        <w:t>inviável a modificação das cláusulas livremente pactuadas, mormente pela ausência de razões fáticas ou jurídicas</w:t>
      </w:r>
      <w:r w:rsidR="00AA5B05">
        <w:t xml:space="preserve">” </w:t>
      </w:r>
      <w:r w:rsidR="00AA5B05" w:rsidRPr="00AA5B05">
        <w:rPr>
          <w:sz w:val="20"/>
          <w:szCs w:val="18"/>
        </w:rPr>
        <w:t>(evento 67)</w:t>
      </w:r>
      <w:r w:rsidR="00AA5B05">
        <w:t>.</w:t>
      </w:r>
      <w:r w:rsidR="00AA5B05" w:rsidRPr="00AA5B05">
        <w:t xml:space="preserve"> </w:t>
      </w:r>
    </w:p>
    <w:p w14:paraId="180C0EB7" w14:textId="2E519301" w:rsidR="0071124C" w:rsidRPr="00637103" w:rsidRDefault="00A21168" w:rsidP="0071124C">
      <w:pPr>
        <w:pStyle w:val="SemEspaamento"/>
      </w:pPr>
      <w:r>
        <w:t>Mas não é só.</w:t>
      </w:r>
      <w:r w:rsidR="00106888">
        <w:t xml:space="preserve"> C</w:t>
      </w:r>
      <w:r w:rsidR="00E039F4">
        <w:t xml:space="preserve">umpre relembrar que incide </w:t>
      </w:r>
      <w:r w:rsidR="0049675C">
        <w:t xml:space="preserve">no caso </w:t>
      </w:r>
      <w:r w:rsidR="0071124C" w:rsidRPr="00637103">
        <w:t xml:space="preserve">o instituto da </w:t>
      </w:r>
      <w:r w:rsidR="0071124C" w:rsidRPr="00637103">
        <w:rPr>
          <w:b/>
          <w:bCs/>
        </w:rPr>
        <w:t>coisa julgada</w:t>
      </w:r>
      <w:r w:rsidR="0071124C" w:rsidRPr="00637103">
        <w:t xml:space="preserve">, tanto formal como material, </w:t>
      </w:r>
      <w:r w:rsidR="0049675C">
        <w:t xml:space="preserve">de modo que o acolhimento dessas </w:t>
      </w:r>
      <w:r w:rsidR="0071124C" w:rsidRPr="00637103">
        <w:t>pretens</w:t>
      </w:r>
      <w:r w:rsidR="0049675C">
        <w:t>ões</w:t>
      </w:r>
      <w:r w:rsidR="0071124C" w:rsidRPr="00637103">
        <w:t xml:space="preserve"> não é tão simples assim.</w:t>
      </w:r>
    </w:p>
    <w:p w14:paraId="219D452B" w14:textId="2AC29FFC" w:rsidR="0071124C" w:rsidRPr="00637103" w:rsidRDefault="0071124C" w:rsidP="0071124C">
      <w:pPr>
        <w:pStyle w:val="SemEspaamento"/>
      </w:pPr>
      <w:r w:rsidRPr="00637103">
        <w:t xml:space="preserve">Regra geral, a revisão ou modificação da coisa julgada não dispensa o uso da ação rescisória, nos casos expressamente admitidos, a teor do art. 966, do CPC. Entretanto, por evidente, não deve ser esse o propósito do </w:t>
      </w:r>
      <w:r w:rsidR="00106888">
        <w:t>apelante</w:t>
      </w:r>
      <w:r w:rsidRPr="00637103">
        <w:t>, ou seja, utilizar-se da via rescisória, que necessita de outros pressupostos.</w:t>
      </w:r>
    </w:p>
    <w:p w14:paraId="29734F6D" w14:textId="77777777" w:rsidR="0071124C" w:rsidRPr="00637103" w:rsidRDefault="0071124C" w:rsidP="0071124C">
      <w:pPr>
        <w:pStyle w:val="SemEspaamento"/>
      </w:pPr>
      <w:r w:rsidRPr="00637103">
        <w:t xml:space="preserve">A outra possibilidade prevista em lei está regrada pelo art. 505, inciso I, do CPC, que é expresso ao determinar que nenhum juiz decidirá novamente as questões já decididas relativas à mesma lide, salvo </w:t>
      </w:r>
      <w:r w:rsidRPr="00637103">
        <w:rPr>
          <w:sz w:val="20"/>
          <w:szCs w:val="18"/>
        </w:rPr>
        <w:t xml:space="preserve">(art. 505, </w:t>
      </w:r>
      <w:r w:rsidRPr="00637103">
        <w:rPr>
          <w:i/>
          <w:iCs/>
          <w:sz w:val="20"/>
          <w:szCs w:val="18"/>
        </w:rPr>
        <w:t>caput</w:t>
      </w:r>
      <w:r w:rsidRPr="00637103">
        <w:rPr>
          <w:sz w:val="20"/>
          <w:szCs w:val="18"/>
        </w:rPr>
        <w:t>)</w:t>
      </w:r>
      <w:r w:rsidRPr="00637103">
        <w:t xml:space="preserve"> “</w:t>
      </w:r>
      <w:r w:rsidRPr="00637103">
        <w:rPr>
          <w:i/>
          <w:iCs/>
        </w:rPr>
        <w:t>se, tratando-se de relação jurídica de trato continuado, sobreveio modificação no estado de fato ou de direito, caso em que poderá a parte pedir a revisão do que foi estatuído na sentença</w:t>
      </w:r>
      <w:r w:rsidRPr="00637103">
        <w:t xml:space="preserve">” </w:t>
      </w:r>
      <w:r w:rsidRPr="00637103">
        <w:rPr>
          <w:sz w:val="20"/>
          <w:szCs w:val="18"/>
        </w:rPr>
        <w:t>(inciso I)</w:t>
      </w:r>
      <w:r w:rsidRPr="00637103">
        <w:t>.</w:t>
      </w:r>
    </w:p>
    <w:p w14:paraId="47BAC30B" w14:textId="77777777" w:rsidR="0071124C" w:rsidRPr="00637103" w:rsidRDefault="0071124C" w:rsidP="0071124C">
      <w:pPr>
        <w:pStyle w:val="SemEspaamento"/>
      </w:pPr>
      <w:r w:rsidRPr="00637103">
        <w:t>Embora dirigida aos “alimentos”, como exemplo clássico, pode esse dispositivo alcançar outras situações, interessando apenas que sejam relações jurídicas continuativas, de trato sucessivo, que “</w:t>
      </w:r>
      <w:r w:rsidRPr="00637103">
        <w:rPr>
          <w:i/>
          <w:iCs/>
        </w:rPr>
        <w:t>são aquelas cuja hipótese de incidência concerne a fatos ou situações que perduram no tempo, permitindo, conforme a variação das circunstâncias fáticas, modificações das posições jurídicas internas (ônus, direitos, faculdades) ou ao menos seu redimensionamento. As sentenças que deliberam sobre relações continuativas, mesmo quando acobertadas pela coisa julgada, devem deixar algum espaço para a alteração do decisum se novas circunstâncias modificarem a configuração do direito material no futuro. Nestes casos, apesar da coisa julgada, permite-se a adaptação do conteúdo da decisão</w:t>
      </w:r>
      <w:r w:rsidRPr="00637103">
        <w:t xml:space="preserve">” </w:t>
      </w:r>
      <w:r w:rsidRPr="00637103">
        <w:rPr>
          <w:sz w:val="20"/>
          <w:szCs w:val="18"/>
        </w:rPr>
        <w:t>(Breves Comentários ao Novo Código de Processo Civil, Obra Coordenada por Teresa Arruda Alvim Wambier e outros, doutrina de Antônio dos Passos Cabral, RT, 2ª tiragem, 2015, p.1.299)</w:t>
      </w:r>
      <w:r w:rsidRPr="00637103">
        <w:t>.</w:t>
      </w:r>
    </w:p>
    <w:p w14:paraId="62D94A8C" w14:textId="64963907" w:rsidR="0071124C" w:rsidRPr="00637103" w:rsidRDefault="0071124C" w:rsidP="0071124C">
      <w:pPr>
        <w:pStyle w:val="SemEspaamento"/>
      </w:pPr>
      <w:r w:rsidRPr="00637103">
        <w:t>Para essa revisão, entretanto, exige-se, como eclode da doutrina citada, tenha havido alteração da situação fática que não permita mais cumprir o que estabelecido pela coisa julgada.</w:t>
      </w:r>
      <w:r w:rsidR="00106888">
        <w:t xml:space="preserve"> E isso, já se viu, não ocorre no presente caso, como bem registrado, inclusive, pela sentença apelada.</w:t>
      </w:r>
    </w:p>
    <w:p w14:paraId="450DB6A0" w14:textId="77777777" w:rsidR="0071124C" w:rsidRPr="00637103" w:rsidRDefault="0071124C" w:rsidP="0071124C">
      <w:pPr>
        <w:pStyle w:val="SemEspaamento"/>
      </w:pPr>
      <w:r w:rsidRPr="00637103">
        <w:t xml:space="preserve">Como esclarecem Fernando da Fonseca Gajardoni e outros </w:t>
      </w:r>
      <w:r w:rsidRPr="00637103">
        <w:rPr>
          <w:sz w:val="20"/>
          <w:szCs w:val="18"/>
        </w:rPr>
        <w:t>(Comentários ao Código de Processo Civil, 5ª ed., ver. e atual., Forense, 2022, p. 757)</w:t>
      </w:r>
      <w:r w:rsidRPr="00637103">
        <w:t>, ao comentar o art. 505 do CPC: “</w:t>
      </w:r>
      <w:r w:rsidRPr="00637103">
        <w:rPr>
          <w:i/>
          <w:iCs/>
        </w:rPr>
        <w:t>3.1. A distinção não está no direito processual, mas sim no direito material, que é dinâmico – exatamente porque, sendo relação que se prolonga no tempo, é passível de alteração. Tanto é assim que o próprio Código aponta ser possível a modificação desde que sobrevenha ‘modificação no estado de fato ou de direito’. 3.2. Ou seja, estamos diante de uma nova causa de pedir e, possivelmente, de novo pedido, de modo que não há a tríplice identidade e, portanto, não há falar em coisa julgada [...]. 3.3. Se houver a propositura exatamente da mesma demanda (sem que haja nova causa de pedir), então a hipótese será extinção do segundo processo, em virtude do aspecto negativo da coisa julgada. Ainda que seja uma relação jurídica continuativa. 3.4. Assim, mais do que alterar a coisa julgada, o artigo aponta que, nas relações de trato sucessivo, é possível a rediscussão somente se houver uma nova causa de pedir – restando, por certo, imunizado e resguardado tudo o que foi antes decidido. Ou seja, a segunda demanda somente altera para o futuro e não para o passado</w:t>
      </w:r>
      <w:r w:rsidRPr="00637103">
        <w:t>.”</w:t>
      </w:r>
    </w:p>
    <w:p w14:paraId="3A23E2D4" w14:textId="77777777" w:rsidR="0071124C" w:rsidRPr="00637103" w:rsidRDefault="0071124C" w:rsidP="0071124C">
      <w:pPr>
        <w:pStyle w:val="SemEspaamento"/>
      </w:pPr>
      <w:r w:rsidRPr="00637103">
        <w:t>Trazendo o exemplo da sentença de alimentos, observam esses doutrinadores “</w:t>
      </w:r>
      <w:r w:rsidRPr="00637103">
        <w:rPr>
          <w:i/>
          <w:iCs/>
        </w:rPr>
        <w:t>que pode vir a ser modificada se houver mudança da necessidade de quem recebe ou condições de quem paga</w:t>
      </w:r>
      <w:r w:rsidRPr="00637103">
        <w:t>”, porquanto “</w:t>
      </w:r>
      <w:r w:rsidRPr="00637103">
        <w:rPr>
          <w:i/>
          <w:iCs/>
        </w:rPr>
        <w:t>haverá nova causa de pedir e pedido</w:t>
      </w:r>
      <w:r w:rsidRPr="00637103">
        <w:t xml:space="preserve">”, tornando possível a modificação, mas para o futuro </w:t>
      </w:r>
      <w:r w:rsidRPr="00637103">
        <w:rPr>
          <w:sz w:val="20"/>
          <w:szCs w:val="18"/>
        </w:rPr>
        <w:t>(ob., cit., p. 758)</w:t>
      </w:r>
      <w:r w:rsidRPr="00637103">
        <w:t>.</w:t>
      </w:r>
    </w:p>
    <w:p w14:paraId="0DC1BC88" w14:textId="14020D7A" w:rsidR="0071124C" w:rsidRPr="00637103" w:rsidRDefault="0071124C" w:rsidP="0071124C">
      <w:pPr>
        <w:pStyle w:val="SemEspaamento"/>
      </w:pPr>
      <w:r w:rsidRPr="00637103">
        <w:t xml:space="preserve">Ora, tendo o </w:t>
      </w:r>
      <w:r w:rsidR="00106888">
        <w:t>apelante</w:t>
      </w:r>
      <w:r w:rsidRPr="00637103">
        <w:t xml:space="preserve"> afirmado, </w:t>
      </w:r>
      <w:r w:rsidR="008526AF">
        <w:t xml:space="preserve">na </w:t>
      </w:r>
      <w:r w:rsidRPr="00637103">
        <w:t>inicial</w:t>
      </w:r>
      <w:r w:rsidR="009A0A68">
        <w:t xml:space="preserve"> da ação revisional</w:t>
      </w:r>
      <w:r w:rsidRPr="00637103">
        <w:t xml:space="preserve">, </w:t>
      </w:r>
      <w:r w:rsidRPr="00637103">
        <w:rPr>
          <w:u w:val="single"/>
        </w:rPr>
        <w:t>no</w:t>
      </w:r>
      <w:r w:rsidRPr="008526AF">
        <w:t xml:space="preserve"> </w:t>
      </w:r>
      <w:r w:rsidRPr="00637103">
        <w:rPr>
          <w:u w:val="single"/>
        </w:rPr>
        <w:t>item</w:t>
      </w:r>
      <w:r w:rsidRPr="008526AF">
        <w:t xml:space="preserve"> </w:t>
      </w:r>
      <w:r w:rsidRPr="00637103">
        <w:rPr>
          <w:u w:val="single"/>
        </w:rPr>
        <w:t>5</w:t>
      </w:r>
      <w:r w:rsidR="00E36E55">
        <w:rPr>
          <w:u w:val="single"/>
        </w:rPr>
        <w:t>3</w:t>
      </w:r>
      <w:r w:rsidRPr="00637103">
        <w:t>,</w:t>
      </w:r>
      <w:r w:rsidR="008526AF">
        <w:t xml:space="preserve"> e nas razões d</w:t>
      </w:r>
      <w:r w:rsidR="00C04481">
        <w:t>a apelação</w:t>
      </w:r>
      <w:r w:rsidR="008526AF">
        <w:t xml:space="preserve">, </w:t>
      </w:r>
      <w:r w:rsidR="008526AF" w:rsidRPr="009A0A68">
        <w:rPr>
          <w:u w:val="single"/>
        </w:rPr>
        <w:t>no</w:t>
      </w:r>
      <w:r w:rsidR="00754B1C" w:rsidRPr="009A0A68">
        <w:rPr>
          <w:u w:val="single"/>
        </w:rPr>
        <w:t>s</w:t>
      </w:r>
      <w:r w:rsidR="008526AF">
        <w:t xml:space="preserve"> </w:t>
      </w:r>
      <w:r w:rsidR="008526AF" w:rsidRPr="009A0A68">
        <w:rPr>
          <w:u w:val="single"/>
        </w:rPr>
        <w:t>ite</w:t>
      </w:r>
      <w:r w:rsidR="00754B1C" w:rsidRPr="009A0A68">
        <w:rPr>
          <w:u w:val="single"/>
        </w:rPr>
        <w:t>ns</w:t>
      </w:r>
      <w:r w:rsidR="00754B1C">
        <w:t xml:space="preserve"> </w:t>
      </w:r>
      <w:r w:rsidR="00C04481">
        <w:rPr>
          <w:u w:val="single"/>
        </w:rPr>
        <w:t>13</w:t>
      </w:r>
      <w:r w:rsidR="00754B1C">
        <w:t xml:space="preserve"> </w:t>
      </w:r>
      <w:r w:rsidR="00754B1C" w:rsidRPr="009A0A68">
        <w:rPr>
          <w:u w:val="single"/>
        </w:rPr>
        <w:t>e</w:t>
      </w:r>
      <w:r w:rsidR="00754B1C">
        <w:t xml:space="preserve"> </w:t>
      </w:r>
      <w:r w:rsidR="004D191D">
        <w:rPr>
          <w:u w:val="single"/>
        </w:rPr>
        <w:t>20</w:t>
      </w:r>
      <w:r w:rsidR="00754B1C">
        <w:t>,</w:t>
      </w:r>
      <w:r w:rsidRPr="00637103">
        <w:t xml:space="preserve"> como já transcrito, </w:t>
      </w:r>
      <w:r w:rsidRPr="00637103">
        <w:rPr>
          <w:b/>
          <w:bCs/>
        </w:rPr>
        <w:t>que</w:t>
      </w:r>
      <w:r w:rsidRPr="00637103">
        <w:t xml:space="preserve"> </w:t>
      </w:r>
      <w:r w:rsidRPr="00637103">
        <w:rPr>
          <w:b/>
          <w:bCs/>
        </w:rPr>
        <w:t xml:space="preserve">a situação fática das partes </w:t>
      </w:r>
      <w:r w:rsidRPr="00637103">
        <w:rPr>
          <w:b/>
          <w:bCs/>
          <w:u w:val="single"/>
        </w:rPr>
        <w:t>não</w:t>
      </w:r>
      <w:r w:rsidRPr="00637103">
        <w:rPr>
          <w:b/>
          <w:bCs/>
        </w:rPr>
        <w:t xml:space="preserve"> </w:t>
      </w:r>
      <w:r w:rsidRPr="00637103">
        <w:rPr>
          <w:b/>
          <w:bCs/>
          <w:u w:val="single"/>
        </w:rPr>
        <w:t>se</w:t>
      </w:r>
      <w:r w:rsidRPr="00637103">
        <w:rPr>
          <w:b/>
          <w:bCs/>
        </w:rPr>
        <w:t xml:space="preserve"> </w:t>
      </w:r>
      <w:r w:rsidRPr="00637103">
        <w:rPr>
          <w:b/>
          <w:bCs/>
          <w:u w:val="single"/>
        </w:rPr>
        <w:t>modificou</w:t>
      </w:r>
      <w:r w:rsidRPr="00637103">
        <w:rPr>
          <w:b/>
          <w:bCs/>
        </w:rPr>
        <w:t xml:space="preserve"> desde a dissolução da união</w:t>
      </w:r>
      <w:r w:rsidRPr="00637103">
        <w:t xml:space="preserve">, continuando o </w:t>
      </w:r>
      <w:r w:rsidR="004E6AD0">
        <w:t>apelante</w:t>
      </w:r>
      <w:r w:rsidRPr="00637103">
        <w:t xml:space="preserve"> a auferir os mesmos rendimentos e exercendo a mesma atividade, </w:t>
      </w:r>
      <w:r w:rsidR="004E6AD0">
        <w:t>a</w:t>
      </w:r>
      <w:r w:rsidRPr="00637103">
        <w:t xml:space="preserve"> toda evidência que não há nova causa de pedir que justifique a alteração da coisa julgada, devendo essa pretensão de revisão dessas cláusulas do acordo ser extinta, por força do art. 485, inciso V, última parte </w:t>
      </w:r>
      <w:r w:rsidRPr="00637103">
        <w:rPr>
          <w:sz w:val="20"/>
          <w:szCs w:val="18"/>
        </w:rPr>
        <w:t>(coisa julgada)</w:t>
      </w:r>
      <w:r w:rsidRPr="00637103">
        <w:t>.</w:t>
      </w:r>
    </w:p>
    <w:p w14:paraId="10C15B63" w14:textId="77777777" w:rsidR="00157CCF" w:rsidRDefault="0071124C" w:rsidP="0071124C">
      <w:pPr>
        <w:pStyle w:val="SemEspaamento"/>
      </w:pPr>
      <w:r w:rsidRPr="00637103">
        <w:t xml:space="preserve">De outra parte, se o </w:t>
      </w:r>
      <w:r w:rsidR="00E230A1">
        <w:t>apelante</w:t>
      </w:r>
      <w:r w:rsidRPr="00637103">
        <w:t xml:space="preserve"> pretende apenas que se dê melhor interpretação ao acordo homologado e com trânsito em julgado, deverá buscá-lo por ocasião da execução do julgado, na própria </w:t>
      </w:r>
      <w:r w:rsidRPr="00637103">
        <w:rPr>
          <w:i/>
          <w:iCs/>
        </w:rPr>
        <w:t>ação de dissolução consensual de união estável</w:t>
      </w:r>
      <w:r w:rsidRPr="00637103">
        <w:t>, ou quando demandado para lhe conferir fiel cumprimento, não em ação apartada, como a presente.</w:t>
      </w:r>
      <w:r w:rsidR="00157CCF">
        <w:t xml:space="preserve"> </w:t>
      </w:r>
    </w:p>
    <w:p w14:paraId="5C6A54E4" w14:textId="26A64459" w:rsidR="0071124C" w:rsidRPr="00157CCF" w:rsidRDefault="00157CCF" w:rsidP="0071124C">
      <w:pPr>
        <w:pStyle w:val="SemEspaamento"/>
        <w:rPr>
          <w:highlight w:val="yellow"/>
        </w:rPr>
      </w:pPr>
      <w:r w:rsidRPr="00157CCF">
        <w:rPr>
          <w:highlight w:val="yellow"/>
        </w:rPr>
        <w:t>Aliás, vale frisar, isso é o que ocorre no cumprimento de sentença n. cumprimento de sentença n. 5020116-80.2024.8.24.0090, que trata sobre as cláusulas relacionadas às despesas do veículo colocado à disposição da apelada e ao seu direito a 4 viagens anuais, entre outros pontos.</w:t>
      </w:r>
    </w:p>
    <w:p w14:paraId="7647A476" w14:textId="4039A09A" w:rsidR="0071124C" w:rsidRPr="00637103" w:rsidRDefault="0071124C" w:rsidP="0071124C">
      <w:pPr>
        <w:pStyle w:val="SemEspaamento"/>
      </w:pPr>
      <w:r w:rsidRPr="00637103">
        <w:t xml:space="preserve">Outro o entendimento, antecipa-se a </w:t>
      </w:r>
      <w:r w:rsidR="00423DA6">
        <w:t>apelada</w:t>
      </w:r>
      <w:r w:rsidRPr="00637103">
        <w:t xml:space="preserve"> para demonstrar faltar ao </w:t>
      </w:r>
      <w:r w:rsidR="00423DA6">
        <w:t>recorrente</w:t>
      </w:r>
      <w:r w:rsidRPr="00637103">
        <w:t xml:space="preserve"> o direito ou a interpretação que reivindica, sabido, outrossim, que a hermenêutica aplicável é a da interpretação restritiva, consoante o art. 843 do CC, como, ainda, que se deve dar interpretação que se ajuste à boa-fé </w:t>
      </w:r>
      <w:r w:rsidRPr="00637103">
        <w:rPr>
          <w:sz w:val="20"/>
          <w:szCs w:val="18"/>
        </w:rPr>
        <w:t>(CC, arts. 112 e 113)</w:t>
      </w:r>
      <w:r w:rsidRPr="00637103">
        <w:t>.</w:t>
      </w:r>
    </w:p>
    <w:p w14:paraId="357D49D0" w14:textId="412D9559" w:rsidR="0071124C" w:rsidRPr="00637103" w:rsidRDefault="0071124C" w:rsidP="0071124C">
      <w:pPr>
        <w:pStyle w:val="SemEspaamento"/>
      </w:pPr>
      <w:r w:rsidRPr="00637103">
        <w:t xml:space="preserve">Pois bem. A primeira das pretensões do </w:t>
      </w:r>
      <w:r w:rsidR="00423DA6">
        <w:t>apelante</w:t>
      </w:r>
      <w:r w:rsidRPr="00637103">
        <w:t xml:space="preserve">, em relação às obrigações assumidas no acordo homologado na </w:t>
      </w:r>
      <w:r w:rsidRPr="00637103">
        <w:rPr>
          <w:b/>
          <w:bCs/>
        </w:rPr>
        <w:t>ação de dissolução,</w:t>
      </w:r>
      <w:r w:rsidRPr="00637103">
        <w:t xml:space="preserve"> dirige-se à transferência da propriedade do veículo Land Rover para a propriedade da </w:t>
      </w:r>
      <w:r w:rsidR="00423DA6">
        <w:t>recorrida</w:t>
      </w:r>
      <w:r w:rsidRPr="00637103">
        <w:t xml:space="preserve">, que está no exercício de sua posse, além de se exonerar da obrigação futura de troca do veículo, por novo, a cada 30 meses, e do pagamento dos seus encargos </w:t>
      </w:r>
      <w:r w:rsidRPr="00637103">
        <w:rPr>
          <w:sz w:val="20"/>
          <w:szCs w:val="18"/>
        </w:rPr>
        <w:t>(IPVA e Seguro)</w:t>
      </w:r>
      <w:r w:rsidRPr="00637103">
        <w:t>.</w:t>
      </w:r>
    </w:p>
    <w:p w14:paraId="22858FA6" w14:textId="77777777" w:rsidR="0071124C" w:rsidRPr="00637103" w:rsidRDefault="0071124C" w:rsidP="0071124C">
      <w:pPr>
        <w:pStyle w:val="SemEspaamento"/>
      </w:pPr>
      <w:r w:rsidRPr="00637103">
        <w:t>Se recorrermos ao que expresso na petição de acordo, vamos constatar: “</w:t>
      </w:r>
      <w:r w:rsidRPr="00637103">
        <w:rPr>
          <w:i/>
          <w:iCs/>
        </w:rPr>
        <w:t>2.4. A manter com a requerente Elena o veículo que esta utiliza, pertencente a empresa EMLU – Comércio, Importação e Exportação Ltda., e compromete-se a substituí-lo por um veículo novo, mantendo os mesmos padrões do veículo atual, a cada 30 (trinta) meses, contados do dia 07/03/2023 e, ainda, ao pagamento do IPVA e seguro, do referido veículo, anualmente</w:t>
      </w:r>
      <w:r w:rsidRPr="00637103">
        <w:t>”.</w:t>
      </w:r>
    </w:p>
    <w:p w14:paraId="78E49A09" w14:textId="58631D75" w:rsidR="0071124C" w:rsidRPr="00637103" w:rsidRDefault="0071124C" w:rsidP="0071124C">
      <w:pPr>
        <w:pStyle w:val="SemEspaamento"/>
      </w:pPr>
      <w:r w:rsidRPr="00637103">
        <w:t xml:space="preserve">Ora, não é preciso muitas luzes para se enxergar que o </w:t>
      </w:r>
      <w:r w:rsidR="00B43DB1">
        <w:t>apelante</w:t>
      </w:r>
      <w:r w:rsidRPr="00637103">
        <w:t xml:space="preserve"> deve colocar sob a posse da </w:t>
      </w:r>
      <w:r w:rsidR="00B43DB1">
        <w:t>apelada</w:t>
      </w:r>
      <w:r w:rsidRPr="00637103">
        <w:t xml:space="preserve">, por si ou pela empresa que é comum, a cada 30 meses, um veículo novo, da marca Land Rover, que foi aquele que ficou em seu uso, satisfazendo, ainda, o pagamento com IPVA e seguro total, anualmente. </w:t>
      </w:r>
    </w:p>
    <w:p w14:paraId="74F63717" w14:textId="74D947E1" w:rsidR="0071124C" w:rsidRPr="00637103" w:rsidRDefault="0071124C" w:rsidP="0071124C">
      <w:pPr>
        <w:pStyle w:val="SemEspaamento"/>
      </w:pPr>
      <w:r w:rsidRPr="00637103">
        <w:t xml:space="preserve">Quanto às multas de trânsito, danos ao veículo, não cobertos pelo seguro, dentre outros, não tratados pela cláusula, não há dúvida que não correm à responsabilidade do </w:t>
      </w:r>
      <w:r w:rsidR="00B43DB1">
        <w:t>recorrente</w:t>
      </w:r>
      <w:r w:rsidRPr="00637103">
        <w:t xml:space="preserve">, mas da </w:t>
      </w:r>
      <w:r w:rsidRPr="00B43DB1">
        <w:rPr>
          <w:u w:val="single"/>
        </w:rPr>
        <w:t>empresa</w:t>
      </w:r>
      <w:r w:rsidRPr="00637103">
        <w:t xml:space="preserve"> </w:t>
      </w:r>
      <w:r w:rsidRPr="00B43DB1">
        <w:rPr>
          <w:u w:val="single"/>
        </w:rPr>
        <w:t>que</w:t>
      </w:r>
      <w:r w:rsidRPr="00637103">
        <w:t xml:space="preserve"> </w:t>
      </w:r>
      <w:r w:rsidRPr="00B43DB1">
        <w:rPr>
          <w:u w:val="single"/>
        </w:rPr>
        <w:t>é</w:t>
      </w:r>
      <w:r w:rsidRPr="00637103">
        <w:t xml:space="preserve"> </w:t>
      </w:r>
      <w:r w:rsidRPr="00B43DB1">
        <w:rPr>
          <w:u w:val="single"/>
        </w:rPr>
        <w:t>a</w:t>
      </w:r>
      <w:r w:rsidRPr="00637103">
        <w:t xml:space="preserve"> </w:t>
      </w:r>
      <w:r w:rsidRPr="00B43DB1">
        <w:rPr>
          <w:u w:val="single"/>
        </w:rPr>
        <w:t>proprietária</w:t>
      </w:r>
      <w:r w:rsidRPr="00637103">
        <w:t xml:space="preserve"> </w:t>
      </w:r>
      <w:r w:rsidRPr="00B43DB1">
        <w:rPr>
          <w:u w:val="single"/>
        </w:rPr>
        <w:t>do</w:t>
      </w:r>
      <w:r w:rsidRPr="00637103">
        <w:t xml:space="preserve"> </w:t>
      </w:r>
      <w:r w:rsidRPr="00B43DB1">
        <w:rPr>
          <w:u w:val="single"/>
        </w:rPr>
        <w:t>veículo</w:t>
      </w:r>
      <w:r w:rsidRPr="00637103">
        <w:t>; empresa essa que é comum ao casal, por conta dos direitos de meação. A troca de pneus, pelo desgaste natural, como as manutenções normais do veículo, assim, devem correr à conta também da empresa, como tem ocorrido normalmente</w:t>
      </w:r>
      <w:r>
        <w:t xml:space="preserve"> </w:t>
      </w:r>
      <w:r w:rsidRPr="007D0B06">
        <w:rPr>
          <w:sz w:val="20"/>
          <w:szCs w:val="18"/>
        </w:rPr>
        <w:t>(</w:t>
      </w:r>
      <w:r w:rsidR="00CD03FE" w:rsidRPr="00CD03FE">
        <w:rPr>
          <w:sz w:val="20"/>
          <w:szCs w:val="18"/>
        </w:rPr>
        <w:t>evento 46, ANEXO6</w:t>
      </w:r>
      <w:r w:rsidRPr="007D0B06">
        <w:rPr>
          <w:sz w:val="20"/>
          <w:szCs w:val="18"/>
        </w:rPr>
        <w:t>)</w:t>
      </w:r>
      <w:r w:rsidRPr="00637103">
        <w:t>, pelo menos enquanto não houver a divisão patrimonial, inclusive para evitar maior desvalorização do veículo na hora da troca por um novo.</w:t>
      </w:r>
      <w:r>
        <w:t xml:space="preserve"> É o que também ocorre com os veículos de uso do </w:t>
      </w:r>
      <w:r w:rsidR="00CD03FE">
        <w:t>apelante</w:t>
      </w:r>
      <w:r>
        <w:t>, em nome das empresas.</w:t>
      </w:r>
    </w:p>
    <w:p w14:paraId="24AC55E2" w14:textId="13AAA58E" w:rsidR="0071124C" w:rsidRPr="00637103" w:rsidRDefault="0071124C" w:rsidP="0071124C">
      <w:pPr>
        <w:pStyle w:val="SemEspaamento"/>
      </w:pPr>
      <w:r w:rsidRPr="00637103">
        <w:t xml:space="preserve">A pretensão de transferência de propriedade, da empresa para o nome da </w:t>
      </w:r>
      <w:r w:rsidR="00CD03FE">
        <w:t>apelada</w:t>
      </w:r>
      <w:r w:rsidRPr="00637103">
        <w:t>, embora não previsto, haverá de acontecer quando partilhados os bens comuns.</w:t>
      </w:r>
    </w:p>
    <w:p w14:paraId="02678191" w14:textId="02DD1A41" w:rsidR="0071124C" w:rsidRPr="00637103" w:rsidRDefault="0071124C" w:rsidP="0071124C">
      <w:pPr>
        <w:pStyle w:val="SemEspaamento"/>
      </w:pPr>
      <w:r w:rsidRPr="00637103">
        <w:t xml:space="preserve">A segunda das prestações assumidas diz com as viagens internacionais que o </w:t>
      </w:r>
      <w:r w:rsidR="00CD03FE">
        <w:t xml:space="preserve">apelante </w:t>
      </w:r>
      <w:r w:rsidRPr="00637103">
        <w:t>pretende limitar em número e no tempo.</w:t>
      </w:r>
    </w:p>
    <w:p w14:paraId="57E24F92" w14:textId="77777777" w:rsidR="0071124C" w:rsidRPr="00637103" w:rsidRDefault="0071124C" w:rsidP="0071124C">
      <w:pPr>
        <w:pStyle w:val="SemEspaamento"/>
      </w:pPr>
      <w:r w:rsidRPr="00637103">
        <w:t xml:space="preserve">A cláusula do acordo sobre a questão expressa: “2.6. </w:t>
      </w:r>
      <w:r w:rsidRPr="00637103">
        <w:rPr>
          <w:i/>
          <w:iCs/>
        </w:rPr>
        <w:t>O requerente Walter compromete-se ao pagamento das passagens aéreas e a hospedagem em 4 (quatro) viagens de férias à Sra. Elena e aos filhos do casal, sendo que os destinos das viagens e o tempo de estadia serão ajustados por estes</w:t>
      </w:r>
      <w:r w:rsidRPr="00637103">
        <w:t>”.</w:t>
      </w:r>
    </w:p>
    <w:p w14:paraId="20138137" w14:textId="4867B7B5" w:rsidR="0071124C" w:rsidRPr="00637103" w:rsidRDefault="0071124C" w:rsidP="0071124C">
      <w:pPr>
        <w:pStyle w:val="SemEspaamento"/>
      </w:pPr>
      <w:r w:rsidRPr="00637103">
        <w:t xml:space="preserve">Essa cláusula, também, é de extrema clareza, e </w:t>
      </w:r>
      <w:r w:rsidRPr="00637103">
        <w:rPr>
          <w:u w:val="single"/>
        </w:rPr>
        <w:t>está</w:t>
      </w:r>
      <w:r w:rsidRPr="00637103">
        <w:t xml:space="preserve"> </w:t>
      </w:r>
      <w:r w:rsidRPr="00637103">
        <w:rPr>
          <w:u w:val="single"/>
        </w:rPr>
        <w:t>no</w:t>
      </w:r>
      <w:r w:rsidRPr="00637103">
        <w:t xml:space="preserve"> </w:t>
      </w:r>
      <w:r w:rsidRPr="00637103">
        <w:rPr>
          <w:u w:val="single"/>
        </w:rPr>
        <w:t>tópico</w:t>
      </w:r>
      <w:r w:rsidRPr="00637103">
        <w:t xml:space="preserve"> </w:t>
      </w:r>
      <w:r w:rsidRPr="00637103">
        <w:rPr>
          <w:u w:val="single"/>
        </w:rPr>
        <w:t>2</w:t>
      </w:r>
      <w:r w:rsidRPr="00637103">
        <w:t xml:space="preserve"> </w:t>
      </w:r>
      <w:r w:rsidRPr="00637103">
        <w:rPr>
          <w:u w:val="single"/>
        </w:rPr>
        <w:t>do</w:t>
      </w:r>
      <w:r w:rsidRPr="00637103">
        <w:t xml:space="preserve"> </w:t>
      </w:r>
      <w:r w:rsidRPr="00637103">
        <w:rPr>
          <w:u w:val="single"/>
        </w:rPr>
        <w:t>acordo</w:t>
      </w:r>
      <w:r w:rsidRPr="00637103">
        <w:t xml:space="preserve"> entabulado entre as partes, que diz respeito especificamente à “</w:t>
      </w:r>
      <w:r w:rsidRPr="00637103">
        <w:rPr>
          <w:b/>
          <w:bCs/>
          <w:i/>
          <w:iCs/>
          <w:u w:val="single"/>
        </w:rPr>
        <w:t>subsistência</w:t>
      </w:r>
      <w:r w:rsidRPr="00637103">
        <w:rPr>
          <w:b/>
          <w:bCs/>
          <w:i/>
          <w:iCs/>
        </w:rPr>
        <w:t xml:space="preserve"> da requerente Elena</w:t>
      </w:r>
      <w:r w:rsidRPr="00637103">
        <w:t xml:space="preserve">”, dizendo que serão quatro </w:t>
      </w:r>
      <w:r w:rsidRPr="00637103">
        <w:rPr>
          <w:sz w:val="20"/>
          <w:szCs w:val="18"/>
        </w:rPr>
        <w:t>(4)</w:t>
      </w:r>
      <w:r w:rsidRPr="00637103">
        <w:t xml:space="preserve"> o número de viagens de férias anuais pagas à </w:t>
      </w:r>
      <w:r w:rsidR="00CD03FE">
        <w:t>apelada</w:t>
      </w:r>
      <w:r w:rsidRPr="00637103">
        <w:t>.</w:t>
      </w:r>
    </w:p>
    <w:p w14:paraId="2750D80D" w14:textId="2B82BFC0" w:rsidR="0071124C" w:rsidRPr="00637103" w:rsidRDefault="0071124C" w:rsidP="0071124C">
      <w:pPr>
        <w:pStyle w:val="SemEspaamento"/>
      </w:pPr>
      <w:r w:rsidRPr="00637103">
        <w:t xml:space="preserve">Não se estabeleceu, em hipótese alguma, que as viagens seriam obrigatoriamente em companhia de um com os outros, ou seja, de mãe e filhos num mesmo voo e para um mesmo destino, mas apenas que haveria um ajuste com o </w:t>
      </w:r>
      <w:r w:rsidR="00CD03FE">
        <w:t xml:space="preserve">apelante </w:t>
      </w:r>
      <w:r w:rsidRPr="00637103">
        <w:t>sobre o destino das viagens e o tempo de permanência.</w:t>
      </w:r>
    </w:p>
    <w:p w14:paraId="637D1F9F" w14:textId="77777777" w:rsidR="0071124C" w:rsidRDefault="0071124C" w:rsidP="0071124C">
      <w:pPr>
        <w:pStyle w:val="SemEspaamento"/>
      </w:pPr>
      <w:r w:rsidRPr="00637103">
        <w:t>Portanto, não há como querer alterar, nem obrigar que mãe e filhos viajem sempre juntos e para um mesmo destino, ou que o direito da mãe fique limitado por qualquer outra circunstância, ou mesmo o dos filhos, muito menos em decorrência da idade de quaisquer deles, porquanto hipótese não prevista.</w:t>
      </w:r>
    </w:p>
    <w:p w14:paraId="5E3693AF" w14:textId="133BC58E" w:rsidR="00997FBE" w:rsidRPr="000A1958" w:rsidRDefault="00013647" w:rsidP="0071124C">
      <w:pPr>
        <w:pStyle w:val="SemEspaamento"/>
        <w:rPr>
          <w:highlight w:val="yellow"/>
        </w:rPr>
      </w:pPr>
      <w:r>
        <w:rPr>
          <w:highlight w:val="yellow"/>
        </w:rPr>
        <w:t>E a</w:t>
      </w:r>
      <w:r w:rsidR="00B079D3" w:rsidRPr="000A1958">
        <w:rPr>
          <w:highlight w:val="yellow"/>
        </w:rPr>
        <w:t xml:space="preserve"> cláusula mencionada também não estabelece valor </w:t>
      </w:r>
      <w:r w:rsidR="000A1958">
        <w:rPr>
          <w:highlight w:val="yellow"/>
        </w:rPr>
        <w:t>máximo</w:t>
      </w:r>
      <w:r w:rsidR="009E63C4">
        <w:rPr>
          <w:highlight w:val="yellow"/>
        </w:rPr>
        <w:t xml:space="preserve"> para custeio d</w:t>
      </w:r>
      <w:r w:rsidR="00212F6B">
        <w:rPr>
          <w:highlight w:val="yellow"/>
        </w:rPr>
        <w:t>e cada</w:t>
      </w:r>
      <w:r w:rsidR="009E63C4">
        <w:rPr>
          <w:highlight w:val="yellow"/>
        </w:rPr>
        <w:t xml:space="preserve"> </w:t>
      </w:r>
      <w:r w:rsidR="00B079D3" w:rsidRPr="000A1958">
        <w:rPr>
          <w:highlight w:val="yellow"/>
        </w:rPr>
        <w:t>viagem</w:t>
      </w:r>
      <w:r w:rsidR="009E63C4">
        <w:rPr>
          <w:highlight w:val="yellow"/>
        </w:rPr>
        <w:t xml:space="preserve"> a que faz jus a apelada</w:t>
      </w:r>
      <w:r w:rsidR="00B079D3" w:rsidRPr="000A1958">
        <w:rPr>
          <w:highlight w:val="yellow"/>
        </w:rPr>
        <w:t xml:space="preserve">, que, como se sabe, varia de acordo com o número de passagens, caso os filhos </w:t>
      </w:r>
      <w:r w:rsidR="009E63C4">
        <w:rPr>
          <w:highlight w:val="yellow"/>
        </w:rPr>
        <w:t xml:space="preserve">a </w:t>
      </w:r>
      <w:r w:rsidR="00B079D3" w:rsidRPr="000A1958">
        <w:rPr>
          <w:highlight w:val="yellow"/>
        </w:rPr>
        <w:t xml:space="preserve">acompanhe, e </w:t>
      </w:r>
      <w:r w:rsidR="009E63C4">
        <w:rPr>
          <w:highlight w:val="yellow"/>
        </w:rPr>
        <w:t xml:space="preserve">com </w:t>
      </w:r>
      <w:r w:rsidR="00B079D3" w:rsidRPr="000A1958">
        <w:rPr>
          <w:highlight w:val="yellow"/>
        </w:rPr>
        <w:t xml:space="preserve">o destino </w:t>
      </w:r>
      <w:r w:rsidR="000A1958" w:rsidRPr="000A1958">
        <w:rPr>
          <w:highlight w:val="yellow"/>
        </w:rPr>
        <w:t>final</w:t>
      </w:r>
      <w:r w:rsidR="000516AC">
        <w:rPr>
          <w:highlight w:val="yellow"/>
        </w:rPr>
        <w:t xml:space="preserve">, </w:t>
      </w:r>
      <w:r w:rsidR="000A1958" w:rsidRPr="000A1958">
        <w:rPr>
          <w:highlight w:val="yellow"/>
        </w:rPr>
        <w:t>de modo que esse pleito também deve ser rechaçado.</w:t>
      </w:r>
    </w:p>
    <w:p w14:paraId="5232F9BE" w14:textId="77777777" w:rsidR="0071124C" w:rsidRPr="00637103" w:rsidRDefault="0071124C" w:rsidP="0071124C">
      <w:pPr>
        <w:pStyle w:val="SemEspaamento"/>
      </w:pPr>
      <w:r w:rsidRPr="00637103">
        <w:t>Em relação ao plano de saúde não é diferente. A cláusula do acordo estabelece: “</w:t>
      </w:r>
      <w:r w:rsidRPr="00637103">
        <w:rPr>
          <w:i/>
          <w:iCs/>
        </w:rPr>
        <w:t>2.5. Obriga-se a manter e pagar planos de saúde de toda a família, incluindo-se pais e mães e filhos dos requerentes, não podendo fazer qualquer alteração ou redução de classe, categoria ou das coberturas vigentes</w:t>
      </w:r>
      <w:r w:rsidRPr="00637103">
        <w:t>”.</w:t>
      </w:r>
    </w:p>
    <w:p w14:paraId="08A3C5D8" w14:textId="37E93E57" w:rsidR="0071124C" w:rsidRPr="00637103" w:rsidRDefault="0071124C" w:rsidP="0071124C">
      <w:pPr>
        <w:pStyle w:val="SemEspaamento"/>
      </w:pPr>
      <w:r w:rsidRPr="00637103">
        <w:t xml:space="preserve">Essa cláusula, como posta, não possui limitação de tempo, cumprindo seja mantida em relação a todos os que foram mencionados no ajuste, o que já não vem ocorrendo em relação aos pais da </w:t>
      </w:r>
      <w:r w:rsidR="0018338F">
        <w:t>apelada</w:t>
      </w:r>
      <w:r w:rsidRPr="00637103">
        <w:t>, é bom deixar registrado.</w:t>
      </w:r>
    </w:p>
    <w:p w14:paraId="0DE99E74" w14:textId="4B004C09" w:rsidR="0071124C" w:rsidRPr="00637103" w:rsidRDefault="0071124C" w:rsidP="0071124C">
      <w:pPr>
        <w:pStyle w:val="SemEspaamento"/>
      </w:pPr>
      <w:r w:rsidRPr="00637103">
        <w:t xml:space="preserve">Não custa lembrar que não se trata de previsão inserida no conceito de alimentos, mas de obrigação contratual tratada em separado e por tempo indeterminado, só extinta a obrigação pelo óbito ou outro fato novo, como seria o caso, por exemplo, da partilha dos bens comuns. Ademais, em relação ao plano de saúde, há justificativa para essa proteção, não só em relação à ex-companheira, ora </w:t>
      </w:r>
      <w:r w:rsidR="0018338F">
        <w:t>apelada</w:t>
      </w:r>
      <w:r w:rsidRPr="00637103">
        <w:t xml:space="preserve">, e aos filhos, como aos pais da ex-companheira, pelo vínculo de afinidade que os unem ao </w:t>
      </w:r>
      <w:r w:rsidR="0018338F">
        <w:t xml:space="preserve">apelante </w:t>
      </w:r>
      <w:r w:rsidRPr="00637103">
        <w:rPr>
          <w:sz w:val="20"/>
          <w:szCs w:val="18"/>
        </w:rPr>
        <w:t>(CC, art. 1.595, § 2º)</w:t>
      </w:r>
      <w:r w:rsidRPr="00637103">
        <w:t>.</w:t>
      </w:r>
    </w:p>
    <w:p w14:paraId="56707758" w14:textId="4B265CD6" w:rsidR="0071124C" w:rsidRPr="00637103" w:rsidRDefault="0071124C" w:rsidP="0071124C">
      <w:pPr>
        <w:pStyle w:val="SemEspaamento"/>
      </w:pPr>
      <w:r w:rsidRPr="00637103">
        <w:t>Portanto, não há admitir qualquer revisão, sem que antes, por algum motivo razoável, tenha ocorrido a modificação das circunstâncias de fato que motivaram o estabelecimento dessas obrigações</w:t>
      </w:r>
      <w:r w:rsidR="00A15E72">
        <w:t xml:space="preserve">, razão pela qual resta demonstrado, uma vez mais, a improcedência dos pedidos do </w:t>
      </w:r>
      <w:r w:rsidR="0018338F">
        <w:t xml:space="preserve">apelante </w:t>
      </w:r>
      <w:r w:rsidR="00A15E72">
        <w:t xml:space="preserve">e, por consectário, </w:t>
      </w:r>
      <w:r w:rsidR="0018338F">
        <w:t>deve ser mantida integralmente a sentença recorrida</w:t>
      </w:r>
      <w:r w:rsidRPr="00637103">
        <w:t>.</w:t>
      </w:r>
    </w:p>
    <w:p w14:paraId="535A7718" w14:textId="77777777" w:rsidR="0077708A" w:rsidRDefault="0077708A" w:rsidP="00A51C4B">
      <w:pPr>
        <w:jc w:val="both"/>
      </w:pPr>
    </w:p>
    <w:p w14:paraId="73AE6C7A" w14:textId="2A0F2354" w:rsidR="00A51C4B" w:rsidRPr="00AB3DE5" w:rsidRDefault="00A51C4B" w:rsidP="0077708A">
      <w:pPr>
        <w:pStyle w:val="Ttulo"/>
      </w:pPr>
      <w:r w:rsidRPr="00AB3DE5">
        <w:t>I</w:t>
      </w:r>
      <w:r w:rsidR="00A858E5">
        <w:t>V</w:t>
      </w:r>
      <w:r w:rsidRPr="00AB3DE5">
        <w:t xml:space="preserve"> – REQUERIMENTO</w:t>
      </w:r>
      <w:r w:rsidR="0077708A">
        <w:t>S</w:t>
      </w:r>
    </w:p>
    <w:p w14:paraId="5ABFCE1C" w14:textId="77777777" w:rsidR="0077708A" w:rsidRDefault="0077708A" w:rsidP="00A51C4B">
      <w:pPr>
        <w:jc w:val="both"/>
      </w:pPr>
    </w:p>
    <w:p w14:paraId="05846D13" w14:textId="287FA2BB" w:rsidR="00A51C4B" w:rsidRDefault="00A51C4B" w:rsidP="0077708A">
      <w:pPr>
        <w:pStyle w:val="SemEspaamento"/>
      </w:pPr>
      <w:r>
        <w:t xml:space="preserve">Diante do exposto, </w:t>
      </w:r>
      <w:r w:rsidR="00A800BE">
        <w:t xml:space="preserve">são estas contrarrazões para </w:t>
      </w:r>
      <w:r>
        <w:t>requerer</w:t>
      </w:r>
      <w:r w:rsidR="00EC54D1">
        <w:t xml:space="preserve"> </w:t>
      </w:r>
      <w:r w:rsidR="000062E0">
        <w:t>a</w:t>
      </w:r>
      <w:r>
        <w:t xml:space="preserve"> Vossa Excelência o </w:t>
      </w:r>
      <w:r w:rsidR="005C1B28">
        <w:t xml:space="preserve">desprovimento </w:t>
      </w:r>
      <w:r w:rsidR="0018338F">
        <w:t xml:space="preserve">da apelação </w:t>
      </w:r>
      <w:r w:rsidR="005C1B28">
        <w:t>interpost</w:t>
      </w:r>
      <w:r w:rsidR="0018338F">
        <w:t>a</w:t>
      </w:r>
      <w:r w:rsidR="005C1B28">
        <w:t xml:space="preserve">, sobretudo porque ausente </w:t>
      </w:r>
      <w:r w:rsidR="0018338F">
        <w:t>qualquer alteração fática ou jurídica para a revisão de qualquer das cláusulas pretendidas pelo ora apelante</w:t>
      </w:r>
      <w:r w:rsidR="00D45821">
        <w:t>.</w:t>
      </w:r>
    </w:p>
    <w:p w14:paraId="3EA36B00" w14:textId="77777777" w:rsidR="001F18F6" w:rsidRDefault="001F18F6" w:rsidP="00A07AC8">
      <w:pPr>
        <w:spacing w:after="0" w:line="360" w:lineRule="auto"/>
        <w:ind w:left="2127"/>
        <w:contextualSpacing/>
        <w:jc w:val="both"/>
        <w:rPr>
          <w:rFonts w:ascii="Arial" w:eastAsia="Calibri" w:hAnsi="Arial" w:cs="Times New Roman"/>
          <w:sz w:val="24"/>
          <w:szCs w:val="24"/>
        </w:rPr>
      </w:pPr>
    </w:p>
    <w:p w14:paraId="5CB54547" w14:textId="3EF7AC8D" w:rsidR="00A07AC8" w:rsidRPr="00136102" w:rsidRDefault="00A07AC8" w:rsidP="00A07AC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312F965A" w14:textId="1E9AB826" w:rsidR="00A07AC8" w:rsidRPr="00136102" w:rsidRDefault="00A07AC8" w:rsidP="00A07AC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943CC6">
        <w:rPr>
          <w:rFonts w:ascii="Arial" w:eastAsia="Calibri" w:hAnsi="Arial" w:cs="Times New Roman"/>
          <w:noProof/>
          <w:sz w:val="24"/>
          <w:szCs w:val="24"/>
        </w:rPr>
        <w:t>29 de janeiro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9A7C135" w14:textId="77777777" w:rsidR="00A07AC8" w:rsidRDefault="00A07AC8" w:rsidP="00A07AC8">
      <w:pPr>
        <w:autoSpaceDE w:val="0"/>
        <w:autoSpaceDN w:val="0"/>
        <w:adjustRightInd w:val="0"/>
        <w:spacing w:after="0" w:line="240" w:lineRule="auto"/>
        <w:rPr>
          <w:rFonts w:ascii="Arial" w:hAnsi="Arial" w:cs="Arial"/>
          <w:b/>
          <w:bCs/>
          <w:sz w:val="24"/>
          <w:szCs w:val="24"/>
          <w:lang w:val="pt"/>
        </w:rPr>
      </w:pPr>
    </w:p>
    <w:p w14:paraId="6EC3D9A6" w14:textId="77777777" w:rsidR="00A07AC8" w:rsidRDefault="00A07AC8" w:rsidP="00A07AC8">
      <w:pPr>
        <w:autoSpaceDE w:val="0"/>
        <w:autoSpaceDN w:val="0"/>
        <w:adjustRightInd w:val="0"/>
        <w:spacing w:after="0" w:line="240" w:lineRule="auto"/>
        <w:rPr>
          <w:rFonts w:ascii="Arial" w:hAnsi="Arial" w:cs="Arial"/>
          <w:b/>
          <w:bCs/>
          <w:sz w:val="24"/>
          <w:szCs w:val="24"/>
          <w:lang w:val="pt"/>
        </w:rPr>
      </w:pPr>
    </w:p>
    <w:p w14:paraId="1C72E611" w14:textId="77777777" w:rsidR="0073254D" w:rsidRPr="00C05AC2" w:rsidRDefault="0073254D" w:rsidP="0073254D">
      <w:pPr>
        <w:autoSpaceDE w:val="0"/>
        <w:autoSpaceDN w:val="0"/>
        <w:adjustRightInd w:val="0"/>
        <w:spacing w:after="0" w:line="240" w:lineRule="auto"/>
        <w:ind w:firstLine="284"/>
        <w:rPr>
          <w:rFonts w:ascii="Arial" w:hAnsi="Arial" w:cs="Arial"/>
          <w:b/>
          <w:bCs/>
          <w:sz w:val="24"/>
          <w:szCs w:val="24"/>
          <w:lang w:val="pt"/>
        </w:rPr>
      </w:pPr>
      <w:r w:rsidRPr="00C05AC2">
        <w:rPr>
          <w:rFonts w:ascii="Arial" w:hAnsi="Arial" w:cs="Arial"/>
          <w:b/>
          <w:bCs/>
          <w:sz w:val="24"/>
          <w:szCs w:val="24"/>
          <w:lang w:val="pt"/>
        </w:rPr>
        <w:t>Cesar Augusto Mimoso Ruiz Abreu</w:t>
      </w:r>
      <w:r w:rsidRPr="00C05AC2">
        <w:rPr>
          <w:rFonts w:ascii="Arial" w:hAnsi="Arial" w:cs="Arial"/>
          <w:b/>
          <w:bCs/>
          <w:sz w:val="24"/>
          <w:szCs w:val="24"/>
          <w:lang w:val="pt"/>
        </w:rPr>
        <w:tab/>
        <w:t xml:space="preserve">            Sílvia Domingues Santos</w:t>
      </w:r>
    </w:p>
    <w:p w14:paraId="7EF0DDD5" w14:textId="77777777" w:rsidR="0073254D" w:rsidRPr="00C05AC2" w:rsidRDefault="0073254D" w:rsidP="0073254D">
      <w:pPr>
        <w:autoSpaceDE w:val="0"/>
        <w:autoSpaceDN w:val="0"/>
        <w:adjustRightInd w:val="0"/>
        <w:spacing w:after="0" w:line="240" w:lineRule="auto"/>
        <w:ind w:left="1134"/>
        <w:rPr>
          <w:rFonts w:ascii="Arial" w:hAnsi="Arial" w:cs="Arial"/>
          <w:bCs/>
          <w:sz w:val="24"/>
          <w:szCs w:val="24"/>
        </w:rPr>
      </w:pPr>
      <w:r w:rsidRPr="00C05AC2">
        <w:rPr>
          <w:rFonts w:ascii="Arial" w:hAnsi="Arial" w:cs="Arial"/>
          <w:bCs/>
          <w:sz w:val="24"/>
          <w:szCs w:val="24"/>
        </w:rPr>
        <w:t>OAB/SC 4.125</w:t>
      </w:r>
      <w:r w:rsidRPr="00C05AC2">
        <w:rPr>
          <w:rFonts w:ascii="Arial" w:hAnsi="Arial" w:cs="Arial"/>
          <w:bCs/>
          <w:sz w:val="24"/>
          <w:szCs w:val="24"/>
        </w:rPr>
        <w:tab/>
        <w:t xml:space="preserve">    </w:t>
      </w:r>
      <w:r w:rsidRPr="00C05AC2">
        <w:rPr>
          <w:rFonts w:ascii="Arial" w:hAnsi="Arial" w:cs="Arial"/>
          <w:bCs/>
          <w:sz w:val="24"/>
          <w:szCs w:val="24"/>
        </w:rPr>
        <w:tab/>
      </w:r>
      <w:r w:rsidRPr="00C05AC2">
        <w:rPr>
          <w:rFonts w:ascii="Arial" w:hAnsi="Arial" w:cs="Arial"/>
          <w:bCs/>
          <w:sz w:val="24"/>
          <w:szCs w:val="24"/>
        </w:rPr>
        <w:tab/>
        <w:t xml:space="preserve">                   </w:t>
      </w:r>
      <w:r>
        <w:rPr>
          <w:rFonts w:ascii="Arial" w:hAnsi="Arial" w:cs="Arial"/>
          <w:bCs/>
          <w:sz w:val="24"/>
          <w:szCs w:val="24"/>
        </w:rPr>
        <w:t xml:space="preserve">          </w:t>
      </w:r>
      <w:r w:rsidRPr="00C05AC2">
        <w:rPr>
          <w:rFonts w:ascii="Arial" w:hAnsi="Arial" w:cs="Arial"/>
          <w:bCs/>
          <w:sz w:val="24"/>
          <w:szCs w:val="24"/>
        </w:rPr>
        <w:t>OAB/SC 10.990</w:t>
      </w:r>
    </w:p>
    <w:p w14:paraId="797B3567" w14:textId="77777777" w:rsidR="0073254D" w:rsidRPr="0073254D" w:rsidRDefault="0073254D" w:rsidP="0073254D">
      <w:pPr>
        <w:autoSpaceDE w:val="0"/>
        <w:autoSpaceDN w:val="0"/>
        <w:adjustRightInd w:val="0"/>
        <w:spacing w:after="0" w:line="240" w:lineRule="auto"/>
        <w:ind w:firstLine="426"/>
        <w:jc w:val="center"/>
        <w:rPr>
          <w:rFonts w:ascii="Arial" w:hAnsi="Arial" w:cs="Arial"/>
          <w:bCs/>
          <w:sz w:val="20"/>
          <w:szCs w:val="20"/>
        </w:rPr>
      </w:pPr>
    </w:p>
    <w:p w14:paraId="06BCA888" w14:textId="77777777" w:rsidR="0073254D" w:rsidRPr="00964E5F" w:rsidRDefault="0073254D" w:rsidP="0073254D">
      <w:pPr>
        <w:autoSpaceDE w:val="0"/>
        <w:autoSpaceDN w:val="0"/>
        <w:adjustRightInd w:val="0"/>
        <w:spacing w:after="0" w:line="240" w:lineRule="auto"/>
        <w:ind w:firstLine="426"/>
        <w:jc w:val="center"/>
        <w:rPr>
          <w:rFonts w:ascii="Arial" w:hAnsi="Arial" w:cs="Arial"/>
          <w:bCs/>
          <w:sz w:val="32"/>
          <w:szCs w:val="32"/>
        </w:rPr>
      </w:pPr>
    </w:p>
    <w:p w14:paraId="0E9A237B" w14:textId="7093413C" w:rsidR="0073254D" w:rsidRPr="00C05AC2" w:rsidRDefault="0073254D" w:rsidP="0073254D">
      <w:pPr>
        <w:autoSpaceDE w:val="0"/>
        <w:autoSpaceDN w:val="0"/>
        <w:adjustRightInd w:val="0"/>
        <w:spacing w:after="0" w:line="240" w:lineRule="auto"/>
        <w:jc w:val="center"/>
        <w:rPr>
          <w:rFonts w:ascii="Arial" w:hAnsi="Arial" w:cs="Arial"/>
          <w:b/>
          <w:bCs/>
          <w:sz w:val="24"/>
          <w:szCs w:val="24"/>
          <w:lang w:val="pt"/>
        </w:rPr>
      </w:pPr>
      <w:r w:rsidRPr="00C05AC2">
        <w:rPr>
          <w:rFonts w:ascii="Arial" w:hAnsi="Arial" w:cs="Arial"/>
          <w:b/>
          <w:bCs/>
          <w:sz w:val="24"/>
          <w:szCs w:val="24"/>
          <w:lang w:val="pt"/>
        </w:rPr>
        <w:t xml:space="preserve">Rui Pedro Pina Cabral da Silva              </w:t>
      </w:r>
      <w:r>
        <w:rPr>
          <w:rFonts w:ascii="Arial" w:hAnsi="Arial" w:cs="Arial"/>
          <w:b/>
          <w:bCs/>
          <w:sz w:val="24"/>
          <w:szCs w:val="24"/>
          <w:lang w:val="pt"/>
        </w:rPr>
        <w:t xml:space="preserve">            Paulo Ekke Moukarzel Junior</w:t>
      </w:r>
    </w:p>
    <w:p w14:paraId="4A4FD064" w14:textId="77777777" w:rsidR="0073254D" w:rsidRPr="00635783" w:rsidRDefault="0073254D" w:rsidP="0073254D">
      <w:pPr>
        <w:autoSpaceDE w:val="0"/>
        <w:autoSpaceDN w:val="0"/>
        <w:adjustRightInd w:val="0"/>
        <w:spacing w:after="0" w:line="240" w:lineRule="auto"/>
        <w:ind w:left="1134"/>
        <w:rPr>
          <w:rFonts w:ascii="Arial" w:hAnsi="Arial" w:cs="Arial"/>
          <w:bCs/>
          <w:sz w:val="24"/>
          <w:szCs w:val="24"/>
        </w:rPr>
      </w:pPr>
      <w:r w:rsidRPr="00635783">
        <w:rPr>
          <w:rFonts w:ascii="Arial" w:hAnsi="Arial" w:cs="Arial"/>
          <w:bCs/>
          <w:sz w:val="24"/>
          <w:szCs w:val="24"/>
        </w:rPr>
        <w:t xml:space="preserve">OAB/SC 52.778                                                </w:t>
      </w:r>
      <w:r>
        <w:rPr>
          <w:rFonts w:ascii="Arial" w:hAnsi="Arial" w:cs="Arial"/>
          <w:bCs/>
          <w:sz w:val="24"/>
          <w:szCs w:val="24"/>
        </w:rPr>
        <w:t xml:space="preserve">   </w:t>
      </w:r>
      <w:r w:rsidRPr="00635783">
        <w:rPr>
          <w:rFonts w:ascii="Arial" w:hAnsi="Arial" w:cs="Arial"/>
          <w:bCs/>
          <w:sz w:val="24"/>
          <w:szCs w:val="24"/>
        </w:rPr>
        <w:t xml:space="preserve">OAB/SC </w:t>
      </w:r>
      <w:r>
        <w:rPr>
          <w:rFonts w:ascii="Arial" w:hAnsi="Arial" w:cs="Arial"/>
          <w:bCs/>
          <w:sz w:val="24"/>
          <w:szCs w:val="24"/>
        </w:rPr>
        <w:t>36.591</w:t>
      </w:r>
    </w:p>
    <w:p w14:paraId="72FA7AB2" w14:textId="77777777" w:rsidR="0073254D" w:rsidRDefault="0073254D" w:rsidP="0073254D">
      <w:pPr>
        <w:spacing w:after="0" w:line="240" w:lineRule="auto"/>
        <w:ind w:right="-2"/>
        <w:jc w:val="center"/>
        <w:rPr>
          <w:rFonts w:ascii="Arial" w:eastAsia="Times New Roman" w:hAnsi="Arial" w:cs="Arial"/>
          <w:sz w:val="24"/>
          <w:szCs w:val="24"/>
          <w:u w:val="single"/>
        </w:rPr>
      </w:pPr>
    </w:p>
    <w:p w14:paraId="0E41EDDC" w14:textId="77777777" w:rsidR="0073254D" w:rsidRPr="0073254D" w:rsidRDefault="0073254D" w:rsidP="0073254D">
      <w:pPr>
        <w:spacing w:after="0" w:line="240" w:lineRule="auto"/>
        <w:ind w:right="-2"/>
        <w:jc w:val="center"/>
        <w:rPr>
          <w:rFonts w:ascii="Arial" w:eastAsia="Times New Roman" w:hAnsi="Arial" w:cs="Arial"/>
          <w:sz w:val="20"/>
          <w:szCs w:val="20"/>
          <w:u w:val="single"/>
        </w:rPr>
      </w:pPr>
    </w:p>
    <w:p w14:paraId="124ED9AE" w14:textId="77777777" w:rsidR="0073254D" w:rsidRPr="00E9279B" w:rsidRDefault="0073254D" w:rsidP="0073254D">
      <w:pPr>
        <w:spacing w:after="0" w:line="240" w:lineRule="auto"/>
        <w:ind w:right="-2"/>
        <w:jc w:val="center"/>
        <w:rPr>
          <w:rFonts w:ascii="Arial" w:eastAsia="Times New Roman" w:hAnsi="Arial" w:cs="Arial"/>
          <w:sz w:val="10"/>
          <w:szCs w:val="10"/>
          <w:u w:val="single"/>
        </w:rPr>
      </w:pPr>
    </w:p>
    <w:p w14:paraId="7601A9FF" w14:textId="77777777" w:rsidR="0073254D" w:rsidRPr="00E9279B" w:rsidRDefault="0073254D" w:rsidP="0073254D">
      <w:pPr>
        <w:pStyle w:val="Ttulo2"/>
        <w:spacing w:line="276" w:lineRule="auto"/>
        <w:ind w:left="0"/>
        <w:jc w:val="center"/>
        <w:rPr>
          <w:rFonts w:cs="Arial"/>
          <w:b/>
          <w:bCs/>
          <w:sz w:val="24"/>
          <w:szCs w:val="24"/>
        </w:rPr>
      </w:pPr>
      <w:r w:rsidRPr="00BC424D">
        <w:rPr>
          <w:rFonts w:cs="Arial"/>
          <w:b/>
          <w:bCs/>
          <w:sz w:val="24"/>
          <w:szCs w:val="24"/>
        </w:rPr>
        <w:t xml:space="preserve">Humberto Leonardo </w:t>
      </w:r>
      <w:proofErr w:type="spellStart"/>
      <w:r w:rsidRPr="00BC424D">
        <w:rPr>
          <w:rFonts w:cs="Arial"/>
          <w:b/>
          <w:bCs/>
          <w:sz w:val="24"/>
          <w:szCs w:val="24"/>
        </w:rPr>
        <w:t>Waiszczyk</w:t>
      </w:r>
      <w:proofErr w:type="spellEnd"/>
      <w:r w:rsidRPr="00BC424D">
        <w:rPr>
          <w:rFonts w:cs="Arial"/>
          <w:b/>
          <w:bCs/>
          <w:sz w:val="24"/>
          <w:szCs w:val="24"/>
        </w:rPr>
        <w:t xml:space="preserve"> Osório</w:t>
      </w:r>
    </w:p>
    <w:p w14:paraId="4A00ADD8" w14:textId="746A083F" w:rsidR="00A07AC8" w:rsidRPr="000C60AC" w:rsidRDefault="0073254D" w:rsidP="009518A4">
      <w:pPr>
        <w:pStyle w:val="Ttulo2"/>
        <w:spacing w:line="276" w:lineRule="auto"/>
        <w:ind w:left="0" w:right="141"/>
        <w:jc w:val="center"/>
      </w:pPr>
      <w:r w:rsidRPr="00E9279B">
        <w:rPr>
          <w:rFonts w:cs="Arial"/>
          <w:sz w:val="24"/>
          <w:szCs w:val="24"/>
        </w:rPr>
        <w:t xml:space="preserve">OAB/SC </w:t>
      </w:r>
      <w:r>
        <w:rPr>
          <w:rFonts w:cs="Arial"/>
          <w:sz w:val="24"/>
          <w:szCs w:val="24"/>
        </w:rPr>
        <w:t>43.084</w:t>
      </w:r>
    </w:p>
    <w:sectPr w:rsidR="00A07AC8" w:rsidRPr="000C60AC" w:rsidSect="00505150">
      <w:headerReference w:type="default" r:id="rId8"/>
      <w:footerReference w:type="default" r:id="rId9"/>
      <w:pgSz w:w="11906" w:h="16838"/>
      <w:pgMar w:top="2268" w:right="1416" w:bottom="1134"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8DD5" w14:textId="77777777" w:rsidR="003655DD" w:rsidRDefault="003655DD" w:rsidP="00943258">
      <w:pPr>
        <w:spacing w:after="0" w:line="240" w:lineRule="auto"/>
      </w:pPr>
      <w:r>
        <w:separator/>
      </w:r>
    </w:p>
  </w:endnote>
  <w:endnote w:type="continuationSeparator" w:id="0">
    <w:p w14:paraId="66734674" w14:textId="77777777" w:rsidR="003655DD" w:rsidRDefault="003655DD"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6893279D" w14:textId="77777777" w:rsidR="00F62E69" w:rsidRPr="00501A18" w:rsidRDefault="00F62E69" w:rsidP="00F62E69">
        <w:pPr>
          <w:pStyle w:val="Rodap"/>
          <w:ind w:right="-994"/>
          <w:jc w:val="right"/>
          <w:rPr>
            <w:rFonts w:ascii="Arial" w:hAnsi="Arial" w:cs="Arial"/>
            <w:sz w:val="16"/>
            <w:szCs w:val="16"/>
          </w:rPr>
        </w:pPr>
        <w:r>
          <w:rPr>
            <w:noProof/>
          </w:rPr>
          <w:drawing>
            <wp:anchor distT="0" distB="0" distL="114300" distR="114300" simplePos="0" relativeHeight="251665408" behindDoc="1" locked="0" layoutInCell="1" allowOverlap="1" wp14:anchorId="3A43F0A5" wp14:editId="5B73C1FB">
              <wp:simplePos x="0" y="0"/>
              <wp:positionH relativeFrom="column">
                <wp:posOffset>1616528</wp:posOffset>
              </wp:positionH>
              <wp:positionV relativeFrom="paragraph">
                <wp:posOffset>34282</wp:posOffset>
              </wp:positionV>
              <wp:extent cx="2628900" cy="156648"/>
              <wp:effectExtent l="0" t="0" r="0" b="0"/>
              <wp:wrapNone/>
              <wp:docPr id="1567652009" name="Imagem 156765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Pr>
            <w:rFonts w:ascii="Arial" w:hAnsi="Arial" w:cs="Arial"/>
            <w:sz w:val="16"/>
            <w:szCs w:val="16"/>
          </w:rPr>
          <w:t>1</w:t>
        </w:r>
        <w:r w:rsidRPr="00501A18">
          <w:rPr>
            <w:rFonts w:ascii="Arial" w:hAnsi="Arial" w:cs="Arial"/>
            <w:sz w:val="16"/>
            <w:szCs w:val="16"/>
          </w:rPr>
          <w:fldChar w:fldCharType="end"/>
        </w:r>
      </w:p>
    </w:sdtContent>
  </w:sdt>
  <w:p w14:paraId="7063A87F" w14:textId="77777777" w:rsidR="00F62E69" w:rsidRDefault="00F62E69" w:rsidP="00F62E69">
    <w:pPr>
      <w:pStyle w:val="Rodap"/>
      <w:tabs>
        <w:tab w:val="clear" w:pos="4252"/>
        <w:tab w:val="clear" w:pos="8504"/>
        <w:tab w:val="left" w:pos="6645"/>
      </w:tabs>
    </w:pPr>
    <w:r>
      <w:tab/>
    </w:r>
  </w:p>
  <w:p w14:paraId="72EB1C4B"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16F3A" w14:textId="77777777" w:rsidR="003655DD" w:rsidRDefault="003655DD" w:rsidP="00943258">
      <w:pPr>
        <w:spacing w:after="0" w:line="240" w:lineRule="auto"/>
      </w:pPr>
      <w:r>
        <w:separator/>
      </w:r>
    </w:p>
  </w:footnote>
  <w:footnote w:type="continuationSeparator" w:id="0">
    <w:p w14:paraId="01F73821" w14:textId="77777777" w:rsidR="003655DD" w:rsidRDefault="003655DD" w:rsidP="00943258">
      <w:pPr>
        <w:spacing w:after="0" w:line="240" w:lineRule="auto"/>
      </w:pPr>
      <w:r>
        <w:continuationSeparator/>
      </w:r>
    </w:p>
  </w:footnote>
  <w:footnote w:id="1">
    <w:p w14:paraId="029DAE2A" w14:textId="77777777" w:rsidR="0071124C" w:rsidRPr="00D878A7" w:rsidRDefault="0071124C" w:rsidP="0071124C">
      <w:pPr>
        <w:jc w:val="both"/>
        <w:rPr>
          <w:rFonts w:ascii="Arial" w:hAnsi="Arial" w:cs="Arial"/>
          <w:sz w:val="18"/>
          <w:szCs w:val="18"/>
        </w:rPr>
      </w:pPr>
      <w:r w:rsidRPr="00D878A7">
        <w:rPr>
          <w:rStyle w:val="Refdenotaderodap"/>
          <w:rFonts w:ascii="Arial" w:hAnsi="Arial" w:cs="Arial"/>
          <w:sz w:val="18"/>
          <w:szCs w:val="18"/>
        </w:rPr>
        <w:footnoteRef/>
      </w:r>
      <w:r w:rsidRPr="00D878A7">
        <w:rPr>
          <w:rFonts w:ascii="Arial" w:hAnsi="Arial" w:cs="Arial"/>
          <w:sz w:val="18"/>
          <w:szCs w:val="18"/>
        </w:rPr>
        <w:t xml:space="preserve"> “Assim, permanecendo na administração exclusiva dos bens que produzem rendimentos, o outro faz jus à metade dos seus rendimentos a título de meação dos frutos do patrimônio comum, até a ultimação da partilha. Dita estratégia acaba, ao menos, servindo de instrumento de pressão para a divisão do patrimônio comum que, de modo geral, permanece nas mãos do varão, que o administra sozinho, e fica, na maior parte das vezes, com a totalidade dos rendimentos” </w:t>
      </w:r>
      <w:r w:rsidRPr="00D878A7">
        <w:rPr>
          <w:rFonts w:ascii="Arial" w:hAnsi="Arial" w:cs="Arial"/>
          <w:sz w:val="16"/>
          <w:szCs w:val="16"/>
        </w:rPr>
        <w:t>(Manual de Direito das Famílias, Maria Berenice Dias, 13ª ed., Ed. JusPODIVM, 2020, p. 818)</w:t>
      </w:r>
      <w:r w:rsidRPr="00D878A7">
        <w:rPr>
          <w:rFonts w:ascii="Arial" w:hAnsi="Arial" w:cs="Arial"/>
          <w:sz w:val="18"/>
          <w:szCs w:val="18"/>
        </w:rPr>
        <w:t>.</w:t>
      </w:r>
    </w:p>
    <w:p w14:paraId="762F3A20" w14:textId="77777777" w:rsidR="0071124C" w:rsidRPr="003A716C" w:rsidRDefault="0071124C" w:rsidP="0071124C">
      <w:pPr>
        <w:pStyle w:val="Textodenotaderodap"/>
        <w:rPr>
          <w:sz w:val="8"/>
          <w:szCs w:val="8"/>
        </w:rPr>
      </w:pPr>
    </w:p>
  </w:footnote>
  <w:footnote w:id="2">
    <w:p w14:paraId="0CD5D8AA" w14:textId="77777777" w:rsidR="0071124C" w:rsidRPr="000A1903" w:rsidRDefault="0071124C" w:rsidP="0071124C">
      <w:pPr>
        <w:jc w:val="both"/>
        <w:rPr>
          <w:rFonts w:ascii="Arial" w:hAnsi="Arial" w:cs="Arial"/>
          <w:sz w:val="18"/>
          <w:szCs w:val="18"/>
        </w:rPr>
      </w:pPr>
      <w:r>
        <w:rPr>
          <w:rStyle w:val="Refdenotaderodap"/>
        </w:rPr>
        <w:footnoteRef/>
      </w:r>
      <w:r w:rsidRPr="000A1903">
        <w:rPr>
          <w:rFonts w:ascii="Arial" w:hAnsi="Arial" w:cs="Arial"/>
          <w:sz w:val="18"/>
          <w:szCs w:val="18"/>
        </w:rPr>
        <w:t xml:space="preserve">Doutrina de MARCOS ANDREY DE SOUSA: É o sócio quem continua exercendo a representação perante a sociedade, manifestando seu voto, exercendo a fiscalização e, por outro lado, cumprindo as obrigações sociais, tais como, os deveres de sigilo, lealdade, dentre outros (...). Portanto, acompanho o entendimento jurisprudenciais e doutrinários no sentido de que os herdeiros do cônjuge do sócio e o cônjuge do sócio que se separou só podem reivindicar direitos, inclusive prestação de contas, junto ao seu consorte, não podendo formular tais pleitos à sociedade e aos demais sócios”. O ex-cônjuge, em casos como este em julgamento, é dito </w:t>
      </w:r>
      <w:r w:rsidRPr="000A1903">
        <w:rPr>
          <w:rFonts w:ascii="Arial" w:hAnsi="Arial" w:cs="Arial"/>
          <w:b/>
          <w:bCs/>
          <w:sz w:val="18"/>
          <w:szCs w:val="18"/>
        </w:rPr>
        <w:t>‘sócio do sócio’</w:t>
      </w:r>
      <w:r w:rsidRPr="000A1903">
        <w:rPr>
          <w:rFonts w:ascii="Arial" w:hAnsi="Arial" w:cs="Arial"/>
          <w:sz w:val="18"/>
          <w:szCs w:val="18"/>
        </w:rPr>
        <w:t xml:space="preserve">; tem situação jurídica similar à de condômino dos direitos patrimoniais das quotas de capital do sócio original; sob essa ótica merece amparo da Justiça quando demanda contra o condômino, seu ex-consorte” </w:t>
      </w:r>
      <w:r w:rsidRPr="000A1903">
        <w:rPr>
          <w:rFonts w:ascii="Arial" w:hAnsi="Arial" w:cs="Arial"/>
          <w:sz w:val="16"/>
          <w:szCs w:val="16"/>
        </w:rPr>
        <w:t>(REsp 2.002.397, Min. Antônio Carlos Ferreira, j. 14/12/2023)</w:t>
      </w:r>
      <w:r w:rsidRPr="000A1903">
        <w:rPr>
          <w:rFonts w:ascii="Arial" w:hAnsi="Arial" w:cs="Arial"/>
          <w:sz w:val="18"/>
          <w:szCs w:val="18"/>
        </w:rPr>
        <w:t>.</w:t>
      </w:r>
    </w:p>
    <w:p w14:paraId="02E59FB1" w14:textId="77777777" w:rsidR="0071124C" w:rsidRDefault="0071124C" w:rsidP="0071124C">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CD39" w14:textId="41376AF8" w:rsidR="00131BEB" w:rsidRDefault="00A345EE"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6EEFD6FD" wp14:editId="280FD09D">
          <wp:simplePos x="0" y="0"/>
          <wp:positionH relativeFrom="page">
            <wp:posOffset>3666831</wp:posOffset>
          </wp:positionH>
          <wp:positionV relativeFrom="page">
            <wp:posOffset>16994</wp:posOffset>
          </wp:positionV>
          <wp:extent cx="3906982" cy="1099820"/>
          <wp:effectExtent l="0" t="0" r="0" b="5080"/>
          <wp:wrapNone/>
          <wp:docPr id="1596651721" name="Imagem 1596651721"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rotWithShape="1">
                  <a:blip r:embed="rId1"/>
                  <a:srcRect r="48662"/>
                  <a:stretch/>
                </pic:blipFill>
                <pic:spPr bwMode="auto">
                  <a:xfrm>
                    <a:off x="0" y="0"/>
                    <a:ext cx="3906982"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n-US"/>
      </w:rPr>
      <w:drawing>
        <wp:anchor distT="0" distB="0" distL="114300" distR="114300" simplePos="0" relativeHeight="251663360" behindDoc="0" locked="0" layoutInCell="1" allowOverlap="1" wp14:anchorId="34E0B5C9" wp14:editId="5AC278C5">
          <wp:simplePos x="0" y="0"/>
          <wp:positionH relativeFrom="margin">
            <wp:posOffset>-940435</wp:posOffset>
          </wp:positionH>
          <wp:positionV relativeFrom="paragraph">
            <wp:posOffset>-420370</wp:posOffset>
          </wp:positionV>
          <wp:extent cx="3277235" cy="1130935"/>
          <wp:effectExtent l="0" t="0" r="0" b="0"/>
          <wp:wrapSquare wrapText="bothSides"/>
          <wp:docPr id="134213013" name="Imagem 134213013" descr="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881" name="Imagem 1297646881" descr="Padrão do plano de fundo&#10;&#10;Descrição gerada automaticamente"/>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77235" cy="113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A3F">
      <w:tab/>
    </w:r>
  </w:p>
  <w:p w14:paraId="0EC7DB60" w14:textId="0290FE05" w:rsidR="007C36DB" w:rsidRDefault="00A345EE" w:rsidP="00A345EE">
    <w:pPr>
      <w:pStyle w:val="Cabealho"/>
      <w:tabs>
        <w:tab w:val="clear" w:pos="4252"/>
        <w:tab w:val="clear" w:pos="8504"/>
        <w:tab w:val="left" w:pos="1758"/>
      </w:tabs>
    </w:pPr>
    <w:r>
      <w:tab/>
    </w:r>
  </w:p>
  <w:p w14:paraId="2437B949" w14:textId="77777777" w:rsidR="007C36DB" w:rsidRDefault="007C36DB" w:rsidP="00A345EE">
    <w:pPr>
      <w:pStyle w:val="Cabealho"/>
      <w:tabs>
        <w:tab w:val="clear" w:pos="4252"/>
        <w:tab w:val="clear" w:pos="8504"/>
        <w:tab w:val="left" w:pos="6555"/>
      </w:tabs>
      <w:jc w:val="center"/>
    </w:pPr>
  </w:p>
  <w:p w14:paraId="08CBDCF8"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276596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F8"/>
    <w:rsid w:val="00000D13"/>
    <w:rsid w:val="00003F31"/>
    <w:rsid w:val="000062E0"/>
    <w:rsid w:val="00013647"/>
    <w:rsid w:val="00013BB0"/>
    <w:rsid w:val="00016644"/>
    <w:rsid w:val="000169F1"/>
    <w:rsid w:val="000232AC"/>
    <w:rsid w:val="0002790E"/>
    <w:rsid w:val="0004298B"/>
    <w:rsid w:val="00046F0F"/>
    <w:rsid w:val="000516AC"/>
    <w:rsid w:val="000556AA"/>
    <w:rsid w:val="00056365"/>
    <w:rsid w:val="000567EF"/>
    <w:rsid w:val="000623B1"/>
    <w:rsid w:val="00066FF3"/>
    <w:rsid w:val="00074F4F"/>
    <w:rsid w:val="0008078F"/>
    <w:rsid w:val="0008216D"/>
    <w:rsid w:val="00083B8B"/>
    <w:rsid w:val="00084F2B"/>
    <w:rsid w:val="00093F9D"/>
    <w:rsid w:val="00094CDF"/>
    <w:rsid w:val="00094E33"/>
    <w:rsid w:val="00097661"/>
    <w:rsid w:val="000A1903"/>
    <w:rsid w:val="000A1958"/>
    <w:rsid w:val="000A5521"/>
    <w:rsid w:val="000B16FD"/>
    <w:rsid w:val="000B3477"/>
    <w:rsid w:val="000B4726"/>
    <w:rsid w:val="000C60AC"/>
    <w:rsid w:val="000D0668"/>
    <w:rsid w:val="000D228C"/>
    <w:rsid w:val="000D689C"/>
    <w:rsid w:val="000E6383"/>
    <w:rsid w:val="000E6C04"/>
    <w:rsid w:val="00102286"/>
    <w:rsid w:val="00102EE9"/>
    <w:rsid w:val="00106888"/>
    <w:rsid w:val="00117396"/>
    <w:rsid w:val="00120A0F"/>
    <w:rsid w:val="00126E56"/>
    <w:rsid w:val="00131BEB"/>
    <w:rsid w:val="001378EE"/>
    <w:rsid w:val="00144B79"/>
    <w:rsid w:val="001534C7"/>
    <w:rsid w:val="001543C2"/>
    <w:rsid w:val="001549A1"/>
    <w:rsid w:val="0015625E"/>
    <w:rsid w:val="00157CCF"/>
    <w:rsid w:val="00161987"/>
    <w:rsid w:val="001658D5"/>
    <w:rsid w:val="001667B0"/>
    <w:rsid w:val="00166DAE"/>
    <w:rsid w:val="00170DA3"/>
    <w:rsid w:val="001761C0"/>
    <w:rsid w:val="001776F2"/>
    <w:rsid w:val="0018338F"/>
    <w:rsid w:val="00183BE2"/>
    <w:rsid w:val="0019452C"/>
    <w:rsid w:val="00196F64"/>
    <w:rsid w:val="001B2B98"/>
    <w:rsid w:val="001B2E75"/>
    <w:rsid w:val="001D0FD6"/>
    <w:rsid w:val="001E2CE2"/>
    <w:rsid w:val="001F18F6"/>
    <w:rsid w:val="001F2218"/>
    <w:rsid w:val="001F5010"/>
    <w:rsid w:val="002017AA"/>
    <w:rsid w:val="00201F45"/>
    <w:rsid w:val="00204E56"/>
    <w:rsid w:val="00207BE4"/>
    <w:rsid w:val="00212F6B"/>
    <w:rsid w:val="00214A46"/>
    <w:rsid w:val="00214E09"/>
    <w:rsid w:val="002158FD"/>
    <w:rsid w:val="00216234"/>
    <w:rsid w:val="00216684"/>
    <w:rsid w:val="00221F5F"/>
    <w:rsid w:val="00222094"/>
    <w:rsid w:val="00232799"/>
    <w:rsid w:val="00234E49"/>
    <w:rsid w:val="00256C18"/>
    <w:rsid w:val="00272BFB"/>
    <w:rsid w:val="00274E5B"/>
    <w:rsid w:val="002815DE"/>
    <w:rsid w:val="00291F6C"/>
    <w:rsid w:val="00293C37"/>
    <w:rsid w:val="00297412"/>
    <w:rsid w:val="002974AE"/>
    <w:rsid w:val="002A1D43"/>
    <w:rsid w:val="002B1A53"/>
    <w:rsid w:val="002B5C34"/>
    <w:rsid w:val="002B672D"/>
    <w:rsid w:val="002B7495"/>
    <w:rsid w:val="002C3135"/>
    <w:rsid w:val="002C65A1"/>
    <w:rsid w:val="002D34EB"/>
    <w:rsid w:val="002E78D9"/>
    <w:rsid w:val="00300479"/>
    <w:rsid w:val="0030260C"/>
    <w:rsid w:val="00310A0E"/>
    <w:rsid w:val="003147A6"/>
    <w:rsid w:val="00315C74"/>
    <w:rsid w:val="00316F57"/>
    <w:rsid w:val="00335660"/>
    <w:rsid w:val="00335EF3"/>
    <w:rsid w:val="00340734"/>
    <w:rsid w:val="0034309C"/>
    <w:rsid w:val="00343940"/>
    <w:rsid w:val="003655DD"/>
    <w:rsid w:val="00377A2E"/>
    <w:rsid w:val="003801CD"/>
    <w:rsid w:val="00396DAB"/>
    <w:rsid w:val="003B6D2F"/>
    <w:rsid w:val="003B767D"/>
    <w:rsid w:val="003D2767"/>
    <w:rsid w:val="003E46B9"/>
    <w:rsid w:val="003F2AB8"/>
    <w:rsid w:val="003F5EE9"/>
    <w:rsid w:val="0041237E"/>
    <w:rsid w:val="00413F7E"/>
    <w:rsid w:val="00414E74"/>
    <w:rsid w:val="00421152"/>
    <w:rsid w:val="00423DA6"/>
    <w:rsid w:val="00436E20"/>
    <w:rsid w:val="00447A60"/>
    <w:rsid w:val="00450FE6"/>
    <w:rsid w:val="00453BB9"/>
    <w:rsid w:val="004547D6"/>
    <w:rsid w:val="00461EA4"/>
    <w:rsid w:val="004624C8"/>
    <w:rsid w:val="00463675"/>
    <w:rsid w:val="00465BB5"/>
    <w:rsid w:val="00465F2B"/>
    <w:rsid w:val="0047255D"/>
    <w:rsid w:val="00474811"/>
    <w:rsid w:val="00492D42"/>
    <w:rsid w:val="004949AD"/>
    <w:rsid w:val="00494A6D"/>
    <w:rsid w:val="0049675C"/>
    <w:rsid w:val="004B44E7"/>
    <w:rsid w:val="004C29E8"/>
    <w:rsid w:val="004C3231"/>
    <w:rsid w:val="004C4D9C"/>
    <w:rsid w:val="004D191D"/>
    <w:rsid w:val="004D5373"/>
    <w:rsid w:val="004D5F92"/>
    <w:rsid w:val="004E6AD0"/>
    <w:rsid w:val="004F2B78"/>
    <w:rsid w:val="00501A18"/>
    <w:rsid w:val="00503E6B"/>
    <w:rsid w:val="00505150"/>
    <w:rsid w:val="005061E9"/>
    <w:rsid w:val="00511E78"/>
    <w:rsid w:val="00513F8F"/>
    <w:rsid w:val="00521572"/>
    <w:rsid w:val="00521C6C"/>
    <w:rsid w:val="005321DA"/>
    <w:rsid w:val="00535BC1"/>
    <w:rsid w:val="005420DF"/>
    <w:rsid w:val="005431F7"/>
    <w:rsid w:val="00547CD4"/>
    <w:rsid w:val="00565895"/>
    <w:rsid w:val="00571CA8"/>
    <w:rsid w:val="00572C3F"/>
    <w:rsid w:val="00575624"/>
    <w:rsid w:val="00577DB7"/>
    <w:rsid w:val="005836CA"/>
    <w:rsid w:val="00590D19"/>
    <w:rsid w:val="00594CC8"/>
    <w:rsid w:val="005A3345"/>
    <w:rsid w:val="005A4B29"/>
    <w:rsid w:val="005B253D"/>
    <w:rsid w:val="005B67EA"/>
    <w:rsid w:val="005C06C2"/>
    <w:rsid w:val="005C1B28"/>
    <w:rsid w:val="005C23C5"/>
    <w:rsid w:val="005D7962"/>
    <w:rsid w:val="005E58E2"/>
    <w:rsid w:val="005F2AD6"/>
    <w:rsid w:val="005F77F9"/>
    <w:rsid w:val="00611D86"/>
    <w:rsid w:val="00632340"/>
    <w:rsid w:val="006340C6"/>
    <w:rsid w:val="006432A4"/>
    <w:rsid w:val="00652556"/>
    <w:rsid w:val="006617A6"/>
    <w:rsid w:val="006649D0"/>
    <w:rsid w:val="00671CCB"/>
    <w:rsid w:val="00673228"/>
    <w:rsid w:val="00693F8B"/>
    <w:rsid w:val="00696295"/>
    <w:rsid w:val="006979F3"/>
    <w:rsid w:val="006B025C"/>
    <w:rsid w:val="006B09D0"/>
    <w:rsid w:val="006B6CAC"/>
    <w:rsid w:val="006B7FD7"/>
    <w:rsid w:val="006C0DFC"/>
    <w:rsid w:val="006C187C"/>
    <w:rsid w:val="006C215F"/>
    <w:rsid w:val="006C5912"/>
    <w:rsid w:val="006D6C73"/>
    <w:rsid w:val="006E1F55"/>
    <w:rsid w:val="006E75A1"/>
    <w:rsid w:val="007046B9"/>
    <w:rsid w:val="00707CEC"/>
    <w:rsid w:val="0071124C"/>
    <w:rsid w:val="0071514B"/>
    <w:rsid w:val="00722DF5"/>
    <w:rsid w:val="0073254D"/>
    <w:rsid w:val="007329E5"/>
    <w:rsid w:val="0073495E"/>
    <w:rsid w:val="00735075"/>
    <w:rsid w:val="00737396"/>
    <w:rsid w:val="00741E68"/>
    <w:rsid w:val="00754B1C"/>
    <w:rsid w:val="00771AE3"/>
    <w:rsid w:val="0077708A"/>
    <w:rsid w:val="00780E87"/>
    <w:rsid w:val="00792BCC"/>
    <w:rsid w:val="00795281"/>
    <w:rsid w:val="00795616"/>
    <w:rsid w:val="00797900"/>
    <w:rsid w:val="007A452C"/>
    <w:rsid w:val="007A64D1"/>
    <w:rsid w:val="007B5E79"/>
    <w:rsid w:val="007B7897"/>
    <w:rsid w:val="007C36DB"/>
    <w:rsid w:val="007D229A"/>
    <w:rsid w:val="007D5EA2"/>
    <w:rsid w:val="007E4A6E"/>
    <w:rsid w:val="00800E71"/>
    <w:rsid w:val="00810D34"/>
    <w:rsid w:val="008133D0"/>
    <w:rsid w:val="00820A4B"/>
    <w:rsid w:val="00824E34"/>
    <w:rsid w:val="00831A30"/>
    <w:rsid w:val="00833120"/>
    <w:rsid w:val="008331ED"/>
    <w:rsid w:val="008348DA"/>
    <w:rsid w:val="008453B3"/>
    <w:rsid w:val="00846305"/>
    <w:rsid w:val="008526AF"/>
    <w:rsid w:val="00854506"/>
    <w:rsid w:val="008552D4"/>
    <w:rsid w:val="0085721A"/>
    <w:rsid w:val="00866065"/>
    <w:rsid w:val="0087099D"/>
    <w:rsid w:val="00872E06"/>
    <w:rsid w:val="0087374D"/>
    <w:rsid w:val="00882F5E"/>
    <w:rsid w:val="008855DB"/>
    <w:rsid w:val="008A0012"/>
    <w:rsid w:val="008A4B59"/>
    <w:rsid w:val="008B3411"/>
    <w:rsid w:val="008C36C8"/>
    <w:rsid w:val="008C4E04"/>
    <w:rsid w:val="008C599A"/>
    <w:rsid w:val="008D4FC9"/>
    <w:rsid w:val="008E0841"/>
    <w:rsid w:val="008E31FF"/>
    <w:rsid w:val="008E377D"/>
    <w:rsid w:val="008F2218"/>
    <w:rsid w:val="008F237B"/>
    <w:rsid w:val="008F53CE"/>
    <w:rsid w:val="008F7B29"/>
    <w:rsid w:val="0090226D"/>
    <w:rsid w:val="00903D5B"/>
    <w:rsid w:val="0090503C"/>
    <w:rsid w:val="0091192D"/>
    <w:rsid w:val="00922855"/>
    <w:rsid w:val="00924163"/>
    <w:rsid w:val="0093028C"/>
    <w:rsid w:val="00930E7F"/>
    <w:rsid w:val="00943258"/>
    <w:rsid w:val="00943A9A"/>
    <w:rsid w:val="00943CC6"/>
    <w:rsid w:val="009451D1"/>
    <w:rsid w:val="009518A4"/>
    <w:rsid w:val="00960C86"/>
    <w:rsid w:val="009627DD"/>
    <w:rsid w:val="00964267"/>
    <w:rsid w:val="00964C73"/>
    <w:rsid w:val="00982DC4"/>
    <w:rsid w:val="00997FBE"/>
    <w:rsid w:val="009A0A68"/>
    <w:rsid w:val="009A6044"/>
    <w:rsid w:val="009A76E4"/>
    <w:rsid w:val="009C11D1"/>
    <w:rsid w:val="009C467E"/>
    <w:rsid w:val="009D5472"/>
    <w:rsid w:val="009E63C4"/>
    <w:rsid w:val="009F25B9"/>
    <w:rsid w:val="00A04541"/>
    <w:rsid w:val="00A0496C"/>
    <w:rsid w:val="00A049FC"/>
    <w:rsid w:val="00A07AC8"/>
    <w:rsid w:val="00A15E72"/>
    <w:rsid w:val="00A21168"/>
    <w:rsid w:val="00A27A63"/>
    <w:rsid w:val="00A3351E"/>
    <w:rsid w:val="00A33DF4"/>
    <w:rsid w:val="00A345EE"/>
    <w:rsid w:val="00A414C8"/>
    <w:rsid w:val="00A51C4B"/>
    <w:rsid w:val="00A64129"/>
    <w:rsid w:val="00A64CD5"/>
    <w:rsid w:val="00A6783E"/>
    <w:rsid w:val="00A800BE"/>
    <w:rsid w:val="00A858E5"/>
    <w:rsid w:val="00A91D22"/>
    <w:rsid w:val="00A925F9"/>
    <w:rsid w:val="00A9320D"/>
    <w:rsid w:val="00A97C87"/>
    <w:rsid w:val="00AA3366"/>
    <w:rsid w:val="00AA4E1D"/>
    <w:rsid w:val="00AA5B05"/>
    <w:rsid w:val="00AB07BC"/>
    <w:rsid w:val="00AB4633"/>
    <w:rsid w:val="00AC5BA9"/>
    <w:rsid w:val="00AD1D0D"/>
    <w:rsid w:val="00AD6BE5"/>
    <w:rsid w:val="00AE379A"/>
    <w:rsid w:val="00AE7C36"/>
    <w:rsid w:val="00AF029D"/>
    <w:rsid w:val="00AF095C"/>
    <w:rsid w:val="00AF33CD"/>
    <w:rsid w:val="00AF7344"/>
    <w:rsid w:val="00B01246"/>
    <w:rsid w:val="00B01743"/>
    <w:rsid w:val="00B079D3"/>
    <w:rsid w:val="00B13F5A"/>
    <w:rsid w:val="00B14A81"/>
    <w:rsid w:val="00B15931"/>
    <w:rsid w:val="00B208DD"/>
    <w:rsid w:val="00B26BB7"/>
    <w:rsid w:val="00B318F3"/>
    <w:rsid w:val="00B327FF"/>
    <w:rsid w:val="00B375BE"/>
    <w:rsid w:val="00B37815"/>
    <w:rsid w:val="00B4273B"/>
    <w:rsid w:val="00B43DB1"/>
    <w:rsid w:val="00B4761C"/>
    <w:rsid w:val="00B6363E"/>
    <w:rsid w:val="00B77C41"/>
    <w:rsid w:val="00B85BFF"/>
    <w:rsid w:val="00B91BA8"/>
    <w:rsid w:val="00B95D84"/>
    <w:rsid w:val="00BA2544"/>
    <w:rsid w:val="00BB595F"/>
    <w:rsid w:val="00BB7AA4"/>
    <w:rsid w:val="00BC3EF5"/>
    <w:rsid w:val="00BC5040"/>
    <w:rsid w:val="00BD76D7"/>
    <w:rsid w:val="00BE757A"/>
    <w:rsid w:val="00BF14D0"/>
    <w:rsid w:val="00BF1FC9"/>
    <w:rsid w:val="00C02CF8"/>
    <w:rsid w:val="00C03B4C"/>
    <w:rsid w:val="00C04481"/>
    <w:rsid w:val="00C0456B"/>
    <w:rsid w:val="00C11EB5"/>
    <w:rsid w:val="00C16E1A"/>
    <w:rsid w:val="00C173A3"/>
    <w:rsid w:val="00C31E74"/>
    <w:rsid w:val="00C33532"/>
    <w:rsid w:val="00C352BF"/>
    <w:rsid w:val="00C45E56"/>
    <w:rsid w:val="00C54C25"/>
    <w:rsid w:val="00C60448"/>
    <w:rsid w:val="00C66BA2"/>
    <w:rsid w:val="00C73D19"/>
    <w:rsid w:val="00C90EE8"/>
    <w:rsid w:val="00C922C8"/>
    <w:rsid w:val="00CB0756"/>
    <w:rsid w:val="00CB5FC5"/>
    <w:rsid w:val="00CD03FE"/>
    <w:rsid w:val="00CD0F76"/>
    <w:rsid w:val="00CF5C4D"/>
    <w:rsid w:val="00D00D3E"/>
    <w:rsid w:val="00D03561"/>
    <w:rsid w:val="00D0460E"/>
    <w:rsid w:val="00D125F9"/>
    <w:rsid w:val="00D24C6A"/>
    <w:rsid w:val="00D31316"/>
    <w:rsid w:val="00D32740"/>
    <w:rsid w:val="00D41286"/>
    <w:rsid w:val="00D41EF6"/>
    <w:rsid w:val="00D45821"/>
    <w:rsid w:val="00D464EE"/>
    <w:rsid w:val="00D50111"/>
    <w:rsid w:val="00D507B2"/>
    <w:rsid w:val="00D56FFB"/>
    <w:rsid w:val="00D57D7D"/>
    <w:rsid w:val="00D71B80"/>
    <w:rsid w:val="00D7215D"/>
    <w:rsid w:val="00D8460B"/>
    <w:rsid w:val="00D8624A"/>
    <w:rsid w:val="00D878A7"/>
    <w:rsid w:val="00D87C8B"/>
    <w:rsid w:val="00D93D31"/>
    <w:rsid w:val="00D94A96"/>
    <w:rsid w:val="00DB3CBC"/>
    <w:rsid w:val="00DC4BED"/>
    <w:rsid w:val="00DE0162"/>
    <w:rsid w:val="00DE0552"/>
    <w:rsid w:val="00DE3897"/>
    <w:rsid w:val="00DF5478"/>
    <w:rsid w:val="00DF6DCC"/>
    <w:rsid w:val="00DF7ED6"/>
    <w:rsid w:val="00E01932"/>
    <w:rsid w:val="00E039F4"/>
    <w:rsid w:val="00E03F99"/>
    <w:rsid w:val="00E044AB"/>
    <w:rsid w:val="00E05790"/>
    <w:rsid w:val="00E230A1"/>
    <w:rsid w:val="00E2448F"/>
    <w:rsid w:val="00E350C8"/>
    <w:rsid w:val="00E36E55"/>
    <w:rsid w:val="00E41851"/>
    <w:rsid w:val="00E433A9"/>
    <w:rsid w:val="00E53FA9"/>
    <w:rsid w:val="00E55245"/>
    <w:rsid w:val="00E61FD3"/>
    <w:rsid w:val="00E73C4C"/>
    <w:rsid w:val="00E75D60"/>
    <w:rsid w:val="00E82695"/>
    <w:rsid w:val="00E82B9E"/>
    <w:rsid w:val="00E86346"/>
    <w:rsid w:val="00E87CF8"/>
    <w:rsid w:val="00E9072E"/>
    <w:rsid w:val="00E90F3C"/>
    <w:rsid w:val="00E9157F"/>
    <w:rsid w:val="00E968BB"/>
    <w:rsid w:val="00EA5DA7"/>
    <w:rsid w:val="00EB21BB"/>
    <w:rsid w:val="00EB4346"/>
    <w:rsid w:val="00EB620B"/>
    <w:rsid w:val="00EC54CD"/>
    <w:rsid w:val="00EC54D1"/>
    <w:rsid w:val="00EC5B67"/>
    <w:rsid w:val="00EC660D"/>
    <w:rsid w:val="00ED0387"/>
    <w:rsid w:val="00ED5D23"/>
    <w:rsid w:val="00ED7DFD"/>
    <w:rsid w:val="00EE3903"/>
    <w:rsid w:val="00EE3FD3"/>
    <w:rsid w:val="00EF0AF2"/>
    <w:rsid w:val="00EF2C83"/>
    <w:rsid w:val="00EF51DA"/>
    <w:rsid w:val="00F1165F"/>
    <w:rsid w:val="00F11B2C"/>
    <w:rsid w:val="00F1290F"/>
    <w:rsid w:val="00F135FE"/>
    <w:rsid w:val="00F1779D"/>
    <w:rsid w:val="00F21EC1"/>
    <w:rsid w:val="00F22B73"/>
    <w:rsid w:val="00F30B5F"/>
    <w:rsid w:val="00F310DD"/>
    <w:rsid w:val="00F514D6"/>
    <w:rsid w:val="00F6157A"/>
    <w:rsid w:val="00F62E69"/>
    <w:rsid w:val="00F679E7"/>
    <w:rsid w:val="00F80644"/>
    <w:rsid w:val="00F80780"/>
    <w:rsid w:val="00F946CE"/>
    <w:rsid w:val="00F97BA0"/>
    <w:rsid w:val="00FA6885"/>
    <w:rsid w:val="00FB3A3F"/>
    <w:rsid w:val="00FB6470"/>
    <w:rsid w:val="00FB6E80"/>
    <w:rsid w:val="00FC04CF"/>
    <w:rsid w:val="00FC13C1"/>
    <w:rsid w:val="00FD72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1CA2E"/>
  <w15:chartTrackingRefBased/>
  <w15:docId w15:val="{2E1BF4A9-2511-4FE0-B036-BBE851ED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C4B"/>
    <w:rPr>
      <w:kern w:val="2"/>
      <w14:ligatures w14:val="standardContextual"/>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CD0F76"/>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CD0F76"/>
    <w:rPr>
      <w:rFonts w:ascii="Arial" w:eastAsia="Calibri" w:hAnsi="Arial" w:cs="Times New Roman"/>
      <w:b/>
      <w:kern w:val="2"/>
      <w:szCs w:val="24"/>
      <w14:ligatures w14:val="standardContextual"/>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Textodenotaderodap">
    <w:name w:val="footnote text"/>
    <w:basedOn w:val="Normal"/>
    <w:link w:val="TextodenotaderodapChar"/>
    <w:uiPriority w:val="99"/>
    <w:semiHidden/>
    <w:unhideWhenUsed/>
    <w:rsid w:val="0005636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56365"/>
    <w:rPr>
      <w:kern w:val="2"/>
      <w:sz w:val="20"/>
      <w:szCs w:val="20"/>
      <w14:ligatures w14:val="standardContextual"/>
    </w:rPr>
  </w:style>
  <w:style w:type="character" w:styleId="Refdenotaderodap">
    <w:name w:val="footnote reference"/>
    <w:basedOn w:val="Fontepargpadro"/>
    <w:uiPriority w:val="99"/>
    <w:semiHidden/>
    <w:unhideWhenUsed/>
    <w:rsid w:val="000563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278242">
      <w:bodyDiv w:val="1"/>
      <w:marLeft w:val="0"/>
      <w:marRight w:val="0"/>
      <w:marTop w:val="0"/>
      <w:marBottom w:val="0"/>
      <w:divBdr>
        <w:top w:val="none" w:sz="0" w:space="0" w:color="auto"/>
        <w:left w:val="none" w:sz="0" w:space="0" w:color="auto"/>
        <w:bottom w:val="none" w:sz="0" w:space="0" w:color="auto"/>
        <w:right w:val="none" w:sz="0" w:space="0" w:color="auto"/>
      </w:divBdr>
      <w:divsChild>
        <w:div w:id="2055932570">
          <w:marLeft w:val="0"/>
          <w:marRight w:val="0"/>
          <w:marTop w:val="0"/>
          <w:marBottom w:val="0"/>
          <w:divBdr>
            <w:top w:val="none" w:sz="0" w:space="0" w:color="auto"/>
            <w:left w:val="none" w:sz="0" w:space="0" w:color="auto"/>
            <w:bottom w:val="none" w:sz="0" w:space="0" w:color="auto"/>
            <w:right w:val="none" w:sz="0" w:space="0" w:color="auto"/>
          </w:divBdr>
          <w:divsChild>
            <w:div w:id="1310743368">
              <w:marLeft w:val="-225"/>
              <w:marRight w:val="-225"/>
              <w:marTop w:val="0"/>
              <w:marBottom w:val="0"/>
              <w:divBdr>
                <w:top w:val="none" w:sz="0" w:space="0" w:color="auto"/>
                <w:left w:val="none" w:sz="0" w:space="0" w:color="auto"/>
                <w:bottom w:val="none" w:sz="0" w:space="0" w:color="auto"/>
                <w:right w:val="none" w:sz="0" w:space="0" w:color="auto"/>
              </w:divBdr>
              <w:divsChild>
                <w:div w:id="13682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79289">
      <w:bodyDiv w:val="1"/>
      <w:marLeft w:val="0"/>
      <w:marRight w:val="0"/>
      <w:marTop w:val="0"/>
      <w:marBottom w:val="0"/>
      <w:divBdr>
        <w:top w:val="none" w:sz="0" w:space="0" w:color="auto"/>
        <w:left w:val="none" w:sz="0" w:space="0" w:color="auto"/>
        <w:bottom w:val="none" w:sz="0" w:space="0" w:color="auto"/>
        <w:right w:val="none" w:sz="0" w:space="0" w:color="auto"/>
      </w:divBdr>
      <w:divsChild>
        <w:div w:id="780298249">
          <w:marLeft w:val="0"/>
          <w:marRight w:val="0"/>
          <w:marTop w:val="0"/>
          <w:marBottom w:val="0"/>
          <w:divBdr>
            <w:top w:val="none" w:sz="0" w:space="0" w:color="auto"/>
            <w:left w:val="none" w:sz="0" w:space="0" w:color="auto"/>
            <w:bottom w:val="none" w:sz="0" w:space="0" w:color="auto"/>
            <w:right w:val="none" w:sz="0" w:space="0" w:color="auto"/>
          </w:divBdr>
          <w:divsChild>
            <w:div w:id="664741722">
              <w:marLeft w:val="-225"/>
              <w:marRight w:val="-225"/>
              <w:marTop w:val="0"/>
              <w:marBottom w:val="0"/>
              <w:divBdr>
                <w:top w:val="none" w:sz="0" w:space="0" w:color="auto"/>
                <w:left w:val="none" w:sz="0" w:space="0" w:color="auto"/>
                <w:bottom w:val="none" w:sz="0" w:space="0" w:color="auto"/>
                <w:right w:val="none" w:sz="0" w:space="0" w:color="auto"/>
              </w:divBdr>
              <w:divsChild>
                <w:div w:id="2324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82844">
      <w:bodyDiv w:val="1"/>
      <w:marLeft w:val="0"/>
      <w:marRight w:val="0"/>
      <w:marTop w:val="0"/>
      <w:marBottom w:val="0"/>
      <w:divBdr>
        <w:top w:val="none" w:sz="0" w:space="0" w:color="auto"/>
        <w:left w:val="none" w:sz="0" w:space="0" w:color="auto"/>
        <w:bottom w:val="none" w:sz="0" w:space="0" w:color="auto"/>
        <w:right w:val="none" w:sz="0" w:space="0" w:color="auto"/>
      </w:divBdr>
    </w:div>
    <w:div w:id="133013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rocura&#231;&#227;o%20-%20com%20timbre.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Procuração - com timbre</Template>
  <TotalTime>141</TotalTime>
  <Pages>21</Pages>
  <Words>7027</Words>
  <Characters>36895</Characters>
  <Application>Microsoft Office Word</Application>
  <DocSecurity>0</DocSecurity>
  <Lines>768</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116</cp:revision>
  <cp:lastPrinted>2022-07-18T22:35:00Z</cp:lastPrinted>
  <dcterms:created xsi:type="dcterms:W3CDTF">2025-05-08T18:21:00Z</dcterms:created>
  <dcterms:modified xsi:type="dcterms:W3CDTF">2026-01-29T21:38:00Z</dcterms:modified>
</cp:coreProperties>
</file>