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D11D6" w14:textId="77777777" w:rsidR="005B7E28" w:rsidRPr="005B7E28" w:rsidRDefault="005B7E28" w:rsidP="005B7E2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5B7E28">
        <w:rPr>
          <w:rFonts w:ascii="Arial" w:eastAsia="Calibri" w:hAnsi="Arial" w:cs="Times New Roman"/>
          <w:sz w:val="24"/>
          <w:szCs w:val="24"/>
        </w:rPr>
        <w:t>EXCELENTÍSSIMO(A) SENHOR(A) DIRETOR(A) DO DEPARTAMENTO ESTADUAL</w:t>
      </w:r>
    </w:p>
    <w:p w14:paraId="56422578" w14:textId="77777777" w:rsidR="005B7E28" w:rsidRPr="005B7E28" w:rsidRDefault="005B7E28" w:rsidP="005B7E2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5B7E28">
        <w:rPr>
          <w:rFonts w:ascii="Arial" w:eastAsia="Calibri" w:hAnsi="Arial" w:cs="Times New Roman"/>
          <w:sz w:val="24"/>
          <w:szCs w:val="24"/>
        </w:rPr>
        <w:t>DE TRÂNSITO DE SANTA CATARINA - DETRAN/SC E DEMAIS MEMBROS DE SUA</w:t>
      </w:r>
    </w:p>
    <w:p w14:paraId="5B3BD014" w14:textId="42A4478F" w:rsidR="000169F1" w:rsidRPr="00980061" w:rsidRDefault="005B7E28" w:rsidP="005B7E2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5B7E28">
        <w:rPr>
          <w:rFonts w:ascii="Arial" w:eastAsia="Calibri" w:hAnsi="Arial" w:cs="Times New Roman"/>
          <w:sz w:val="24"/>
          <w:szCs w:val="24"/>
        </w:rPr>
        <w:t>COMPOSIÇÃO PLENÁRIA.</w:t>
      </w:r>
    </w:p>
    <w:p w14:paraId="20AA739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BE0EAC5" w14:textId="3E490FE1" w:rsidR="000169F1" w:rsidRPr="00136102" w:rsidRDefault="000169F1" w:rsidP="005B7E2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9B3D84" w14:textId="5F443EC4" w:rsidR="000169F1" w:rsidRPr="00136102" w:rsidRDefault="005B7E28" w:rsidP="005B7E2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Auto de infração n. N000201062</w:t>
      </w:r>
    </w:p>
    <w:p w14:paraId="3493C26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95ADE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3D5182" w14:textId="0BE72A29" w:rsidR="000169F1" w:rsidRPr="00A814BD" w:rsidRDefault="005B7E28" w:rsidP="005B7E28">
      <w:pPr>
        <w:pStyle w:val="Qualificaodaspartes"/>
      </w:pPr>
      <w:r>
        <w:rPr>
          <w:b/>
        </w:rPr>
        <w:t>EMERSON TREVISOL</w:t>
      </w:r>
      <w:r w:rsidR="000169F1" w:rsidRPr="00A814BD">
        <w:t xml:space="preserve">, </w:t>
      </w:r>
      <w:r>
        <w:t xml:space="preserve">brasileiro, solteiro, empresário, portador </w:t>
      </w:r>
      <w:proofErr w:type="spellStart"/>
      <w:r>
        <w:t>ca</w:t>
      </w:r>
      <w:proofErr w:type="spellEnd"/>
      <w:r>
        <w:t xml:space="preserve"> CNH n. 05518214639</w:t>
      </w:r>
      <w:r w:rsidR="000169F1">
        <w:t>,</w:t>
      </w:r>
      <w:r w:rsidR="000169F1" w:rsidRPr="00A814BD">
        <w:t xml:space="preserve"> vem, respeitosamente, </w:t>
      </w:r>
      <w:r w:rsidR="000169F1">
        <w:t>à elevada presença de</w:t>
      </w:r>
      <w:r>
        <w:t>ssa Autoridade de Trânsito</w:t>
      </w:r>
      <w:r w:rsidR="000169F1" w:rsidRPr="00A814BD">
        <w:t xml:space="preserve">, </w:t>
      </w:r>
      <w:r w:rsidR="000169F1">
        <w:t>por seu advogado abaixo signatário</w:t>
      </w:r>
      <w:r>
        <w:t xml:space="preserve"> </w:t>
      </w:r>
      <w:r w:rsidRPr="005B7E28">
        <w:rPr>
          <w:sz w:val="20"/>
          <w:szCs w:val="18"/>
        </w:rPr>
        <w:t>(</w:t>
      </w:r>
      <w:r w:rsidRPr="005B7E28">
        <w:rPr>
          <w:b/>
          <w:sz w:val="20"/>
          <w:szCs w:val="18"/>
        </w:rPr>
        <w:t>doc. 1</w:t>
      </w:r>
      <w:r w:rsidRPr="005B7E28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apresentar </w:t>
      </w:r>
      <w:r w:rsidRPr="004C1FBF">
        <w:rPr>
          <w:b/>
          <w:i/>
          <w:iCs/>
        </w:rPr>
        <w:t>DEFESA PRÉVIA</w:t>
      </w:r>
      <w:r>
        <w:t xml:space="preserve"> nos autos do </w:t>
      </w:r>
      <w:r w:rsidR="004C1FBF">
        <w:t>a</w:t>
      </w:r>
      <w:r w:rsidR="004C1FBF" w:rsidRPr="004C1FBF">
        <w:t>uto de infração n. N000201062</w:t>
      </w:r>
      <w:r>
        <w:t>, que objetiva a aplicação da pena de suspensão do seu direito de dirigir, pelos motivos</w:t>
      </w:r>
      <w:r w:rsidR="004C1FBF">
        <w:t xml:space="preserve"> </w:t>
      </w:r>
      <w:r>
        <w:t>de fato e de direito que passa a expor e ao final requerer.</w:t>
      </w:r>
    </w:p>
    <w:p w14:paraId="6F117BC5" w14:textId="77777777" w:rsidR="004C1FBF" w:rsidRDefault="004C1FBF" w:rsidP="00E35703"/>
    <w:p w14:paraId="660C334B" w14:textId="77777777" w:rsidR="00E35703" w:rsidRDefault="00E35703" w:rsidP="00E35703"/>
    <w:p w14:paraId="61C698AA" w14:textId="3A2B1327" w:rsidR="0010303A" w:rsidRPr="005C4689" w:rsidRDefault="0010303A" w:rsidP="00E35703">
      <w:pPr>
        <w:pStyle w:val="Ttulo"/>
      </w:pPr>
      <w:r w:rsidRPr="005C4689">
        <w:t>I –</w:t>
      </w:r>
      <w:r>
        <w:t xml:space="preserve"> DOS </w:t>
      </w:r>
      <w:r w:rsidRPr="005C4689">
        <w:t>FATOS</w:t>
      </w:r>
      <w:r>
        <w:t xml:space="preserve"> DA SUPOSTA INFRAÇÃO</w:t>
      </w:r>
    </w:p>
    <w:p w14:paraId="6C806C8C" w14:textId="77777777" w:rsidR="000169F1" w:rsidRPr="004A3F4E" w:rsidRDefault="000169F1" w:rsidP="000169F1"/>
    <w:p w14:paraId="15D1386A" w14:textId="05550A50" w:rsidR="000169F1" w:rsidRPr="0042579F" w:rsidRDefault="0010303A" w:rsidP="0010303A">
      <w:pPr>
        <w:pStyle w:val="SemEspaamento"/>
      </w:pPr>
      <w:r>
        <w:t xml:space="preserve">Segundo o auto de infração n. </w:t>
      </w:r>
      <w:r w:rsidRPr="004C1FBF">
        <w:t>N000201062</w:t>
      </w:r>
      <w:r>
        <w:t xml:space="preserve">, </w:t>
      </w:r>
      <w:r w:rsidRPr="0010303A">
        <w:t>no dia</w:t>
      </w:r>
      <w:r>
        <w:t xml:space="preserve"> 29.9.2024</w:t>
      </w:r>
      <w:r w:rsidRPr="0010303A">
        <w:t xml:space="preserve">, às </w:t>
      </w:r>
      <w:r>
        <w:t>17h39m</w:t>
      </w:r>
      <w:r w:rsidRPr="0010303A">
        <w:t xml:space="preserve">, o requerente trafegava pela </w:t>
      </w:r>
      <w:r>
        <w:t>BR-101</w:t>
      </w:r>
      <w:r w:rsidRPr="0010303A">
        <w:t xml:space="preserve">, </w:t>
      </w:r>
      <w:r w:rsidR="00E35703">
        <w:t xml:space="preserve">KM </w:t>
      </w:r>
      <w:r>
        <w:t>206</w:t>
      </w:r>
      <w:r w:rsidRPr="0010303A">
        <w:t xml:space="preserve">, </w:t>
      </w:r>
      <w:r>
        <w:t xml:space="preserve">em São José/SC, </w:t>
      </w:r>
      <w:r w:rsidRPr="0010303A">
        <w:t>quando foi parado</w:t>
      </w:r>
      <w:r>
        <w:t xml:space="preserve"> pela autoridade policial </w:t>
      </w:r>
      <w:r w:rsidRPr="0010303A">
        <w:t>e, ao recusar a fazer o teste do</w:t>
      </w:r>
      <w:r>
        <w:t xml:space="preserve"> </w:t>
      </w:r>
      <w:r w:rsidRPr="0010303A">
        <w:t xml:space="preserve">bafômetro, foi notificado por </w:t>
      </w:r>
      <w:r>
        <w:t>conta da recusa a esse teste</w:t>
      </w:r>
      <w:r w:rsidRPr="0010303A">
        <w:t>.</w:t>
      </w:r>
    </w:p>
    <w:p w14:paraId="166DF03C" w14:textId="77777777" w:rsidR="000169F1" w:rsidRPr="004A3F4E" w:rsidRDefault="000169F1" w:rsidP="00E35703">
      <w:r w:rsidRPr="0042579F">
        <w:t xml:space="preserve"> </w:t>
      </w:r>
    </w:p>
    <w:p w14:paraId="5577C02F" w14:textId="5871618A" w:rsidR="00E35703" w:rsidRDefault="00E35703" w:rsidP="00E35703">
      <w:pPr>
        <w:pStyle w:val="Ttulo"/>
      </w:pPr>
      <w:r>
        <w:t xml:space="preserve">II – DAS NULIDADES DO AUTO DE INFRAÇÃO </w:t>
      </w:r>
    </w:p>
    <w:p w14:paraId="3A38EFEB" w14:textId="64DBEF1E" w:rsidR="00E35703" w:rsidRPr="00E35703" w:rsidRDefault="00E35703" w:rsidP="00E35703">
      <w:pPr>
        <w:pStyle w:val="Ttulo"/>
      </w:pPr>
      <w:r w:rsidRPr="00E35703">
        <w:t>II.1 – DA FALTA DE REGISTRO DA CAPITULAÇÃO LEGAL DA INFRAÇÃO</w:t>
      </w:r>
      <w:r>
        <w:t xml:space="preserve"> E A AFRONTA AO ART. 280, I, DO CTB</w:t>
      </w:r>
    </w:p>
    <w:p w14:paraId="2950960C" w14:textId="03846635" w:rsidR="00E35703" w:rsidRDefault="00E35703" w:rsidP="00E35703"/>
    <w:p w14:paraId="301DD338" w14:textId="77777777" w:rsidR="00E35703" w:rsidRDefault="00E35703" w:rsidP="00E35703">
      <w:pPr>
        <w:pStyle w:val="SemEspaamento"/>
      </w:pPr>
      <w:r>
        <w:t xml:space="preserve">Em um primeiro momento, o recorrente registra que o auto de infração n. </w:t>
      </w:r>
      <w:r w:rsidRPr="004C1FBF">
        <w:t>N000201062</w:t>
      </w:r>
      <w:r>
        <w:t xml:space="preserve"> </w:t>
      </w:r>
      <w:r>
        <w:rPr>
          <w:b/>
        </w:rPr>
        <w:t xml:space="preserve">não apresenta a capitulação legal </w:t>
      </w:r>
      <w:r>
        <w:t xml:space="preserve">da infração de trânsito que lhe é imputada, o que infringe o art. 280, I, do CTB e conduz ao cancelamento do auto aplicado. </w:t>
      </w:r>
    </w:p>
    <w:p w14:paraId="20702885" w14:textId="6FC4F70D" w:rsidR="00E35703" w:rsidRDefault="00E35703" w:rsidP="00E35703">
      <w:pPr>
        <w:pStyle w:val="SemEspaamento"/>
      </w:pPr>
      <w:r>
        <w:t>Sobre o assunto, vale colacionar a íntegra do auto de infração mencionado anteriormente para se constatar, sem sombra de dúvida, o descumprimento do requisito exigido pelo art. 280, I, do CTB:</w:t>
      </w:r>
    </w:p>
    <w:p w14:paraId="72E6A307" w14:textId="3FD94D19" w:rsidR="00E35703" w:rsidRDefault="00E35703" w:rsidP="00E35703">
      <w:pPr>
        <w:pStyle w:val="SemEspaamento"/>
        <w:numPr>
          <w:ilvl w:val="0"/>
          <w:numId w:val="0"/>
        </w:numPr>
        <w:ind w:left="-709"/>
      </w:pPr>
      <w:r>
        <w:rPr>
          <w:noProof/>
        </w:rPr>
        <w:lastRenderedPageBreak/>
        <w:drawing>
          <wp:inline distT="0" distB="0" distL="0" distR="0" wp14:anchorId="7BA67BB9" wp14:editId="07D49146">
            <wp:extent cx="6704973" cy="8810625"/>
            <wp:effectExtent l="0" t="0" r="635" b="0"/>
            <wp:docPr id="1784951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15" cy="882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B160" w14:textId="7F535EE9" w:rsidR="00E35703" w:rsidRDefault="00E35703" w:rsidP="00E35703">
      <w:pPr>
        <w:pStyle w:val="SemEspaamento"/>
      </w:pPr>
      <w:r>
        <w:t>Como visto, no auto de infração destacado a autoridade policial não realizou a tipificação da infração, de forma correta, sobretudo porque não foi registrado seria o dispositivo legal que incidiria no caso e que determinaria a ilicitude da conduta imputada ao peticionante.</w:t>
      </w:r>
    </w:p>
    <w:p w14:paraId="3F76FA25" w14:textId="4220AD6F" w:rsidR="00E35703" w:rsidRPr="00136102" w:rsidRDefault="00E35703" w:rsidP="00E35703">
      <w:pPr>
        <w:pStyle w:val="SemEspaamento"/>
      </w:pPr>
      <w:r>
        <w:t>Desse modo, como não foi apresentado qual dispositivo legal teria sido descumprido pelo peticionante, o que afronta o art. 280, I, do CTB, o cancelamento e arquivamento do presente auto de infração é medida que se impõe.</w:t>
      </w:r>
    </w:p>
    <w:p w14:paraId="19F8DFBB" w14:textId="77777777" w:rsidR="00E35703" w:rsidRDefault="00E35703" w:rsidP="00425AB2"/>
    <w:p w14:paraId="6393B9D2" w14:textId="5AB6F75E" w:rsidR="0010303A" w:rsidRDefault="0010303A" w:rsidP="00E35703">
      <w:pPr>
        <w:pStyle w:val="Ttulo"/>
      </w:pPr>
      <w:r>
        <w:t>II.</w:t>
      </w:r>
      <w:r w:rsidR="00E35703">
        <w:t>2</w:t>
      </w:r>
      <w:r>
        <w:t xml:space="preserve"> </w:t>
      </w:r>
      <w:r w:rsidRPr="00245B10">
        <w:t xml:space="preserve">– </w:t>
      </w:r>
      <w:r w:rsidRPr="0055581B">
        <w:t>NULIDADE DO AUTO DE INFRAÇÃO QUE NÃO INDICA, PRECISAMENTE, O LOCAL DA OCORRÊNCIA E CERCEAMENTO DE DEFESA.</w:t>
      </w:r>
    </w:p>
    <w:p w14:paraId="354C966A" w14:textId="77777777" w:rsidR="0010303A" w:rsidRDefault="0010303A" w:rsidP="0010303A">
      <w:pPr>
        <w:pStyle w:val="SemEspaamento"/>
        <w:numPr>
          <w:ilvl w:val="0"/>
          <w:numId w:val="0"/>
        </w:numPr>
        <w:ind w:left="1701"/>
      </w:pPr>
    </w:p>
    <w:p w14:paraId="56333447" w14:textId="7560F3ED" w:rsidR="0010303A" w:rsidRDefault="00425AB2" w:rsidP="0010303A">
      <w:pPr>
        <w:pStyle w:val="SemEspaamento"/>
      </w:pPr>
      <w:r>
        <w:t xml:space="preserve">No mais, o </w:t>
      </w:r>
      <w:r w:rsidR="0010303A">
        <w:t xml:space="preserve">requerente </w:t>
      </w:r>
      <w:r>
        <w:t xml:space="preserve">expõe que o auto de infração n. </w:t>
      </w:r>
      <w:r w:rsidRPr="004C1FBF">
        <w:t>N000201062</w:t>
      </w:r>
      <w:r w:rsidR="0010303A">
        <w:t xml:space="preserve"> </w:t>
      </w:r>
      <w:r>
        <w:t xml:space="preserve">também descumpriu o requisito previsto no </w:t>
      </w:r>
      <w:r w:rsidR="0010303A" w:rsidRPr="006C5FF7">
        <w:t>art. 280</w:t>
      </w:r>
      <w:r>
        <w:t>, II,</w:t>
      </w:r>
      <w:r w:rsidR="0010303A" w:rsidRPr="006C5FF7">
        <w:t xml:space="preserve"> do CTB, uma vez que </w:t>
      </w:r>
      <w:r w:rsidR="0010303A">
        <w:rPr>
          <w:b/>
          <w:bCs/>
        </w:rPr>
        <w:t xml:space="preserve">apontou </w:t>
      </w:r>
      <w:r w:rsidR="0010303A" w:rsidRPr="0010303A">
        <w:rPr>
          <w:b/>
          <w:bCs/>
          <w:u w:val="single"/>
        </w:rPr>
        <w:t>genericamente</w:t>
      </w:r>
      <w:r w:rsidR="0010303A" w:rsidRPr="006C5FF7">
        <w:t xml:space="preserve"> o local da infração </w:t>
      </w:r>
      <w:r w:rsidR="0010303A" w:rsidRPr="0010303A">
        <w:rPr>
          <w:sz w:val="20"/>
          <w:szCs w:val="20"/>
        </w:rPr>
        <w:t>(BR 101 – KM 20</w:t>
      </w:r>
      <w:r w:rsidR="00E35703">
        <w:rPr>
          <w:sz w:val="20"/>
          <w:szCs w:val="20"/>
        </w:rPr>
        <w:t>6</w:t>
      </w:r>
      <w:r w:rsidR="0010303A" w:rsidRPr="0010303A">
        <w:rPr>
          <w:sz w:val="20"/>
          <w:szCs w:val="20"/>
        </w:rPr>
        <w:t>)</w:t>
      </w:r>
      <w:r w:rsidR="0010303A" w:rsidRPr="006C5FF7">
        <w:t xml:space="preserve">, </w:t>
      </w:r>
      <w:r w:rsidR="0010303A" w:rsidRPr="0010303A">
        <w:rPr>
          <w:b/>
          <w:bCs/>
        </w:rPr>
        <w:t>sem SEQUER INDICAR O SENTIDO EM QUE CONDUTOR TRAFEGAVA ou anotar qualquer tipo de ponto de referência próximo</w:t>
      </w:r>
      <w:r w:rsidR="0010303A" w:rsidRPr="006C5FF7">
        <w:t xml:space="preserve">. </w:t>
      </w:r>
    </w:p>
    <w:p w14:paraId="0569647C" w14:textId="77777777" w:rsidR="0010303A" w:rsidRDefault="0010303A" w:rsidP="0010303A">
      <w:pPr>
        <w:pStyle w:val="SemEspaamento"/>
      </w:pPr>
      <w:r w:rsidRPr="006C5FF7">
        <w:t xml:space="preserve">O dispositivo em questão é responsável por elencar uma série de regras que permitem a individualização de uma infração e, por consequência, </w:t>
      </w:r>
      <w:r>
        <w:t>possibilitam a</w:t>
      </w:r>
      <w:r w:rsidRPr="006C5FF7">
        <w:t>o condutor exercer</w:t>
      </w:r>
      <w:r>
        <w:t xml:space="preserve">, com plenitude, o seu direito de </w:t>
      </w:r>
      <w:r w:rsidRPr="006C5FF7">
        <w:t>defesa.</w:t>
      </w:r>
      <w:r>
        <w:t xml:space="preserve"> </w:t>
      </w:r>
    </w:p>
    <w:p w14:paraId="3740909C" w14:textId="43709394" w:rsidR="0010303A" w:rsidRDefault="0010303A" w:rsidP="0010303A">
      <w:pPr>
        <w:pStyle w:val="SemEspaamento"/>
      </w:pPr>
      <w:r w:rsidRPr="006C5FF7">
        <w:t xml:space="preserve">A indicação </w:t>
      </w:r>
      <w:r w:rsidRPr="003A744A">
        <w:rPr>
          <w:b/>
          <w:bCs/>
          <w:u w:val="single"/>
        </w:rPr>
        <w:t>correta</w:t>
      </w:r>
      <w:r w:rsidRPr="00A31526">
        <w:rPr>
          <w:b/>
          <w:bCs/>
        </w:rPr>
        <w:t xml:space="preserve"> </w:t>
      </w:r>
      <w:r w:rsidRPr="00D655C6">
        <w:rPr>
          <w:b/>
          <w:bCs/>
        </w:rPr>
        <w:t>e</w:t>
      </w:r>
      <w:r w:rsidRPr="00A31526">
        <w:rPr>
          <w:b/>
          <w:bCs/>
        </w:rPr>
        <w:t xml:space="preserve"> </w:t>
      </w:r>
      <w:r w:rsidRPr="003A744A">
        <w:rPr>
          <w:b/>
          <w:bCs/>
          <w:u w:val="single"/>
        </w:rPr>
        <w:t>precisa</w:t>
      </w:r>
      <w:r w:rsidRPr="00AB44AF">
        <w:rPr>
          <w:b/>
          <w:bCs/>
        </w:rPr>
        <w:t xml:space="preserve"> do local da infração</w:t>
      </w:r>
      <w:r w:rsidRPr="006C5FF7">
        <w:t xml:space="preserve"> </w:t>
      </w:r>
      <w:r w:rsidRPr="00E35703">
        <w:rPr>
          <w:b/>
        </w:rPr>
        <w:t>não se trata de uma mera formalidade</w:t>
      </w:r>
      <w:r w:rsidRPr="006C5FF7">
        <w:t xml:space="preserve">, mas de </w:t>
      </w:r>
      <w:r w:rsidRPr="00872DAC">
        <w:rPr>
          <w:u w:val="single"/>
        </w:rPr>
        <w:t>requisito</w:t>
      </w:r>
      <w:r w:rsidRPr="00A31526">
        <w:t xml:space="preserve"> </w:t>
      </w:r>
      <w:r w:rsidRPr="00872DAC">
        <w:rPr>
          <w:u w:val="single"/>
        </w:rPr>
        <w:t>essencial</w:t>
      </w:r>
      <w:r w:rsidRPr="006C5FF7">
        <w:t xml:space="preserve"> a dar validade ao ato administrativo,</w:t>
      </w:r>
      <w:r>
        <w:t xml:space="preserve"> inclusive porque inviabiliza o contraditório e a ampla defesa em sua plenitude, razão pela qual, caso não seja apontado o local com precisão, a infração é </w:t>
      </w:r>
      <w:r w:rsidRPr="006C5FF7">
        <w:t>considerad</w:t>
      </w:r>
      <w:r w:rsidR="008353DE">
        <w:t>a</w:t>
      </w:r>
      <w:r w:rsidRPr="006C5FF7">
        <w:t xml:space="preserve"> nul</w:t>
      </w:r>
      <w:r>
        <w:t>a</w:t>
      </w:r>
      <w:r w:rsidRPr="006C5FF7">
        <w:t>, como demonstra a jurisprudência:</w:t>
      </w:r>
    </w:p>
    <w:p w14:paraId="42F886EA" w14:textId="77777777" w:rsidR="0010303A" w:rsidRDefault="0010303A" w:rsidP="0010303A">
      <w:pPr>
        <w:pStyle w:val="Ttulo2"/>
      </w:pPr>
    </w:p>
    <w:p w14:paraId="535C9B78" w14:textId="77777777" w:rsidR="0010303A" w:rsidRDefault="0010303A" w:rsidP="0010303A">
      <w:pPr>
        <w:pStyle w:val="Ttulo2"/>
      </w:pPr>
      <w:r w:rsidRPr="00D07A8E">
        <w:t xml:space="preserve">ADMINISTRATIVO. RECURSO DE AGRAVO. MULTA DE TRÂNSITO. NULIDADE DO AUTO DE INFRAÇÃO. EQUIPAMENTO ELETRÔNICO (RADAR FIXO). </w:t>
      </w:r>
      <w:r w:rsidRPr="00D07A8E">
        <w:rPr>
          <w:u w:val="single"/>
        </w:rPr>
        <w:t>LAVRATURA DO AUTO DE INFRAÇÃO. AUSÊNCIA DE INDICAÇÃO PRECISA E CORRETA DO LOCAL DA IRREGULARIDADE</w:t>
      </w:r>
      <w:r w:rsidRPr="00D07A8E">
        <w:t xml:space="preserve">. DESOBEDIÊNCIA AO ART. 280 DO CTB E ART. 1º, § 2º, II, ALÍNEA A DA RESOLUÇÃO Nº 146 DO CONTRAN. RECURSO DE AGRAVO NÃO PROVIDO. DECISÃO UNÂNIME. </w:t>
      </w:r>
    </w:p>
    <w:p w14:paraId="22C529FB" w14:textId="77777777" w:rsidR="0010303A" w:rsidRPr="00D07A8E" w:rsidRDefault="0010303A" w:rsidP="0010303A">
      <w:pPr>
        <w:pStyle w:val="Ttulo2"/>
      </w:pPr>
      <w:r w:rsidRPr="00D07A8E">
        <w:t xml:space="preserve">Verifica-se dos autos que apesar de na notificação de autuação constante nas fls. 15/16 constar como local do cometimento da infração o Km 42,5 da PE-60 no sentido Sirinhaém-Ipojuca, todavia tal descrição não tem como corresponder com a realidade dos fatos, tendo em vista a declaração do Gestor do 1º Distrito do próprio DER/PE acostada na fl. 17, de que não existe lombada eletrônica entre os </w:t>
      </w:r>
      <w:proofErr w:type="spellStart"/>
      <w:r w:rsidRPr="00D07A8E">
        <w:t>Km's</w:t>
      </w:r>
      <w:proofErr w:type="spellEnd"/>
      <w:r w:rsidRPr="00D07A8E">
        <w:t xml:space="preserve"> 42 e 43 da Rodovia PE-60, fato que também é comprovado de forma cabal pelas fotografias constantes nas fls. 20/24 dos autos onde se vê claramente que não há qualquer instrumento eletrônico de autuação de infração de trânsito na localidade. </w:t>
      </w:r>
    </w:p>
    <w:p w14:paraId="00E83E6E" w14:textId="77777777" w:rsidR="0010303A" w:rsidRPr="00D07A8E" w:rsidRDefault="0010303A" w:rsidP="0010303A">
      <w:pPr>
        <w:pStyle w:val="Ttulo2"/>
      </w:pPr>
      <w:r w:rsidRPr="00D07A8E">
        <w:t xml:space="preserve">Assim, conclui-se que a violação da norma de trânsito atribuída pelo DER/PE ao apelado é impossível de ter sido detectada por uma lombada eletrônica no trecho apontado pelo auto de infração, </w:t>
      </w:r>
      <w:r w:rsidRPr="00D07A8E">
        <w:rPr>
          <w:u w:val="single"/>
        </w:rPr>
        <w:t>em razão da inexistência do instrumento naquele local, o que demonstra que o auto de infração não descreveu de forma correta e precisa o local da irregularidade, descumprindo</w:t>
      </w:r>
      <w:r w:rsidRPr="00D07A8E">
        <w:t xml:space="preserve">, assim, os preceitos constantes no artigo 280 do CTB e no art. 1º, § 2º, II, alínea a da resolução nº 146 do CONTRAN, sendo evidente a sua nulidade. </w:t>
      </w:r>
    </w:p>
    <w:p w14:paraId="68AFB6EF" w14:textId="77777777" w:rsidR="0010303A" w:rsidRPr="00D07A8E" w:rsidRDefault="0010303A" w:rsidP="0010303A">
      <w:pPr>
        <w:pStyle w:val="Ttulo2"/>
      </w:pPr>
      <w:r w:rsidRPr="00D07A8E">
        <w:t xml:space="preserve">3. Recurso de agravo não provido por unanimidade dos votos.  (TJPE, AGV: 2393895 PE, Relator: José Ivo de Paula Guimarães, Data de Julgamento: 02/05/2013, 2ª Câmara de Direito Público, Data de Publicação: 09/05/2013). </w:t>
      </w:r>
      <w:r w:rsidRPr="00BD5598">
        <w:rPr>
          <w:sz w:val="20"/>
          <w:szCs w:val="18"/>
        </w:rPr>
        <w:t>(Destaque acrescentado)</w:t>
      </w:r>
      <w:r w:rsidRPr="00D07A8E">
        <w:t>.</w:t>
      </w:r>
    </w:p>
    <w:p w14:paraId="3809D8C6" w14:textId="77777777" w:rsidR="0010303A" w:rsidRPr="00D07A8E" w:rsidRDefault="0010303A" w:rsidP="0010303A">
      <w:pPr>
        <w:pStyle w:val="Ttulo2"/>
      </w:pPr>
    </w:p>
    <w:p w14:paraId="6CCE0316" w14:textId="77777777" w:rsidR="0010303A" w:rsidRPr="00D07A8E" w:rsidRDefault="0010303A" w:rsidP="0010303A">
      <w:pPr>
        <w:pStyle w:val="Ttulo2"/>
      </w:pPr>
      <w:r w:rsidRPr="00D07A8E">
        <w:t xml:space="preserve">APELAÇÃO. MANDADO DE SEGURANÇA. MULTA DE TRÂNSITO. </w:t>
      </w:r>
      <w:r w:rsidRPr="006135C1">
        <w:t>Irregularidade do auto de infração por ausência de informação quanto ao local da infração</w:t>
      </w:r>
      <w:r w:rsidRPr="00D07A8E">
        <w:rPr>
          <w:bCs/>
        </w:rPr>
        <w:t xml:space="preserve">. </w:t>
      </w:r>
      <w:r w:rsidRPr="002A4AE9">
        <w:rPr>
          <w:b/>
        </w:rPr>
        <w:t>Requisito previsto como indispensável no art. 280, II do Código de Trânsito Brasileiro para fins de lavratura do auto.</w:t>
      </w:r>
      <w:r w:rsidRPr="00D07A8E">
        <w:rPr>
          <w:bCs/>
        </w:rPr>
        <w:t xml:space="preserve"> Ato administrativo irregular.</w:t>
      </w:r>
      <w:r w:rsidRPr="00D07A8E">
        <w:t xml:space="preserve"> Vício não sanável pelo preenchimento posterior à entrega de cópia ao autuado. Sentença mantida. RECURSO DE APELAÇÃO E REEXAME NECESSÁRIO NÃO PROVIDOS” (</w:t>
      </w:r>
      <w:r>
        <w:t xml:space="preserve">TJSP, </w:t>
      </w:r>
      <w:r w:rsidRPr="00D07A8E">
        <w:t>A</w:t>
      </w:r>
      <w:r>
        <w:t xml:space="preserve">C </w:t>
      </w:r>
      <w:r w:rsidRPr="00D07A8E">
        <w:t xml:space="preserve">n. 1002233-28.2014.8.26.0077, Rel. </w:t>
      </w:r>
      <w:r>
        <w:t xml:space="preserve">Des. </w:t>
      </w:r>
      <w:r w:rsidRPr="00D07A8E">
        <w:t>José Luiz Germano, 2ª Câmara de Direito Público, j. 27/03/2015).</w:t>
      </w:r>
    </w:p>
    <w:p w14:paraId="3659570F" w14:textId="77777777" w:rsidR="0010303A" w:rsidRPr="00C672DB" w:rsidRDefault="0010303A" w:rsidP="0010303A">
      <w:pPr>
        <w:pStyle w:val="SemEspaamento"/>
        <w:numPr>
          <w:ilvl w:val="0"/>
          <w:numId w:val="0"/>
        </w:numPr>
        <w:rPr>
          <w:sz w:val="2"/>
          <w:szCs w:val="2"/>
        </w:rPr>
      </w:pPr>
    </w:p>
    <w:p w14:paraId="1C6D9BDD" w14:textId="77777777" w:rsidR="0010303A" w:rsidRDefault="0010303A" w:rsidP="0010303A">
      <w:pPr>
        <w:pStyle w:val="Ttulo2"/>
      </w:pPr>
    </w:p>
    <w:p w14:paraId="340136B7" w14:textId="77777777" w:rsidR="0010303A" w:rsidRDefault="0010303A" w:rsidP="0010303A">
      <w:pPr>
        <w:pStyle w:val="SemEspaamento"/>
      </w:pPr>
      <w:r w:rsidRPr="006C5FF7">
        <w:t xml:space="preserve">De se registrar, além disso, que o art. 1º </w:t>
      </w:r>
      <w:r>
        <w:t xml:space="preserve">e o anexo I </w:t>
      </w:r>
      <w:r w:rsidRPr="006C5FF7">
        <w:t xml:space="preserve">da Resolução n. 59/2007 do CONTRAN também estabelece, dentre os requisitos obrigatórios da confecção de infrações, </w:t>
      </w:r>
      <w:r w:rsidRPr="006C5FF7">
        <w:rPr>
          <w:b/>
          <w:bCs/>
        </w:rPr>
        <w:t>a identificação precisa e exata do LOCAL da ocorrência</w:t>
      </w:r>
      <w:r w:rsidRPr="006C5FF7">
        <w:t xml:space="preserve">. </w:t>
      </w:r>
    </w:p>
    <w:p w14:paraId="3ABC93F9" w14:textId="77777777" w:rsidR="00940B2A" w:rsidRDefault="00B127F9" w:rsidP="0010303A">
      <w:pPr>
        <w:pStyle w:val="SemEspaamento"/>
      </w:pPr>
      <w:r>
        <w:t xml:space="preserve">E, como </w:t>
      </w:r>
      <w:r w:rsidR="00530F78">
        <w:t>se extrai do auto colacionado no tópico anterior</w:t>
      </w:r>
      <w:r w:rsidR="0010303A">
        <w:t xml:space="preserve">, o </w:t>
      </w:r>
      <w:r w:rsidR="00530F78">
        <w:t xml:space="preserve">auto de infração n. </w:t>
      </w:r>
      <w:r w:rsidR="00530F78" w:rsidRPr="004C1FBF">
        <w:t>N000201062</w:t>
      </w:r>
      <w:r w:rsidR="00530F78">
        <w:t xml:space="preserve"> </w:t>
      </w:r>
      <w:r w:rsidR="00C06095">
        <w:t xml:space="preserve">deixou de apresentar </w:t>
      </w:r>
      <w:r w:rsidR="0010303A" w:rsidRPr="006C5FF7">
        <w:t xml:space="preserve">a indicação precisa do local da infração </w:t>
      </w:r>
      <w:r w:rsidR="0010303A" w:rsidRPr="00C06095">
        <w:rPr>
          <w:sz w:val="22"/>
        </w:rPr>
        <w:t>– ainda mais quando se trata de uma vasta rodovia</w:t>
      </w:r>
      <w:r w:rsidR="00C06095">
        <w:rPr>
          <w:sz w:val="22"/>
        </w:rPr>
        <w:t>, como a BR101</w:t>
      </w:r>
      <w:r w:rsidR="0010303A" w:rsidRPr="00C06095">
        <w:rPr>
          <w:sz w:val="22"/>
        </w:rPr>
        <w:t xml:space="preserve"> –</w:t>
      </w:r>
      <w:r w:rsidR="00940B2A">
        <w:t xml:space="preserve">, o que </w:t>
      </w:r>
      <w:r w:rsidR="0010303A" w:rsidRPr="006C5FF7">
        <w:t xml:space="preserve">é elemento essencial para a </w:t>
      </w:r>
      <w:r w:rsidR="0010303A">
        <w:t>elaboração</w:t>
      </w:r>
      <w:r w:rsidR="0010303A" w:rsidRPr="006C5FF7">
        <w:t xml:space="preserve"> d</w:t>
      </w:r>
      <w:r w:rsidR="0010303A">
        <w:t>a defesa ou do</w:t>
      </w:r>
      <w:r w:rsidR="0010303A" w:rsidRPr="006C5FF7">
        <w:t xml:space="preserve"> recurso por parte do condutor</w:t>
      </w:r>
      <w:r w:rsidR="00940B2A">
        <w:t>.</w:t>
      </w:r>
    </w:p>
    <w:p w14:paraId="7FE14525" w14:textId="3D003510" w:rsidR="0010303A" w:rsidRDefault="00940B2A" w:rsidP="0010303A">
      <w:pPr>
        <w:pStyle w:val="SemEspaamento"/>
      </w:pPr>
      <w:r>
        <w:t xml:space="preserve">Em outras palavras, essa falta de precisão da indicação do local </w:t>
      </w:r>
      <w:r w:rsidR="0010303A">
        <w:t xml:space="preserve">incide </w:t>
      </w:r>
      <w:r w:rsidR="0010303A" w:rsidRPr="006C5FF7">
        <w:t>diretamente no direito de defesa</w:t>
      </w:r>
      <w:r>
        <w:t xml:space="preserve"> do peticionante</w:t>
      </w:r>
      <w:r w:rsidR="0010303A">
        <w:t>, o que não foi</w:t>
      </w:r>
      <w:r w:rsidR="0010303A" w:rsidRPr="006C5FF7">
        <w:t xml:space="preserve"> </w:t>
      </w:r>
      <w:r w:rsidR="0010303A">
        <w:t xml:space="preserve">realizado </w:t>
      </w:r>
      <w:r>
        <w:t xml:space="preserve">de forma satisfatória no auto de infração n. </w:t>
      </w:r>
      <w:r w:rsidRPr="004C1FBF">
        <w:t>N000201062</w:t>
      </w:r>
      <w:r w:rsidR="0010303A" w:rsidRPr="006C5FF7">
        <w:t xml:space="preserve">. </w:t>
      </w:r>
    </w:p>
    <w:p w14:paraId="0026A112" w14:textId="34EF6C07" w:rsidR="0010303A" w:rsidRPr="00AA16F8" w:rsidRDefault="0010303A" w:rsidP="0010303A">
      <w:pPr>
        <w:pStyle w:val="SemEspaamento"/>
      </w:pPr>
      <w:r w:rsidRPr="006C5FF7">
        <w:t xml:space="preserve">Prova disso é que, não tendo como dispor da precisa localização, </w:t>
      </w:r>
      <w:r>
        <w:t xml:space="preserve">o recorrente teria que adivinhar em qual ponto exato </w:t>
      </w:r>
      <w:r w:rsidR="009834F6">
        <w:t xml:space="preserve">do KM 206 </w:t>
      </w:r>
      <w:r>
        <w:t>da BR-101 descrito no auto de infração teria ocorrido a autuação.</w:t>
      </w:r>
    </w:p>
    <w:p w14:paraId="64FDD022" w14:textId="52A6B97B" w:rsidR="0010303A" w:rsidRDefault="0010303A" w:rsidP="0010303A">
      <w:pPr>
        <w:pStyle w:val="SemEspaamento"/>
      </w:pPr>
      <w:r>
        <w:t xml:space="preserve">E essa flagrante irregularidade </w:t>
      </w:r>
      <w:r w:rsidRPr="00EE62F1">
        <w:rPr>
          <w:b/>
          <w:bCs/>
        </w:rPr>
        <w:t xml:space="preserve">inviabiliza </w:t>
      </w:r>
      <w:r w:rsidRPr="00CD37FC">
        <w:t>que o peticionante verifique a existência de</w:t>
      </w:r>
      <w:r w:rsidRPr="00EE62F1">
        <w:rPr>
          <w:b/>
          <w:bCs/>
        </w:rPr>
        <w:t xml:space="preserve"> </w:t>
      </w:r>
      <w:r>
        <w:t>vícios que são capazes de demonstrar a insubsistência da autuação realizada, o que reforça a existência de nulidade do auto de infração e, por consectário, a necessidade de</w:t>
      </w:r>
      <w:r w:rsidR="009834F6">
        <w:t xml:space="preserve"> decretar o seu cancelamento e arquivamento</w:t>
      </w:r>
      <w:r>
        <w:t>.</w:t>
      </w:r>
    </w:p>
    <w:p w14:paraId="782682B7" w14:textId="059B9AC4" w:rsidR="0010303A" w:rsidRPr="006C5FF7" w:rsidRDefault="0010303A" w:rsidP="0010303A">
      <w:pPr>
        <w:pStyle w:val="SemEspaamento"/>
      </w:pPr>
      <w:r w:rsidRPr="006C5FF7">
        <w:t xml:space="preserve">Assim, diante da falta de identificação precisa do local da suposta </w:t>
      </w:r>
      <w:r w:rsidR="009834F6">
        <w:t>infração</w:t>
      </w:r>
      <w:r w:rsidRPr="006C5FF7">
        <w:t xml:space="preserve">, é de ser </w:t>
      </w:r>
      <w:r w:rsidR="009834F6">
        <w:t xml:space="preserve">cancelado e </w:t>
      </w:r>
      <w:r w:rsidRPr="006C5FF7">
        <w:t xml:space="preserve">arquivado </w:t>
      </w:r>
      <w:r w:rsidR="009834F6">
        <w:t xml:space="preserve">o auto de infração n. </w:t>
      </w:r>
      <w:r w:rsidR="009834F6" w:rsidRPr="004C1FBF">
        <w:t>N000201062</w:t>
      </w:r>
      <w:r w:rsidRPr="006C5FF7">
        <w:t xml:space="preserve">. Ressalva-se, </w:t>
      </w:r>
      <w:r>
        <w:t>aliás</w:t>
      </w:r>
      <w:r w:rsidRPr="006C5FF7">
        <w:t xml:space="preserve">, que a localização imprecisa </w:t>
      </w:r>
      <w:r>
        <w:t xml:space="preserve">dos autos de infração </w:t>
      </w:r>
      <w:r w:rsidRPr="006C5FF7">
        <w:t>não é o último vício encontrado nos autos do processo administrativo mencionado</w:t>
      </w:r>
      <w:r>
        <w:t>, como se verá a seguir</w:t>
      </w:r>
      <w:r w:rsidRPr="006C5FF7">
        <w:t xml:space="preserve">. </w:t>
      </w:r>
    </w:p>
    <w:p w14:paraId="787190F3" w14:textId="77777777" w:rsidR="0010303A" w:rsidRDefault="0010303A" w:rsidP="00E35703">
      <w:pPr>
        <w:pStyle w:val="Ttulo"/>
      </w:pPr>
    </w:p>
    <w:p w14:paraId="2E517A66" w14:textId="2C717696" w:rsidR="001D6D32" w:rsidRPr="00D0044F" w:rsidRDefault="005D7D8C" w:rsidP="001D6D32">
      <w:pPr>
        <w:pStyle w:val="Ttulo"/>
      </w:pPr>
      <w:r>
        <w:t xml:space="preserve">II.3 </w:t>
      </w:r>
      <w:r w:rsidR="003B2176">
        <w:t xml:space="preserve">– </w:t>
      </w:r>
      <w:r w:rsidR="001D6D32">
        <w:rPr>
          <w:rStyle w:val="normaltextrun"/>
          <w:rFonts w:cs="Arial"/>
          <w:bCs/>
          <w:sz w:val="23"/>
          <w:szCs w:val="23"/>
        </w:rPr>
        <w:t xml:space="preserve">CANCELAMENTO DA MULTA PELA </w:t>
      </w:r>
      <w:r w:rsidR="001D6D32">
        <w:t>FALTA DE INFORMAÇÕES DO ETILÔMETRO</w:t>
      </w:r>
    </w:p>
    <w:p w14:paraId="0B4721DD" w14:textId="77777777" w:rsidR="00E36867" w:rsidRDefault="00E36867" w:rsidP="00E36867"/>
    <w:p w14:paraId="3F423115" w14:textId="2A865160" w:rsidR="004446D8" w:rsidRDefault="00E36867" w:rsidP="004446D8">
      <w:pPr>
        <w:pStyle w:val="SemEspaamento"/>
      </w:pPr>
      <w:r>
        <w:t xml:space="preserve">Não bastasse o que foi exposto anteriormente, Excelência, </w:t>
      </w:r>
      <w:r w:rsidR="004446D8">
        <w:t xml:space="preserve">após uma breve leitura do auto de infração n. </w:t>
      </w:r>
      <w:r w:rsidR="004446D8" w:rsidRPr="004C1FBF">
        <w:t>N000201062</w:t>
      </w:r>
      <w:r w:rsidR="004446D8">
        <w:t>,</w:t>
      </w:r>
      <w:r w:rsidR="004446D8" w:rsidRPr="00D0044F">
        <w:t xml:space="preserve"> </w:t>
      </w:r>
      <w:r w:rsidR="004446D8">
        <w:t xml:space="preserve">extrai-se que </w:t>
      </w:r>
      <w:r w:rsidR="004446D8" w:rsidRPr="004446D8">
        <w:rPr>
          <w:b/>
          <w:u w:val="single"/>
        </w:rPr>
        <w:t>NÃO</w:t>
      </w:r>
      <w:r w:rsidR="004446D8" w:rsidRPr="004446D8">
        <w:rPr>
          <w:b/>
        </w:rPr>
        <w:t xml:space="preserve"> </w:t>
      </w:r>
      <w:r w:rsidR="004446D8" w:rsidRPr="004446D8">
        <w:rPr>
          <w:b/>
          <w:u w:val="single"/>
        </w:rPr>
        <w:t>EXISTEM</w:t>
      </w:r>
      <w:r w:rsidR="004446D8" w:rsidRPr="004446D8">
        <w:rPr>
          <w:b/>
        </w:rPr>
        <w:t xml:space="preserve"> </w:t>
      </w:r>
      <w:r w:rsidR="004446D8" w:rsidRPr="004446D8">
        <w:rPr>
          <w:b/>
          <w:u w:val="single"/>
        </w:rPr>
        <w:t>informações</w:t>
      </w:r>
      <w:r w:rsidR="004446D8" w:rsidRPr="004446D8">
        <w:rPr>
          <w:b/>
        </w:rPr>
        <w:t xml:space="preserve"> obrigatórias em relação ao aparelho etilômetro que seria utilizado</w:t>
      </w:r>
      <w:r w:rsidR="004446D8" w:rsidRPr="004446D8">
        <w:rPr>
          <w:bCs/>
        </w:rPr>
        <w:t>,</w:t>
      </w:r>
      <w:r w:rsidR="004446D8" w:rsidRPr="00D0044F">
        <w:t xml:space="preserve"> </w:t>
      </w:r>
      <w:r w:rsidR="004446D8">
        <w:t xml:space="preserve">tais </w:t>
      </w:r>
      <w:r w:rsidR="004446D8" w:rsidRPr="00D0044F">
        <w:t>como</w:t>
      </w:r>
      <w:r w:rsidR="004446D8" w:rsidRPr="004446D8">
        <w:rPr>
          <w:bCs/>
        </w:rPr>
        <w:t xml:space="preserve"> </w:t>
      </w:r>
      <w:r w:rsidR="00B82DE9">
        <w:rPr>
          <w:b/>
        </w:rPr>
        <w:t xml:space="preserve">numeração e modelo </w:t>
      </w:r>
      <w:r w:rsidR="004446D8">
        <w:rPr>
          <w:b/>
        </w:rPr>
        <w:t>corret</w:t>
      </w:r>
      <w:r w:rsidR="00B82DE9">
        <w:rPr>
          <w:b/>
        </w:rPr>
        <w:t>os</w:t>
      </w:r>
      <w:r w:rsidR="004446D8">
        <w:rPr>
          <w:b/>
        </w:rPr>
        <w:t xml:space="preserve"> do equipamento</w:t>
      </w:r>
      <w:r w:rsidR="004446D8" w:rsidRPr="004446D8">
        <w:rPr>
          <w:bCs/>
        </w:rPr>
        <w:t xml:space="preserve"> e se ele teria sido </w:t>
      </w:r>
      <w:r w:rsidR="004446D8" w:rsidRPr="004446D8">
        <w:rPr>
          <w:b/>
        </w:rPr>
        <w:t xml:space="preserve">aferido pelo INMETRO </w:t>
      </w:r>
      <w:r w:rsidR="004446D8" w:rsidRPr="004446D8">
        <w:rPr>
          <w:bCs/>
        </w:rPr>
        <w:t>nos últimos 12 meses</w:t>
      </w:r>
      <w:r w:rsidR="004446D8" w:rsidRPr="00D0044F">
        <w:t xml:space="preserve">. </w:t>
      </w:r>
    </w:p>
    <w:p w14:paraId="69B25323" w14:textId="14F0B8D7" w:rsidR="005707FF" w:rsidRDefault="005707FF" w:rsidP="00862A20">
      <w:pPr>
        <w:pStyle w:val="SemEspaamento"/>
      </w:pPr>
      <w:r>
        <w:t>Ora, o auto de infração apresenta as seguintes informações relativas ao etilômetro:</w:t>
      </w:r>
    </w:p>
    <w:p w14:paraId="34D376A0" w14:textId="1C6C6481" w:rsidR="005707FF" w:rsidRPr="00E36867" w:rsidRDefault="00862A20" w:rsidP="005707FF">
      <w:pPr>
        <w:pStyle w:val="SemEspaamento"/>
        <w:numPr>
          <w:ilvl w:val="0"/>
          <w:numId w:val="0"/>
        </w:numPr>
        <w:ind w:firstLine="1701"/>
      </w:pPr>
      <w:r>
        <w:rPr>
          <w:noProof/>
        </w:rPr>
        <w:drawing>
          <wp:inline distT="0" distB="0" distL="0" distR="0" wp14:anchorId="152F9B03" wp14:editId="3011658C">
            <wp:extent cx="3987279" cy="5794745"/>
            <wp:effectExtent l="0" t="0" r="0" b="0"/>
            <wp:docPr id="5066271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90" cy="582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CD1F" w14:textId="44F1D13B" w:rsidR="003B2176" w:rsidRDefault="00862A20" w:rsidP="00862A20">
      <w:pPr>
        <w:pStyle w:val="SemEspaamento"/>
      </w:pPr>
      <w:r>
        <w:t xml:space="preserve">Como se verá a seguir, as informações estão incompletas e não permitem a verificação da regularidade do etilômetro no </w:t>
      </w:r>
      <w:r w:rsidR="00E56024">
        <w:rPr>
          <w:iCs/>
        </w:rPr>
        <w:t xml:space="preserve">Portal de Serviços do INMETRO nos Estados </w:t>
      </w:r>
      <w:r w:rsidR="00E56024" w:rsidRPr="00E56024">
        <w:rPr>
          <w:iCs/>
          <w:sz w:val="20"/>
          <w:szCs w:val="18"/>
        </w:rPr>
        <w:t>(</w:t>
      </w:r>
      <w:r w:rsidR="00E56024" w:rsidRPr="00E56024">
        <w:rPr>
          <w:i/>
          <w:sz w:val="20"/>
          <w:szCs w:val="18"/>
        </w:rPr>
        <w:t xml:space="preserve">site </w:t>
      </w:r>
      <w:r w:rsidRPr="00E56024">
        <w:rPr>
          <w:sz w:val="20"/>
          <w:szCs w:val="18"/>
        </w:rPr>
        <w:t>oficial</w:t>
      </w:r>
      <w:r w:rsidR="00E56024" w:rsidRPr="00E56024">
        <w:rPr>
          <w:sz w:val="20"/>
          <w:szCs w:val="18"/>
        </w:rPr>
        <w:t xml:space="preserve">: </w:t>
      </w:r>
      <w:hyperlink r:id="rId10" w:history="1">
        <w:r w:rsidR="00E56024" w:rsidRPr="00E56024">
          <w:rPr>
            <w:rStyle w:val="Hyperlink"/>
            <w:sz w:val="20"/>
            <w:szCs w:val="18"/>
          </w:rPr>
          <w:t>https://servicos.rbmlq.gov.br/Instrumento</w:t>
        </w:r>
      </w:hyperlink>
      <w:r w:rsidR="00E56024" w:rsidRPr="00E56024">
        <w:rPr>
          <w:sz w:val="20"/>
          <w:szCs w:val="18"/>
        </w:rPr>
        <w:t>)</w:t>
      </w:r>
      <w:r w:rsidR="005A0810">
        <w:t xml:space="preserve">, </w:t>
      </w:r>
      <w:r w:rsidR="00C8008F">
        <w:t xml:space="preserve">tendo em vista que nem sequer existe o modelo descrito no auto para consulta no </w:t>
      </w:r>
      <w:r w:rsidR="00AE54A7">
        <w:rPr>
          <w:i/>
          <w:iCs/>
        </w:rPr>
        <w:t xml:space="preserve">site </w:t>
      </w:r>
      <w:r w:rsidR="00AE54A7">
        <w:t xml:space="preserve">oficial do Governo Federal, </w:t>
      </w:r>
      <w:r w:rsidR="005A0810">
        <w:t>de modo que essa falta de informações também conduz ao cancelamento e ao arquivamento do presente auto de infração, vejamos:</w:t>
      </w:r>
    </w:p>
    <w:p w14:paraId="5999EB18" w14:textId="77777777" w:rsidR="00C8008F" w:rsidRDefault="00C8008F" w:rsidP="00C8008F">
      <w:pPr>
        <w:pStyle w:val="Ttulo2"/>
      </w:pPr>
    </w:p>
    <w:p w14:paraId="1067104D" w14:textId="63350877" w:rsidR="003B2176" w:rsidRDefault="00363B67" w:rsidP="00C8008F">
      <w:pPr>
        <w:pStyle w:val="Ttulo"/>
        <w:ind w:left="-426"/>
      </w:pPr>
      <w:r w:rsidRPr="00C743D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35B99" wp14:editId="06AEB02C">
                <wp:simplePos x="0" y="0"/>
                <wp:positionH relativeFrom="column">
                  <wp:posOffset>2299364</wp:posOffset>
                </wp:positionH>
                <wp:positionV relativeFrom="paragraph">
                  <wp:posOffset>3703955</wp:posOffset>
                </wp:positionV>
                <wp:extent cx="687720" cy="408423"/>
                <wp:effectExtent l="0" t="0" r="74295" b="48895"/>
                <wp:wrapNone/>
                <wp:docPr id="692491735" name="Conector de Seta Reta 692491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20" cy="40842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140B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92491735" o:spid="_x0000_s1026" type="#_x0000_t32" style="position:absolute;margin-left:181.05pt;margin-top:291.65pt;width:54.15pt;height:3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" strokecolor="red">
                <v:stroke endarrow="block"/>
              </v:shape>
            </w:pict>
          </mc:Fallback>
        </mc:AlternateContent>
      </w:r>
      <w:r w:rsidR="00C8008F">
        <w:rPr>
          <w:noProof/>
        </w:rPr>
        <w:drawing>
          <wp:inline distT="0" distB="0" distL="0" distR="0" wp14:anchorId="0891A643" wp14:editId="15368914">
            <wp:extent cx="6475228" cy="6475228"/>
            <wp:effectExtent l="0" t="0" r="1905" b="1905"/>
            <wp:docPr id="14008099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486" cy="648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7DE9" w14:textId="0DD944E7" w:rsidR="003B2176" w:rsidRDefault="003B2176" w:rsidP="005D7D8C">
      <w:pPr>
        <w:pStyle w:val="Ttulo"/>
      </w:pPr>
    </w:p>
    <w:p w14:paraId="1C7057A1" w14:textId="27F8D73A" w:rsidR="00C8008F" w:rsidRDefault="00C8008F" w:rsidP="005D7D8C">
      <w:pPr>
        <w:pStyle w:val="Ttulo"/>
      </w:pPr>
    </w:p>
    <w:p w14:paraId="1EE32DEB" w14:textId="1E9BDC86" w:rsidR="00C8008F" w:rsidRDefault="00AE54A7" w:rsidP="00C8008F">
      <w:pPr>
        <w:pStyle w:val="SemEspaamento"/>
      </w:pPr>
      <w:r>
        <w:t>Mas não é só. Mesmo se colocar</w:t>
      </w:r>
      <w:r w:rsidR="00577844">
        <w:t>mos</w:t>
      </w:r>
      <w:r>
        <w:t xml:space="preserve"> o único modelo disponível (LE5)</w:t>
      </w:r>
      <w:r w:rsidR="00577844">
        <w:t xml:space="preserve"> e incluir o número descrito no auto (22000377) como número de série ou</w:t>
      </w:r>
      <w:r w:rsidR="00CB6DAE">
        <w:t>, alternativamente,</w:t>
      </w:r>
      <w:r w:rsidR="00577844">
        <w:t xml:space="preserve"> número do INMETRO</w:t>
      </w:r>
      <w:r w:rsidR="00CB6DAE">
        <w:t>, a consulta ao site oficial retorna como negativa, o que reforça a falta de informações do etilômetro e a necessidade de cancelamento do presente auto de infração:</w:t>
      </w:r>
    </w:p>
    <w:p w14:paraId="26C2CCA8" w14:textId="77777777" w:rsidR="00C8008F" w:rsidRDefault="00C8008F" w:rsidP="005D7D8C">
      <w:pPr>
        <w:pStyle w:val="Ttulo"/>
      </w:pPr>
    </w:p>
    <w:p w14:paraId="0EBBAA58" w14:textId="75FE62C3" w:rsidR="00C8008F" w:rsidRDefault="00363B67" w:rsidP="005D7D8C">
      <w:pPr>
        <w:pStyle w:val="Ttulo"/>
      </w:pPr>
      <w:r w:rsidRPr="00C743D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EF86DD" wp14:editId="72C79E31">
                <wp:simplePos x="0" y="0"/>
                <wp:positionH relativeFrom="column">
                  <wp:posOffset>2884525</wp:posOffset>
                </wp:positionH>
                <wp:positionV relativeFrom="paragraph">
                  <wp:posOffset>2380645</wp:posOffset>
                </wp:positionV>
                <wp:extent cx="273213" cy="365892"/>
                <wp:effectExtent l="0" t="0" r="50800" b="53340"/>
                <wp:wrapNone/>
                <wp:docPr id="201478138" name="Conector de Seta Reta 201478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213" cy="36589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F1A79" id="Conector de Seta Reta 201478138" o:spid="_x0000_s1026" type="#_x0000_t32" style="position:absolute;margin-left:227.15pt;margin-top:187.45pt;width:21.5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" strokecolor="red">
                <v:stroke endarrow="block"/>
              </v:shape>
            </w:pict>
          </mc:Fallback>
        </mc:AlternateContent>
      </w:r>
      <w:r w:rsidR="00B239CE">
        <w:rPr>
          <w:noProof/>
        </w:rPr>
        <w:drawing>
          <wp:inline distT="0" distB="0" distL="0" distR="0" wp14:anchorId="7C8F6705" wp14:editId="7FED11F3">
            <wp:extent cx="5760720" cy="5856605"/>
            <wp:effectExtent l="0" t="0" r="0" b="0"/>
            <wp:docPr id="19907776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8323" w14:textId="77777777" w:rsidR="00C8008F" w:rsidRDefault="00C8008F" w:rsidP="005D7D8C">
      <w:pPr>
        <w:pStyle w:val="Ttulo"/>
      </w:pPr>
    </w:p>
    <w:p w14:paraId="453C47AD" w14:textId="73478918" w:rsidR="00C8008F" w:rsidRDefault="00C8008F" w:rsidP="005D7D8C">
      <w:pPr>
        <w:pStyle w:val="Ttulo"/>
      </w:pPr>
    </w:p>
    <w:p w14:paraId="0E06EE22" w14:textId="1067D1FC" w:rsidR="00C8008F" w:rsidRDefault="00363B67" w:rsidP="005D7D8C">
      <w:pPr>
        <w:pStyle w:val="Ttulo"/>
      </w:pPr>
      <w:r w:rsidRPr="00C743D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9F337" wp14:editId="2E64384A">
                <wp:simplePos x="0" y="0"/>
                <wp:positionH relativeFrom="column">
                  <wp:posOffset>85090</wp:posOffset>
                </wp:positionH>
                <wp:positionV relativeFrom="paragraph">
                  <wp:posOffset>2501545</wp:posOffset>
                </wp:positionV>
                <wp:extent cx="273213" cy="365892"/>
                <wp:effectExtent l="0" t="0" r="50800" b="53340"/>
                <wp:wrapNone/>
                <wp:docPr id="1273379991" name="Conector de Seta Reta 1273379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213" cy="36589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A8012" id="Conector de Seta Reta 1273379991" o:spid="_x0000_s1026" type="#_x0000_t32" style="position:absolute;margin-left:6.7pt;margin-top:196.95pt;width:21.5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" strokecolor="red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E4CD19" wp14:editId="1B487B3D">
            <wp:extent cx="5760720" cy="5899150"/>
            <wp:effectExtent l="0" t="0" r="0" b="6350"/>
            <wp:docPr id="133853628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FBB5" w14:textId="77777777" w:rsidR="00C8008F" w:rsidRDefault="00C8008F" w:rsidP="005D7D8C">
      <w:pPr>
        <w:pStyle w:val="Ttulo"/>
      </w:pPr>
    </w:p>
    <w:p w14:paraId="656EB82B" w14:textId="77777777" w:rsidR="00C8008F" w:rsidRDefault="00C8008F" w:rsidP="005D7D8C">
      <w:pPr>
        <w:pStyle w:val="Ttulo"/>
      </w:pPr>
    </w:p>
    <w:p w14:paraId="1D92C640" w14:textId="77C0D4BC" w:rsidR="00F4063F" w:rsidRPr="00F4063F" w:rsidRDefault="00F4063F" w:rsidP="00F4063F">
      <w:pPr>
        <w:pStyle w:val="SemEspaamento"/>
      </w:pPr>
      <w:r>
        <w:t>Portanto</w:t>
      </w:r>
      <w:r w:rsidRPr="00D0044F">
        <w:t xml:space="preserve">, </w:t>
      </w:r>
      <w:r w:rsidRPr="00F4063F">
        <w:rPr>
          <w:b/>
        </w:rPr>
        <w:t xml:space="preserve">como </w:t>
      </w:r>
      <w:r w:rsidRPr="00F4063F">
        <w:rPr>
          <w:b/>
          <w:bCs/>
        </w:rPr>
        <w:t>não há prova de que o equipamento</w:t>
      </w:r>
      <w:r w:rsidRPr="00D0044F">
        <w:t xml:space="preserve"> </w:t>
      </w:r>
      <w:r w:rsidRPr="00F4063F">
        <w:rPr>
          <w:b/>
        </w:rPr>
        <w:t xml:space="preserve">que seria utilizado para realizar o exame estava devidamente </w:t>
      </w:r>
      <w:r w:rsidRPr="00F4063F">
        <w:rPr>
          <w:b/>
          <w:u w:val="single"/>
        </w:rPr>
        <w:t>regulamentado</w:t>
      </w:r>
      <w:r w:rsidRPr="00D0044F">
        <w:t xml:space="preserve">, </w:t>
      </w:r>
      <w:r>
        <w:t xml:space="preserve">o que inviabiliza o direito ao contraditório e à ampla defesa do requerente, tendo em vista que impossibilita a </w:t>
      </w:r>
      <w:r w:rsidRPr="00F4063F">
        <w:rPr>
          <w:u w:val="single"/>
        </w:rPr>
        <w:t>impugnação</w:t>
      </w:r>
      <w:r w:rsidRPr="00A402F3">
        <w:t xml:space="preserve"> </w:t>
      </w:r>
      <w:r w:rsidRPr="00F4063F">
        <w:rPr>
          <w:u w:val="single"/>
        </w:rPr>
        <w:t>de</w:t>
      </w:r>
      <w:r w:rsidRPr="00A402F3">
        <w:t xml:space="preserve"> </w:t>
      </w:r>
      <w:r w:rsidRPr="00F4063F">
        <w:rPr>
          <w:u w:val="single"/>
        </w:rPr>
        <w:t>eventuais</w:t>
      </w:r>
      <w:r w:rsidRPr="00A402F3">
        <w:t xml:space="preserve"> </w:t>
      </w:r>
      <w:r w:rsidRPr="00F4063F">
        <w:rPr>
          <w:u w:val="single"/>
        </w:rPr>
        <w:t>irregularidades</w:t>
      </w:r>
      <w:r w:rsidRPr="00A402F3">
        <w:t xml:space="preserve"> </w:t>
      </w:r>
      <w:r w:rsidRPr="00F4063F">
        <w:rPr>
          <w:u w:val="single"/>
        </w:rPr>
        <w:t>que</w:t>
      </w:r>
      <w:r w:rsidRPr="00A402F3">
        <w:t xml:space="preserve"> </w:t>
      </w:r>
      <w:r w:rsidRPr="00F4063F">
        <w:rPr>
          <w:u w:val="single"/>
        </w:rPr>
        <w:t>justifiquem</w:t>
      </w:r>
      <w:r w:rsidRPr="00A402F3">
        <w:t xml:space="preserve"> </w:t>
      </w:r>
      <w:r w:rsidRPr="00F4063F">
        <w:rPr>
          <w:u w:val="single"/>
        </w:rPr>
        <w:t>a negativa</w:t>
      </w:r>
      <w:r w:rsidRPr="00A402F3">
        <w:t xml:space="preserve"> </w:t>
      </w:r>
      <w:r w:rsidRPr="00F4063F">
        <w:rPr>
          <w:u w:val="single"/>
        </w:rPr>
        <w:t>da</w:t>
      </w:r>
      <w:r w:rsidRPr="00A402F3">
        <w:t xml:space="preserve"> </w:t>
      </w:r>
      <w:r w:rsidRPr="00F4063F">
        <w:rPr>
          <w:u w:val="single"/>
        </w:rPr>
        <w:t>realização</w:t>
      </w:r>
      <w:r w:rsidRPr="00A402F3">
        <w:t xml:space="preserve"> </w:t>
      </w:r>
      <w:r w:rsidRPr="00F4063F">
        <w:rPr>
          <w:u w:val="single"/>
        </w:rPr>
        <w:t>do</w:t>
      </w:r>
      <w:r w:rsidRPr="00A402F3">
        <w:t xml:space="preserve"> </w:t>
      </w:r>
      <w:r w:rsidRPr="00F4063F">
        <w:rPr>
          <w:u w:val="single"/>
        </w:rPr>
        <w:t>teste</w:t>
      </w:r>
      <w:r>
        <w:t>, é de ser acolhida a presente defesa também por este motivo,</w:t>
      </w:r>
      <w:r w:rsidRPr="00D0044F">
        <w:t xml:space="preserve"> </w:t>
      </w:r>
      <w:r>
        <w:t xml:space="preserve">com o cancelamento do </w:t>
      </w:r>
      <w:r w:rsidR="00A03176">
        <w:t xml:space="preserve">auto de infração n. </w:t>
      </w:r>
      <w:r w:rsidR="00A03176" w:rsidRPr="004C1FBF">
        <w:t>N000201062</w:t>
      </w:r>
      <w:r w:rsidRPr="00D0044F">
        <w:t>.</w:t>
      </w:r>
    </w:p>
    <w:p w14:paraId="79E66211" w14:textId="77777777" w:rsidR="00C8008F" w:rsidRDefault="00C8008F" w:rsidP="005D7D8C">
      <w:pPr>
        <w:pStyle w:val="Ttulo"/>
      </w:pPr>
    </w:p>
    <w:p w14:paraId="209C3D75" w14:textId="77777777" w:rsidR="00A03176" w:rsidRDefault="00A03176" w:rsidP="00A03176"/>
    <w:p w14:paraId="6D7BAB1D" w14:textId="77777777" w:rsidR="00A03176" w:rsidRPr="00A03176" w:rsidRDefault="00A03176" w:rsidP="00A03176"/>
    <w:p w14:paraId="709EFFF4" w14:textId="639C2FE5" w:rsidR="005D7D8C" w:rsidRPr="00C743DE" w:rsidRDefault="003B2176" w:rsidP="005D7D8C">
      <w:pPr>
        <w:pStyle w:val="Ttulo"/>
      </w:pPr>
      <w:r>
        <w:t xml:space="preserve">II.4 </w:t>
      </w:r>
      <w:r w:rsidR="005D7D8C" w:rsidRPr="00245B10">
        <w:rPr>
          <w:rFonts w:eastAsia="Arial"/>
          <w:color w:val="000000"/>
        </w:rPr>
        <w:t xml:space="preserve">– </w:t>
      </w:r>
      <w:r w:rsidR="005D7D8C" w:rsidRPr="00C743DE">
        <w:t>DO LANÇAMENTO DO CÓDIGO DA SUPOSTA INFRAÇÃO DE MANEIRA ERRÔNEA N</w:t>
      </w:r>
      <w:r w:rsidR="005D7D8C">
        <w:t>O AUTO DE INFRAÇÂO,</w:t>
      </w:r>
      <w:r w:rsidR="005D7D8C" w:rsidRPr="00C743DE">
        <w:t xml:space="preserve"> EM DESACORDO COM </w:t>
      </w:r>
      <w:r w:rsidR="005D7D8C">
        <w:t xml:space="preserve">A REGULAMENTAÇÂO </w:t>
      </w:r>
    </w:p>
    <w:p w14:paraId="1ECE21CA" w14:textId="77777777" w:rsidR="005D7D8C" w:rsidRDefault="005D7D8C" w:rsidP="005D7D8C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64F2F675" w14:textId="1175E276" w:rsidR="005D7D8C" w:rsidRDefault="005D7D8C" w:rsidP="005D7D8C">
      <w:pPr>
        <w:pStyle w:val="SemEspaamento"/>
      </w:pPr>
      <w:r>
        <w:t xml:space="preserve">Por fim, Excelência, o lançamento do código da infração no auto foi preenchido de forma errônea, o que também conduz ao cancelamento </w:t>
      </w:r>
      <w:r w:rsidR="00D62CEB">
        <w:t xml:space="preserve">e arquivamento </w:t>
      </w:r>
      <w:r>
        <w:t>da multa aplicada.</w:t>
      </w:r>
    </w:p>
    <w:p w14:paraId="57E5C98F" w14:textId="187460FF" w:rsidR="005D7D8C" w:rsidRPr="002A15F1" w:rsidRDefault="005D7D8C" w:rsidP="005D7D8C">
      <w:pPr>
        <w:pStyle w:val="SemEspaamento"/>
      </w:pPr>
      <w:r>
        <w:t>Ora, c</w:t>
      </w:r>
      <w:r w:rsidRPr="002A15F1">
        <w:t xml:space="preserve">omo é de conhecimento desse nobre Órgão Julgador, os códigos de autuação são padronizados </w:t>
      </w:r>
      <w:r>
        <w:t>de acordo com</w:t>
      </w:r>
      <w:r w:rsidRPr="002A15F1">
        <w:t xml:space="preserve"> o Capítulo 7 da Resolução n. 561/2015/CONTRAN e o anexo da Portaria n. 3/2016/DENATRAN. </w:t>
      </w:r>
    </w:p>
    <w:p w14:paraId="257251BC" w14:textId="0ED92500" w:rsidR="005D7D8C" w:rsidRPr="002A15F1" w:rsidRDefault="005D7D8C" w:rsidP="005D7D8C">
      <w:pPr>
        <w:pStyle w:val="SemEspaamento"/>
      </w:pPr>
      <w:r w:rsidRPr="002A15F1">
        <w:t xml:space="preserve">Sabe-se que </w:t>
      </w:r>
      <w:r>
        <w:t xml:space="preserve">a autoridade policial tem a </w:t>
      </w:r>
      <w:r w:rsidRPr="002A15F1">
        <w:t xml:space="preserve">obrigação </w:t>
      </w:r>
      <w:r>
        <w:t xml:space="preserve">de </w:t>
      </w:r>
      <w:r w:rsidRPr="002A15F1">
        <w:t xml:space="preserve">realizar a PERFEITA autuação das infrações de trânsito, ou seja, exige-se o </w:t>
      </w:r>
      <w:r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DB66A85" w14:textId="282386FD" w:rsidR="005D7D8C" w:rsidRPr="002A15F1" w:rsidRDefault="005D7D8C" w:rsidP="005D7D8C">
      <w:pPr>
        <w:pStyle w:val="SemEspaamento"/>
      </w:pPr>
      <w:r w:rsidRPr="002A15F1">
        <w:t xml:space="preserve">A Portaria n. 3/2016/DENATRAN, em seu anexo, exige, para a infração de </w:t>
      </w:r>
      <w:r>
        <w:t xml:space="preserve">recusa a se submeter ao exame do bafômetro, </w:t>
      </w:r>
      <w:r w:rsidRPr="002A15F1">
        <w:t>o preenchimento do código “</w:t>
      </w:r>
      <w:r>
        <w:rPr>
          <w:b/>
          <w:bCs/>
        </w:rPr>
        <w:t>757-9</w:t>
      </w:r>
      <w:r w:rsidRPr="002A15F1">
        <w:t>”</w:t>
      </w:r>
      <w:r>
        <w:t xml:space="preserve"> e o desdobramento da infração “0”</w:t>
      </w:r>
      <w:r w:rsidRPr="002A15F1">
        <w:t xml:space="preserve">, mas, em contrapartida, no </w:t>
      </w:r>
      <w:r>
        <w:t xml:space="preserve">auto de infração </w:t>
      </w:r>
      <w:r w:rsidRPr="002A15F1">
        <w:t>n</w:t>
      </w:r>
      <w:r>
        <w:t>.</w:t>
      </w:r>
      <w:r w:rsidRPr="002A15F1">
        <w:t xml:space="preserve"> </w:t>
      </w:r>
      <w:r w:rsidR="00D62CEB" w:rsidRPr="004C1FBF">
        <w:t>N000201062</w:t>
      </w:r>
      <w:r w:rsidRPr="002A15F1">
        <w:t xml:space="preserve">, o campo do </w:t>
      </w:r>
      <w:r w:rsidRPr="002A15F1">
        <w:rPr>
          <w:bCs/>
          <w:u w:val="single"/>
        </w:rPr>
        <w:t>código</w:t>
      </w:r>
      <w:r>
        <w:rPr>
          <w:bCs/>
        </w:rPr>
        <w:t xml:space="preserve"> </w:t>
      </w:r>
      <w:r w:rsidRPr="002A15F1">
        <w:t>foi preenchido</w:t>
      </w:r>
      <w:r>
        <w:t xml:space="preserve"> de forma diversa,</w:t>
      </w:r>
      <w:r w:rsidRPr="002A15F1">
        <w:t xml:space="preserve"> com o n.  </w:t>
      </w:r>
      <w:r w:rsidRPr="002A15F1">
        <w:rPr>
          <w:b/>
          <w:u w:val="single"/>
        </w:rPr>
        <w:t>7</w:t>
      </w:r>
      <w:r>
        <w:rPr>
          <w:b/>
          <w:u w:val="single"/>
        </w:rPr>
        <w:t>579</w:t>
      </w:r>
      <w:r w:rsidRPr="002A15F1">
        <w:t>. Vejamos:</w:t>
      </w:r>
    </w:p>
    <w:p w14:paraId="4A214642" w14:textId="61A116CB" w:rsidR="005D7D8C" w:rsidRPr="00AD76B7" w:rsidRDefault="005D7D8C" w:rsidP="005D7D8C">
      <w:pPr>
        <w:pStyle w:val="Ttulo2"/>
        <w:rPr>
          <w:sz w:val="2"/>
          <w:szCs w:val="2"/>
        </w:rPr>
      </w:pPr>
    </w:p>
    <w:p w14:paraId="799138ED" w14:textId="77777777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5341CBF7" w14:textId="64DAEC0C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1E3AA3EA" w14:textId="77777777" w:rsidR="005D7D8C" w:rsidRPr="00C743DE" w:rsidRDefault="005D7D8C" w:rsidP="005D7D8C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21045D9" wp14:editId="5554646E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1209" w14:textId="77777777" w:rsidR="005D7D8C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76FB520" w14:textId="77777777" w:rsidR="005707FF" w:rsidRPr="00AD76B7" w:rsidRDefault="005707FF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953CECB" w14:textId="4E5E4D36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D62CEB" w:rsidRPr="00D62CEB">
        <w:rPr>
          <w:rFonts w:ascii="Arial" w:hAnsi="Arial" w:cs="Arial"/>
          <w:b/>
          <w:bCs/>
          <w:sz w:val="22"/>
          <w:szCs w:val="22"/>
          <w:u w:val="single"/>
        </w:rPr>
        <w:t>N000201062</w:t>
      </w:r>
    </w:p>
    <w:p w14:paraId="5F310E52" w14:textId="4313B374" w:rsidR="005D7D8C" w:rsidRPr="00C743DE" w:rsidRDefault="005D7D8C" w:rsidP="005D7D8C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7FF520D" w14:textId="00EE8730" w:rsidR="005D7D8C" w:rsidRPr="00C743DE" w:rsidRDefault="005F4913" w:rsidP="005D7D8C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DBE8F" wp14:editId="2CCBEA1D">
                <wp:simplePos x="0" y="0"/>
                <wp:positionH relativeFrom="column">
                  <wp:posOffset>290003</wp:posOffset>
                </wp:positionH>
                <wp:positionV relativeFrom="paragraph">
                  <wp:posOffset>232410</wp:posOffset>
                </wp:positionV>
                <wp:extent cx="741399" cy="291510"/>
                <wp:effectExtent l="0" t="0" r="78105" b="70485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399" cy="291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98930" id="Conector de Seta Reta 20" o:spid="_x0000_s1026" type="#_x0000_t32" style="position:absolute;margin-left:22.85pt;margin-top:18.3pt;width:58.4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" strokecolor="red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w:drawing>
          <wp:inline distT="0" distB="0" distL="0" distR="0" wp14:anchorId="3C682F92" wp14:editId="76C76F93">
            <wp:extent cx="3865761" cy="2519916"/>
            <wp:effectExtent l="0" t="0" r="1905" b="0"/>
            <wp:docPr id="1031568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94" cy="253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BD01" w14:textId="77777777" w:rsidR="005D7D8C" w:rsidRPr="00261FE0" w:rsidRDefault="005D7D8C" w:rsidP="005D7D8C">
      <w:pPr>
        <w:pStyle w:val="Ttulo2"/>
        <w:rPr>
          <w:rFonts w:eastAsia="Arial"/>
          <w:sz w:val="4"/>
          <w:szCs w:val="4"/>
        </w:rPr>
      </w:pPr>
    </w:p>
    <w:p w14:paraId="0C8E81A5" w14:textId="251B8C2A" w:rsidR="005D7D8C" w:rsidRPr="002A15F1" w:rsidRDefault="005D7D8C" w:rsidP="005D7D8C">
      <w:pPr>
        <w:pStyle w:val="SemEspaamento"/>
      </w:pPr>
      <w:r w:rsidRPr="002A15F1">
        <w:t xml:space="preserve">Desse modo, como o auto de infração </w:t>
      </w:r>
      <w:r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>
        <w:rPr>
          <w:shd w:val="clear" w:color="auto" w:fill="FFFFFF"/>
        </w:rPr>
        <w:t xml:space="preserve">cancelamento </w:t>
      </w:r>
      <w:r w:rsidR="005F4913">
        <w:rPr>
          <w:shd w:val="clear" w:color="auto" w:fill="FFFFFF"/>
        </w:rPr>
        <w:t xml:space="preserve">e arquivamento do presente auto de infração, </w:t>
      </w:r>
      <w:r w:rsidRPr="002A15F1">
        <w:rPr>
          <w:shd w:val="clear" w:color="auto" w:fill="FFFFFF"/>
        </w:rPr>
        <w:t>também por esta razão, é medida que se impõe.</w:t>
      </w:r>
    </w:p>
    <w:p w14:paraId="1BA90390" w14:textId="77777777" w:rsidR="000169F1" w:rsidRPr="00E36563" w:rsidRDefault="000169F1" w:rsidP="000169F1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6753ABF0" w14:textId="77777777" w:rsidR="00E36C29" w:rsidRPr="00136102" w:rsidRDefault="00E36C29" w:rsidP="00E36C29">
      <w:pPr>
        <w:pStyle w:val="Ttulo"/>
      </w:pPr>
      <w:r>
        <w:t xml:space="preserve">III – REQUERIMENTOS </w:t>
      </w:r>
    </w:p>
    <w:p w14:paraId="0FF80529" w14:textId="77777777" w:rsidR="00E36C29" w:rsidRPr="00E36563" w:rsidRDefault="00E36C29" w:rsidP="00E36C29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38EAA9BF" w14:textId="77777777" w:rsidR="00E36C29" w:rsidRPr="00136102" w:rsidRDefault="00E36C29" w:rsidP="00E36C29">
      <w:pPr>
        <w:pStyle w:val="SemEspaamento"/>
      </w:pPr>
      <w:r>
        <w:t>A</w:t>
      </w:r>
      <w:r w:rsidRPr="00136102">
        <w:t>nte o exposto, é esta para requerer:</w:t>
      </w:r>
    </w:p>
    <w:p w14:paraId="1D7ED28A" w14:textId="77777777" w:rsidR="00E36C29" w:rsidRPr="00E36563" w:rsidRDefault="00E36C29" w:rsidP="00E36C2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55FBCEB" w14:textId="20DBC3B9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>o recebimento e processamento da presente defesa prévia, sobretudo porque preenchidos os requisitos legais;</w:t>
      </w:r>
    </w:p>
    <w:p w14:paraId="64DF5378" w14:textId="4D967D84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>o acolhimento do argumento delineado no tópico II.1, para reconhecer o descumprimento do art. 280, I, do CTB, pois não apresentado qual dispositivo legal constituiria a infração imputada ao peticionante, com o cancelamento e arquivamento do presente auto de infração;</w:t>
      </w:r>
    </w:p>
    <w:p w14:paraId="66920319" w14:textId="77F37BCA" w:rsidR="00E36C29" w:rsidRDefault="00E36C29" w:rsidP="00E36C29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do argumento deduzido no tópico II.2, para reconhecer a nulidade </w:t>
      </w:r>
      <w:r w:rsidR="00C27FBB">
        <w:t xml:space="preserve">e o arquivamento </w:t>
      </w:r>
      <w:r>
        <w:t xml:space="preserve">da infração imposta, </w:t>
      </w:r>
      <w:r w:rsidR="00C27FBB">
        <w:t>em razão da falta de indicação precisa do local da infração, o que impede que o recorrente verifique o cumprimento dos requisitos legais necessários para a validade da autuação</w:t>
      </w:r>
      <w:r>
        <w:t>;</w:t>
      </w:r>
    </w:p>
    <w:p w14:paraId="0A8DD47D" w14:textId="317D731F" w:rsidR="00E36C29" w:rsidRDefault="00E36C29" w:rsidP="004D6948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dos motivos expostos no tópico II.3, </w:t>
      </w:r>
      <w:r w:rsidR="004D6948">
        <w:t>com o cancelamento da multa aplicada ao requerente, em razão da falta de informações sobre o aparelho de etilômetro que seria utilizado, o que impede a constatação de possível irregularidades e, por consectário, o pleno exercício do contraditório e da ampla defesa</w:t>
      </w:r>
      <w:r>
        <w:t>;</w:t>
      </w:r>
    </w:p>
    <w:p w14:paraId="3DFA6888" w14:textId="4907FC49" w:rsidR="000169F1" w:rsidRPr="00E36563" w:rsidRDefault="00E36C29" w:rsidP="00E36563">
      <w:pPr>
        <w:pStyle w:val="SemEspaamento"/>
        <w:numPr>
          <w:ilvl w:val="0"/>
          <w:numId w:val="2"/>
        </w:numPr>
        <w:ind w:left="0" w:firstLine="1418"/>
      </w:pPr>
      <w:r>
        <w:t xml:space="preserve">o acolhimento da argumentação relatada no tópico II.4, </w:t>
      </w:r>
      <w:r w:rsidR="00E36563">
        <w:t xml:space="preserve">com a determinação de cancelamento e arquivamento do auto de infração, </w:t>
      </w:r>
      <w:r>
        <w:t>tendo em vista que os autos de infração foram preenchidos em desacordo com a normativa de padronização dos códigos exigida pelo DENATRAN</w:t>
      </w:r>
      <w:r w:rsidR="00E36563">
        <w:t>,</w:t>
      </w:r>
      <w:r>
        <w:t>.</w:t>
      </w:r>
    </w:p>
    <w:p w14:paraId="4A88EC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1DBE144" w14:textId="19AF37B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03BEC">
        <w:rPr>
          <w:rFonts w:ascii="Arial" w:eastAsia="Calibri" w:hAnsi="Arial" w:cs="Times New Roman"/>
          <w:noProof/>
          <w:sz w:val="24"/>
          <w:szCs w:val="24"/>
        </w:rPr>
        <w:t>13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B5D9FE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CC559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FC1ED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387659" w14:textId="190E9267" w:rsidR="000169F1" w:rsidRPr="00103BEC" w:rsidRDefault="000169F1" w:rsidP="0010448D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ab/>
      </w:r>
      <w:r w:rsidR="0010448D">
        <w:rPr>
          <w:rFonts w:ascii="Arial" w:eastAsia="Times New Roman" w:hAnsi="Arial" w:cs="Times New Roman"/>
          <w:b/>
          <w:sz w:val="24"/>
          <w:szCs w:val="24"/>
          <w:lang w:val="en-US"/>
        </w:rPr>
        <w:t xml:space="preserve">    </w:t>
      </w:r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 xml:space="preserve">Emerson </w:t>
      </w:r>
      <w:proofErr w:type="spellStart"/>
      <w:r w:rsidR="00103BEC" w:rsidRPr="00103BEC">
        <w:rPr>
          <w:rFonts w:ascii="Arial" w:eastAsia="Times New Roman" w:hAnsi="Arial" w:cs="Times New Roman"/>
          <w:b/>
          <w:sz w:val="24"/>
          <w:szCs w:val="24"/>
          <w:lang w:val="en-US"/>
        </w:rPr>
        <w:t>T</w:t>
      </w:r>
      <w:r w:rsidR="00103BEC">
        <w:rPr>
          <w:rFonts w:ascii="Arial" w:eastAsia="Times New Roman" w:hAnsi="Arial" w:cs="Times New Roman"/>
          <w:b/>
          <w:sz w:val="24"/>
          <w:szCs w:val="24"/>
          <w:lang w:val="en-US"/>
        </w:rPr>
        <w:t>revisol</w:t>
      </w:r>
      <w:proofErr w:type="spellEnd"/>
    </w:p>
    <w:p w14:paraId="080AB1D1" w14:textId="7E5AE4EA" w:rsidR="00131BEB" w:rsidRPr="000169F1" w:rsidRDefault="000169F1" w:rsidP="0010448D">
      <w:pPr>
        <w:spacing w:after="0" w:line="240" w:lineRule="auto"/>
        <w:ind w:left="1416" w:right="-2" w:firstLine="708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r w:rsidR="00103BEC">
        <w:rPr>
          <w:rFonts w:ascii="Arial" w:eastAsia="Times New Roman" w:hAnsi="Arial" w:cs="Times New Roman"/>
          <w:sz w:val="24"/>
          <w:szCs w:val="24"/>
        </w:rPr>
        <w:tab/>
      </w:r>
      <w:r w:rsidR="00103BEC">
        <w:rPr>
          <w:rFonts w:ascii="Arial" w:eastAsia="Times New Roman" w:hAnsi="Arial" w:cs="Times New Roman"/>
          <w:sz w:val="24"/>
          <w:szCs w:val="24"/>
        </w:rPr>
        <w:tab/>
      </w:r>
      <w:r w:rsidR="0010448D">
        <w:rPr>
          <w:rFonts w:ascii="Arial" w:eastAsia="Times New Roman" w:hAnsi="Arial" w:cs="Times New Roman"/>
          <w:sz w:val="24"/>
          <w:szCs w:val="24"/>
        </w:rPr>
        <w:tab/>
      </w:r>
      <w:r w:rsidR="00103BEC">
        <w:rPr>
          <w:rFonts w:ascii="Arial" w:eastAsia="Times New Roman" w:hAnsi="Arial" w:cs="Times New Roman"/>
          <w:sz w:val="24"/>
          <w:szCs w:val="24"/>
        </w:rPr>
        <w:t xml:space="preserve">CPF n. </w:t>
      </w:r>
      <w:r w:rsidR="0010448D">
        <w:rPr>
          <w:rFonts w:ascii="Arial" w:eastAsia="Times New Roman" w:hAnsi="Arial" w:cs="Times New Roman"/>
          <w:sz w:val="24"/>
          <w:szCs w:val="24"/>
        </w:rPr>
        <w:t>018.807.390-62</w:t>
      </w:r>
    </w:p>
    <w:sectPr w:rsidR="00131BEB" w:rsidRPr="000169F1" w:rsidSect="00862A20">
      <w:headerReference w:type="default" r:id="rId16"/>
      <w:footerReference w:type="default" r:id="rId17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7F692" w14:textId="77777777" w:rsidR="00A7501F" w:rsidRDefault="00A7501F" w:rsidP="00943258">
      <w:pPr>
        <w:spacing w:after="0" w:line="240" w:lineRule="auto"/>
      </w:pPr>
      <w:r>
        <w:separator/>
      </w:r>
    </w:p>
  </w:endnote>
  <w:endnote w:type="continuationSeparator" w:id="0">
    <w:p w14:paraId="13D1E641" w14:textId="77777777" w:rsidR="00A7501F" w:rsidRDefault="00A7501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8234BE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8C0A79F" wp14:editId="61EB30A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86436964" name="Imagem 14864369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23AEB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B4D3A" w14:textId="77777777" w:rsidR="00A7501F" w:rsidRDefault="00A7501F" w:rsidP="00943258">
      <w:pPr>
        <w:spacing w:after="0" w:line="240" w:lineRule="auto"/>
      </w:pPr>
      <w:r>
        <w:separator/>
      </w:r>
    </w:p>
  </w:footnote>
  <w:footnote w:type="continuationSeparator" w:id="0">
    <w:p w14:paraId="3A8E3140" w14:textId="77777777" w:rsidR="00A7501F" w:rsidRDefault="00A7501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2DB3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7A7D7B1" wp14:editId="2D0A8C9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15608507" name="Imagem 201560850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914B6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607DBD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89538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85216967">
    <w:abstractNumId w:val="0"/>
    <w:lvlOverride w:ilvl="0">
      <w:startOverride w:val="1"/>
    </w:lvlOverride>
  </w:num>
  <w:num w:numId="5" w16cid:durableId="3289915">
    <w:abstractNumId w:val="0"/>
    <w:lvlOverride w:ilvl="0">
      <w:startOverride w:val="1"/>
    </w:lvlOverride>
  </w:num>
  <w:num w:numId="6" w16cid:durableId="1994483878">
    <w:abstractNumId w:val="0"/>
    <w:lvlOverride w:ilvl="0">
      <w:startOverride w:val="1"/>
    </w:lvlOverride>
  </w:num>
  <w:num w:numId="7" w16cid:durableId="710304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28"/>
    <w:rsid w:val="00003F31"/>
    <w:rsid w:val="000169F1"/>
    <w:rsid w:val="0004298B"/>
    <w:rsid w:val="00097661"/>
    <w:rsid w:val="000D228C"/>
    <w:rsid w:val="0010303A"/>
    <w:rsid w:val="00103BEC"/>
    <w:rsid w:val="0010448D"/>
    <w:rsid w:val="00131BEB"/>
    <w:rsid w:val="001667B0"/>
    <w:rsid w:val="001761C0"/>
    <w:rsid w:val="00183BE2"/>
    <w:rsid w:val="001B2B98"/>
    <w:rsid w:val="001B2E75"/>
    <w:rsid w:val="001D6D32"/>
    <w:rsid w:val="00201F45"/>
    <w:rsid w:val="00207BE4"/>
    <w:rsid w:val="00214E09"/>
    <w:rsid w:val="002277DF"/>
    <w:rsid w:val="00272BFB"/>
    <w:rsid w:val="00291800"/>
    <w:rsid w:val="00291F6C"/>
    <w:rsid w:val="00363B67"/>
    <w:rsid w:val="00377A2E"/>
    <w:rsid w:val="003801CD"/>
    <w:rsid w:val="003B2176"/>
    <w:rsid w:val="003E46B9"/>
    <w:rsid w:val="00425AB2"/>
    <w:rsid w:val="004446D8"/>
    <w:rsid w:val="004949AD"/>
    <w:rsid w:val="004C1FBF"/>
    <w:rsid w:val="004D6948"/>
    <w:rsid w:val="004F2B78"/>
    <w:rsid w:val="004F384D"/>
    <w:rsid w:val="00501A18"/>
    <w:rsid w:val="00530F78"/>
    <w:rsid w:val="005321DA"/>
    <w:rsid w:val="005707FF"/>
    <w:rsid w:val="00577844"/>
    <w:rsid w:val="005A0810"/>
    <w:rsid w:val="005B67EA"/>
    <w:rsid w:val="005B7E28"/>
    <w:rsid w:val="005D7D8C"/>
    <w:rsid w:val="005E58E2"/>
    <w:rsid w:val="005F4913"/>
    <w:rsid w:val="00673228"/>
    <w:rsid w:val="00686A57"/>
    <w:rsid w:val="00693F8B"/>
    <w:rsid w:val="00696295"/>
    <w:rsid w:val="006C0DFC"/>
    <w:rsid w:val="00722DF5"/>
    <w:rsid w:val="00795616"/>
    <w:rsid w:val="00797900"/>
    <w:rsid w:val="007C36DB"/>
    <w:rsid w:val="00810D34"/>
    <w:rsid w:val="008353DE"/>
    <w:rsid w:val="00862A20"/>
    <w:rsid w:val="008A0012"/>
    <w:rsid w:val="008E31FF"/>
    <w:rsid w:val="008E377D"/>
    <w:rsid w:val="008F2218"/>
    <w:rsid w:val="008F53CE"/>
    <w:rsid w:val="008F7B29"/>
    <w:rsid w:val="0090226D"/>
    <w:rsid w:val="00924163"/>
    <w:rsid w:val="00940B2A"/>
    <w:rsid w:val="00943258"/>
    <w:rsid w:val="009834F6"/>
    <w:rsid w:val="00A03176"/>
    <w:rsid w:val="00A049FC"/>
    <w:rsid w:val="00A7501F"/>
    <w:rsid w:val="00AE54A7"/>
    <w:rsid w:val="00B127F9"/>
    <w:rsid w:val="00B14A81"/>
    <w:rsid w:val="00B239CE"/>
    <w:rsid w:val="00B6363E"/>
    <w:rsid w:val="00B82DE9"/>
    <w:rsid w:val="00BA2544"/>
    <w:rsid w:val="00C03B4C"/>
    <w:rsid w:val="00C0456B"/>
    <w:rsid w:val="00C06095"/>
    <w:rsid w:val="00C27FBB"/>
    <w:rsid w:val="00C8008F"/>
    <w:rsid w:val="00CB5FC5"/>
    <w:rsid w:val="00CB6DAE"/>
    <w:rsid w:val="00D32740"/>
    <w:rsid w:val="00D62CEB"/>
    <w:rsid w:val="00D81106"/>
    <w:rsid w:val="00DE0162"/>
    <w:rsid w:val="00DE0552"/>
    <w:rsid w:val="00DF5478"/>
    <w:rsid w:val="00E05790"/>
    <w:rsid w:val="00E35703"/>
    <w:rsid w:val="00E36563"/>
    <w:rsid w:val="00E36867"/>
    <w:rsid w:val="00E36C29"/>
    <w:rsid w:val="00E56024"/>
    <w:rsid w:val="00E90F3C"/>
    <w:rsid w:val="00E968BB"/>
    <w:rsid w:val="00EB4346"/>
    <w:rsid w:val="00EE3903"/>
    <w:rsid w:val="00F11B2C"/>
    <w:rsid w:val="00F22B73"/>
    <w:rsid w:val="00F4063F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94A88"/>
  <w15:chartTrackingRefBased/>
  <w15:docId w15:val="{D6D494AC-30A0-41BE-A025-E9C7EC66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35703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35703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NormalWeb">
    <w:name w:val="Normal (Web)"/>
    <w:basedOn w:val="Normal"/>
    <w:uiPriority w:val="99"/>
    <w:unhideWhenUsed/>
    <w:rsid w:val="00103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D6D32"/>
  </w:style>
  <w:style w:type="character" w:styleId="Hyperlink">
    <w:name w:val="Hyperlink"/>
    <w:basedOn w:val="Fontepargpadro"/>
    <w:uiPriority w:val="99"/>
    <w:unhideWhenUsed/>
    <w:rsid w:val="00E5602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6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servicos.rbmlq.gov.br/Instrument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155</TotalTime>
  <Pages>10</Pages>
  <Words>1829</Words>
  <Characters>9877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14</vt:i4>
      </vt:variant>
    </vt:vector>
  </HeadingPairs>
  <TitlesOfParts>
    <vt:vector size="15" baseType="lpstr">
      <vt:lpstr/>
      <vt:lpstr>    </vt:lpstr>
      <vt:lpstr>    ADMINISTRATIVO. RECURSO DE AGRAVO. MULTA DE TRÂNSITO. NULIDADE DO AUTO DE INFRAÇ</vt:lpstr>
      <vt:lpstr>    Verifica-se dos autos que apesar de na notificação de autuação constante nas fls</vt:lpstr>
      <vt:lpstr>    Assim, conclui-se que a violação da norma de trânsito atribuída pelo DER/PE ao a</vt:lpstr>
      <vt:lpstr>    3. Recurso de agravo não provido por unanimidade dos votos.  (TJPE, AGV: 2393895</vt:lpstr>
      <vt:lpstr>    </vt:lpstr>
      <vt:lpstr>    APELAÇÃO. MANDADO DE SEGURANÇA. MULTA DE TRÂNSITO. Irregularidade do auto de inf</vt:lpstr>
      <vt:lpstr>    </vt:lpstr>
      <vt:lpstr>    </vt:lpstr>
      <vt:lpstr>    </vt:lpstr>
      <vt:lpstr>    /</vt:lpstr>
      <vt:lpstr>    </vt:lpstr>
      <vt:lpstr>    </vt:lpstr>
      <vt:lpstr>    DOCUMENTOS QUE INSTRUEM ESTA INICIAL </vt:lpstr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33</cp:revision>
  <cp:lastPrinted>2022-07-18T22:35:00Z</cp:lastPrinted>
  <dcterms:created xsi:type="dcterms:W3CDTF">2024-11-12T19:09:00Z</dcterms:created>
  <dcterms:modified xsi:type="dcterms:W3CDTF">2024-11-13T12:04:00Z</dcterms:modified>
</cp:coreProperties>
</file>