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882BF" w14:textId="73542FD5" w:rsidR="000169F1" w:rsidRPr="00980061" w:rsidRDefault="00A66A73" w:rsidP="0007267B">
      <w:pPr>
        <w:spacing w:after="0" w:line="276" w:lineRule="auto"/>
        <w:contextualSpacing/>
        <w:jc w:val="both"/>
        <w:rPr>
          <w:rFonts w:ascii="Arial" w:eastAsia="Calibri" w:hAnsi="Arial" w:cs="Times New Roman"/>
          <w:sz w:val="24"/>
          <w:szCs w:val="24"/>
        </w:rPr>
      </w:pPr>
      <w:r w:rsidRPr="00A66A73">
        <w:rPr>
          <w:rFonts w:ascii="Arial" w:eastAsia="Calibri" w:hAnsi="Arial" w:cs="Times New Roman"/>
          <w:sz w:val="24"/>
          <w:szCs w:val="24"/>
        </w:rPr>
        <w:t>EXCELENTÍSSIMO SENHOR PRESIDENTE DA JUNTA ADMINISTRATIVA DE RECURSOS DE INFRAÇÕES – JARI, DO DEPARTAMENTO ESTADUAL DE TRÂNSITO DO ESTADO DE SANTA CATARINA E DEMAIS MEMBROS DE SUA COMPOSIÇÃO PLENÁRIA</w:t>
      </w:r>
    </w:p>
    <w:p w14:paraId="723CCFB2" w14:textId="77777777" w:rsidR="000169F1" w:rsidRDefault="000169F1" w:rsidP="000169F1">
      <w:pPr>
        <w:spacing w:after="0" w:line="360" w:lineRule="auto"/>
        <w:ind w:left="1418"/>
        <w:contextualSpacing/>
        <w:jc w:val="both"/>
        <w:rPr>
          <w:rFonts w:ascii="Arial" w:eastAsia="Calibri" w:hAnsi="Arial" w:cs="Times New Roman"/>
          <w:sz w:val="32"/>
          <w:szCs w:val="32"/>
        </w:rPr>
      </w:pPr>
    </w:p>
    <w:p w14:paraId="17DEA614" w14:textId="77777777" w:rsidR="00965690" w:rsidRPr="0007267B" w:rsidRDefault="00965690" w:rsidP="000169F1">
      <w:pPr>
        <w:spacing w:after="0" w:line="360" w:lineRule="auto"/>
        <w:ind w:left="1418"/>
        <w:contextualSpacing/>
        <w:jc w:val="both"/>
        <w:rPr>
          <w:rFonts w:ascii="Arial" w:eastAsia="Calibri" w:hAnsi="Arial" w:cs="Times New Roman"/>
          <w:sz w:val="32"/>
          <w:szCs w:val="32"/>
        </w:rPr>
      </w:pPr>
    </w:p>
    <w:p w14:paraId="629A4603" w14:textId="370BE2B6" w:rsidR="000169F1" w:rsidRPr="00136102" w:rsidRDefault="00A728C5" w:rsidP="00A728C5">
      <w:pPr>
        <w:tabs>
          <w:tab w:val="left" w:pos="3944"/>
        </w:tabs>
        <w:spacing w:after="0" w:line="360" w:lineRule="auto"/>
        <w:contextualSpacing/>
        <w:jc w:val="both"/>
        <w:rPr>
          <w:rFonts w:ascii="Arial" w:eastAsia="Calibri" w:hAnsi="Arial" w:cs="Times New Roman"/>
          <w:sz w:val="24"/>
          <w:szCs w:val="24"/>
        </w:rPr>
      </w:pPr>
      <w:r w:rsidRPr="00A728C5">
        <w:rPr>
          <w:rFonts w:ascii="Arial" w:eastAsia="Calibri" w:hAnsi="Arial" w:cs="Times New Roman"/>
        </w:rPr>
        <w:t>Processo administrativo n. 2789/2024</w:t>
      </w:r>
      <w:r w:rsidR="000169F1">
        <w:rPr>
          <w:rFonts w:ascii="Arial" w:eastAsia="Calibri" w:hAnsi="Arial" w:cs="Times New Roman"/>
          <w:sz w:val="24"/>
          <w:szCs w:val="24"/>
        </w:rPr>
        <w:tab/>
      </w:r>
    </w:p>
    <w:p w14:paraId="537CD886"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40955D6E" w14:textId="77777777" w:rsidR="00965690" w:rsidRPr="00136102" w:rsidRDefault="00965690" w:rsidP="000169F1">
      <w:pPr>
        <w:spacing w:after="0" w:line="360" w:lineRule="auto"/>
        <w:ind w:left="1418"/>
        <w:contextualSpacing/>
        <w:jc w:val="both"/>
        <w:rPr>
          <w:rFonts w:ascii="Arial" w:eastAsia="Calibri" w:hAnsi="Arial" w:cs="Times New Roman"/>
          <w:sz w:val="24"/>
          <w:szCs w:val="24"/>
        </w:rPr>
      </w:pPr>
    </w:p>
    <w:p w14:paraId="3CFC6A8E" w14:textId="77777777" w:rsidR="000169F1" w:rsidRPr="0007267B" w:rsidRDefault="000169F1" w:rsidP="000169F1">
      <w:pPr>
        <w:spacing w:after="0" w:line="360" w:lineRule="auto"/>
        <w:contextualSpacing/>
        <w:jc w:val="both"/>
        <w:rPr>
          <w:rFonts w:ascii="Arial" w:eastAsia="Calibri" w:hAnsi="Arial" w:cs="Times New Roman"/>
          <w:sz w:val="12"/>
          <w:szCs w:val="12"/>
        </w:rPr>
      </w:pPr>
    </w:p>
    <w:p w14:paraId="3A909258" w14:textId="7FCA906A" w:rsidR="000169F1" w:rsidRPr="00A814BD" w:rsidRDefault="00A728C5" w:rsidP="000169F1">
      <w:pPr>
        <w:pStyle w:val="Qualificaodaspartes"/>
      </w:pPr>
      <w:r>
        <w:rPr>
          <w:b/>
        </w:rPr>
        <w:t>FERNANDA DE ÁVILA MOUKARZEL</w:t>
      </w:r>
      <w:r w:rsidR="000169F1" w:rsidRPr="00A814BD">
        <w:t xml:space="preserve">, </w:t>
      </w:r>
      <w:r w:rsidR="00813091">
        <w:t xml:space="preserve">já qualificada nos autos do </w:t>
      </w:r>
      <w:r w:rsidR="00813091" w:rsidRPr="00A728C5">
        <w:rPr>
          <w:rFonts w:eastAsia="Calibri" w:cs="Times New Roman"/>
        </w:rPr>
        <w:t xml:space="preserve">processo </w:t>
      </w:r>
      <w:r w:rsidR="00813091" w:rsidRPr="00A728C5">
        <w:rPr>
          <w:rFonts w:eastAsia="Calibri" w:cs="Times New Roman"/>
        </w:rPr>
        <w:t>administrativo n. 2789/2024</w:t>
      </w:r>
      <w:r>
        <w:t>,</w:t>
      </w:r>
      <w:r w:rsidR="000169F1" w:rsidRPr="00A814BD">
        <w:t xml:space="preserve"> vem, respeitosamente, </w:t>
      </w:r>
      <w:r w:rsidR="000169F1">
        <w:t xml:space="preserve">à elevada presença de </w:t>
      </w:r>
      <w:r w:rsidR="000169F1" w:rsidRPr="00A814BD">
        <w:t xml:space="preserve">Vossa Excelência, </w:t>
      </w:r>
      <w:r w:rsidR="000169F1">
        <w:t>por seu advogado abaixo signatário</w:t>
      </w:r>
      <w:r w:rsidR="000169F1" w:rsidRPr="00A814BD">
        <w:t xml:space="preserve">, </w:t>
      </w:r>
      <w:r w:rsidR="0074016B">
        <w:t xml:space="preserve">com fundamento no art. </w:t>
      </w:r>
      <w:r w:rsidR="006816FD">
        <w:t xml:space="preserve">285 do CTB, </w:t>
      </w:r>
      <w:r w:rsidR="006F750E">
        <w:t xml:space="preserve">interpor </w:t>
      </w:r>
      <w:r w:rsidR="006F750E">
        <w:rPr>
          <w:b/>
          <w:bCs w:val="0"/>
          <w:i/>
          <w:iCs/>
        </w:rPr>
        <w:t xml:space="preserve">RECURSO ADMINISTRATIVO </w:t>
      </w:r>
      <w:r w:rsidR="00EF0F21">
        <w:t xml:space="preserve">em relação </w:t>
      </w:r>
      <w:r w:rsidR="006F750E">
        <w:t xml:space="preserve">à decisão que </w:t>
      </w:r>
      <w:r w:rsidR="00857A61">
        <w:t>indeferiu</w:t>
      </w:r>
      <w:r w:rsidR="006F750E">
        <w:t xml:space="preserve"> a defesa apresentada no </w:t>
      </w:r>
      <w:r w:rsidR="00EF0F21">
        <w:t xml:space="preserve">processo administrativo n. 2789/2024, </w:t>
      </w:r>
      <w:r w:rsidR="00857A61">
        <w:t xml:space="preserve">destinado a </w:t>
      </w:r>
      <w:r w:rsidR="00EF0F21">
        <w:t>apura</w:t>
      </w:r>
      <w:r w:rsidR="00857A61">
        <w:t>r</w:t>
      </w:r>
      <w:r w:rsidR="00EF0F21">
        <w:t xml:space="preserve"> eventual imposição da pena de suspensão do direito de dirigir, </w:t>
      </w:r>
      <w:r w:rsidR="006F750E">
        <w:t xml:space="preserve">pelas razões </w:t>
      </w:r>
      <w:r w:rsidR="00EF0F21">
        <w:t>de fato e de direito a seguir expost</w:t>
      </w:r>
      <w:r w:rsidR="006F750E">
        <w:t>a</w:t>
      </w:r>
      <w:r w:rsidR="00EF0F21">
        <w:t>s.</w:t>
      </w:r>
    </w:p>
    <w:p w14:paraId="1349B640" w14:textId="5C3F4C0B" w:rsidR="000169F1" w:rsidRDefault="000169F1" w:rsidP="00992CBF">
      <w:pPr>
        <w:tabs>
          <w:tab w:val="left" w:pos="3315"/>
        </w:tabs>
        <w:spacing w:before="120" w:after="120" w:line="360" w:lineRule="auto"/>
        <w:contextualSpacing/>
        <w:jc w:val="both"/>
        <w:rPr>
          <w:rFonts w:ascii="Arial" w:eastAsia="Calibri" w:hAnsi="Arial" w:cs="Times New Roman"/>
          <w:b/>
          <w:sz w:val="18"/>
          <w:szCs w:val="18"/>
        </w:rPr>
      </w:pPr>
    </w:p>
    <w:p w14:paraId="2F9F5648" w14:textId="77777777" w:rsidR="00965690" w:rsidRPr="0007267B" w:rsidRDefault="00965690" w:rsidP="00992CBF">
      <w:pPr>
        <w:tabs>
          <w:tab w:val="left" w:pos="3315"/>
        </w:tabs>
        <w:spacing w:before="120" w:after="120" w:line="360" w:lineRule="auto"/>
        <w:contextualSpacing/>
        <w:jc w:val="both"/>
        <w:rPr>
          <w:rFonts w:ascii="Arial" w:eastAsia="Calibri" w:hAnsi="Arial" w:cs="Times New Roman"/>
          <w:b/>
          <w:sz w:val="18"/>
          <w:szCs w:val="18"/>
        </w:rPr>
      </w:pPr>
    </w:p>
    <w:p w14:paraId="0DE16AAD" w14:textId="487C2532" w:rsidR="000169F1" w:rsidRPr="005C4689" w:rsidRDefault="000169F1" w:rsidP="00A26D71">
      <w:pPr>
        <w:pStyle w:val="Ttulo"/>
      </w:pPr>
      <w:r w:rsidRPr="005C4689">
        <w:t>I –</w:t>
      </w:r>
      <w:r>
        <w:t xml:space="preserve"> </w:t>
      </w:r>
      <w:r w:rsidR="00EF0F21">
        <w:t>SÍNTESE</w:t>
      </w:r>
      <w:r>
        <w:t xml:space="preserve"> DOS </w:t>
      </w:r>
      <w:r w:rsidRPr="005C4689">
        <w:t>FATOS</w:t>
      </w:r>
    </w:p>
    <w:p w14:paraId="1BC635E2" w14:textId="77777777" w:rsidR="000169F1" w:rsidRPr="004A3F4E" w:rsidRDefault="000169F1" w:rsidP="000169F1"/>
    <w:p w14:paraId="1E0DDA13" w14:textId="34599D31" w:rsidR="000169F1" w:rsidRDefault="00EF0F21" w:rsidP="000169F1">
      <w:pPr>
        <w:pStyle w:val="SemEspaamento"/>
      </w:pPr>
      <w:r>
        <w:t>Recentemente a peticionante foi surpreendida com a notícia da tramitação do processo administrativo de suspensão do direito de dirigir n. 2789/2024, em razão da suposta infração do AIT n. S035092610, no sentido de que teria transitado em velocidade superior à máxima permitida em mais de 50% na BR 280, KM 166,8, em Mafra/SC.</w:t>
      </w:r>
    </w:p>
    <w:p w14:paraId="13D6E326" w14:textId="06445D16" w:rsidR="006F750E" w:rsidRDefault="006F750E" w:rsidP="000169F1">
      <w:pPr>
        <w:pStyle w:val="SemEspaamento"/>
      </w:pPr>
      <w:r>
        <w:t>Apresentada defesa</w:t>
      </w:r>
      <w:r w:rsidR="00744B0A">
        <w:t xml:space="preserve"> prévia</w:t>
      </w:r>
      <w:r>
        <w:t>, sobreveio decisão</w:t>
      </w:r>
      <w:r w:rsidR="00857A61">
        <w:t xml:space="preserve"> </w:t>
      </w:r>
      <w:r w:rsidR="00D92B92">
        <w:t>que indeferiu as teses arguidas</w:t>
      </w:r>
      <w:r w:rsidR="00D92B92">
        <w:t xml:space="preserve">, proferida pelo Delegado de Polícia responsável pelo processo </w:t>
      </w:r>
      <w:r w:rsidR="00D7084E">
        <w:t>administrativo n. 2789/2024.</w:t>
      </w:r>
    </w:p>
    <w:p w14:paraId="555D0A64" w14:textId="5AC5D32F" w:rsidR="00EF0F21" w:rsidRPr="0042579F" w:rsidRDefault="00D7084E" w:rsidP="000169F1">
      <w:pPr>
        <w:pStyle w:val="SemEspaamento"/>
      </w:pPr>
      <w:r>
        <w:t xml:space="preserve">Ocorre que, </w:t>
      </w:r>
      <w:r w:rsidR="00EF0F21">
        <w:rPr>
          <w:color w:val="000000"/>
          <w:szCs w:val="24"/>
        </w:rPr>
        <w:t>ao examinar detalhadamente o presente processo administrativo, constata-se que existem diversos vícios e nulidades</w:t>
      </w:r>
      <w:r>
        <w:rPr>
          <w:color w:val="000000"/>
          <w:szCs w:val="24"/>
        </w:rPr>
        <w:t xml:space="preserve"> que </w:t>
      </w:r>
      <w:r w:rsidR="00EF0F21">
        <w:rPr>
          <w:color w:val="000000"/>
          <w:szCs w:val="24"/>
        </w:rPr>
        <w:t>conduz</w:t>
      </w:r>
      <w:r>
        <w:rPr>
          <w:color w:val="000000"/>
          <w:szCs w:val="24"/>
        </w:rPr>
        <w:t>em</w:t>
      </w:r>
      <w:r w:rsidR="00EF0F21">
        <w:rPr>
          <w:color w:val="000000"/>
          <w:szCs w:val="24"/>
        </w:rPr>
        <w:t xml:space="preserve"> </w:t>
      </w:r>
      <w:r w:rsidR="0007267B">
        <w:rPr>
          <w:color w:val="000000"/>
          <w:szCs w:val="24"/>
        </w:rPr>
        <w:t xml:space="preserve">à conclusão </w:t>
      </w:r>
      <w:r w:rsidR="00EF0F21">
        <w:rPr>
          <w:color w:val="000000"/>
          <w:szCs w:val="24"/>
        </w:rPr>
        <w:t xml:space="preserve">de que a autoridade responsável não atuou com a diligência e esmero que lhes são esperados, pois considerou infração eivada de vícios para buscar impor, </w:t>
      </w:r>
      <w:r w:rsidR="0007267B">
        <w:rPr>
          <w:color w:val="000000"/>
          <w:szCs w:val="24"/>
        </w:rPr>
        <w:t>indevidamente</w:t>
      </w:r>
      <w:r w:rsidR="00EF0F21">
        <w:rPr>
          <w:color w:val="000000"/>
          <w:szCs w:val="24"/>
        </w:rPr>
        <w:t xml:space="preserve">, a suspensão do direito de dirigir da </w:t>
      </w:r>
      <w:r w:rsidR="00236145">
        <w:t>recorrente</w:t>
      </w:r>
      <w:r w:rsidR="00EF0F21">
        <w:rPr>
          <w:color w:val="000000"/>
          <w:szCs w:val="24"/>
        </w:rPr>
        <w:t>, como se verá a seguir.</w:t>
      </w:r>
    </w:p>
    <w:p w14:paraId="1E067563" w14:textId="77777777" w:rsidR="00EF0F21" w:rsidRDefault="00EF0F21" w:rsidP="00A26D71">
      <w:pPr>
        <w:pStyle w:val="Ttulo"/>
      </w:pPr>
    </w:p>
    <w:p w14:paraId="22B9A629" w14:textId="77777777" w:rsidR="00965690" w:rsidRDefault="00965690" w:rsidP="00965690"/>
    <w:p w14:paraId="737A3FBE" w14:textId="77777777" w:rsidR="00965690" w:rsidRDefault="00965690" w:rsidP="00A26D71">
      <w:pPr>
        <w:pStyle w:val="Ttulo"/>
      </w:pPr>
    </w:p>
    <w:p w14:paraId="10DCE12A" w14:textId="62E482C9" w:rsidR="00A26D71" w:rsidRDefault="00EF0F21" w:rsidP="00A26D71">
      <w:pPr>
        <w:pStyle w:val="Ttulo"/>
      </w:pPr>
      <w:r>
        <w:lastRenderedPageBreak/>
        <w:t xml:space="preserve">II – NULIDADES DA INFRAÇÃO </w:t>
      </w:r>
    </w:p>
    <w:p w14:paraId="7C390967" w14:textId="76F2F5A4" w:rsidR="00EF0F21" w:rsidRPr="00A26D71" w:rsidRDefault="00427771" w:rsidP="00A26D71">
      <w:pPr>
        <w:pStyle w:val="Ttulo"/>
      </w:pPr>
      <w:r>
        <w:t>II</w:t>
      </w:r>
      <w:r w:rsidR="0044467C">
        <w:t>.</w:t>
      </w:r>
      <w:r w:rsidR="00F447C8">
        <w:t>1</w:t>
      </w:r>
      <w:r>
        <w:t xml:space="preserve"> – </w:t>
      </w:r>
      <w:r w:rsidR="00EF0F21">
        <w:t xml:space="preserve">Da </w:t>
      </w:r>
      <w:r w:rsidR="00D05B0F">
        <w:t>falta</w:t>
      </w:r>
      <w:r w:rsidR="00EF0F21">
        <w:t xml:space="preserve"> de NOTIFICAÇÃO pessoal (de mão própria) e ofensa aos princípios do contraditório e ampla defesa </w:t>
      </w:r>
    </w:p>
    <w:p w14:paraId="10CFC37C" w14:textId="77777777" w:rsidR="00A26D71" w:rsidRDefault="00A26D71" w:rsidP="00A26D71">
      <w:pPr>
        <w:pStyle w:val="SemEspaamento"/>
        <w:numPr>
          <w:ilvl w:val="0"/>
          <w:numId w:val="0"/>
        </w:numPr>
        <w:ind w:left="1701"/>
      </w:pPr>
    </w:p>
    <w:p w14:paraId="4B9E4DC8" w14:textId="1E4C3561" w:rsidR="00E701B7" w:rsidRDefault="00A26D71" w:rsidP="00A26D71">
      <w:pPr>
        <w:pStyle w:val="SemEspaamento"/>
      </w:pPr>
      <w:r>
        <w:t>Em um primeiro momento,</w:t>
      </w:r>
      <w:r w:rsidR="006F271D">
        <w:t xml:space="preserve"> Excelência, não há como dar guarida ao argumento da decisão recorrida de que “</w:t>
      </w:r>
      <w:r w:rsidR="006F271D" w:rsidRPr="006F271D">
        <w:rPr>
          <w:i/>
          <w:iCs/>
        </w:rPr>
        <w:t>a fase para discussão relacionada às infrações que compõem o processo em análise já findou</w:t>
      </w:r>
      <w:r w:rsidR="006F271D">
        <w:t>”</w:t>
      </w:r>
      <w:r w:rsidR="00F21F4A">
        <w:t xml:space="preserve"> ou de que “</w:t>
      </w:r>
      <w:r w:rsidR="00F21F4A" w:rsidRPr="00143CF6">
        <w:rPr>
          <w:i/>
          <w:iCs/>
        </w:rPr>
        <w:t>já se esgotaram todos os meios de defesa</w:t>
      </w:r>
      <w:r w:rsidR="00143CF6" w:rsidRPr="00143CF6">
        <w:rPr>
          <w:i/>
          <w:iCs/>
        </w:rPr>
        <w:t xml:space="preserve"> na esfera administrativa</w:t>
      </w:r>
      <w:r w:rsidR="00143CF6">
        <w:t>”.</w:t>
      </w:r>
      <w:r w:rsidR="00E701B7">
        <w:t xml:space="preserve"> </w:t>
      </w:r>
    </w:p>
    <w:p w14:paraId="615EBAF6" w14:textId="6540B78D" w:rsidR="006F271D" w:rsidRDefault="006F271D" w:rsidP="00A26D71">
      <w:pPr>
        <w:pStyle w:val="SemEspaamento"/>
      </w:pPr>
      <w:r>
        <w:t xml:space="preserve">Ora, a prevalecer esse entendimento, estar-se-ia transformando o direito de apresentar defesa e </w:t>
      </w:r>
      <w:r w:rsidR="00BF0056">
        <w:t xml:space="preserve">de </w:t>
      </w:r>
      <w:r>
        <w:t xml:space="preserve">recorrer em mero ato </w:t>
      </w:r>
      <w:r>
        <w:rPr>
          <w:i/>
          <w:iCs/>
        </w:rPr>
        <w:t>pro forma</w:t>
      </w:r>
      <w:r>
        <w:t xml:space="preserve">, o que ocasionaria apenas uma aparência de cumprimento do devido processo legal, no entanto, </w:t>
      </w:r>
      <w:r w:rsidR="00255933">
        <w:t xml:space="preserve">afrontando essa garantia constitucional </w:t>
      </w:r>
      <w:r w:rsidR="00255933" w:rsidRPr="00236145">
        <w:rPr>
          <w:sz w:val="20"/>
          <w:szCs w:val="18"/>
        </w:rPr>
        <w:t>(art.</w:t>
      </w:r>
      <w:r w:rsidR="00236145" w:rsidRPr="00236145">
        <w:rPr>
          <w:sz w:val="20"/>
          <w:szCs w:val="18"/>
        </w:rPr>
        <w:t xml:space="preserve"> 5º, LIV, da CF)</w:t>
      </w:r>
      <w:r w:rsidR="00255933">
        <w:t xml:space="preserve">, já que não haveria </w:t>
      </w:r>
      <w:r>
        <w:t>qualquer possibilidade de</w:t>
      </w:r>
      <w:r w:rsidR="00E56520">
        <w:t xml:space="preserve"> análise e acolhimento de teses defensivas.</w:t>
      </w:r>
    </w:p>
    <w:p w14:paraId="09817243" w14:textId="77777777" w:rsidR="00E56520" w:rsidRDefault="00E56520" w:rsidP="00A26D71">
      <w:pPr>
        <w:pStyle w:val="SemEspaamento"/>
      </w:pPr>
      <w:r>
        <w:t xml:space="preserve">Mas não é só. </w:t>
      </w:r>
    </w:p>
    <w:p w14:paraId="00CE0026" w14:textId="7F3CB13E" w:rsidR="00E56520" w:rsidRDefault="00197298" w:rsidP="00A26D71">
      <w:pPr>
        <w:pStyle w:val="SemEspaamento"/>
      </w:pPr>
      <w:r>
        <w:t>M</w:t>
      </w:r>
      <w:r w:rsidR="00E56520">
        <w:t xml:space="preserve">antida essa conclusão da decisão recorrida, também seria o caso de deixar de reconhecer </w:t>
      </w:r>
      <w:r>
        <w:t xml:space="preserve">e, por consequência, </w:t>
      </w:r>
      <w:r w:rsidR="00E56520">
        <w:t>chancelar ilegalidades/nulidades</w:t>
      </w:r>
      <w:r w:rsidR="00255933">
        <w:t xml:space="preserve">, por mais evidentes que sejam, o que afronta o direito constitucional ao exercício </w:t>
      </w:r>
      <w:r w:rsidR="00236145">
        <w:t xml:space="preserve">pleno </w:t>
      </w:r>
      <w:r w:rsidR="00255933">
        <w:t xml:space="preserve">do contraditório e da ampla defesa </w:t>
      </w:r>
      <w:r w:rsidR="00255933" w:rsidRPr="00255933">
        <w:rPr>
          <w:sz w:val="20"/>
          <w:szCs w:val="18"/>
        </w:rPr>
        <w:t>(art. 5º, LV, da CF)</w:t>
      </w:r>
      <w:r w:rsidR="00255933">
        <w:t>.</w:t>
      </w:r>
    </w:p>
    <w:p w14:paraId="332AB1A0" w14:textId="42179549" w:rsidR="00EF0F21" w:rsidRDefault="00255933" w:rsidP="00A26D71">
      <w:pPr>
        <w:pStyle w:val="SemEspaamento"/>
      </w:pPr>
      <w:r>
        <w:t>Portanto, afastada</w:t>
      </w:r>
      <w:r w:rsidR="007D011E">
        <w:t>s</w:t>
      </w:r>
      <w:r>
        <w:t xml:space="preserve"> essa</w:t>
      </w:r>
      <w:r w:rsidR="007D011E">
        <w:t>s</w:t>
      </w:r>
      <w:r>
        <w:t xml:space="preserve"> premissa</w:t>
      </w:r>
      <w:r w:rsidR="007D011E">
        <w:t>s</w:t>
      </w:r>
      <w:r w:rsidR="00143CF6">
        <w:t xml:space="preserve"> totalmente</w:t>
      </w:r>
      <w:r>
        <w:t xml:space="preserve"> equivocada</w:t>
      </w:r>
      <w:r w:rsidR="007D011E">
        <w:t>s</w:t>
      </w:r>
      <w:r w:rsidR="00EF0F21">
        <w:t xml:space="preserve">, </w:t>
      </w:r>
      <w:r w:rsidR="00D669F3">
        <w:t>o que derrui, também, o argumento da decisão recorrida de que “</w:t>
      </w:r>
      <w:r w:rsidR="00386632" w:rsidRPr="00386632">
        <w:rPr>
          <w:i/>
          <w:iCs/>
        </w:rPr>
        <w:t>o processo encontra-se revestido dos</w:t>
      </w:r>
      <w:r w:rsidR="00386632" w:rsidRPr="00386632">
        <w:rPr>
          <w:i/>
          <w:iCs/>
        </w:rPr>
        <w:t xml:space="preserve"> </w:t>
      </w:r>
      <w:r w:rsidR="00386632" w:rsidRPr="00386632">
        <w:rPr>
          <w:i/>
          <w:iCs/>
        </w:rPr>
        <w:t>elementos necessários ao exercício do contraditório e da ampla defesa</w:t>
      </w:r>
      <w:r w:rsidR="00386632">
        <w:t xml:space="preserve">”, </w:t>
      </w:r>
      <w:r w:rsidR="00A26D71">
        <w:t xml:space="preserve">a </w:t>
      </w:r>
      <w:r w:rsidR="00236145">
        <w:t xml:space="preserve">recorrente registra que </w:t>
      </w:r>
      <w:r w:rsidR="00A26D71">
        <w:t xml:space="preserve">constatou </w:t>
      </w:r>
      <w:r w:rsidR="00EF0F21" w:rsidRPr="00386632">
        <w:rPr>
          <w:bCs/>
        </w:rPr>
        <w:t>a</w:t>
      </w:r>
      <w:r w:rsidR="00EF0F21" w:rsidRPr="00386632">
        <w:rPr>
          <w:b/>
        </w:rPr>
        <w:t xml:space="preserve"> </w:t>
      </w:r>
      <w:r w:rsidR="00EF0F21" w:rsidRPr="00386632">
        <w:rPr>
          <w:b/>
          <w:u w:val="single"/>
        </w:rPr>
        <w:t>ausência</w:t>
      </w:r>
      <w:r w:rsidR="00EF0F21" w:rsidRPr="00386632">
        <w:rPr>
          <w:b/>
        </w:rPr>
        <w:t xml:space="preserve"> </w:t>
      </w:r>
      <w:r w:rsidR="00EF0F21" w:rsidRPr="00386632">
        <w:rPr>
          <w:b/>
          <w:u w:val="single"/>
        </w:rPr>
        <w:t>de notificação</w:t>
      </w:r>
      <w:r w:rsidR="00EF0F21" w:rsidRPr="00386632">
        <w:rPr>
          <w:b/>
        </w:rPr>
        <w:t xml:space="preserve"> </w:t>
      </w:r>
      <w:r w:rsidR="00EF0F21" w:rsidRPr="00386632">
        <w:rPr>
          <w:b/>
          <w:u w:val="single"/>
        </w:rPr>
        <w:t>pessoal</w:t>
      </w:r>
      <w:r w:rsidR="00EF0F21" w:rsidRPr="00386632">
        <w:rPr>
          <w:b/>
        </w:rPr>
        <w:t xml:space="preserve"> </w:t>
      </w:r>
      <w:r w:rsidR="00EF0F21">
        <w:t xml:space="preserve">para defesa </w:t>
      </w:r>
      <w:r w:rsidR="00A26D71">
        <w:t>do auto de infração</w:t>
      </w:r>
      <w:r w:rsidR="00EF0F21">
        <w:t xml:space="preserve"> </w:t>
      </w:r>
      <w:r w:rsidR="00A26D71" w:rsidRPr="00386632">
        <w:rPr>
          <w:b/>
        </w:rPr>
        <w:t xml:space="preserve">S035092610 </w:t>
      </w:r>
      <w:r w:rsidR="00EF0F21" w:rsidRPr="00386632">
        <w:rPr>
          <w:sz w:val="20"/>
          <w:szCs w:val="20"/>
        </w:rPr>
        <w:t xml:space="preserve">(de </w:t>
      </w:r>
      <w:r w:rsidR="00A26D71" w:rsidRPr="00386632">
        <w:rPr>
          <w:sz w:val="20"/>
          <w:szCs w:val="20"/>
        </w:rPr>
        <w:t>18.4.2023</w:t>
      </w:r>
      <w:r w:rsidR="00EF0F21" w:rsidRPr="00386632">
        <w:rPr>
          <w:sz w:val="20"/>
          <w:szCs w:val="20"/>
        </w:rPr>
        <w:t>)</w:t>
      </w:r>
      <w:r w:rsidR="00EF0F21">
        <w:t>, o que é comprovado pelo próprio dossiê d</w:t>
      </w:r>
      <w:r w:rsidR="00A26D71">
        <w:t>o auto de</w:t>
      </w:r>
      <w:r w:rsidR="00EF0F21">
        <w:t xml:space="preserve"> infração</w:t>
      </w:r>
      <w:r w:rsidR="00A26D71">
        <w:t xml:space="preserve"> juntado aos autos</w:t>
      </w:r>
      <w:r w:rsidR="00EF0F21">
        <w:t xml:space="preserve">, </w:t>
      </w:r>
      <w:r w:rsidR="00A26D71">
        <w:t xml:space="preserve">no qual não consta </w:t>
      </w:r>
      <w:r w:rsidR="00EF0F21">
        <w:t xml:space="preserve">qualquer informação referente </w:t>
      </w:r>
      <w:r w:rsidR="00A26D71">
        <w:t xml:space="preserve">ao recebimento </w:t>
      </w:r>
      <w:r w:rsidR="00E5577B">
        <w:t>ou</w:t>
      </w:r>
      <w:r w:rsidR="00EF0F21">
        <w:t xml:space="preserve"> entrega da notificação</w:t>
      </w:r>
      <w:r w:rsidR="00A26D71">
        <w:t xml:space="preserve"> emitida. Vejamos: </w:t>
      </w:r>
    </w:p>
    <w:p w14:paraId="43AEE693" w14:textId="56FC7923" w:rsidR="00A26D71" w:rsidRDefault="00A26D71" w:rsidP="00A26D71">
      <w:pPr>
        <w:pStyle w:val="SemEspaamento"/>
        <w:numPr>
          <w:ilvl w:val="0"/>
          <w:numId w:val="0"/>
        </w:numPr>
      </w:pPr>
      <w:r>
        <w:rPr>
          <w:noProof/>
        </w:rPr>
        <w:drawing>
          <wp:inline distT="0" distB="0" distL="0" distR="0" wp14:anchorId="697AD7D2" wp14:editId="31C180EE">
            <wp:extent cx="5945697" cy="1857375"/>
            <wp:effectExtent l="0" t="0" r="0" b="0"/>
            <wp:docPr id="1746348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435" cy="1857606"/>
                    </a:xfrm>
                    <a:prstGeom prst="rect">
                      <a:avLst/>
                    </a:prstGeom>
                    <a:noFill/>
                    <a:ln>
                      <a:noFill/>
                    </a:ln>
                  </pic:spPr>
                </pic:pic>
              </a:graphicData>
            </a:graphic>
          </wp:inline>
        </w:drawing>
      </w:r>
    </w:p>
    <w:p w14:paraId="62362085" w14:textId="77777777" w:rsidR="00A26D71" w:rsidRPr="00A26D71" w:rsidRDefault="00A26D71" w:rsidP="00A26D71">
      <w:pPr>
        <w:pStyle w:val="Ttulo2"/>
        <w:rPr>
          <w:sz w:val="18"/>
          <w:szCs w:val="18"/>
        </w:rPr>
      </w:pPr>
    </w:p>
    <w:p w14:paraId="1A595FAF" w14:textId="4F1D7EEF" w:rsidR="00A26D71" w:rsidRDefault="00A26D71" w:rsidP="00A26D71">
      <w:pPr>
        <w:pStyle w:val="SemEspaamento"/>
      </w:pPr>
      <w:r>
        <w:t xml:space="preserve">Como visto, não há notícia de que os </w:t>
      </w:r>
      <w:proofErr w:type="spellStart"/>
      <w:r>
        <w:t>ARs</w:t>
      </w:r>
      <w:proofErr w:type="spellEnd"/>
      <w:r>
        <w:t xml:space="preserve"> postados em 18.4.2023 e 28.8.2023 tenham sido recebidos pela peticionante ou encaminhados para o seu endereço, o que impossibilitou o exercício do contraditório e da ampla defesa, em sua plenitude, em relação à infração que resultou na instauração deste processo administrativo.</w:t>
      </w:r>
    </w:p>
    <w:p w14:paraId="6B6357A1" w14:textId="77777777" w:rsidR="00A26D71" w:rsidRDefault="00A26D71" w:rsidP="00A26D71">
      <w:pPr>
        <w:pStyle w:val="SemEspaamento"/>
      </w:pPr>
      <w:r>
        <w:t xml:space="preserve">Ora, ainda </w:t>
      </w:r>
      <w:r w:rsidR="00EF0F21">
        <w:t xml:space="preserve">que o ideal seja a notificação entregue </w:t>
      </w:r>
      <w:r w:rsidR="00EF0F21">
        <w:rPr>
          <w:b/>
        </w:rPr>
        <w:t xml:space="preserve">pessoalmente </w:t>
      </w:r>
      <w:r w:rsidR="00EF0F21">
        <w:t xml:space="preserve">ao proprietário do veículo, é razoável esperar, no mínimo, </w:t>
      </w:r>
      <w:r w:rsidR="00EF0F21" w:rsidRPr="00322E4F">
        <w:rPr>
          <w:b/>
        </w:rPr>
        <w:t>a entrega de correspondência no endereço do proprietário do veículo,</w:t>
      </w:r>
      <w:r w:rsidR="00EF0F21">
        <w:rPr>
          <w:b/>
        </w:rPr>
        <w:t xml:space="preserve"> </w:t>
      </w:r>
      <w:r w:rsidR="00EF0F21">
        <w:t xml:space="preserve">o que não ocorreu no caso. </w:t>
      </w:r>
    </w:p>
    <w:p w14:paraId="0CDE713B" w14:textId="481EB487" w:rsidR="008C54FE" w:rsidRDefault="00EF0F21" w:rsidP="00A26D71">
      <w:pPr>
        <w:pStyle w:val="SemEspaamento"/>
      </w:pPr>
      <w:r>
        <w:t xml:space="preserve">Tanto isso é verdade, aliás, que no próprio processo administrativo </w:t>
      </w:r>
      <w:r w:rsidRPr="00B0710C">
        <w:rPr>
          <w:b/>
          <w:bCs/>
          <w:u w:val="single"/>
        </w:rPr>
        <w:t>não</w:t>
      </w:r>
      <w:r w:rsidRPr="008C54FE">
        <w:t xml:space="preserve"> </w:t>
      </w:r>
      <w:r w:rsidRPr="00B0710C">
        <w:rPr>
          <w:b/>
          <w:bCs/>
          <w:u w:val="single"/>
        </w:rPr>
        <w:t>foi</w:t>
      </w:r>
      <w:r>
        <w:rPr>
          <w:u w:val="single"/>
        </w:rPr>
        <w:t xml:space="preserve"> </w:t>
      </w:r>
      <w:r w:rsidRPr="00B0710C">
        <w:rPr>
          <w:b/>
          <w:bCs/>
          <w:u w:val="single"/>
        </w:rPr>
        <w:t>juntado</w:t>
      </w:r>
      <w:r w:rsidRPr="00D43465">
        <w:t xml:space="preserve"> </w:t>
      </w:r>
      <w:r w:rsidRPr="00D43465">
        <w:rPr>
          <w:b/>
          <w:bCs/>
          <w:u w:val="single"/>
        </w:rPr>
        <w:t>A.R.</w:t>
      </w:r>
      <w:r>
        <w:t xml:space="preserve"> que demonstre que a administração pública tenha encaminhado</w:t>
      </w:r>
      <w:r w:rsidR="008C54FE" w:rsidRPr="008C54FE">
        <w:t xml:space="preserve"> </w:t>
      </w:r>
      <w:r w:rsidR="008C54FE">
        <w:t xml:space="preserve">notificação da infração </w:t>
      </w:r>
      <w:r w:rsidR="00322E4F">
        <w:t xml:space="preserve">à </w:t>
      </w:r>
      <w:r w:rsidR="00236145">
        <w:t>recorrente</w:t>
      </w:r>
      <w:r w:rsidR="00322E4F">
        <w:t xml:space="preserve"> </w:t>
      </w:r>
      <w:r>
        <w:t xml:space="preserve">à época </w:t>
      </w:r>
      <w:r w:rsidRPr="00936E4E">
        <w:rPr>
          <w:sz w:val="20"/>
          <w:szCs w:val="20"/>
        </w:rPr>
        <w:t>(</w:t>
      </w:r>
      <w:r w:rsidR="00A26D71">
        <w:rPr>
          <w:sz w:val="20"/>
          <w:szCs w:val="20"/>
        </w:rPr>
        <w:t>abril e agosto</w:t>
      </w:r>
      <w:r w:rsidRPr="00936E4E">
        <w:rPr>
          <w:sz w:val="20"/>
          <w:szCs w:val="20"/>
        </w:rPr>
        <w:t xml:space="preserve"> de </w:t>
      </w:r>
      <w:r w:rsidR="00A26D71">
        <w:rPr>
          <w:sz w:val="20"/>
          <w:szCs w:val="20"/>
        </w:rPr>
        <w:t>2023</w:t>
      </w:r>
      <w:r w:rsidRPr="00936E4E">
        <w:rPr>
          <w:sz w:val="20"/>
          <w:szCs w:val="20"/>
        </w:rPr>
        <w:t>)</w:t>
      </w:r>
      <w:r>
        <w:t xml:space="preserve">, </w:t>
      </w:r>
      <w:r w:rsidR="008C54FE">
        <w:t xml:space="preserve">situação que permitiria o </w:t>
      </w:r>
      <w:r>
        <w:t xml:space="preserve">exercício do direito de defesa em sua plenitude. </w:t>
      </w:r>
    </w:p>
    <w:p w14:paraId="6B37832D" w14:textId="4BB033FB" w:rsidR="008C54FE" w:rsidRDefault="00EF0F21" w:rsidP="008C54FE">
      <w:pPr>
        <w:pStyle w:val="SemEspaamento"/>
      </w:pPr>
      <w:r>
        <w:t xml:space="preserve">Ainda sobre a notificação da infração </w:t>
      </w:r>
      <w:r w:rsidR="008C54FE">
        <w:t>em 2023</w:t>
      </w:r>
      <w:r>
        <w:t xml:space="preserve">, a única informação que há nos autos é </w:t>
      </w:r>
      <w:r w:rsidR="008C54FE">
        <w:t xml:space="preserve">relativa ao dossiê colacionado anteriormente. </w:t>
      </w:r>
    </w:p>
    <w:p w14:paraId="69452A19" w14:textId="42924062" w:rsidR="00D46290" w:rsidRPr="00143CF6" w:rsidRDefault="00EF0F21" w:rsidP="00D46290">
      <w:pPr>
        <w:pStyle w:val="SemEspaamento"/>
      </w:pPr>
      <w:r w:rsidRPr="008C54FE">
        <w:rPr>
          <w:color w:val="000000"/>
          <w:szCs w:val="24"/>
        </w:rPr>
        <w:t xml:space="preserve">Ora, esse simples </w:t>
      </w:r>
      <w:r w:rsidR="00F007E4">
        <w:rPr>
          <w:color w:val="000000"/>
          <w:szCs w:val="24"/>
        </w:rPr>
        <w:t>dossiê</w:t>
      </w:r>
      <w:r w:rsidRPr="008C54FE">
        <w:rPr>
          <w:color w:val="000000"/>
          <w:szCs w:val="24"/>
        </w:rPr>
        <w:t xml:space="preserve"> não é o suficiente para comprovar o envio ou o recebimento da notificação da infração pel</w:t>
      </w:r>
      <w:r w:rsidR="00322E4F">
        <w:rPr>
          <w:color w:val="000000"/>
          <w:szCs w:val="24"/>
        </w:rPr>
        <w:t>a peticionante</w:t>
      </w:r>
      <w:r w:rsidRPr="008C54FE">
        <w:rPr>
          <w:color w:val="000000"/>
          <w:szCs w:val="24"/>
        </w:rPr>
        <w:t>, de modo que, ao não ser devidamente notificad</w:t>
      </w:r>
      <w:r w:rsidR="00124B42">
        <w:rPr>
          <w:color w:val="000000"/>
          <w:szCs w:val="24"/>
        </w:rPr>
        <w:t>a</w:t>
      </w:r>
      <w:r w:rsidRPr="008C54FE">
        <w:rPr>
          <w:color w:val="000000"/>
          <w:szCs w:val="24"/>
        </w:rPr>
        <w:t xml:space="preserve">, nem demonstrado, pela administração pública, que </w:t>
      </w:r>
      <w:r w:rsidRPr="00F007E4">
        <w:rPr>
          <w:color w:val="000000"/>
          <w:szCs w:val="24"/>
          <w:u w:val="single"/>
        </w:rPr>
        <w:t>foram</w:t>
      </w:r>
      <w:r w:rsidRPr="008C54FE">
        <w:rPr>
          <w:color w:val="000000"/>
          <w:szCs w:val="24"/>
        </w:rPr>
        <w:t xml:space="preserve"> </w:t>
      </w:r>
      <w:r w:rsidRPr="00F007E4">
        <w:rPr>
          <w:color w:val="000000"/>
          <w:szCs w:val="24"/>
          <w:u w:val="single"/>
        </w:rPr>
        <w:t>esgotadas</w:t>
      </w:r>
      <w:r w:rsidRPr="008C54FE">
        <w:rPr>
          <w:color w:val="000000"/>
          <w:szCs w:val="24"/>
        </w:rPr>
        <w:t xml:space="preserve"> as </w:t>
      </w:r>
      <w:r w:rsidRPr="00F007E4">
        <w:rPr>
          <w:color w:val="000000"/>
          <w:szCs w:val="24"/>
          <w:u w:val="single"/>
        </w:rPr>
        <w:t>tentativas</w:t>
      </w:r>
      <w:r w:rsidRPr="008C54FE">
        <w:rPr>
          <w:color w:val="000000"/>
          <w:szCs w:val="24"/>
        </w:rPr>
        <w:t xml:space="preserve"> de </w:t>
      </w:r>
      <w:r w:rsidRPr="00F007E4">
        <w:rPr>
          <w:color w:val="000000"/>
          <w:szCs w:val="24"/>
          <w:u w:val="single"/>
        </w:rPr>
        <w:t>notificação</w:t>
      </w:r>
      <w:r w:rsidRPr="008C54FE">
        <w:rPr>
          <w:color w:val="000000"/>
          <w:szCs w:val="24"/>
        </w:rPr>
        <w:t xml:space="preserve"> d</w:t>
      </w:r>
      <w:r w:rsidR="00322E4F">
        <w:rPr>
          <w:color w:val="000000"/>
          <w:szCs w:val="24"/>
        </w:rPr>
        <w:t>a</w:t>
      </w:r>
      <w:r w:rsidRPr="008C54FE">
        <w:rPr>
          <w:color w:val="000000"/>
          <w:szCs w:val="24"/>
        </w:rPr>
        <w:t xml:space="preserve"> </w:t>
      </w:r>
      <w:r w:rsidR="00236145">
        <w:t>recorrente</w:t>
      </w:r>
      <w:r w:rsidR="00322E4F">
        <w:rPr>
          <w:color w:val="000000"/>
          <w:szCs w:val="24"/>
        </w:rPr>
        <w:t xml:space="preserve"> </w:t>
      </w:r>
      <w:r w:rsidRPr="008C54FE">
        <w:rPr>
          <w:color w:val="000000"/>
          <w:szCs w:val="24"/>
        </w:rPr>
        <w:t>por meio postal ou pessoal, conforme determinado pelo art. 23 da Resolução n. 723/2018/CONTRAN</w:t>
      </w:r>
      <w:r>
        <w:rPr>
          <w:rStyle w:val="Refdenotaderodap"/>
          <w:color w:val="000000"/>
          <w:szCs w:val="24"/>
        </w:rPr>
        <w:footnoteReference w:id="1"/>
      </w:r>
      <w:r w:rsidRPr="008C54FE">
        <w:rPr>
          <w:color w:val="000000"/>
          <w:szCs w:val="24"/>
        </w:rPr>
        <w:t xml:space="preserve">, há evidente ofensa ao contraditório e à sua ampla defesa </w:t>
      </w:r>
      <w:r w:rsidRPr="008C54FE">
        <w:rPr>
          <w:color w:val="000000"/>
          <w:sz w:val="20"/>
          <w:szCs w:val="20"/>
        </w:rPr>
        <w:t>(art. 5°, LV, da CF)</w:t>
      </w:r>
      <w:r w:rsidRPr="008C54FE">
        <w:rPr>
          <w:color w:val="000000"/>
          <w:szCs w:val="24"/>
        </w:rPr>
        <w:t>, o que conduz à nulidade do</w:t>
      </w:r>
      <w:r w:rsidR="00A55C56">
        <w:rPr>
          <w:color w:val="000000"/>
          <w:szCs w:val="24"/>
        </w:rPr>
        <w:t xml:space="preserve"> auto de infração que fundamenta o</w:t>
      </w:r>
      <w:r w:rsidRPr="008C54FE">
        <w:rPr>
          <w:color w:val="000000"/>
          <w:szCs w:val="24"/>
        </w:rPr>
        <w:t xml:space="preserve"> presente processo administrativo, </w:t>
      </w:r>
      <w:r w:rsidR="00D46290">
        <w:rPr>
          <w:color w:val="000000"/>
          <w:szCs w:val="24"/>
        </w:rPr>
        <w:t xml:space="preserve">afastando-se eventual </w:t>
      </w:r>
      <w:r w:rsidRPr="008C54FE">
        <w:rPr>
          <w:color w:val="000000"/>
          <w:szCs w:val="24"/>
        </w:rPr>
        <w:t>pena de suspensão do direito de dirigir</w:t>
      </w:r>
      <w:r w:rsidR="00D46290">
        <w:rPr>
          <w:color w:val="000000"/>
          <w:szCs w:val="24"/>
        </w:rPr>
        <w:t xml:space="preserve"> que poderia ser aplicada</w:t>
      </w:r>
      <w:r w:rsidRPr="008C54FE">
        <w:rPr>
          <w:color w:val="000000"/>
          <w:szCs w:val="24"/>
        </w:rPr>
        <w:t>.</w:t>
      </w:r>
    </w:p>
    <w:p w14:paraId="61658D30" w14:textId="0A49318D" w:rsidR="00D46290" w:rsidRPr="00D46290" w:rsidRDefault="00D46290" w:rsidP="00D46290">
      <w:pPr>
        <w:pStyle w:val="SemEspaamento"/>
      </w:pPr>
      <w:r>
        <w:rPr>
          <w:color w:val="000000"/>
          <w:szCs w:val="24"/>
        </w:rPr>
        <w:t>Vale registrar</w:t>
      </w:r>
      <w:r w:rsidR="00EF0F21" w:rsidRPr="00D46290">
        <w:rPr>
          <w:color w:val="000000"/>
          <w:szCs w:val="24"/>
        </w:rPr>
        <w:t>, ainda, que todo procedimento, assim como qualquer ato administrativo</w:t>
      </w:r>
      <w:r>
        <w:rPr>
          <w:color w:val="000000"/>
          <w:szCs w:val="24"/>
        </w:rPr>
        <w:t>,</w:t>
      </w:r>
      <w:r w:rsidR="00EF0F21" w:rsidRPr="00D46290">
        <w:rPr>
          <w:color w:val="000000"/>
          <w:szCs w:val="24"/>
        </w:rPr>
        <w:t xml:space="preserve"> deve ser conduzido com estrita observância aos princípios constitucionais e ao regramento jurídico aplicável à matéria, sob pena de nulidade. Não é razoável que a Autoridade de Trânsito instaure um processo administrativo em que colacione infração onde não foi oportunizado ao </w:t>
      </w:r>
      <w:r w:rsidR="00236145">
        <w:t>recorrente</w:t>
      </w:r>
      <w:r w:rsidR="00EF0F21" w:rsidRPr="00D46290">
        <w:rPr>
          <w:color w:val="000000"/>
          <w:szCs w:val="24"/>
        </w:rPr>
        <w:t xml:space="preserve"> seu direito ao contraditório e ampla defesa. </w:t>
      </w:r>
    </w:p>
    <w:p w14:paraId="1F2E6C95" w14:textId="28E7122F" w:rsidR="00F3244B" w:rsidRPr="00F3244B" w:rsidRDefault="00FB75A1" w:rsidP="00F3244B">
      <w:pPr>
        <w:pStyle w:val="SemEspaamento"/>
      </w:pPr>
      <w:r>
        <w:rPr>
          <w:color w:val="000000"/>
          <w:szCs w:val="24"/>
        </w:rPr>
        <w:t xml:space="preserve">E ainda </w:t>
      </w:r>
      <w:r w:rsidR="00EF0F21" w:rsidRPr="00D46290">
        <w:rPr>
          <w:color w:val="000000"/>
          <w:szCs w:val="24"/>
        </w:rPr>
        <w:t xml:space="preserve">que a administração pública </w:t>
      </w:r>
      <w:r w:rsidR="009B5BC1">
        <w:rPr>
          <w:color w:val="000000"/>
          <w:szCs w:val="24"/>
        </w:rPr>
        <w:t>tivesse adotado</w:t>
      </w:r>
      <w:r w:rsidR="00EF0F21" w:rsidRPr="00D46290">
        <w:rPr>
          <w:color w:val="000000"/>
          <w:szCs w:val="24"/>
        </w:rPr>
        <w:t xml:space="preserve"> a forma editalícia após frustradas tentativas de entrega por AR, </w:t>
      </w:r>
      <w:r w:rsidR="009B5BC1">
        <w:rPr>
          <w:color w:val="000000"/>
          <w:szCs w:val="24"/>
        </w:rPr>
        <w:t>o que não há notícia</w:t>
      </w:r>
      <w:r>
        <w:rPr>
          <w:color w:val="000000"/>
          <w:szCs w:val="24"/>
        </w:rPr>
        <w:t xml:space="preserve"> de que tenha sido feito </w:t>
      </w:r>
      <w:r w:rsidRPr="00FB75A1">
        <w:rPr>
          <w:color w:val="000000"/>
          <w:sz w:val="20"/>
          <w:szCs w:val="20"/>
        </w:rPr>
        <w:t>(tentativas de entrega por AR e notificação por edital)</w:t>
      </w:r>
      <w:r w:rsidR="009B5BC1">
        <w:rPr>
          <w:color w:val="000000"/>
          <w:szCs w:val="24"/>
        </w:rPr>
        <w:t xml:space="preserve">, </w:t>
      </w:r>
      <w:r w:rsidR="00F3244B">
        <w:rPr>
          <w:color w:val="000000"/>
          <w:szCs w:val="24"/>
        </w:rPr>
        <w:t xml:space="preserve">cumpre ressaltar que </w:t>
      </w:r>
      <w:r w:rsidR="00EF0F21" w:rsidRPr="00D46290">
        <w:rPr>
          <w:color w:val="000000"/>
          <w:szCs w:val="24"/>
        </w:rPr>
        <w:t>essa forma de notificação</w:t>
      </w:r>
      <w:r w:rsidR="00F3244B">
        <w:rPr>
          <w:color w:val="000000"/>
          <w:szCs w:val="24"/>
        </w:rPr>
        <w:t xml:space="preserve"> por edital</w:t>
      </w:r>
      <w:r w:rsidR="00EF0F21" w:rsidRPr="00D46290">
        <w:rPr>
          <w:color w:val="000000"/>
          <w:szCs w:val="24"/>
        </w:rPr>
        <w:t xml:space="preserve"> </w:t>
      </w:r>
      <w:r w:rsidR="00F3244B">
        <w:rPr>
          <w:color w:val="000000"/>
          <w:szCs w:val="24"/>
        </w:rPr>
        <w:t xml:space="preserve">influencia </w:t>
      </w:r>
      <w:r w:rsidR="00EF0F21" w:rsidRPr="00D46290">
        <w:rPr>
          <w:color w:val="000000"/>
          <w:sz w:val="22"/>
          <w:szCs w:val="20"/>
        </w:rPr>
        <w:t>– negativamente –</w:t>
      </w:r>
      <w:r w:rsidR="00EF0F21" w:rsidRPr="00D46290">
        <w:rPr>
          <w:color w:val="000000"/>
        </w:rPr>
        <w:t xml:space="preserve"> </w:t>
      </w:r>
      <w:r w:rsidR="00EF0F21" w:rsidRPr="00D46290">
        <w:rPr>
          <w:color w:val="000000"/>
          <w:szCs w:val="24"/>
        </w:rPr>
        <w:t>no direito à ampla defesa e contraditório d</w:t>
      </w:r>
      <w:r w:rsidR="00D46290">
        <w:rPr>
          <w:color w:val="000000"/>
          <w:szCs w:val="24"/>
        </w:rPr>
        <w:t xml:space="preserve">a </w:t>
      </w:r>
      <w:r w:rsidR="00236145">
        <w:t>recorrente</w:t>
      </w:r>
      <w:r w:rsidR="00EF0F21" w:rsidRPr="00D46290">
        <w:rPr>
          <w:color w:val="000000"/>
          <w:szCs w:val="24"/>
        </w:rPr>
        <w:t xml:space="preserve">, que dificilmente tomará ciência do teor da infração. </w:t>
      </w:r>
    </w:p>
    <w:p w14:paraId="75831880" w14:textId="797009C7" w:rsidR="00EF0F21" w:rsidRPr="00F3244B" w:rsidRDefault="00F3244B" w:rsidP="00F3244B">
      <w:pPr>
        <w:pStyle w:val="SemEspaamento"/>
      </w:pPr>
      <w:r>
        <w:rPr>
          <w:color w:val="000000"/>
          <w:szCs w:val="24"/>
        </w:rPr>
        <w:t xml:space="preserve">Aliás, sobre a </w:t>
      </w:r>
      <w:r w:rsidR="006B1B4A">
        <w:rPr>
          <w:color w:val="000000"/>
          <w:szCs w:val="24"/>
        </w:rPr>
        <w:t xml:space="preserve">necessidade de ciência </w:t>
      </w:r>
      <w:r>
        <w:rPr>
          <w:color w:val="000000"/>
          <w:szCs w:val="24"/>
        </w:rPr>
        <w:t>do condutor</w:t>
      </w:r>
      <w:r w:rsidR="006B1B4A">
        <w:rPr>
          <w:color w:val="000000"/>
          <w:szCs w:val="24"/>
        </w:rPr>
        <w:t xml:space="preserve"> em relação à infração</w:t>
      </w:r>
      <w:r w:rsidR="002D2A76">
        <w:rPr>
          <w:color w:val="000000"/>
          <w:szCs w:val="24"/>
        </w:rPr>
        <w:t xml:space="preserve"> que lhe foi autuada</w:t>
      </w:r>
      <w:r>
        <w:rPr>
          <w:color w:val="000000"/>
          <w:szCs w:val="24"/>
        </w:rPr>
        <w:t xml:space="preserve">, </w:t>
      </w:r>
      <w:r w:rsidR="002D2A76">
        <w:rPr>
          <w:color w:val="000000"/>
          <w:szCs w:val="24"/>
        </w:rPr>
        <w:t>a jurisprudência</w:t>
      </w:r>
      <w:r w:rsidR="000661A8">
        <w:rPr>
          <w:color w:val="000000"/>
          <w:szCs w:val="24"/>
        </w:rPr>
        <w:t xml:space="preserve"> firmou o seguinte entendimento</w:t>
      </w:r>
      <w:r w:rsidR="00EF0F21" w:rsidRPr="00F3244B">
        <w:rPr>
          <w:color w:val="000000"/>
          <w:szCs w:val="24"/>
        </w:rPr>
        <w:t xml:space="preserve">: </w:t>
      </w:r>
    </w:p>
    <w:p w14:paraId="414FCAD4" w14:textId="77777777" w:rsidR="00EF0F21" w:rsidRDefault="00EF0F21" w:rsidP="00EF0F21">
      <w:pPr>
        <w:pStyle w:val="Normal1"/>
        <w:widowControl w:val="0"/>
        <w:pBdr>
          <w:top w:val="nil"/>
          <w:left w:val="nil"/>
          <w:bottom w:val="nil"/>
          <w:right w:val="nil"/>
          <w:between w:val="nil"/>
        </w:pBdr>
        <w:spacing w:before="135" w:line="229" w:lineRule="auto"/>
        <w:ind w:left="1978" w:right="260" w:firstLine="11"/>
        <w:jc w:val="both"/>
        <w:rPr>
          <w:color w:val="000000"/>
        </w:rPr>
      </w:pPr>
      <w:r>
        <w:rPr>
          <w:b/>
          <w:color w:val="000000"/>
        </w:rPr>
        <w:t xml:space="preserve">INFRAÇÕES DE TRÂNSITO. ALEGAÇÃO DE VÍCIO DE NOTIFICAÇÃO. EDITAL. </w:t>
      </w:r>
      <w:r>
        <w:rPr>
          <w:color w:val="000000"/>
        </w:rPr>
        <w:t xml:space="preserve">Compulsando o extrato das infrações, </w:t>
      </w:r>
      <w:r>
        <w:rPr>
          <w:b/>
          <w:color w:val="000000"/>
        </w:rPr>
        <w:t xml:space="preserve">forçoso reconhecer que as notificações (de instauração e aplicação da penalidade) não foram procuradas, motivando o uso da via editalícia. </w:t>
      </w:r>
      <w:r>
        <w:rPr>
          <w:color w:val="000000"/>
        </w:rPr>
        <w:t>Revisando o anterior entendimento, passei a entender possível o reconhecimento da nulidade</w:t>
      </w:r>
      <w:r>
        <w:rPr>
          <w:b/>
          <w:color w:val="000000"/>
        </w:rPr>
        <w:t xml:space="preserve">. </w:t>
      </w:r>
      <w:r w:rsidRPr="00FB75A1">
        <w:rPr>
          <w:bCs/>
          <w:color w:val="000000"/>
        </w:rPr>
        <w:t xml:space="preserve">Ocorre que </w:t>
      </w:r>
      <w:r w:rsidRPr="00FB75A1">
        <w:rPr>
          <w:b/>
          <w:color w:val="000000"/>
        </w:rPr>
        <w:t>em muitos casos os proprietários e condutores acabam não tomando conhecimento das notificações e penalidades em virtude de não serem localizados</w:t>
      </w:r>
      <w:r w:rsidRPr="00FB75A1">
        <w:rPr>
          <w:bCs/>
          <w:color w:val="000000"/>
        </w:rPr>
        <w:t xml:space="preserve">. Destarte, de modo a resguardar o direito à ampla defesa e o contraditório, assegurado constitucionalmente, bem como privilegiando a boa-fé dos proprietários e condutores, considero válidas apenas as notificações que, de fato, garantirem a ciência do ato pelo destinatário. </w:t>
      </w:r>
      <w:r>
        <w:rPr>
          <w:color w:val="000000"/>
        </w:rPr>
        <w:t xml:space="preserve">Destarte, </w:t>
      </w:r>
      <w:r w:rsidRPr="00FB75A1">
        <w:rPr>
          <w:b/>
          <w:bCs/>
          <w:color w:val="000000"/>
        </w:rPr>
        <w:t>considerando que não há prova concreta de que a parte autora possuía ciência das notificações, resta provido o recurso, de modo a privilegiar a boa-fé do proprietário e declarar a nulidade das infrações</w:t>
      </w:r>
      <w:r>
        <w:rPr>
          <w:color w:val="000000"/>
        </w:rPr>
        <w:t xml:space="preserve">. RECURSO PROVIDO. (Recurso Cível Nº 71007998800, Segunda Turma Recursal da Fazenda Pública, Turmas Recursais, Relator: Rosane Ramos de Oliveira Michels, Julgado em 27/02/2019). </w:t>
      </w:r>
    </w:p>
    <w:p w14:paraId="59247F34" w14:textId="77777777" w:rsidR="000661A8" w:rsidRDefault="000661A8" w:rsidP="004750B2">
      <w:pPr>
        <w:pStyle w:val="Ttulo2"/>
      </w:pPr>
    </w:p>
    <w:p w14:paraId="2D250940" w14:textId="4A062E4A" w:rsidR="00EF0F21" w:rsidRDefault="00EF0F21" w:rsidP="000661A8">
      <w:pPr>
        <w:pStyle w:val="SemEspaamento"/>
      </w:pPr>
      <w:r>
        <w:t xml:space="preserve">Quanto à Notificação sobre a autuação da infração de trânsito, encaminhada em </w:t>
      </w:r>
      <w:r w:rsidR="004750B2">
        <w:t>abril</w:t>
      </w:r>
      <w:r>
        <w:t xml:space="preserve"> de </w:t>
      </w:r>
      <w:r w:rsidR="004750B2">
        <w:t>2023</w:t>
      </w:r>
      <w:r>
        <w:t xml:space="preserve">, a Resolução n. </w:t>
      </w:r>
      <w:r w:rsidR="000B3A7F">
        <w:t>723</w:t>
      </w:r>
      <w:r>
        <w:t>/</w:t>
      </w:r>
      <w:r w:rsidR="000B3A7F">
        <w:t xml:space="preserve">2018 </w:t>
      </w:r>
      <w:r>
        <w:t xml:space="preserve">do CONTRAN em seu art. 10, § </w:t>
      </w:r>
      <w:r w:rsidR="000B3A7F">
        <w:t>3º</w:t>
      </w:r>
      <w:r>
        <w:t xml:space="preserve">, </w:t>
      </w:r>
      <w:r w:rsidR="000B3A7F">
        <w:t xml:space="preserve">determina que </w:t>
      </w:r>
      <w:r>
        <w:t xml:space="preserve">o </w:t>
      </w:r>
      <w:r w:rsidR="000B3A7F">
        <w:t>“</w:t>
      </w:r>
      <w:r w:rsidRPr="000B3A7F">
        <w:rPr>
          <w:bCs/>
          <w:i/>
        </w:rPr>
        <w:t>A notificação será expedida ao infrator por remessa pessoal, por meio tecnológico hábil ou por outro meio que assegure a sua ciência</w:t>
      </w:r>
      <w:r>
        <w:rPr>
          <w:i/>
        </w:rPr>
        <w:t>”</w:t>
      </w:r>
      <w:r>
        <w:t xml:space="preserve">. </w:t>
      </w:r>
    </w:p>
    <w:p w14:paraId="30A15E24" w14:textId="77777777" w:rsidR="008A17C7" w:rsidRDefault="00EF0F21" w:rsidP="008A17C7">
      <w:pPr>
        <w:pStyle w:val="SemEspaamento"/>
      </w:pPr>
      <w:r>
        <w:t xml:space="preserve">E o </w:t>
      </w:r>
      <w:r w:rsidR="006E6451">
        <w:t>art. 23 da Res. n. 723/2018 complementa que,</w:t>
      </w:r>
      <w:r>
        <w:t xml:space="preserve"> </w:t>
      </w:r>
      <w:r w:rsidR="008A17C7">
        <w:t>“</w:t>
      </w:r>
      <w:r w:rsidR="008A17C7" w:rsidRPr="008A17C7">
        <w:rPr>
          <w:i/>
          <w:iCs/>
        </w:rPr>
        <w:t>Esgotadas as tentativas para notificar o condutor por meio postal ou pessoal, as notificações de que trata esta Resolução serão realizadas por edital</w:t>
      </w:r>
      <w:r>
        <w:t xml:space="preserve">”. </w:t>
      </w:r>
    </w:p>
    <w:p w14:paraId="0AAC641A" w14:textId="5D08FDC6" w:rsidR="006E6E06" w:rsidRPr="006E6E06" w:rsidRDefault="008A17C7" w:rsidP="006E6E06">
      <w:pPr>
        <w:pStyle w:val="SemEspaamento"/>
      </w:pPr>
      <w:r>
        <w:rPr>
          <w:color w:val="000000"/>
          <w:szCs w:val="24"/>
        </w:rPr>
        <w:t>P</w:t>
      </w:r>
      <w:r w:rsidR="00EF0F21" w:rsidRPr="008A17C7">
        <w:rPr>
          <w:color w:val="000000"/>
          <w:szCs w:val="24"/>
        </w:rPr>
        <w:t xml:space="preserve">ortanto, a regra </w:t>
      </w:r>
      <w:r>
        <w:rPr>
          <w:color w:val="000000"/>
          <w:szCs w:val="24"/>
        </w:rPr>
        <w:t xml:space="preserve">é que se proceda à </w:t>
      </w:r>
      <w:r w:rsidR="00EF0F21" w:rsidRPr="008A17C7">
        <w:rPr>
          <w:b/>
          <w:color w:val="000000"/>
          <w:szCs w:val="24"/>
          <w:u w:val="single"/>
        </w:rPr>
        <w:t>notificação</w:t>
      </w:r>
      <w:r w:rsidR="00EF0F21" w:rsidRPr="008A17C7">
        <w:rPr>
          <w:b/>
          <w:color w:val="000000"/>
          <w:szCs w:val="24"/>
        </w:rPr>
        <w:t xml:space="preserve"> </w:t>
      </w:r>
      <w:r w:rsidR="00EF0F21" w:rsidRPr="008A17C7">
        <w:rPr>
          <w:b/>
          <w:color w:val="000000"/>
          <w:szCs w:val="24"/>
          <w:u w:val="single"/>
        </w:rPr>
        <w:t>pessoal</w:t>
      </w:r>
      <w:r w:rsidR="00EF0F21" w:rsidRPr="008A17C7">
        <w:rPr>
          <w:b/>
          <w:color w:val="000000"/>
          <w:szCs w:val="24"/>
        </w:rPr>
        <w:t xml:space="preserve">, </w:t>
      </w:r>
      <w:r w:rsidR="00EF0F21" w:rsidRPr="008A17C7">
        <w:rPr>
          <w:color w:val="000000"/>
          <w:szCs w:val="24"/>
        </w:rPr>
        <w:t xml:space="preserve">de </w:t>
      </w:r>
      <w:r w:rsidR="00EF0F21" w:rsidRPr="008A17C7">
        <w:rPr>
          <w:b/>
          <w:color w:val="000000"/>
          <w:szCs w:val="24"/>
          <w:u w:val="single"/>
        </w:rPr>
        <w:t>mão</w:t>
      </w:r>
      <w:r w:rsidR="00EF0F21" w:rsidRPr="008A17C7">
        <w:rPr>
          <w:b/>
          <w:color w:val="000000"/>
          <w:szCs w:val="24"/>
        </w:rPr>
        <w:t xml:space="preserve"> </w:t>
      </w:r>
      <w:r w:rsidR="00EF0F21" w:rsidRPr="008A17C7">
        <w:rPr>
          <w:b/>
          <w:color w:val="000000"/>
          <w:szCs w:val="24"/>
          <w:u w:val="single"/>
        </w:rPr>
        <w:t>própria,</w:t>
      </w:r>
      <w:r w:rsidR="00EF0F21" w:rsidRPr="008A17C7">
        <w:rPr>
          <w:b/>
          <w:color w:val="000000"/>
          <w:szCs w:val="24"/>
        </w:rPr>
        <w:t xml:space="preserve"> </w:t>
      </w:r>
      <w:r w:rsidR="00EF0F21" w:rsidRPr="008A17C7">
        <w:rPr>
          <w:color w:val="000000"/>
          <w:szCs w:val="24"/>
        </w:rPr>
        <w:t>entregue diretamente à pessoa do infrator ou proprietário do veículo,</w:t>
      </w:r>
      <w:r>
        <w:rPr>
          <w:color w:val="000000"/>
          <w:szCs w:val="24"/>
        </w:rPr>
        <w:t xml:space="preserve"> ou, no mínimo, no endereço do proprietário,</w:t>
      </w:r>
      <w:r w:rsidR="00EF0F21" w:rsidRPr="008A17C7">
        <w:rPr>
          <w:color w:val="000000"/>
          <w:szCs w:val="24"/>
        </w:rPr>
        <w:t xml:space="preserve"> seja no processo de suspensão do direito de dirigir ou no auto de infração que </w:t>
      </w:r>
      <w:r w:rsidR="00453725">
        <w:rPr>
          <w:color w:val="000000"/>
          <w:szCs w:val="24"/>
        </w:rPr>
        <w:t>o fundamenta</w:t>
      </w:r>
      <w:r w:rsidR="00EF0F21" w:rsidRPr="008A17C7">
        <w:rPr>
          <w:color w:val="000000"/>
          <w:szCs w:val="24"/>
        </w:rPr>
        <w:t xml:space="preserve">, sob pena de infração aos princípios constitucionais, </w:t>
      </w:r>
      <w:r w:rsidR="006E6E06">
        <w:rPr>
          <w:color w:val="000000"/>
          <w:szCs w:val="24"/>
        </w:rPr>
        <w:t xml:space="preserve">o que não foi feito no caso vertente e evidencia </w:t>
      </w:r>
      <w:r w:rsidR="00EF0F21" w:rsidRPr="008A17C7">
        <w:rPr>
          <w:color w:val="000000"/>
          <w:szCs w:val="24"/>
        </w:rPr>
        <w:t xml:space="preserve">a violação ao contraditório e à ampla defesa. </w:t>
      </w:r>
    </w:p>
    <w:p w14:paraId="5356BAAA" w14:textId="2F17B3A5" w:rsidR="000169F1" w:rsidRPr="007E05FB" w:rsidRDefault="00EF0F21" w:rsidP="000169F1">
      <w:pPr>
        <w:pStyle w:val="SemEspaamento"/>
      </w:pPr>
      <w:r w:rsidRPr="007E05FB">
        <w:rPr>
          <w:color w:val="000000"/>
          <w:szCs w:val="24"/>
        </w:rPr>
        <w:t>Desse modo,</w:t>
      </w:r>
      <w:r w:rsidR="00625AFB" w:rsidRPr="007E05FB">
        <w:rPr>
          <w:color w:val="000000"/>
          <w:szCs w:val="24"/>
        </w:rPr>
        <w:t xml:space="preserve"> a </w:t>
      </w:r>
      <w:r w:rsidR="00946CFA">
        <w:rPr>
          <w:color w:val="000000"/>
          <w:szCs w:val="24"/>
        </w:rPr>
        <w:t>recorrente</w:t>
      </w:r>
      <w:r w:rsidR="00625AFB" w:rsidRPr="007E05FB">
        <w:rPr>
          <w:color w:val="000000"/>
          <w:szCs w:val="24"/>
        </w:rPr>
        <w:t xml:space="preserve"> pugna pelo acolhimento </w:t>
      </w:r>
      <w:r w:rsidR="00946CFA">
        <w:rPr>
          <w:color w:val="000000"/>
          <w:szCs w:val="24"/>
        </w:rPr>
        <w:t xml:space="preserve">deste recurso </w:t>
      </w:r>
      <w:r w:rsidR="00625AFB" w:rsidRPr="007E05FB">
        <w:rPr>
          <w:color w:val="000000"/>
          <w:szCs w:val="24"/>
        </w:rPr>
        <w:t xml:space="preserve">para declarar a nulidade </w:t>
      </w:r>
      <w:r w:rsidR="007E05FB" w:rsidRPr="007E05FB">
        <w:rPr>
          <w:color w:val="000000"/>
          <w:szCs w:val="24"/>
        </w:rPr>
        <w:t xml:space="preserve">do </w:t>
      </w:r>
      <w:r w:rsidR="0039546D">
        <w:rPr>
          <w:color w:val="000000"/>
          <w:szCs w:val="24"/>
        </w:rPr>
        <w:t xml:space="preserve">auto de infração n. </w:t>
      </w:r>
      <w:r w:rsidR="0039546D" w:rsidRPr="00A26D71">
        <w:rPr>
          <w:b/>
        </w:rPr>
        <w:t>S035092610</w:t>
      </w:r>
      <w:r w:rsidR="0039546D">
        <w:rPr>
          <w:color w:val="000000"/>
          <w:szCs w:val="24"/>
        </w:rPr>
        <w:t xml:space="preserve"> </w:t>
      </w:r>
      <w:r w:rsidR="00A55C56">
        <w:rPr>
          <w:color w:val="000000"/>
          <w:szCs w:val="24"/>
        </w:rPr>
        <w:t xml:space="preserve">e, por consectário, </w:t>
      </w:r>
      <w:r w:rsidR="007E05FB" w:rsidRPr="007E05FB">
        <w:rPr>
          <w:color w:val="000000"/>
          <w:szCs w:val="24"/>
        </w:rPr>
        <w:t>que seja determinado o arquivamento</w:t>
      </w:r>
      <w:r w:rsidR="00A55C56">
        <w:rPr>
          <w:color w:val="000000"/>
          <w:szCs w:val="24"/>
        </w:rPr>
        <w:t xml:space="preserve"> do presente processo administrativo</w:t>
      </w:r>
      <w:r w:rsidR="007E05FB" w:rsidRPr="007E05FB">
        <w:rPr>
          <w:color w:val="000000"/>
          <w:szCs w:val="24"/>
        </w:rPr>
        <w:t>, em razão da falta de cientificação da peticionante sobre a infração que resultou neste processo de suspensão do direito de dirigir, em flagrante infringência ao contraditório e à ampla defesa</w:t>
      </w:r>
      <w:r w:rsidRPr="007E05FB">
        <w:rPr>
          <w:color w:val="000000"/>
          <w:szCs w:val="24"/>
        </w:rPr>
        <w:t>.</w:t>
      </w:r>
    </w:p>
    <w:p w14:paraId="6601F5B9" w14:textId="77777777" w:rsidR="00F447C8" w:rsidRDefault="00F447C8" w:rsidP="00F447C8">
      <w:pPr>
        <w:pStyle w:val="Ttulo"/>
        <w:rPr>
          <w:shd w:val="clear" w:color="auto" w:fill="FFFFFF"/>
        </w:rPr>
      </w:pPr>
    </w:p>
    <w:p w14:paraId="61C690BC" w14:textId="55754619" w:rsidR="00F447C8" w:rsidRPr="006C5FF7" w:rsidRDefault="00F447C8" w:rsidP="00F447C8">
      <w:pPr>
        <w:pStyle w:val="Ttulo"/>
        <w:rPr>
          <w:shd w:val="clear" w:color="auto" w:fill="FFFFFF"/>
        </w:rPr>
      </w:pPr>
      <w:r>
        <w:rPr>
          <w:shd w:val="clear" w:color="auto" w:fill="FFFFFF"/>
        </w:rPr>
        <w:t xml:space="preserve">II.2 </w:t>
      </w:r>
      <w:r w:rsidRPr="006C5FF7">
        <w:rPr>
          <w:shd w:val="clear" w:color="auto" w:fill="FFFFFF"/>
        </w:rPr>
        <w:t>– DA INEXISTÊNCIA DE IDENTIFICAÇÃO DO EQUIPAMENTO DE FISCALIZAÇÃO ELETRÔNICA</w:t>
      </w:r>
    </w:p>
    <w:p w14:paraId="19AB5564" w14:textId="77777777" w:rsidR="00F447C8" w:rsidRDefault="00F447C8" w:rsidP="00F447C8">
      <w:pPr>
        <w:pStyle w:val="SemEspaamento"/>
        <w:numPr>
          <w:ilvl w:val="0"/>
          <w:numId w:val="0"/>
        </w:numPr>
        <w:ind w:left="1701"/>
        <w:rPr>
          <w:shd w:val="clear" w:color="auto" w:fill="FFFFFF"/>
        </w:rPr>
      </w:pPr>
    </w:p>
    <w:p w14:paraId="5CF78FAE" w14:textId="309E3EFB" w:rsidR="00F447C8" w:rsidRPr="00F447C8" w:rsidRDefault="00F447C8" w:rsidP="00F447C8">
      <w:pPr>
        <w:pStyle w:val="SemEspaamento"/>
        <w:rPr>
          <w:shd w:val="clear" w:color="auto" w:fill="FFFFFF"/>
        </w:rPr>
      </w:pPr>
      <w:r w:rsidRPr="00F447C8">
        <w:rPr>
          <w:shd w:val="clear" w:color="auto" w:fill="FFFFFF"/>
        </w:rPr>
        <w:t>Conforme se extrai dos autos do processo administrativo n. 2789/2024, o equipamento que teria aferido a velocidade d</w:t>
      </w:r>
      <w:r w:rsidR="00D15689">
        <w:rPr>
          <w:shd w:val="clear" w:color="auto" w:fill="FFFFFF"/>
        </w:rPr>
        <w:t>a</w:t>
      </w:r>
      <w:r w:rsidRPr="00F447C8">
        <w:rPr>
          <w:shd w:val="clear" w:color="auto" w:fill="FFFFFF"/>
        </w:rPr>
        <w:t xml:space="preserve"> peticionante </w:t>
      </w:r>
      <w:r w:rsidRPr="00F447C8">
        <w:rPr>
          <w:b/>
          <w:u w:val="single"/>
          <w:shd w:val="clear" w:color="auto" w:fill="FFFFFF"/>
        </w:rPr>
        <w:t>não</w:t>
      </w:r>
      <w:r w:rsidRPr="00FE3121">
        <w:rPr>
          <w:b/>
          <w:shd w:val="clear" w:color="auto" w:fill="FFFFFF"/>
        </w:rPr>
        <w:t xml:space="preserve"> </w:t>
      </w:r>
      <w:r w:rsidRPr="00F447C8">
        <w:rPr>
          <w:b/>
          <w:u w:val="single"/>
          <w:shd w:val="clear" w:color="auto" w:fill="FFFFFF"/>
        </w:rPr>
        <w:t>foi identificado</w:t>
      </w:r>
      <w:r w:rsidRPr="00FE3121">
        <w:rPr>
          <w:shd w:val="clear" w:color="auto" w:fill="FFFFFF"/>
        </w:rPr>
        <w:t xml:space="preserve"> </w:t>
      </w:r>
      <w:r w:rsidRPr="00F447C8">
        <w:rPr>
          <w:u w:val="single"/>
          <w:shd w:val="clear" w:color="auto" w:fill="FFFFFF"/>
        </w:rPr>
        <w:t>no</w:t>
      </w:r>
      <w:r w:rsidRPr="00FE3121">
        <w:rPr>
          <w:shd w:val="clear" w:color="auto" w:fill="FFFFFF"/>
        </w:rPr>
        <w:t xml:space="preserve"> </w:t>
      </w:r>
      <w:r w:rsidRPr="00F447C8">
        <w:rPr>
          <w:u w:val="single"/>
          <w:shd w:val="clear" w:color="auto" w:fill="FFFFFF"/>
        </w:rPr>
        <w:t>auto</w:t>
      </w:r>
      <w:r w:rsidRPr="00FE3121">
        <w:rPr>
          <w:shd w:val="clear" w:color="auto" w:fill="FFFFFF"/>
        </w:rPr>
        <w:t xml:space="preserve"> </w:t>
      </w:r>
      <w:r w:rsidRPr="00F447C8">
        <w:rPr>
          <w:u w:val="single"/>
          <w:shd w:val="clear" w:color="auto" w:fill="FFFFFF"/>
        </w:rPr>
        <w:t>de</w:t>
      </w:r>
      <w:r w:rsidRPr="00FE3121">
        <w:rPr>
          <w:shd w:val="clear" w:color="auto" w:fill="FFFFFF"/>
        </w:rPr>
        <w:t xml:space="preserve"> </w:t>
      </w:r>
      <w:r w:rsidRPr="00F447C8">
        <w:rPr>
          <w:u w:val="single"/>
          <w:shd w:val="clear" w:color="auto" w:fill="FFFFFF"/>
        </w:rPr>
        <w:t>infração</w:t>
      </w:r>
      <w:r w:rsidRPr="00FE3121">
        <w:rPr>
          <w:shd w:val="clear" w:color="auto" w:fill="FFFFFF"/>
        </w:rPr>
        <w:t xml:space="preserve"> </w:t>
      </w:r>
      <w:r w:rsidRPr="00F447C8">
        <w:rPr>
          <w:u w:val="single"/>
          <w:shd w:val="clear" w:color="auto" w:fill="FFFFFF"/>
        </w:rPr>
        <w:t>n.</w:t>
      </w:r>
      <w:r w:rsidRPr="00FE3121">
        <w:rPr>
          <w:shd w:val="clear" w:color="auto" w:fill="FFFFFF"/>
        </w:rPr>
        <w:t xml:space="preserve"> </w:t>
      </w:r>
      <w:r w:rsidRPr="00F447C8">
        <w:rPr>
          <w:b/>
          <w:bCs/>
          <w:u w:val="single"/>
          <w:shd w:val="clear" w:color="auto" w:fill="FFFFFF"/>
        </w:rPr>
        <w:t>S035092610</w:t>
      </w:r>
      <w:r w:rsidRPr="00F447C8">
        <w:rPr>
          <w:shd w:val="clear" w:color="auto" w:fill="FFFFFF"/>
        </w:rPr>
        <w:t>, em afronta ao art. 280, V e §2º, do CTB</w:t>
      </w:r>
      <w:r w:rsidRPr="000A2F0F">
        <w:rPr>
          <w:rStyle w:val="Refdenotaderodap"/>
          <w:bCs/>
          <w:shd w:val="clear" w:color="auto" w:fill="FFFFFF"/>
        </w:rPr>
        <w:footnoteReference w:id="2"/>
      </w:r>
      <w:r w:rsidRPr="00F447C8">
        <w:rPr>
          <w:shd w:val="clear" w:color="auto" w:fill="FFFFFF"/>
        </w:rPr>
        <w:t xml:space="preserve">, o que caracteriza cerceamento de defesa, porquanto </w:t>
      </w:r>
      <w:r w:rsidR="00CB6EB9" w:rsidRPr="00CB6EB9">
        <w:rPr>
          <w:b/>
          <w:bCs/>
          <w:shd w:val="clear" w:color="auto" w:fill="FFFFFF"/>
        </w:rPr>
        <w:t>a</w:t>
      </w:r>
      <w:r w:rsidRPr="00CB6EB9">
        <w:rPr>
          <w:b/>
          <w:bCs/>
          <w:shd w:val="clear" w:color="auto" w:fill="FFFFFF"/>
        </w:rPr>
        <w:t xml:space="preserve"> </w:t>
      </w:r>
      <w:r w:rsidR="00236145" w:rsidRPr="00CB6EB9">
        <w:rPr>
          <w:b/>
          <w:bCs/>
        </w:rPr>
        <w:t>recorrente</w:t>
      </w:r>
      <w:r w:rsidRPr="00CB6EB9">
        <w:rPr>
          <w:b/>
          <w:bCs/>
          <w:shd w:val="clear" w:color="auto" w:fill="FFFFFF"/>
        </w:rPr>
        <w:t xml:space="preserve"> </w:t>
      </w:r>
      <w:r w:rsidRPr="00CB6EB9">
        <w:rPr>
          <w:b/>
          <w:bCs/>
          <w:u w:val="single"/>
          <w:shd w:val="clear" w:color="auto" w:fill="FFFFFF"/>
        </w:rPr>
        <w:t>não</w:t>
      </w:r>
      <w:r w:rsidRPr="00CB6EB9">
        <w:rPr>
          <w:b/>
          <w:bCs/>
          <w:shd w:val="clear" w:color="auto" w:fill="FFFFFF"/>
        </w:rPr>
        <w:t xml:space="preserve"> </w:t>
      </w:r>
      <w:r w:rsidRPr="00CB6EB9">
        <w:rPr>
          <w:b/>
          <w:bCs/>
          <w:u w:val="single"/>
          <w:shd w:val="clear" w:color="auto" w:fill="FFFFFF"/>
        </w:rPr>
        <w:t>tem</w:t>
      </w:r>
      <w:r w:rsidRPr="00CB6EB9">
        <w:rPr>
          <w:b/>
          <w:bCs/>
          <w:shd w:val="clear" w:color="auto" w:fill="FFFFFF"/>
        </w:rPr>
        <w:t xml:space="preserve"> como certificar sequer a existência do aparelho, nem se ele cumpre as exigências do INMETRO</w:t>
      </w:r>
      <w:r w:rsidRPr="00F447C8">
        <w:rPr>
          <w:shd w:val="clear" w:color="auto" w:fill="FFFFFF"/>
        </w:rPr>
        <w:t xml:space="preserve">, e conduz à nulidade do auto de infração ou, pelo menos, ao arquivamento do Processo Administrativo n. </w:t>
      </w:r>
      <w:r w:rsidR="001B7BEF">
        <w:rPr>
          <w:shd w:val="clear" w:color="auto" w:fill="FFFFFF"/>
        </w:rPr>
        <w:t>2789/2024</w:t>
      </w:r>
      <w:r w:rsidRPr="00F447C8">
        <w:rPr>
          <w:shd w:val="clear" w:color="auto" w:fill="FFFFFF"/>
        </w:rPr>
        <w:t xml:space="preserve">. </w:t>
      </w:r>
    </w:p>
    <w:p w14:paraId="204FE273" w14:textId="77777777" w:rsidR="00F447C8" w:rsidRDefault="00F447C8" w:rsidP="00F447C8">
      <w:pPr>
        <w:pStyle w:val="SemEspaamento"/>
        <w:rPr>
          <w:shd w:val="clear" w:color="auto" w:fill="FFFFFF"/>
        </w:rPr>
      </w:pPr>
      <w:r w:rsidRPr="0098191E">
        <w:rPr>
          <w:shd w:val="clear" w:color="auto" w:fill="FFFFFF"/>
        </w:rPr>
        <w:t xml:space="preserve">Isso porque, na falta ou insuficiência de manutenção e calibração do equipamento, muitas vezes o condutor fiscalizado é multado mesmo trafegando dentro da velocidade permitida, ou, ainda, a velocidade aferida do motorista autuado por transitar em velocidade superior à permitida acaba sendo maior do que a realmente desenvolvida, alterando a qualificação da infração e agravando a penalidade que lhe é imposta, tudo isso por culpa exclusiva do equipamento – se é que, </w:t>
      </w:r>
      <w:r w:rsidRPr="0098191E">
        <w:rPr>
          <w:i/>
          <w:iCs/>
          <w:shd w:val="clear" w:color="auto" w:fill="FFFFFF"/>
        </w:rPr>
        <w:t xml:space="preserve">in </w:t>
      </w:r>
      <w:proofErr w:type="spellStart"/>
      <w:r w:rsidRPr="0098191E">
        <w:rPr>
          <w:i/>
          <w:iCs/>
          <w:shd w:val="clear" w:color="auto" w:fill="FFFFFF"/>
        </w:rPr>
        <w:t>casu</w:t>
      </w:r>
      <w:proofErr w:type="spellEnd"/>
      <w:r w:rsidRPr="0098191E">
        <w:rPr>
          <w:shd w:val="clear" w:color="auto" w:fill="FFFFFF"/>
        </w:rPr>
        <w:t>, algum foi utilizado.</w:t>
      </w:r>
    </w:p>
    <w:p w14:paraId="33AF2042" w14:textId="77777777" w:rsidR="00F447C8" w:rsidRDefault="00F447C8" w:rsidP="00F447C8">
      <w:pPr>
        <w:pStyle w:val="SemEspaamento"/>
        <w:rPr>
          <w:shd w:val="clear" w:color="auto" w:fill="FFFFFF"/>
        </w:rPr>
      </w:pPr>
      <w:r w:rsidRPr="0098191E">
        <w:rPr>
          <w:shd w:val="clear" w:color="auto" w:fill="FFFFFF"/>
        </w:rPr>
        <w:t>Vale registrar, além disso, que, “</w:t>
      </w:r>
      <w:r w:rsidRPr="0098191E">
        <w:rPr>
          <w:i/>
          <w:iCs/>
          <w:shd w:val="clear" w:color="auto" w:fill="FFFFFF"/>
        </w:rPr>
        <w:t xml:space="preserve">No caso de excesso de velocidade, </w:t>
      </w:r>
      <w:r w:rsidRPr="0098191E">
        <w:rPr>
          <w:b/>
          <w:i/>
          <w:iCs/>
          <w:shd w:val="clear" w:color="auto" w:fill="FFFFFF"/>
        </w:rPr>
        <w:t xml:space="preserve">a identificação do aparelho aferidor da infração </w:t>
      </w:r>
      <w:r w:rsidRPr="0098191E">
        <w:rPr>
          <w:b/>
          <w:i/>
          <w:iCs/>
          <w:u w:val="single"/>
          <w:shd w:val="clear" w:color="auto" w:fill="FFFFFF"/>
        </w:rPr>
        <w:t>constitui requisito INDISPENSÁVEL da validade do correspondente auto</w:t>
      </w:r>
      <w:r w:rsidRPr="0098191E">
        <w:rPr>
          <w:i/>
          <w:iCs/>
          <w:shd w:val="clear" w:color="auto" w:fill="FFFFFF"/>
        </w:rPr>
        <w:t>. Isso porque, ausente a identificação do equipamento, estar-se-ia subtraindo ao autuado o direito de, validamente, questionar, no âmbito administrativo ou judicial, a sua idoneidade técnica para os fins a que se destina</w:t>
      </w:r>
      <w:r w:rsidRPr="0098191E">
        <w:rPr>
          <w:shd w:val="clear" w:color="auto" w:fill="FFFFFF"/>
        </w:rPr>
        <w:t xml:space="preserve">” </w:t>
      </w:r>
      <w:r w:rsidRPr="0098191E">
        <w:rPr>
          <w:sz w:val="20"/>
          <w:szCs w:val="18"/>
          <w:shd w:val="clear" w:color="auto" w:fill="FFFFFF"/>
        </w:rPr>
        <w:t xml:space="preserve">(TJSC, AC 2010.066811-9, rel. Des. Newton </w:t>
      </w:r>
      <w:proofErr w:type="spellStart"/>
      <w:r w:rsidRPr="0098191E">
        <w:rPr>
          <w:sz w:val="20"/>
          <w:szCs w:val="18"/>
          <w:shd w:val="clear" w:color="auto" w:fill="FFFFFF"/>
        </w:rPr>
        <w:t>Janke</w:t>
      </w:r>
      <w:proofErr w:type="spellEnd"/>
      <w:r w:rsidRPr="0098191E">
        <w:rPr>
          <w:sz w:val="20"/>
          <w:szCs w:val="18"/>
          <w:shd w:val="clear" w:color="auto" w:fill="FFFFFF"/>
        </w:rPr>
        <w:t>, j. em 8.11.2011 – grifou-se)</w:t>
      </w:r>
      <w:r w:rsidRPr="0098191E">
        <w:rPr>
          <w:shd w:val="clear" w:color="auto" w:fill="FFFFFF"/>
        </w:rPr>
        <w:t>.</w:t>
      </w:r>
    </w:p>
    <w:p w14:paraId="51668B50" w14:textId="77777777" w:rsidR="00032E74" w:rsidRDefault="00F447C8" w:rsidP="00F447C8">
      <w:pPr>
        <w:pStyle w:val="SemEspaamento"/>
        <w:rPr>
          <w:shd w:val="clear" w:color="auto" w:fill="FFFFFF"/>
        </w:rPr>
      </w:pPr>
      <w:r w:rsidRPr="0098191E">
        <w:rPr>
          <w:shd w:val="clear" w:color="auto" w:fill="FFFFFF"/>
        </w:rPr>
        <w:t xml:space="preserve">Portanto, o fato de não ser possível certificar se </w:t>
      </w:r>
      <w:r>
        <w:rPr>
          <w:shd w:val="clear" w:color="auto" w:fill="FFFFFF"/>
        </w:rPr>
        <w:t>o equipamento utilizado</w:t>
      </w:r>
      <w:r w:rsidRPr="0098191E">
        <w:rPr>
          <w:shd w:val="clear" w:color="auto" w:fill="FFFFFF"/>
        </w:rPr>
        <w:t xml:space="preserve"> para medir a velocidade </w:t>
      </w:r>
      <w:r w:rsidR="006F1711">
        <w:rPr>
          <w:shd w:val="clear" w:color="auto" w:fill="FFFFFF"/>
        </w:rPr>
        <w:t>existe</w:t>
      </w:r>
      <w:r w:rsidR="00DC2373">
        <w:rPr>
          <w:shd w:val="clear" w:color="auto" w:fill="FFFFFF"/>
        </w:rPr>
        <w:t xml:space="preserve">, </w:t>
      </w:r>
      <w:r w:rsidRPr="0098191E">
        <w:rPr>
          <w:shd w:val="clear" w:color="auto" w:fill="FFFFFF"/>
        </w:rPr>
        <w:t xml:space="preserve">ou, ainda, </w:t>
      </w:r>
      <w:r w:rsidR="00C463FD">
        <w:rPr>
          <w:shd w:val="clear" w:color="auto" w:fill="FFFFFF"/>
        </w:rPr>
        <w:t xml:space="preserve">diante da falta de identificação do </w:t>
      </w:r>
      <w:r w:rsidRPr="0098191E">
        <w:rPr>
          <w:shd w:val="clear" w:color="auto" w:fill="FFFFFF"/>
        </w:rPr>
        <w:t xml:space="preserve">medidor eventualmente utilizado e, com isso, dos meios para verificar a sua adequação às normas do INMETRO, </w:t>
      </w:r>
      <w:r>
        <w:rPr>
          <w:shd w:val="clear" w:color="auto" w:fill="FFFFFF"/>
        </w:rPr>
        <w:t xml:space="preserve">é evidente a nulidade do auto de infração n. </w:t>
      </w:r>
      <w:r w:rsidRPr="000A2F0F">
        <w:rPr>
          <w:shd w:val="clear" w:color="auto" w:fill="FFFFFF"/>
        </w:rPr>
        <w:t>S035092610</w:t>
      </w:r>
      <w:r w:rsidR="00032E74">
        <w:rPr>
          <w:shd w:val="clear" w:color="auto" w:fill="FFFFFF"/>
        </w:rPr>
        <w:t xml:space="preserve">. </w:t>
      </w:r>
    </w:p>
    <w:p w14:paraId="60754C95" w14:textId="18047654" w:rsidR="00F447C8" w:rsidRPr="0098191E" w:rsidRDefault="00032E74" w:rsidP="00F447C8">
      <w:pPr>
        <w:pStyle w:val="SemEspaamento"/>
        <w:rPr>
          <w:shd w:val="clear" w:color="auto" w:fill="FFFFFF"/>
        </w:rPr>
      </w:pPr>
      <w:r>
        <w:rPr>
          <w:shd w:val="clear" w:color="auto" w:fill="FFFFFF"/>
        </w:rPr>
        <w:t xml:space="preserve">E isso, por consectário, </w:t>
      </w:r>
      <w:r w:rsidR="00F447C8" w:rsidRPr="0098191E">
        <w:rPr>
          <w:shd w:val="clear" w:color="auto" w:fill="FFFFFF"/>
        </w:rPr>
        <w:t xml:space="preserve">impede a aplicação da pena de suspensão do direito de dirigir </w:t>
      </w:r>
      <w:r w:rsidR="00F447C8">
        <w:rPr>
          <w:shd w:val="clear" w:color="auto" w:fill="FFFFFF"/>
        </w:rPr>
        <w:t xml:space="preserve">à </w:t>
      </w:r>
      <w:r w:rsidR="00236145">
        <w:t>recorrente</w:t>
      </w:r>
      <w:r w:rsidR="00F447C8" w:rsidRPr="0098191E">
        <w:rPr>
          <w:shd w:val="clear" w:color="auto" w:fill="FFFFFF"/>
        </w:rPr>
        <w:t xml:space="preserve">, até porque essas circunstâncias </w:t>
      </w:r>
      <w:r w:rsidR="00187146">
        <w:rPr>
          <w:shd w:val="clear" w:color="auto" w:fill="FFFFFF"/>
        </w:rPr>
        <w:t xml:space="preserve">comprovam que há, no mínimo, </w:t>
      </w:r>
      <w:r w:rsidR="00F447C8" w:rsidRPr="0098191E">
        <w:rPr>
          <w:shd w:val="clear" w:color="auto" w:fill="FFFFFF"/>
        </w:rPr>
        <w:t xml:space="preserve">dúvida </w:t>
      </w:r>
      <w:r w:rsidR="00187146">
        <w:rPr>
          <w:shd w:val="clear" w:color="auto" w:fill="FFFFFF"/>
        </w:rPr>
        <w:t xml:space="preserve">quanto </w:t>
      </w:r>
      <w:r w:rsidR="00F447C8" w:rsidRPr="0098191E">
        <w:rPr>
          <w:shd w:val="clear" w:color="auto" w:fill="FFFFFF"/>
        </w:rPr>
        <w:t xml:space="preserve">à </w:t>
      </w:r>
      <w:r w:rsidR="00642FF8">
        <w:rPr>
          <w:shd w:val="clear" w:color="auto" w:fill="FFFFFF"/>
        </w:rPr>
        <w:t>aplicabilidade</w:t>
      </w:r>
      <w:r w:rsidR="00F447C8" w:rsidRPr="0098191E">
        <w:rPr>
          <w:shd w:val="clear" w:color="auto" w:fill="FFFFFF"/>
        </w:rPr>
        <w:t xml:space="preserve"> dessa penalidade tão gravosa no presente caso, razão pela qual o arquivamento do Processo Administrativo </w:t>
      </w:r>
      <w:r w:rsidR="00F447C8">
        <w:rPr>
          <w:shd w:val="clear" w:color="auto" w:fill="FFFFFF"/>
        </w:rPr>
        <w:t>2789</w:t>
      </w:r>
      <w:r w:rsidR="00F447C8" w:rsidRPr="0098191E">
        <w:rPr>
          <w:shd w:val="clear" w:color="auto" w:fill="FFFFFF"/>
        </w:rPr>
        <w:t>/202</w:t>
      </w:r>
      <w:r w:rsidR="00F447C8">
        <w:rPr>
          <w:shd w:val="clear" w:color="auto" w:fill="FFFFFF"/>
        </w:rPr>
        <w:t>4</w:t>
      </w:r>
      <w:r w:rsidR="00F447C8" w:rsidRPr="0098191E">
        <w:rPr>
          <w:shd w:val="clear" w:color="auto" w:fill="FFFFFF"/>
        </w:rPr>
        <w:t xml:space="preserve"> é medida que se impõe.</w:t>
      </w:r>
    </w:p>
    <w:p w14:paraId="4143FF26" w14:textId="77777777" w:rsidR="000169F1" w:rsidRDefault="000169F1" w:rsidP="00A26D71">
      <w:pPr>
        <w:pStyle w:val="Ttulo"/>
      </w:pPr>
    </w:p>
    <w:p w14:paraId="5ACAC928" w14:textId="60CF61F9" w:rsidR="00CE7F5E" w:rsidRDefault="000169F1" w:rsidP="006146AE">
      <w:pPr>
        <w:pStyle w:val="Ttulo"/>
        <w:rPr>
          <w:rFonts w:eastAsia="Arial"/>
          <w:color w:val="000000"/>
        </w:rPr>
      </w:pPr>
      <w:r>
        <w:t>II</w:t>
      </w:r>
      <w:r w:rsidR="0044467C">
        <w:t>.3</w:t>
      </w:r>
      <w:r>
        <w:t xml:space="preserve"> </w:t>
      </w:r>
      <w:r w:rsidR="006146AE" w:rsidRPr="00245B10">
        <w:rPr>
          <w:rFonts w:eastAsia="Arial"/>
          <w:color w:val="000000"/>
        </w:rPr>
        <w:t xml:space="preserve">– </w:t>
      </w:r>
      <w:r w:rsidR="0055581B" w:rsidRPr="0055581B">
        <w:rPr>
          <w:rFonts w:eastAsia="Arial"/>
          <w:color w:val="000000"/>
        </w:rPr>
        <w:t>NULIDADE DO AUTO DE INFRAÇÃO QUE NÃO INDICA, PRECISAMENTE, O LOCAL DA OCORRÊNCIA E CERCEAMENTO DE DEFESA.</w:t>
      </w:r>
    </w:p>
    <w:p w14:paraId="376ECB58" w14:textId="77777777" w:rsidR="00CE7F5E" w:rsidRDefault="00CE7F5E" w:rsidP="003B33A2">
      <w:pPr>
        <w:pStyle w:val="SemEspaamento"/>
        <w:numPr>
          <w:ilvl w:val="0"/>
          <w:numId w:val="0"/>
        </w:numPr>
        <w:ind w:left="1701"/>
      </w:pPr>
    </w:p>
    <w:p w14:paraId="3D5B4CA5" w14:textId="77777777" w:rsidR="00D4526C" w:rsidRDefault="00BD5598" w:rsidP="00BD5598">
      <w:pPr>
        <w:pStyle w:val="SemEspaamento"/>
      </w:pPr>
      <w:r w:rsidRPr="006C5FF7">
        <w:t xml:space="preserve">Cumpre </w:t>
      </w:r>
      <w:r>
        <w:t>registrar</w:t>
      </w:r>
      <w:r w:rsidRPr="006C5FF7">
        <w:t xml:space="preserve">, também, a inobservância do auto de infração em relação ao art. 280 do CTB, uma vez que </w:t>
      </w:r>
      <w:r>
        <w:rPr>
          <w:b/>
          <w:bCs/>
        </w:rPr>
        <w:t>apontou</w:t>
      </w:r>
      <w:r w:rsidRPr="006C5FF7">
        <w:rPr>
          <w:b/>
          <w:bCs/>
        </w:rPr>
        <w:t xml:space="preserve"> </w:t>
      </w:r>
      <w:r w:rsidRPr="006C5FF7">
        <w:rPr>
          <w:b/>
          <w:bCs/>
          <w:u w:val="single"/>
        </w:rPr>
        <w:t>genericamente</w:t>
      </w:r>
      <w:r w:rsidRPr="006C5FF7">
        <w:t xml:space="preserve"> o local da infração </w:t>
      </w:r>
      <w:r w:rsidRPr="003A744A">
        <w:rPr>
          <w:sz w:val="20"/>
          <w:szCs w:val="20"/>
        </w:rPr>
        <w:t xml:space="preserve">(KM </w:t>
      </w:r>
      <w:r w:rsidR="0055581B">
        <w:rPr>
          <w:sz w:val="20"/>
          <w:szCs w:val="20"/>
        </w:rPr>
        <w:t xml:space="preserve">166,8 </w:t>
      </w:r>
      <w:r w:rsidRPr="003A744A">
        <w:rPr>
          <w:sz w:val="20"/>
          <w:szCs w:val="20"/>
        </w:rPr>
        <w:t>da Rodovia BR-</w:t>
      </w:r>
      <w:r w:rsidR="0055581B">
        <w:rPr>
          <w:sz w:val="20"/>
          <w:szCs w:val="20"/>
        </w:rPr>
        <w:t>280</w:t>
      </w:r>
      <w:r w:rsidRPr="003A744A">
        <w:rPr>
          <w:sz w:val="20"/>
          <w:szCs w:val="20"/>
        </w:rPr>
        <w:t>)</w:t>
      </w:r>
      <w:r w:rsidRPr="006C5FF7">
        <w:t xml:space="preserve">, </w:t>
      </w:r>
      <w:r w:rsidRPr="00E054E1">
        <w:rPr>
          <w:b/>
          <w:bCs/>
        </w:rPr>
        <w:t>sem SEQUER INDICAR O SENTIDO EM QUE CONDUTOR TRAFEGAVA</w:t>
      </w:r>
      <w:r w:rsidRPr="003A744A">
        <w:rPr>
          <w:b/>
          <w:bCs/>
        </w:rPr>
        <w:t xml:space="preserve"> </w:t>
      </w:r>
      <w:r w:rsidRPr="00AE4C6F">
        <w:rPr>
          <w:b/>
          <w:bCs/>
        </w:rPr>
        <w:t>ou o anotar qualquer tipo de ponto de referência próximo</w:t>
      </w:r>
      <w:r w:rsidRPr="006C5FF7">
        <w:t xml:space="preserve">. </w:t>
      </w:r>
    </w:p>
    <w:p w14:paraId="1D15C8B5" w14:textId="76ECDE35" w:rsidR="00BD5598" w:rsidRDefault="00BD5598" w:rsidP="00BD5598">
      <w:pPr>
        <w:pStyle w:val="SemEspaamento"/>
      </w:pPr>
      <w:r w:rsidRPr="006C5FF7">
        <w:t xml:space="preserve">O dispositivo em questão é responsável por elencar uma série de regras que permitem a individualização de uma infração e, por consequência, </w:t>
      </w:r>
      <w:r>
        <w:t>possibilitam a</w:t>
      </w:r>
      <w:r w:rsidRPr="006C5FF7">
        <w:t>o condutor exercer</w:t>
      </w:r>
      <w:r w:rsidR="0044704D">
        <w:t xml:space="preserve">, com plenitude, o seu direito de </w:t>
      </w:r>
      <w:r w:rsidRPr="006C5FF7">
        <w:t>defesa.</w:t>
      </w:r>
      <w:r>
        <w:t xml:space="preserve"> </w:t>
      </w:r>
    </w:p>
    <w:p w14:paraId="67C1911B" w14:textId="2EB7C0CA" w:rsidR="00BD5598" w:rsidRDefault="00BD5598" w:rsidP="00BD5598">
      <w:pPr>
        <w:pStyle w:val="SemEspaamento"/>
      </w:pPr>
      <w:r w:rsidRPr="006C5FF7">
        <w:t xml:space="preserve">A indicação </w:t>
      </w:r>
      <w:r w:rsidRPr="003A744A">
        <w:rPr>
          <w:b/>
          <w:bCs/>
          <w:u w:val="single"/>
        </w:rPr>
        <w:t>correta</w:t>
      </w:r>
      <w:r w:rsidRPr="00A31526">
        <w:rPr>
          <w:b/>
          <w:bCs/>
        </w:rPr>
        <w:t xml:space="preserve"> </w:t>
      </w:r>
      <w:r w:rsidRPr="00D655C6">
        <w:rPr>
          <w:b/>
          <w:bCs/>
        </w:rPr>
        <w:t>e</w:t>
      </w:r>
      <w:r w:rsidRPr="00A31526">
        <w:rPr>
          <w:b/>
          <w:bCs/>
        </w:rPr>
        <w:t xml:space="preserve"> </w:t>
      </w:r>
      <w:r w:rsidRPr="003A744A">
        <w:rPr>
          <w:b/>
          <w:bCs/>
          <w:u w:val="single"/>
        </w:rPr>
        <w:t>precisa</w:t>
      </w:r>
      <w:r w:rsidRPr="00AB44AF">
        <w:rPr>
          <w:b/>
          <w:bCs/>
        </w:rPr>
        <w:t xml:space="preserve"> do local da infração</w:t>
      </w:r>
      <w:r w:rsidRPr="006C5FF7">
        <w:t xml:space="preserve"> não se trata de uma mera formalidade, mas de </w:t>
      </w:r>
      <w:r w:rsidRPr="00872DAC">
        <w:rPr>
          <w:u w:val="single"/>
        </w:rPr>
        <w:t>requisito</w:t>
      </w:r>
      <w:r w:rsidRPr="00A31526">
        <w:t xml:space="preserve"> </w:t>
      </w:r>
      <w:r w:rsidRPr="00872DAC">
        <w:rPr>
          <w:u w:val="single"/>
        </w:rPr>
        <w:t>essencial</w:t>
      </w:r>
      <w:r w:rsidRPr="006C5FF7">
        <w:t xml:space="preserve"> a dar validade ao ato administrativo,</w:t>
      </w:r>
      <w:r w:rsidR="00BD73AA">
        <w:t xml:space="preserve"> inclusive porque inviabiliza o contraditório e a ampla defesa em sua plenitude, razão pela qual</w:t>
      </w:r>
      <w:r w:rsidR="000D66C4">
        <w:t xml:space="preserve">, caso não seja apontado o local com </w:t>
      </w:r>
      <w:r w:rsidR="00FB46EF">
        <w:t>precisão,</w:t>
      </w:r>
      <w:r w:rsidR="00BD73AA">
        <w:t xml:space="preserve"> </w:t>
      </w:r>
      <w:r w:rsidR="00FB46EF">
        <w:t xml:space="preserve">a infração </w:t>
      </w:r>
      <w:r w:rsidR="00BD73AA">
        <w:t>é</w:t>
      </w:r>
      <w:r w:rsidR="00FB46EF">
        <w:t xml:space="preserve"> </w:t>
      </w:r>
      <w:r w:rsidRPr="006C5FF7">
        <w:t>considerado nul</w:t>
      </w:r>
      <w:r w:rsidR="00FB46EF">
        <w:t>a</w:t>
      </w:r>
      <w:r w:rsidRPr="006C5FF7">
        <w:t>, como demonstra a jurisprudência:</w:t>
      </w:r>
    </w:p>
    <w:p w14:paraId="1E211D62" w14:textId="77777777" w:rsidR="00A475C9" w:rsidRDefault="00A475C9" w:rsidP="00A475C9">
      <w:pPr>
        <w:pStyle w:val="Ttulo2"/>
      </w:pPr>
    </w:p>
    <w:p w14:paraId="07E8B259" w14:textId="675E0CE2" w:rsidR="00BD5598" w:rsidRDefault="00BD5598" w:rsidP="00A475C9">
      <w:pPr>
        <w:pStyle w:val="Ttulo2"/>
      </w:pPr>
      <w:r w:rsidRPr="00D07A8E">
        <w:t xml:space="preserve">ADMINISTRATIVO. RECURSO DE AGRAVO. MULTA DE TRÂNSITO. NULIDADE DO AUTO DE INFRAÇÃO. EQUIPAMENTO ELETRÔNICO (RADAR FIXO). </w:t>
      </w:r>
      <w:r w:rsidRPr="00D07A8E">
        <w:rPr>
          <w:u w:val="single"/>
        </w:rPr>
        <w:t>LAVRATURA DO AUTO DE INFRAÇÃO. AUSÊNCIA DE INDICAÇÃO PRECISA E CORRETA DO LOCAL DA IRREGULARIDADE</w:t>
      </w:r>
      <w:r w:rsidRPr="00D07A8E">
        <w:t xml:space="preserve">. DESOBEDIÊNCIA AO ART. 280 DO CTB E ART. 1º, § 2º, II, ALÍNEA A DA RESOLUÇÃO Nº 146 DO CONTRAN. RECURSO DE AGRAVO NÃO PROVIDO. DECISÃO UNÂNIME. </w:t>
      </w:r>
    </w:p>
    <w:p w14:paraId="050EA547" w14:textId="0F2FDCA3" w:rsidR="00BD5598" w:rsidRPr="00D07A8E" w:rsidRDefault="00BD5598" w:rsidP="00A475C9">
      <w:pPr>
        <w:pStyle w:val="Ttulo2"/>
      </w:pPr>
      <w:r w:rsidRPr="00D07A8E">
        <w:t xml:space="preserve">Verifica-se dos autos que apesar de na notificação de autuação constante nas fls. 15/16 constar como local do cometimento da infração o Km 42,5 da PE-60 no sentido Sirinhaém-Ipojuca, todavia tal descrição não tem como </w:t>
      </w:r>
      <w:r w:rsidR="00FB46EF" w:rsidRPr="00D07A8E">
        <w:t>corresponder</w:t>
      </w:r>
      <w:r w:rsidRPr="00D07A8E">
        <w:t xml:space="preserve"> com a realidade dos fatos, tendo em vista a declaração do Gestor do 1º Distrito do próprio DER/PE acostada na fl. 17, de que não existe lombada eletrônica entre os </w:t>
      </w:r>
      <w:proofErr w:type="spellStart"/>
      <w:r w:rsidRPr="00D07A8E">
        <w:t>Km's</w:t>
      </w:r>
      <w:proofErr w:type="spellEnd"/>
      <w:r w:rsidRPr="00D07A8E">
        <w:t xml:space="preserve"> 42 e 43 da Rodovia PE-60, fato que também é comprovado de forma cabal pelas fotografias constantes nas fls. 20/24 dos autos onde se vê claramente que não há qualquer instrumento eletrônico de autuação de infração de trânsito na localidade. </w:t>
      </w:r>
    </w:p>
    <w:p w14:paraId="1DE736F6" w14:textId="70820ADF" w:rsidR="00BD5598" w:rsidRPr="00D07A8E" w:rsidRDefault="00BD5598" w:rsidP="00A475C9">
      <w:pPr>
        <w:pStyle w:val="Ttulo2"/>
      </w:pPr>
      <w:r w:rsidRPr="00D07A8E">
        <w:t xml:space="preserve">Assim, conclui-se que a violação da norma de trânsito atribuída pelo DER/PE ao apelado é impossível de ter sido detectada por uma lombada eletrônica no trecho apontado pelo auto de infração, </w:t>
      </w:r>
      <w:r w:rsidRPr="00D07A8E">
        <w:rPr>
          <w:u w:val="single"/>
        </w:rPr>
        <w:t>em razão da inexistência do instrumento naquele local, o que demonstra que o auto de infração não descreveu de forma correta e precisa o local da irregularidade, descumprindo</w:t>
      </w:r>
      <w:r w:rsidRPr="00D07A8E">
        <w:t xml:space="preserve">, assim, os preceitos constantes no artigo 280 do CTB e no art. 1º, § 2º, II, alínea a da resolução nº 146 do CONTRAN, sendo evidente a sua nulidade. </w:t>
      </w:r>
    </w:p>
    <w:p w14:paraId="4A344E9D" w14:textId="77777777" w:rsidR="00BD5598" w:rsidRPr="00D07A8E" w:rsidRDefault="00BD5598" w:rsidP="00A475C9">
      <w:pPr>
        <w:pStyle w:val="Ttulo2"/>
      </w:pPr>
      <w:r w:rsidRPr="00D07A8E">
        <w:t xml:space="preserve">3. Recurso de agravo não provido por unanimidade dos votos.  (TJPE, AGV: 2393895 PE, Relator: José Ivo de Paula Guimarães, Data de Julgamento: 02/05/2013, 2ª Câmara de Direito Público, Data de Publicação: 09/05/2013). </w:t>
      </w:r>
      <w:r w:rsidRPr="00BD5598">
        <w:rPr>
          <w:sz w:val="20"/>
          <w:szCs w:val="18"/>
        </w:rPr>
        <w:t>(Destaque acrescentado)</w:t>
      </w:r>
      <w:r w:rsidRPr="00D07A8E">
        <w:t>.</w:t>
      </w:r>
    </w:p>
    <w:p w14:paraId="53B8AF4E" w14:textId="77777777" w:rsidR="00BD5598" w:rsidRPr="00D07A8E" w:rsidRDefault="00BD5598" w:rsidP="00BD5598">
      <w:pPr>
        <w:pStyle w:val="Ttulo2"/>
      </w:pPr>
    </w:p>
    <w:p w14:paraId="6F2A2E1B" w14:textId="251E17B8" w:rsidR="00BD5598" w:rsidRPr="00D07A8E" w:rsidRDefault="00BD5598" w:rsidP="00BD5598">
      <w:pPr>
        <w:pStyle w:val="Ttulo2"/>
      </w:pPr>
      <w:r w:rsidRPr="00D07A8E">
        <w:t xml:space="preserve">APELAÇÃO. MANDADO DE SEGURANÇA. MULTA DE TRÂNSITO. </w:t>
      </w:r>
      <w:r w:rsidRPr="006135C1">
        <w:t>Irregularidade do auto de infração por ausência de informação quanto ao local da infração</w:t>
      </w:r>
      <w:r w:rsidRPr="00D07A8E">
        <w:rPr>
          <w:bCs/>
        </w:rPr>
        <w:t xml:space="preserve">. </w:t>
      </w:r>
      <w:r w:rsidRPr="002A4AE9">
        <w:rPr>
          <w:b/>
        </w:rPr>
        <w:t>Requisito previsto como indispensável no art. 280, II do Código de Trânsito Brasileiro para fins de lavratura do auto.</w:t>
      </w:r>
      <w:r w:rsidRPr="00D07A8E">
        <w:rPr>
          <w:bCs/>
        </w:rPr>
        <w:t xml:space="preserve"> Ato administrativo irregular.</w:t>
      </w:r>
      <w:r w:rsidRPr="00D07A8E">
        <w:t xml:space="preserve"> Vício não sanável pelo preenchimento posterior à entrega de cópia ao autuado. Sentença mantida. RECURSO DE APELAÇÃO E REEXAME NECESSÁRIO NÃO PROVIDOS” (</w:t>
      </w:r>
      <w:r w:rsidR="00FF24BF">
        <w:t xml:space="preserve">TJSP, </w:t>
      </w:r>
      <w:r w:rsidRPr="00D07A8E">
        <w:t>A</w:t>
      </w:r>
      <w:r w:rsidR="00FF24BF">
        <w:t xml:space="preserve">C </w:t>
      </w:r>
      <w:r w:rsidRPr="00D07A8E">
        <w:t xml:space="preserve">n. 1002233-28.2014.8.26.0077, Rel. </w:t>
      </w:r>
      <w:r w:rsidR="00FF24BF">
        <w:t xml:space="preserve">Des. </w:t>
      </w:r>
      <w:r w:rsidRPr="00D07A8E">
        <w:t>José Luiz Germano, 2ª Câmara de Direito Público, j. 27/03/2015).</w:t>
      </w:r>
    </w:p>
    <w:p w14:paraId="4037BBCB" w14:textId="50A4F7CD" w:rsidR="00BD5598" w:rsidRPr="00C672DB" w:rsidRDefault="00BD5598" w:rsidP="00BD5598">
      <w:pPr>
        <w:pStyle w:val="SemEspaamento"/>
        <w:numPr>
          <w:ilvl w:val="0"/>
          <w:numId w:val="0"/>
        </w:numPr>
        <w:rPr>
          <w:sz w:val="2"/>
          <w:szCs w:val="2"/>
        </w:rPr>
      </w:pPr>
    </w:p>
    <w:p w14:paraId="53413AC3" w14:textId="77777777" w:rsidR="00BD5598" w:rsidRDefault="00BD5598" w:rsidP="00BD5598">
      <w:pPr>
        <w:pStyle w:val="Ttulo2"/>
      </w:pPr>
    </w:p>
    <w:p w14:paraId="24D473CD" w14:textId="77777777" w:rsidR="00B73D4C" w:rsidRDefault="00BD5598" w:rsidP="00BD5598">
      <w:pPr>
        <w:pStyle w:val="SemEspaamento"/>
      </w:pPr>
      <w:r w:rsidRPr="006C5FF7">
        <w:t xml:space="preserve">De se registrar, além disso, que o art. 1º </w:t>
      </w:r>
      <w:r w:rsidR="00EC6CA0">
        <w:t xml:space="preserve">e o anexo I </w:t>
      </w:r>
      <w:r w:rsidRPr="006C5FF7">
        <w:t xml:space="preserve">da Resolução n. 59/2007 do CONTRAN também estabelece, dentre os requisitos obrigatórios da confecção de infrações, </w:t>
      </w:r>
      <w:r w:rsidRPr="006C5FF7">
        <w:rPr>
          <w:b/>
          <w:bCs/>
        </w:rPr>
        <w:t>a identificação precisa e exata do LOCAL da ocorrência</w:t>
      </w:r>
      <w:r w:rsidRPr="006C5FF7">
        <w:t xml:space="preserve">. </w:t>
      </w:r>
    </w:p>
    <w:p w14:paraId="7E48E858" w14:textId="3B14B79A" w:rsidR="00EC6CA0" w:rsidRDefault="00BD5598" w:rsidP="00BD5598">
      <w:pPr>
        <w:pStyle w:val="SemEspaamento"/>
      </w:pPr>
      <w:r>
        <w:t>Vejamos o registro do auto de infração e o respectivo local indicado da suposta autuação:</w:t>
      </w:r>
    </w:p>
    <w:p w14:paraId="4E06850F" w14:textId="0B40D3C4" w:rsidR="00EC6CA0" w:rsidRPr="00C743DE" w:rsidRDefault="00BB20EB" w:rsidP="001660BF">
      <w:pPr>
        <w:jc w:val="center"/>
        <w:rPr>
          <w:rFonts w:ascii="Arial" w:eastAsia="Times New Roman" w:hAnsi="Arial" w:cs="Arial"/>
        </w:rPr>
      </w:pPr>
      <w:r>
        <w:rPr>
          <w:noProof/>
        </w:rPr>
        <mc:AlternateContent>
          <mc:Choice Requires="wps">
            <w:drawing>
              <wp:anchor distT="0" distB="0" distL="114300" distR="114300" simplePos="0" relativeHeight="251662336" behindDoc="0" locked="0" layoutInCell="1" allowOverlap="1" wp14:anchorId="3E57196D" wp14:editId="4AE7D9A4">
                <wp:simplePos x="0" y="0"/>
                <wp:positionH relativeFrom="column">
                  <wp:posOffset>-426085</wp:posOffset>
                </wp:positionH>
                <wp:positionV relativeFrom="paragraph">
                  <wp:posOffset>2224405</wp:posOffset>
                </wp:positionV>
                <wp:extent cx="406483" cy="214685"/>
                <wp:effectExtent l="57150" t="38100" r="12700" b="90170"/>
                <wp:wrapNone/>
                <wp:docPr id="27" name="Seta: para a Direita 27"/>
                <wp:cNvGraphicFramePr/>
                <a:graphic xmlns:a="http://schemas.openxmlformats.org/drawingml/2006/main">
                  <a:graphicData uri="http://schemas.microsoft.com/office/word/2010/wordprocessingShape">
                    <wps:wsp>
                      <wps:cNvSpPr/>
                      <wps:spPr>
                        <a:xfrm>
                          <a:off x="0" y="0"/>
                          <a:ext cx="406483" cy="214685"/>
                        </a:xfrm>
                        <a:prstGeom prst="rightArrow">
                          <a:avLst/>
                        </a:prstGeom>
                        <a:solidFill>
                          <a:srgbClr val="FF0000"/>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3BD205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7" o:spid="_x0000_s1026" type="#_x0000_t13" style="position:absolute;margin-left:-33.55pt;margin-top:175.15pt;width:32pt;height:16.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" adj="15896" fillcolor="red" strokecolor="black [3213]" strokeweight=".5pt"/>
            </w:pict>
          </mc:Fallback>
        </mc:AlternateContent>
      </w:r>
      <w:r w:rsidR="00EC6CA0">
        <w:rPr>
          <w:rFonts w:ascii="Arial" w:eastAsia="Times New Roman" w:hAnsi="Arial" w:cs="Arial"/>
          <w:noProof/>
        </w:rPr>
        <w:drawing>
          <wp:inline distT="0" distB="0" distL="0" distR="0" wp14:anchorId="20D8E21C" wp14:editId="651E6F63">
            <wp:extent cx="5848350" cy="2885445"/>
            <wp:effectExtent l="0" t="0" r="0" b="0"/>
            <wp:docPr id="1697076405" name="Imagem 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6405" name="Imagem 3" descr="Interface gráfica do usuário, Texto, Aplicativo, Email&#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256" cy="2902667"/>
                    </a:xfrm>
                    <a:prstGeom prst="rect">
                      <a:avLst/>
                    </a:prstGeom>
                    <a:noFill/>
                    <a:ln>
                      <a:noFill/>
                    </a:ln>
                  </pic:spPr>
                </pic:pic>
              </a:graphicData>
            </a:graphic>
          </wp:inline>
        </w:drawing>
      </w:r>
    </w:p>
    <w:p w14:paraId="7A40C34D" w14:textId="69EEDA7D" w:rsidR="00BD5598" w:rsidRPr="001660BF" w:rsidRDefault="00BD5598" w:rsidP="00FF24BF">
      <w:pPr>
        <w:pStyle w:val="Ttulo2"/>
        <w:rPr>
          <w:sz w:val="2"/>
          <w:szCs w:val="2"/>
        </w:rPr>
      </w:pPr>
    </w:p>
    <w:p w14:paraId="21915CD5" w14:textId="6414AE6E" w:rsidR="00BD5598" w:rsidRDefault="008F0DFA" w:rsidP="00BD5598">
      <w:pPr>
        <w:pStyle w:val="SemEspaamento"/>
      </w:pPr>
      <w:r>
        <w:t xml:space="preserve">Como visto, </w:t>
      </w:r>
      <w:r w:rsidR="00B73D4C">
        <w:t>Excelência</w:t>
      </w:r>
      <w:r w:rsidR="00BD5598" w:rsidRPr="006C5FF7">
        <w:t xml:space="preserve">, a indicação precisa do local da infração </w:t>
      </w:r>
      <w:r w:rsidR="00BD5598" w:rsidRPr="00BB20EB">
        <w:rPr>
          <w:sz w:val="22"/>
        </w:rPr>
        <w:t>– ainda mais quando se trata de uma vasta rodovia –</w:t>
      </w:r>
      <w:r w:rsidR="00BD5598" w:rsidRPr="006C5FF7">
        <w:t xml:space="preserve"> é elemento essencial para a </w:t>
      </w:r>
      <w:r w:rsidR="00BD5598">
        <w:t>elaboração</w:t>
      </w:r>
      <w:r w:rsidR="00BD5598" w:rsidRPr="006C5FF7">
        <w:t xml:space="preserve"> d</w:t>
      </w:r>
      <w:r w:rsidR="00BD5598">
        <w:t>a defesa ou do</w:t>
      </w:r>
      <w:r w:rsidR="00BD5598" w:rsidRPr="006C5FF7">
        <w:t xml:space="preserve"> recurso por parte do condutor, </w:t>
      </w:r>
      <w:r w:rsidR="00BD5598">
        <w:t xml:space="preserve">ou seja, incide </w:t>
      </w:r>
      <w:r w:rsidR="00BD5598" w:rsidRPr="006C5FF7">
        <w:t>diretamente no seu direito de defesa</w:t>
      </w:r>
      <w:r w:rsidR="00BD5598">
        <w:t>, o que não foi</w:t>
      </w:r>
      <w:r w:rsidR="00BD5598" w:rsidRPr="006C5FF7">
        <w:t xml:space="preserve"> </w:t>
      </w:r>
      <w:r w:rsidR="00BD5598">
        <w:t>realizado no presente caso</w:t>
      </w:r>
      <w:r w:rsidR="00BD5598" w:rsidRPr="006C5FF7">
        <w:t xml:space="preserve">. </w:t>
      </w:r>
    </w:p>
    <w:p w14:paraId="60A31498" w14:textId="2EB363CF" w:rsidR="00BD5598" w:rsidRDefault="00BD5598" w:rsidP="00BD5598">
      <w:pPr>
        <w:pStyle w:val="SemEspaamento"/>
      </w:pPr>
      <w:r w:rsidRPr="006C5FF7">
        <w:t xml:space="preserve">Prova disso é que, não tendo como dispor da precisa localização, ante a falta de um ponto de referência, restou ao peticionante recorrer ao </w:t>
      </w:r>
      <w:r w:rsidRPr="001C78AA">
        <w:rPr>
          <w:i/>
          <w:iCs/>
        </w:rPr>
        <w:t>Google Maps</w:t>
      </w:r>
      <w:r w:rsidRPr="006C5FF7">
        <w:t xml:space="preserve">. Porém, o endereço correspondente na infração </w:t>
      </w:r>
      <w:r w:rsidRPr="003A5396">
        <w:rPr>
          <w:sz w:val="20"/>
          <w:szCs w:val="18"/>
        </w:rPr>
        <w:t xml:space="preserve">(KM </w:t>
      </w:r>
      <w:r w:rsidR="00CB2831" w:rsidRPr="003A5396">
        <w:rPr>
          <w:sz w:val="20"/>
          <w:szCs w:val="18"/>
        </w:rPr>
        <w:t>166</w:t>
      </w:r>
      <w:r w:rsidRPr="003A5396">
        <w:rPr>
          <w:sz w:val="20"/>
          <w:szCs w:val="18"/>
        </w:rPr>
        <w:t>,</w:t>
      </w:r>
      <w:r w:rsidR="00CB2831" w:rsidRPr="003A5396">
        <w:rPr>
          <w:sz w:val="20"/>
          <w:szCs w:val="18"/>
        </w:rPr>
        <w:t xml:space="preserve">8 </w:t>
      </w:r>
      <w:r w:rsidRPr="003A5396">
        <w:rPr>
          <w:sz w:val="20"/>
          <w:szCs w:val="18"/>
        </w:rPr>
        <w:t>da Rodovia BR-</w:t>
      </w:r>
      <w:r w:rsidR="00CB2831" w:rsidRPr="003A5396">
        <w:rPr>
          <w:sz w:val="20"/>
          <w:szCs w:val="18"/>
        </w:rPr>
        <w:t>280</w:t>
      </w:r>
      <w:r w:rsidRPr="003A5396">
        <w:rPr>
          <w:sz w:val="20"/>
          <w:szCs w:val="18"/>
        </w:rPr>
        <w:t>)</w:t>
      </w:r>
      <w:r w:rsidRPr="006C5FF7">
        <w:t xml:space="preserve">, ao ser descrito no serviço do </w:t>
      </w:r>
      <w:r w:rsidRPr="001C78AA">
        <w:rPr>
          <w:i/>
          <w:iCs/>
        </w:rPr>
        <w:t>Google</w:t>
      </w:r>
      <w:r w:rsidRPr="006C5FF7">
        <w:t xml:space="preserve">, não retorna com um resultado conclusivo, apresentando, inclusive, </w:t>
      </w:r>
      <w:r w:rsidRPr="003A5396">
        <w:rPr>
          <w:u w:val="single"/>
        </w:rPr>
        <w:t xml:space="preserve">o local da infração como se tivesse ocorrido </w:t>
      </w:r>
      <w:r w:rsidR="00996A5F" w:rsidRPr="003A5396">
        <w:rPr>
          <w:u w:val="single"/>
        </w:rPr>
        <w:t xml:space="preserve">em frente à empresa </w:t>
      </w:r>
      <w:r w:rsidR="00996A5F" w:rsidRPr="00FF24BF">
        <w:rPr>
          <w:i/>
          <w:iCs/>
          <w:u w:val="single"/>
        </w:rPr>
        <w:t>Bri</w:t>
      </w:r>
      <w:r w:rsidR="00A14B92" w:rsidRPr="00FF24BF">
        <w:rPr>
          <w:i/>
          <w:iCs/>
          <w:u w:val="single"/>
        </w:rPr>
        <w:t>d</w:t>
      </w:r>
      <w:r w:rsidR="00996A5F" w:rsidRPr="00FF24BF">
        <w:rPr>
          <w:i/>
          <w:iCs/>
          <w:u w:val="single"/>
        </w:rPr>
        <w:t>gestone</w:t>
      </w:r>
      <w:r w:rsidR="00996A5F">
        <w:t xml:space="preserve">, onde não </w:t>
      </w:r>
      <w:r w:rsidR="00E53CC8">
        <w:t xml:space="preserve">existe </w:t>
      </w:r>
      <w:r w:rsidR="00996A5F">
        <w:t>radar fixo instalado</w:t>
      </w:r>
      <w:r w:rsidRPr="006C5FF7">
        <w:t xml:space="preserve">: </w:t>
      </w:r>
    </w:p>
    <w:p w14:paraId="2E7205F4" w14:textId="77777777" w:rsidR="00BD5598" w:rsidRPr="00814C90" w:rsidRDefault="00BD5598" w:rsidP="00BD5598">
      <w:pPr>
        <w:pStyle w:val="SemEspaamento"/>
        <w:numPr>
          <w:ilvl w:val="0"/>
          <w:numId w:val="0"/>
        </w:numPr>
        <w:ind w:left="1701"/>
        <w:rPr>
          <w:sz w:val="4"/>
          <w:szCs w:val="2"/>
        </w:rPr>
      </w:pPr>
    </w:p>
    <w:p w14:paraId="7D19444F" w14:textId="0C6C5401" w:rsidR="00BD5598" w:rsidRDefault="00996A5F" w:rsidP="003A5396">
      <w:pPr>
        <w:pStyle w:val="SemEspaamento"/>
        <w:numPr>
          <w:ilvl w:val="0"/>
          <w:numId w:val="0"/>
        </w:numPr>
        <w:ind w:left="-142"/>
        <w:jc w:val="center"/>
      </w:pPr>
      <w:r>
        <w:rPr>
          <w:noProof/>
        </w:rPr>
        <w:drawing>
          <wp:inline distT="0" distB="0" distL="0" distR="0" wp14:anchorId="737EC4FA" wp14:editId="75E7018F">
            <wp:extent cx="6096000" cy="3108553"/>
            <wp:effectExtent l="0" t="0" r="0" b="0"/>
            <wp:docPr id="321847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7383" cy="3160252"/>
                    </a:xfrm>
                    <a:prstGeom prst="rect">
                      <a:avLst/>
                    </a:prstGeom>
                    <a:noFill/>
                    <a:ln>
                      <a:noFill/>
                    </a:ln>
                  </pic:spPr>
                </pic:pic>
              </a:graphicData>
            </a:graphic>
          </wp:inline>
        </w:drawing>
      </w:r>
    </w:p>
    <w:p w14:paraId="066D0DE1" w14:textId="08FD0F29" w:rsidR="000C33CA" w:rsidRPr="000C33CA" w:rsidRDefault="000C33CA" w:rsidP="00AE4C6F">
      <w:pPr>
        <w:ind w:left="-142"/>
        <w:jc w:val="center"/>
      </w:pPr>
      <w:r>
        <w:rPr>
          <w:noProof/>
        </w:rPr>
        <w:drawing>
          <wp:inline distT="0" distB="0" distL="0" distR="0" wp14:anchorId="7CB741B6" wp14:editId="4A00F5A8">
            <wp:extent cx="6010275" cy="3064842"/>
            <wp:effectExtent l="0" t="0" r="0" b="2540"/>
            <wp:docPr id="130884319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7244" cy="3078594"/>
                    </a:xfrm>
                    <a:prstGeom prst="rect">
                      <a:avLst/>
                    </a:prstGeom>
                    <a:noFill/>
                    <a:ln>
                      <a:noFill/>
                    </a:ln>
                  </pic:spPr>
                </pic:pic>
              </a:graphicData>
            </a:graphic>
          </wp:inline>
        </w:drawing>
      </w:r>
    </w:p>
    <w:p w14:paraId="3656F652" w14:textId="77777777" w:rsidR="00A33E16" w:rsidRPr="00EE62F1" w:rsidRDefault="00A33E16" w:rsidP="00A33E16">
      <w:pPr>
        <w:pStyle w:val="Ttulo2"/>
        <w:rPr>
          <w:sz w:val="8"/>
          <w:szCs w:val="8"/>
        </w:rPr>
      </w:pPr>
    </w:p>
    <w:p w14:paraId="52CDF80D" w14:textId="7C379C06" w:rsidR="001660BF" w:rsidRDefault="001660BF" w:rsidP="001660BF">
      <w:pPr>
        <w:pStyle w:val="SemEspaamento"/>
      </w:pPr>
      <w:r>
        <w:t xml:space="preserve">Aliás, essa flagrante irregularidade </w:t>
      </w:r>
      <w:r w:rsidRPr="00EE62F1">
        <w:rPr>
          <w:b/>
          <w:bCs/>
        </w:rPr>
        <w:t>inviabiliza que a peticionante verifique a existência de sinalização obrigatória nas imediações do local</w:t>
      </w:r>
      <w:r>
        <w:t xml:space="preserve"> </w:t>
      </w:r>
      <w:r w:rsidRPr="00EE62F1">
        <w:rPr>
          <w:b/>
          <w:bCs/>
        </w:rPr>
        <w:t xml:space="preserve">em que </w:t>
      </w:r>
      <w:r w:rsidR="00EE62F1" w:rsidRPr="00EE62F1">
        <w:rPr>
          <w:b/>
          <w:bCs/>
        </w:rPr>
        <w:t>teria ocorrido</w:t>
      </w:r>
      <w:r w:rsidRPr="00EE62F1">
        <w:rPr>
          <w:b/>
          <w:bCs/>
        </w:rPr>
        <w:t xml:space="preserve"> a suposta infração</w:t>
      </w:r>
      <w:r>
        <w:t>, entre outro</w:t>
      </w:r>
      <w:r w:rsidR="00D2683A">
        <w:t>s</w:t>
      </w:r>
      <w:r>
        <w:t xml:space="preserve"> vícios que são capazes de </w:t>
      </w:r>
      <w:r w:rsidR="00D2683A">
        <w:t xml:space="preserve">demonstrar a insubsistência da </w:t>
      </w:r>
      <w:r>
        <w:t>autuação realizada, o que reforça a existência de nulidade do auto de infração e, por consectário, a necessidade de arquivamento deste processo administrativo.</w:t>
      </w:r>
    </w:p>
    <w:p w14:paraId="4D5E8668" w14:textId="2209FAC3" w:rsidR="00BD5598" w:rsidRPr="006C5FF7" w:rsidRDefault="00BD5598" w:rsidP="00BD5598">
      <w:pPr>
        <w:pStyle w:val="SemEspaamento"/>
      </w:pPr>
      <w:r w:rsidRPr="006C5FF7">
        <w:t xml:space="preserve">Assim, diante da falta de identificação precisa do local da suposta infração, é de ser arquivado o </w:t>
      </w:r>
      <w:r w:rsidR="00275C02" w:rsidRPr="006C5FF7">
        <w:t>processo administrativo</w:t>
      </w:r>
      <w:r w:rsidRPr="006C5FF7">
        <w:t xml:space="preserve"> </w:t>
      </w:r>
      <w:r w:rsidR="00996A5F">
        <w:t>2789</w:t>
      </w:r>
      <w:r w:rsidRPr="006F43F2">
        <w:t>/202</w:t>
      </w:r>
      <w:r w:rsidR="00996A5F">
        <w:t>4</w:t>
      </w:r>
      <w:r w:rsidRPr="006C5FF7">
        <w:t xml:space="preserve">. Ressalva-se, </w:t>
      </w:r>
      <w:r>
        <w:t>aliás</w:t>
      </w:r>
      <w:r w:rsidRPr="006C5FF7">
        <w:t>, que a localização imprecisa não é o último vício encontrado nos autos do processo administrativo mencionado</w:t>
      </w:r>
      <w:r>
        <w:t>, como se verá a seguir</w:t>
      </w:r>
      <w:r w:rsidRPr="006C5FF7">
        <w:t xml:space="preserve">. </w:t>
      </w:r>
    </w:p>
    <w:p w14:paraId="7F61C4B9" w14:textId="77777777" w:rsidR="00DB2810" w:rsidRDefault="00DB2810" w:rsidP="006146AE">
      <w:pPr>
        <w:pStyle w:val="Ttulo"/>
        <w:rPr>
          <w:rFonts w:eastAsia="Arial"/>
          <w:color w:val="000000"/>
        </w:rPr>
      </w:pPr>
    </w:p>
    <w:p w14:paraId="734026C7" w14:textId="41826581" w:rsidR="006146AE" w:rsidRPr="00C743DE" w:rsidRDefault="00DB2810" w:rsidP="006146AE">
      <w:pPr>
        <w:pStyle w:val="Ttulo"/>
      </w:pPr>
      <w:r>
        <w:rPr>
          <w:rFonts w:eastAsia="Arial"/>
          <w:color w:val="000000"/>
        </w:rPr>
        <w:t>II.</w:t>
      </w:r>
      <w:r w:rsidR="009E4E21">
        <w:rPr>
          <w:rFonts w:eastAsia="Arial"/>
          <w:color w:val="000000"/>
        </w:rPr>
        <w:t>4</w:t>
      </w:r>
      <w:r>
        <w:rPr>
          <w:rFonts w:eastAsia="Arial"/>
          <w:color w:val="000000"/>
        </w:rPr>
        <w:t xml:space="preserve"> – </w:t>
      </w:r>
      <w:r w:rsidR="006146AE" w:rsidRPr="00C743DE">
        <w:t>DO LANÇAMENTO DO CÓDIGO DA SUPOSTA INFRAÇÃO DE MANEIRA ERRÔNEA N</w:t>
      </w:r>
      <w:r w:rsidR="006146AE">
        <w:t>O AUTO DE INFRAÇÂO,</w:t>
      </w:r>
      <w:r w:rsidR="006146AE" w:rsidRPr="00C743DE">
        <w:t xml:space="preserve"> EM DESACORDO COM </w:t>
      </w:r>
      <w:r w:rsidR="006146AE">
        <w:t xml:space="preserve">A REGULAMENTAÇÂO </w:t>
      </w:r>
    </w:p>
    <w:p w14:paraId="7F1C8598" w14:textId="77777777" w:rsidR="006146AE" w:rsidRDefault="006146AE" w:rsidP="006146AE">
      <w:pPr>
        <w:pStyle w:val="NormalWeb"/>
        <w:spacing w:before="0" w:beforeAutospacing="0" w:after="0" w:afterAutospacing="0" w:line="276" w:lineRule="auto"/>
        <w:ind w:left="1418"/>
        <w:jc w:val="both"/>
        <w:rPr>
          <w:rFonts w:ascii="Arial" w:hAnsi="Arial" w:cs="Arial"/>
        </w:rPr>
      </w:pPr>
    </w:p>
    <w:p w14:paraId="043E083E" w14:textId="77777777" w:rsidR="006146AE" w:rsidRPr="002A15F1" w:rsidRDefault="006146AE" w:rsidP="006146AE">
      <w:pPr>
        <w:pStyle w:val="SemEspaamento"/>
      </w:pPr>
      <w:r w:rsidRPr="002A15F1">
        <w:t xml:space="preserve">Como é de conhecimento desse nobre Órgão Julgador, os códigos de autuação são padronizados </w:t>
      </w:r>
      <w:r>
        <w:t>de acordo com</w:t>
      </w:r>
      <w:r w:rsidRPr="002A15F1">
        <w:t xml:space="preserve"> o Capítulo 7 da Resolução n. 561/2015/CONTRAN e o anexo da Portaria n. 3/2016/DENATRAN. </w:t>
      </w:r>
    </w:p>
    <w:p w14:paraId="56410A02" w14:textId="77777777" w:rsidR="006146AE" w:rsidRDefault="006146AE" w:rsidP="006146AE">
      <w:pPr>
        <w:pStyle w:val="SemEspaamento"/>
      </w:pPr>
      <w:r w:rsidRPr="002A15F1">
        <w:t xml:space="preserve">Sabe-se que </w:t>
      </w:r>
      <w:r>
        <w:t xml:space="preserve">a autoridade policial tem a </w:t>
      </w:r>
      <w:r w:rsidRPr="002A15F1">
        <w:t xml:space="preserve">obrigação </w:t>
      </w:r>
      <w:r>
        <w:t xml:space="preserve">de </w:t>
      </w:r>
      <w:r w:rsidRPr="002A15F1">
        <w:t xml:space="preserve">realizar a PERFEITA autuação das infrações de trânsito, ou seja, exige-se o </w:t>
      </w:r>
      <w:r>
        <w:t xml:space="preserve">correto </w:t>
      </w:r>
      <w:r w:rsidRPr="002A15F1">
        <w:t xml:space="preserve">preenchimento do campo </w:t>
      </w:r>
      <w:r w:rsidRPr="002A15F1">
        <w:rPr>
          <w:b/>
          <w:u w:val="single"/>
        </w:rPr>
        <w:t>“CÓDIGO DA INFRAÇÃO”</w:t>
      </w:r>
      <w:r w:rsidRPr="002A15F1">
        <w:rPr>
          <w:b/>
        </w:rPr>
        <w:t xml:space="preserve"> </w:t>
      </w:r>
      <w:r w:rsidRPr="002A15F1">
        <w:rPr>
          <w:bCs/>
        </w:rPr>
        <w:t>e do campo</w:t>
      </w:r>
      <w:r w:rsidRPr="002A15F1">
        <w:rPr>
          <w:b/>
        </w:rPr>
        <w:t xml:space="preserve"> </w:t>
      </w:r>
      <w:r w:rsidRPr="002A15F1">
        <w:rPr>
          <w:b/>
          <w:u w:val="single"/>
        </w:rPr>
        <w:t>“DESDOBRAMENTO DO CÓDIGO”</w:t>
      </w:r>
      <w:r w:rsidRPr="002A15F1">
        <w:t xml:space="preserve">. </w:t>
      </w:r>
    </w:p>
    <w:p w14:paraId="5ACED4EA" w14:textId="17A6C157" w:rsidR="006146AE" w:rsidRPr="002A15F1" w:rsidRDefault="006146AE" w:rsidP="006146AE">
      <w:pPr>
        <w:pStyle w:val="SemEspaamento"/>
      </w:pPr>
      <w:r w:rsidRPr="002A15F1">
        <w:t xml:space="preserve">No </w:t>
      </w:r>
      <w:r>
        <w:t xml:space="preserve">caso concreto, contudo, </w:t>
      </w:r>
      <w:r w:rsidRPr="002A15F1">
        <w:t>os dados foram preenchidos de forma equivocada, em desacordo com as normas regulamentares vigentes.</w:t>
      </w:r>
    </w:p>
    <w:p w14:paraId="4BCAFD28" w14:textId="3BE99184" w:rsidR="006146AE" w:rsidRPr="002A15F1" w:rsidRDefault="006146AE" w:rsidP="006146AE">
      <w:pPr>
        <w:pStyle w:val="SemEspaamento"/>
      </w:pPr>
      <w:r w:rsidRPr="002A15F1">
        <w:t xml:space="preserve">A Portaria n. 3/2016/DENATRAN, em seu anexo, exige, para a infração de </w:t>
      </w:r>
      <w:r w:rsidR="00865FD9">
        <w:t>transitar em velocidade superior à máxima permitida em mais de 50%,</w:t>
      </w:r>
      <w:r>
        <w:t xml:space="preserve"> </w:t>
      </w:r>
      <w:r w:rsidRPr="002A15F1">
        <w:t>o preenchimento do código “</w:t>
      </w:r>
      <w:r w:rsidR="00865FD9">
        <w:rPr>
          <w:b/>
          <w:bCs/>
        </w:rPr>
        <w:t>747</w:t>
      </w:r>
      <w:r>
        <w:rPr>
          <w:b/>
          <w:bCs/>
        </w:rPr>
        <w:t>-</w:t>
      </w:r>
      <w:r w:rsidR="00865FD9">
        <w:rPr>
          <w:b/>
          <w:bCs/>
        </w:rPr>
        <w:t>1</w:t>
      </w:r>
      <w:r w:rsidRPr="002A15F1">
        <w:t>”</w:t>
      </w:r>
      <w:r>
        <w:t xml:space="preserve"> e o desdobramento da infração “0”</w:t>
      </w:r>
      <w:r w:rsidRPr="002A15F1">
        <w:t xml:space="preserve">, mas, em contrapartida, no </w:t>
      </w:r>
      <w:r>
        <w:t xml:space="preserve">auto de infração </w:t>
      </w:r>
      <w:r w:rsidRPr="002A15F1">
        <w:t>n</w:t>
      </w:r>
      <w:r>
        <w:t>.</w:t>
      </w:r>
      <w:r w:rsidRPr="002A15F1">
        <w:t xml:space="preserve"> </w:t>
      </w:r>
      <w:r w:rsidR="00865FD9" w:rsidRPr="00865FD9">
        <w:rPr>
          <w:rFonts w:eastAsia="Calibri" w:cs="Times New Roman"/>
          <w:szCs w:val="24"/>
        </w:rPr>
        <w:t>S035092610</w:t>
      </w:r>
      <w:r w:rsidRPr="002A15F1">
        <w:t xml:space="preserve">, o campo do </w:t>
      </w:r>
      <w:r w:rsidRPr="002A15F1">
        <w:rPr>
          <w:bCs/>
          <w:u w:val="single"/>
        </w:rPr>
        <w:t>código</w:t>
      </w:r>
      <w:r>
        <w:rPr>
          <w:bCs/>
        </w:rPr>
        <w:t xml:space="preserve"> </w:t>
      </w:r>
      <w:r w:rsidRPr="002A15F1">
        <w:t>foi preenchido</w:t>
      </w:r>
      <w:r>
        <w:t xml:space="preserve"> de forma diversa,</w:t>
      </w:r>
      <w:r w:rsidRPr="002A15F1">
        <w:t xml:space="preserve"> com o n.  </w:t>
      </w:r>
      <w:r w:rsidR="00865FD9">
        <w:rPr>
          <w:b/>
          <w:u w:val="single"/>
        </w:rPr>
        <w:t>74</w:t>
      </w:r>
      <w:r w:rsidR="00397CA4">
        <w:rPr>
          <w:b/>
          <w:u w:val="single"/>
        </w:rPr>
        <w:t>71-0</w:t>
      </w:r>
      <w:r w:rsidRPr="002A15F1">
        <w:t>. Vejamos:</w:t>
      </w:r>
    </w:p>
    <w:p w14:paraId="455ED3CD" w14:textId="77777777" w:rsidR="006146AE" w:rsidRPr="00AD76B7" w:rsidRDefault="006146AE" w:rsidP="006146AE">
      <w:pPr>
        <w:pStyle w:val="Ttulo2"/>
        <w:rPr>
          <w:sz w:val="2"/>
          <w:szCs w:val="2"/>
        </w:rPr>
      </w:pPr>
    </w:p>
    <w:p w14:paraId="3C24407C" w14:textId="77777777" w:rsidR="0073336D" w:rsidRPr="00C743DE" w:rsidRDefault="0073336D" w:rsidP="006146AE">
      <w:pPr>
        <w:pStyle w:val="NormalWeb"/>
        <w:spacing w:before="0" w:beforeAutospacing="0" w:after="0" w:afterAutospacing="0" w:line="276" w:lineRule="auto"/>
        <w:jc w:val="both"/>
        <w:rPr>
          <w:rFonts w:ascii="Arial" w:hAnsi="Arial" w:cs="Arial"/>
          <w:sz w:val="22"/>
          <w:szCs w:val="22"/>
        </w:rPr>
      </w:pPr>
    </w:p>
    <w:p w14:paraId="5A884491" w14:textId="77777777" w:rsidR="006146AE" w:rsidRDefault="006146AE" w:rsidP="006146AE">
      <w:pPr>
        <w:pStyle w:val="NormalWeb"/>
        <w:spacing w:before="0" w:beforeAutospacing="0" w:after="0" w:afterAutospacing="0" w:line="276" w:lineRule="auto"/>
        <w:jc w:val="both"/>
        <w:rPr>
          <w:rFonts w:ascii="Arial" w:hAnsi="Arial" w:cs="Arial"/>
          <w:b/>
          <w:bCs/>
          <w:sz w:val="22"/>
          <w:szCs w:val="22"/>
        </w:rPr>
      </w:pPr>
      <w:r w:rsidRPr="00C743DE">
        <w:rPr>
          <w:rFonts w:ascii="Arial" w:hAnsi="Arial" w:cs="Arial"/>
          <w:b/>
          <w:bCs/>
          <w:sz w:val="22"/>
          <w:szCs w:val="22"/>
        </w:rPr>
        <w:t>*Portaria n. 3/2016/DENATRAN</w:t>
      </w:r>
    </w:p>
    <w:p w14:paraId="5C114739" w14:textId="77777777" w:rsidR="0073336D" w:rsidRPr="00C743DE" w:rsidRDefault="0073336D" w:rsidP="0073336D">
      <w:pPr>
        <w:pStyle w:val="Ttulo2"/>
      </w:pPr>
    </w:p>
    <w:p w14:paraId="38BB4C56" w14:textId="0F2B4E4B" w:rsidR="006146AE" w:rsidRPr="00C743DE" w:rsidRDefault="0073336D" w:rsidP="006146AE">
      <w:pPr>
        <w:pStyle w:val="NormalWeb"/>
        <w:spacing w:before="0" w:beforeAutospacing="0" w:after="0" w:afterAutospacing="0" w:line="276" w:lineRule="auto"/>
        <w:ind w:left="-567"/>
        <w:jc w:val="both"/>
        <w:rPr>
          <w:rFonts w:ascii="Arial" w:hAnsi="Arial" w:cs="Arial"/>
          <w:b/>
          <w:bCs/>
          <w:sz w:val="22"/>
          <w:szCs w:val="22"/>
        </w:rPr>
      </w:pPr>
      <w:r>
        <w:rPr>
          <w:rFonts w:ascii="Arial" w:hAnsi="Arial" w:cs="Arial"/>
          <w:b/>
          <w:bCs/>
          <w:noProof/>
          <w:sz w:val="22"/>
          <w:szCs w:val="22"/>
        </w:rPr>
        <w:drawing>
          <wp:inline distT="0" distB="0" distL="0" distR="0" wp14:anchorId="5610A383" wp14:editId="591BC37E">
            <wp:extent cx="6686035" cy="409575"/>
            <wp:effectExtent l="0" t="0" r="635" b="0"/>
            <wp:docPr id="6177218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9907" cy="411037"/>
                    </a:xfrm>
                    <a:prstGeom prst="rect">
                      <a:avLst/>
                    </a:prstGeom>
                    <a:noFill/>
                    <a:ln>
                      <a:noFill/>
                    </a:ln>
                  </pic:spPr>
                </pic:pic>
              </a:graphicData>
            </a:graphic>
          </wp:inline>
        </w:drawing>
      </w:r>
    </w:p>
    <w:p w14:paraId="046C5B09" w14:textId="77777777" w:rsidR="006146AE" w:rsidRPr="00AD76B7" w:rsidRDefault="006146AE" w:rsidP="006146AE">
      <w:pPr>
        <w:pStyle w:val="NormalWeb"/>
        <w:spacing w:before="0" w:beforeAutospacing="0" w:after="0" w:afterAutospacing="0" w:line="276" w:lineRule="auto"/>
        <w:jc w:val="both"/>
        <w:rPr>
          <w:rFonts w:ascii="Arial" w:hAnsi="Arial" w:cs="Arial"/>
          <w:b/>
          <w:bCs/>
          <w:sz w:val="28"/>
          <w:szCs w:val="28"/>
        </w:rPr>
      </w:pPr>
    </w:p>
    <w:p w14:paraId="4BED08F0" w14:textId="4099D256" w:rsidR="006146AE" w:rsidRPr="00C743DE" w:rsidRDefault="006146AE" w:rsidP="006146AE">
      <w:pPr>
        <w:pStyle w:val="NormalWeb"/>
        <w:spacing w:before="0" w:beforeAutospacing="0" w:after="0" w:afterAutospacing="0" w:line="276" w:lineRule="auto"/>
        <w:jc w:val="both"/>
        <w:rPr>
          <w:rFonts w:ascii="Arial" w:hAnsi="Arial" w:cs="Arial"/>
          <w:b/>
          <w:bCs/>
          <w:sz w:val="22"/>
          <w:szCs w:val="22"/>
          <w:u w:val="single"/>
        </w:rPr>
      </w:pPr>
      <w:r w:rsidRPr="00C743DE">
        <w:rPr>
          <w:rFonts w:ascii="Arial" w:hAnsi="Arial" w:cs="Arial"/>
          <w:b/>
          <w:bCs/>
          <w:sz w:val="22"/>
          <w:szCs w:val="22"/>
        </w:rPr>
        <w:t>*</w:t>
      </w:r>
      <w:r w:rsidRPr="00C743DE">
        <w:rPr>
          <w:rFonts w:ascii="Arial" w:hAnsi="Arial" w:cs="Arial"/>
          <w:b/>
          <w:bCs/>
          <w:sz w:val="22"/>
          <w:szCs w:val="22"/>
          <w:u w:val="single"/>
        </w:rPr>
        <w:t>Auto de Infração n</w:t>
      </w:r>
      <w:r>
        <w:rPr>
          <w:rFonts w:ascii="Arial" w:hAnsi="Arial" w:cs="Arial"/>
          <w:b/>
          <w:bCs/>
          <w:sz w:val="22"/>
          <w:szCs w:val="22"/>
          <w:u w:val="single"/>
        </w:rPr>
        <w:t>.</w:t>
      </w:r>
      <w:r w:rsidRPr="00C743DE">
        <w:rPr>
          <w:rFonts w:ascii="Arial" w:hAnsi="Arial" w:cs="Arial"/>
          <w:b/>
          <w:bCs/>
          <w:sz w:val="22"/>
          <w:szCs w:val="22"/>
          <w:u w:val="single"/>
        </w:rPr>
        <w:t xml:space="preserve"> </w:t>
      </w:r>
      <w:r w:rsidR="0073336D" w:rsidRPr="0073336D">
        <w:rPr>
          <w:rFonts w:ascii="Arial" w:hAnsi="Arial" w:cs="Arial"/>
          <w:b/>
          <w:bCs/>
          <w:sz w:val="22"/>
          <w:szCs w:val="22"/>
          <w:u w:val="single"/>
        </w:rPr>
        <w:t>S035092610</w:t>
      </w:r>
    </w:p>
    <w:p w14:paraId="5F7CC085" w14:textId="46EE5B34" w:rsidR="006146AE" w:rsidRPr="00C743DE" w:rsidRDefault="0073336D" w:rsidP="006146AE">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 </w:t>
      </w:r>
      <w:r>
        <w:rPr>
          <w:rFonts w:ascii="Arial" w:hAnsi="Arial" w:cs="Arial"/>
          <w:sz w:val="22"/>
          <w:szCs w:val="22"/>
        </w:rPr>
        <w:tab/>
      </w:r>
    </w:p>
    <w:p w14:paraId="4FF28648" w14:textId="181AE8E8" w:rsidR="006146AE" w:rsidRPr="00C743DE" w:rsidRDefault="006146AE" w:rsidP="006146AE">
      <w:pPr>
        <w:ind w:left="-142"/>
        <w:jc w:val="center"/>
        <w:rPr>
          <w:rFonts w:ascii="Arial" w:eastAsia="Times New Roman" w:hAnsi="Arial" w:cs="Arial"/>
        </w:rPr>
      </w:pPr>
      <w:r w:rsidRPr="00C743DE">
        <w:rPr>
          <w:rFonts w:ascii="Arial" w:hAnsi="Arial" w:cs="Arial"/>
          <w:noProof/>
        </w:rPr>
        <mc:AlternateContent>
          <mc:Choice Requires="wps">
            <w:drawing>
              <wp:anchor distT="0" distB="0" distL="114300" distR="114300" simplePos="0" relativeHeight="251659264" behindDoc="0" locked="0" layoutInCell="1" allowOverlap="1" wp14:anchorId="1E14D961" wp14:editId="1736FB8C">
                <wp:simplePos x="0" y="0"/>
                <wp:positionH relativeFrom="column">
                  <wp:posOffset>-290830</wp:posOffset>
                </wp:positionH>
                <wp:positionV relativeFrom="paragraph">
                  <wp:posOffset>1609725</wp:posOffset>
                </wp:positionV>
                <wp:extent cx="847725" cy="419100"/>
                <wp:effectExtent l="0" t="0" r="66675" b="57150"/>
                <wp:wrapNone/>
                <wp:docPr id="20" name="Conector de Seta Ret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41910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60D39F" id="_x0000_t32" coordsize="21600,21600" o:spt="32" o:oned="t" path="m,l21600,21600e" filled="f">
                <v:path arrowok="t" fillok="f" o:connecttype="none"/>
                <o:lock v:ext="edit" shapetype="t"/>
              </v:shapetype>
              <v:shape id="Conector de Seta Reta 20" o:spid="_x0000_s1026" type="#_x0000_t32" style="position:absolute;margin-left:-22.9pt;margin-top:126.75pt;width:66.7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" strokecolor="red">
                <v:stroke endarrow="block"/>
              </v:shape>
            </w:pict>
          </mc:Fallback>
        </mc:AlternateContent>
      </w:r>
      <w:r w:rsidR="002453B0">
        <w:rPr>
          <w:rFonts w:ascii="Arial" w:eastAsia="Times New Roman" w:hAnsi="Arial" w:cs="Arial"/>
          <w:noProof/>
        </w:rPr>
        <w:drawing>
          <wp:inline distT="0" distB="0" distL="0" distR="0" wp14:anchorId="6252BDFC" wp14:editId="30F8B3B1">
            <wp:extent cx="6081297" cy="3000375"/>
            <wp:effectExtent l="0" t="0" r="0" b="0"/>
            <wp:docPr id="96911084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6681" cy="3003032"/>
                    </a:xfrm>
                    <a:prstGeom prst="rect">
                      <a:avLst/>
                    </a:prstGeom>
                    <a:noFill/>
                    <a:ln>
                      <a:noFill/>
                    </a:ln>
                  </pic:spPr>
                </pic:pic>
              </a:graphicData>
            </a:graphic>
          </wp:inline>
        </w:drawing>
      </w:r>
    </w:p>
    <w:p w14:paraId="26165B70" w14:textId="77777777" w:rsidR="006146AE" w:rsidRPr="00B73564" w:rsidRDefault="006146AE" w:rsidP="006146AE">
      <w:pPr>
        <w:pStyle w:val="Ttulo2"/>
        <w:rPr>
          <w:rFonts w:eastAsia="Arial"/>
          <w:sz w:val="14"/>
          <w:szCs w:val="14"/>
        </w:rPr>
      </w:pPr>
    </w:p>
    <w:p w14:paraId="38AF2F00" w14:textId="481471F5" w:rsidR="002453B0" w:rsidRDefault="006146AE" w:rsidP="00A26D71">
      <w:pPr>
        <w:pStyle w:val="SemEspaamento"/>
      </w:pPr>
      <w:r w:rsidRPr="002A15F1">
        <w:t xml:space="preserve">Desse modo, como o auto de infração </w:t>
      </w:r>
      <w:r>
        <w:t xml:space="preserve">não cumpre o requisito legal exigido para a sua validade, na medida em que </w:t>
      </w:r>
      <w:r w:rsidRPr="002A15F1">
        <w:t xml:space="preserve">está em desacordo com a normativa de </w:t>
      </w:r>
      <w:r w:rsidRPr="002A15F1">
        <w:rPr>
          <w:bCs/>
        </w:rPr>
        <w:t>padronização dos códigos de infração</w:t>
      </w:r>
      <w:r>
        <w:rPr>
          <w:bCs/>
        </w:rPr>
        <w:t xml:space="preserve"> exigida pelo DENATRAN</w:t>
      </w:r>
      <w:r w:rsidRPr="002A15F1">
        <w:rPr>
          <w:bCs/>
        </w:rPr>
        <w:t xml:space="preserve">, </w:t>
      </w:r>
      <w:r w:rsidR="002453B0">
        <w:rPr>
          <w:bCs/>
        </w:rPr>
        <w:t xml:space="preserve">a nulidade </w:t>
      </w:r>
      <w:r>
        <w:rPr>
          <w:shd w:val="clear" w:color="auto" w:fill="FFFFFF"/>
        </w:rPr>
        <w:t>da respectiva multa</w:t>
      </w:r>
      <w:r w:rsidR="002453B0">
        <w:rPr>
          <w:shd w:val="clear" w:color="auto" w:fill="FFFFFF"/>
        </w:rPr>
        <w:t xml:space="preserve"> e o arquivamento do processo administrativo n. 2789/2024</w:t>
      </w:r>
      <w:r w:rsidRPr="002A15F1">
        <w:rPr>
          <w:shd w:val="clear" w:color="auto" w:fill="FFFFFF"/>
        </w:rPr>
        <w:t>, também por esta razão, é medida que se impõe.</w:t>
      </w:r>
    </w:p>
    <w:p w14:paraId="3C924534" w14:textId="77777777" w:rsidR="002453B0" w:rsidRDefault="002453B0" w:rsidP="00E94B30">
      <w:pPr>
        <w:pStyle w:val="SemEspaamento"/>
        <w:numPr>
          <w:ilvl w:val="0"/>
          <w:numId w:val="0"/>
        </w:numPr>
        <w:ind w:left="1701"/>
      </w:pPr>
    </w:p>
    <w:p w14:paraId="68A02427" w14:textId="6D1D591B" w:rsidR="000169F1" w:rsidRPr="00136102" w:rsidRDefault="00434FF0" w:rsidP="00A26D71">
      <w:pPr>
        <w:pStyle w:val="Ttulo"/>
      </w:pPr>
      <w:r>
        <w:t xml:space="preserve">III – </w:t>
      </w:r>
      <w:r w:rsidR="000169F1">
        <w:t xml:space="preserve">REQUERIMENTOS </w:t>
      </w:r>
    </w:p>
    <w:p w14:paraId="6297D3B8"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75A214BB" w14:textId="77777777" w:rsidR="000169F1" w:rsidRPr="00136102" w:rsidRDefault="000169F1" w:rsidP="000169F1">
      <w:pPr>
        <w:pStyle w:val="SemEspaamento"/>
      </w:pPr>
      <w:r>
        <w:t>A</w:t>
      </w:r>
      <w:r w:rsidRPr="00136102">
        <w:t>nte o exposto, é esta para requerer:</w:t>
      </w:r>
    </w:p>
    <w:p w14:paraId="6602306F" w14:textId="77777777" w:rsidR="000169F1" w:rsidRPr="00E94B30" w:rsidRDefault="000169F1" w:rsidP="00E94B30">
      <w:pPr>
        <w:pStyle w:val="SemEspaamento"/>
        <w:numPr>
          <w:ilvl w:val="0"/>
          <w:numId w:val="0"/>
        </w:numPr>
        <w:ind w:left="1701"/>
      </w:pPr>
    </w:p>
    <w:p w14:paraId="7D08FEBE" w14:textId="25D76769" w:rsidR="000169F1" w:rsidRDefault="00434FF0" w:rsidP="000169F1">
      <w:pPr>
        <w:pStyle w:val="SemEspaamento"/>
        <w:numPr>
          <w:ilvl w:val="0"/>
          <w:numId w:val="2"/>
        </w:numPr>
        <w:ind w:left="0" w:firstLine="1418"/>
      </w:pPr>
      <w:r>
        <w:t>o recebimento e processamento d</w:t>
      </w:r>
      <w:r w:rsidR="00744B0A">
        <w:t>o</w:t>
      </w:r>
      <w:r>
        <w:t xml:space="preserve"> presente </w:t>
      </w:r>
      <w:r w:rsidR="00744B0A">
        <w:t>recurso administrativo</w:t>
      </w:r>
      <w:r>
        <w:t xml:space="preserve">, </w:t>
      </w:r>
      <w:r w:rsidR="00744B0A">
        <w:t xml:space="preserve">sobretudo porque </w:t>
      </w:r>
      <w:r>
        <w:t>preenchidos os requisitos legais</w:t>
      </w:r>
      <w:r w:rsidR="000169F1">
        <w:t>;</w:t>
      </w:r>
    </w:p>
    <w:p w14:paraId="5D21B8DB" w14:textId="7A92BCDC" w:rsidR="000169F1" w:rsidRDefault="00434FF0" w:rsidP="000169F1">
      <w:pPr>
        <w:pStyle w:val="SemEspaamento"/>
        <w:numPr>
          <w:ilvl w:val="0"/>
          <w:numId w:val="2"/>
        </w:numPr>
        <w:ind w:left="0" w:firstLine="1418"/>
      </w:pPr>
      <w:r>
        <w:t xml:space="preserve">o acolhimento do argumento delineado no tópico II.1, para </w:t>
      </w:r>
      <w:r w:rsidR="00F447C8">
        <w:t xml:space="preserve">reconhecer </w:t>
      </w:r>
      <w:r>
        <w:t xml:space="preserve">a nulidade da </w:t>
      </w:r>
      <w:r w:rsidR="00F447C8">
        <w:t>infração aplicada</w:t>
      </w:r>
      <w:r w:rsidR="00205A08" w:rsidRPr="00205A08">
        <w:t xml:space="preserve"> </w:t>
      </w:r>
      <w:r w:rsidR="00205A08">
        <w:t>e determinar o arquivamento do presente processo administrativo</w:t>
      </w:r>
      <w:r w:rsidR="00F447C8">
        <w:t xml:space="preserve">, na medida em que não </w:t>
      </w:r>
      <w:r w:rsidR="00205A08">
        <w:t xml:space="preserve">houve notificação pessoal da </w:t>
      </w:r>
      <w:r w:rsidR="00236145">
        <w:t>recorrente</w:t>
      </w:r>
      <w:r w:rsidR="00205A08">
        <w:t>, o que impossibilitou o exercício do contraditório e da ampla defesa, em sua plenitude</w:t>
      </w:r>
      <w:r w:rsidR="000169F1">
        <w:t>;</w:t>
      </w:r>
    </w:p>
    <w:p w14:paraId="5A4807A2" w14:textId="700C771F" w:rsidR="00205A08" w:rsidRDefault="00205A08" w:rsidP="00205A08">
      <w:pPr>
        <w:pStyle w:val="SemEspaamento"/>
        <w:numPr>
          <w:ilvl w:val="0"/>
          <w:numId w:val="2"/>
        </w:numPr>
        <w:ind w:left="0" w:firstLine="1418"/>
      </w:pPr>
      <w:r>
        <w:t xml:space="preserve">o acolhimento do argumento deduzido no tópico II.2, para reconhecer a nulidade da infração </w:t>
      </w:r>
      <w:r w:rsidR="00D86402">
        <w:t>imposta</w:t>
      </w:r>
      <w:r>
        <w:t xml:space="preserve"> e determinar o arquivamento </w:t>
      </w:r>
      <w:r w:rsidR="00D86402">
        <w:t xml:space="preserve">deste </w:t>
      </w:r>
      <w:r>
        <w:t xml:space="preserve">processo administrativo, </w:t>
      </w:r>
      <w:r w:rsidR="00D86402">
        <w:t>sobretudo porque não foi identificado o aparelho de fiscalização eletrônica</w:t>
      </w:r>
      <w:r w:rsidR="00E75D12">
        <w:t>, o que impede a certificação de sua aferição</w:t>
      </w:r>
      <w:r w:rsidR="00D86402">
        <w:t xml:space="preserve"> </w:t>
      </w:r>
      <w:r w:rsidR="00E75D12">
        <w:t>pelo INMETRO</w:t>
      </w:r>
      <w:r w:rsidR="0074710D" w:rsidRPr="0074710D">
        <w:t xml:space="preserve"> </w:t>
      </w:r>
      <w:r w:rsidR="0074710D">
        <w:t>e a regularidade de sua medição</w:t>
      </w:r>
      <w:r>
        <w:t>;</w:t>
      </w:r>
    </w:p>
    <w:p w14:paraId="65B3202E" w14:textId="216E6A34" w:rsidR="0074710D" w:rsidRDefault="0074710D" w:rsidP="0074710D">
      <w:pPr>
        <w:pStyle w:val="SemEspaamento"/>
        <w:numPr>
          <w:ilvl w:val="0"/>
          <w:numId w:val="2"/>
        </w:numPr>
        <w:ind w:left="0" w:firstLine="1418"/>
      </w:pPr>
      <w:r>
        <w:t xml:space="preserve">o acolhimento dos motivos expostos no tópico II.3, também para reconhecer a nulidade da infração imposta e determinar o arquivamento deste processo administrativo, em razão da falta de indicação precisa do local da infração, o que impede </w:t>
      </w:r>
      <w:r w:rsidR="00C14D69">
        <w:t xml:space="preserve">que a </w:t>
      </w:r>
      <w:r w:rsidR="00236145">
        <w:t>recorrente</w:t>
      </w:r>
      <w:r w:rsidR="00C14D69">
        <w:t xml:space="preserve"> verifique o cumprimento dos requisitos legais necessários para a validade da autuação, a exemplo da existência de </w:t>
      </w:r>
      <w:r w:rsidR="00C14D69" w:rsidRPr="00635B7F">
        <w:rPr>
          <w:u w:val="single"/>
        </w:rPr>
        <w:t>sinalização</w:t>
      </w:r>
      <w:r w:rsidR="00C14D69">
        <w:t xml:space="preserve"> </w:t>
      </w:r>
      <w:r w:rsidR="00C14D69" w:rsidRPr="00635B7F">
        <w:rPr>
          <w:u w:val="single"/>
        </w:rPr>
        <w:t>obrigatória</w:t>
      </w:r>
      <w:r w:rsidR="00C14D69">
        <w:t xml:space="preserve"> </w:t>
      </w:r>
      <w:r w:rsidR="00C14D69" w:rsidRPr="00635B7F">
        <w:rPr>
          <w:u w:val="single"/>
        </w:rPr>
        <w:t>nas</w:t>
      </w:r>
      <w:r w:rsidR="00C14D69">
        <w:t xml:space="preserve"> </w:t>
      </w:r>
      <w:r w:rsidR="00C14D69" w:rsidRPr="00635B7F">
        <w:rPr>
          <w:u w:val="single"/>
        </w:rPr>
        <w:t>imediações</w:t>
      </w:r>
      <w:r w:rsidR="00C14D69">
        <w:t xml:space="preserve"> </w:t>
      </w:r>
      <w:r w:rsidR="00C14D69" w:rsidRPr="00635B7F">
        <w:rPr>
          <w:u w:val="single"/>
        </w:rPr>
        <w:t>do</w:t>
      </w:r>
      <w:r w:rsidR="00C14D69">
        <w:t xml:space="preserve"> </w:t>
      </w:r>
      <w:r w:rsidR="00C14D69" w:rsidRPr="00635B7F">
        <w:rPr>
          <w:u w:val="single"/>
        </w:rPr>
        <w:t>local</w:t>
      </w:r>
      <w:r w:rsidR="00C14D69">
        <w:t>;</w:t>
      </w:r>
    </w:p>
    <w:p w14:paraId="71BD90E2" w14:textId="1D421C29" w:rsidR="000169F1" w:rsidRDefault="00C14D69" w:rsidP="0082396B">
      <w:pPr>
        <w:pStyle w:val="SemEspaamento"/>
        <w:numPr>
          <w:ilvl w:val="0"/>
          <w:numId w:val="2"/>
        </w:numPr>
        <w:ind w:left="0" w:firstLine="1418"/>
      </w:pPr>
      <w:r>
        <w:t xml:space="preserve">o acolhimento da argumentação </w:t>
      </w:r>
      <w:r w:rsidR="00E52E06">
        <w:t xml:space="preserve">relatada </w:t>
      </w:r>
      <w:r>
        <w:t>no tópico II.</w:t>
      </w:r>
      <w:r w:rsidR="00E52E06">
        <w:t>4</w:t>
      </w:r>
      <w:r>
        <w:t xml:space="preserve">, também para reconhecer a nulidade da infração imposta e determinar o arquivamento deste processo administrativo, </w:t>
      </w:r>
      <w:r w:rsidR="00FB272B">
        <w:t>tendo em vista que o auto de infração foi preenchido</w:t>
      </w:r>
      <w:r>
        <w:t xml:space="preserve"> </w:t>
      </w:r>
      <w:r w:rsidR="00FB272B">
        <w:t>em desacordo com a normativa de padronização dos códigos exigida pelo DENATRAN.</w:t>
      </w:r>
    </w:p>
    <w:p w14:paraId="7A212DFF" w14:textId="77777777" w:rsidR="000169F1" w:rsidRDefault="000169F1" w:rsidP="000E468C">
      <w:pPr>
        <w:spacing w:after="0" w:line="360" w:lineRule="auto"/>
        <w:contextualSpacing/>
        <w:jc w:val="both"/>
        <w:rPr>
          <w:rFonts w:ascii="Arial" w:eastAsia="Calibri" w:hAnsi="Arial" w:cs="Times New Roman"/>
          <w:sz w:val="24"/>
          <w:szCs w:val="24"/>
        </w:rPr>
      </w:pPr>
    </w:p>
    <w:p w14:paraId="65EE87BF"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0ADA8AD3" w14:textId="669ABB6C"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081DA0">
        <w:rPr>
          <w:rFonts w:ascii="Arial" w:eastAsia="Calibri" w:hAnsi="Arial" w:cs="Times New Roman"/>
          <w:noProof/>
          <w:sz w:val="24"/>
          <w:szCs w:val="24"/>
        </w:rPr>
        <w:t>22 de agosto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7D0C6B5C"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7F96C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9C8B2A7"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437A8064" w14:textId="77777777" w:rsidR="000169F1" w:rsidRPr="00136102" w:rsidRDefault="000169F1"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03296FB5" w14:textId="1893D575" w:rsidR="000169F1" w:rsidRPr="00EE377F" w:rsidRDefault="000169F1" w:rsidP="00EE377F">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5985959E" w14:textId="77777777" w:rsidR="00131BEB" w:rsidRPr="000169F1" w:rsidRDefault="00131BEB" w:rsidP="000169F1"/>
    <w:sectPr w:rsidR="00131BEB" w:rsidRPr="000169F1" w:rsidSect="00A26D71">
      <w:headerReference w:type="default" r:id="rId13"/>
      <w:footerReference w:type="default" r:id="rId14"/>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6F42F" w14:textId="77777777" w:rsidR="00A728C5" w:rsidRDefault="00A728C5" w:rsidP="00943258">
      <w:pPr>
        <w:spacing w:after="0" w:line="240" w:lineRule="auto"/>
      </w:pPr>
      <w:r>
        <w:separator/>
      </w:r>
    </w:p>
  </w:endnote>
  <w:endnote w:type="continuationSeparator" w:id="0">
    <w:p w14:paraId="7FAB2551" w14:textId="77777777" w:rsidR="00A728C5" w:rsidRDefault="00A728C5"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65DE120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4C0D596" wp14:editId="34CEC751">
              <wp:simplePos x="0" y="0"/>
              <wp:positionH relativeFrom="column">
                <wp:posOffset>1616528</wp:posOffset>
              </wp:positionH>
              <wp:positionV relativeFrom="paragraph">
                <wp:posOffset>34282</wp:posOffset>
              </wp:positionV>
              <wp:extent cx="2628900" cy="156648"/>
              <wp:effectExtent l="0" t="0" r="0" b="0"/>
              <wp:wrapNone/>
              <wp:docPr id="926570448" name="Imagem 92657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366A55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8A35C" w14:textId="77777777" w:rsidR="00A728C5" w:rsidRDefault="00A728C5" w:rsidP="00943258">
      <w:pPr>
        <w:spacing w:after="0" w:line="240" w:lineRule="auto"/>
      </w:pPr>
      <w:r>
        <w:separator/>
      </w:r>
    </w:p>
  </w:footnote>
  <w:footnote w:type="continuationSeparator" w:id="0">
    <w:p w14:paraId="77D2FB63" w14:textId="77777777" w:rsidR="00A728C5" w:rsidRDefault="00A728C5" w:rsidP="00943258">
      <w:pPr>
        <w:spacing w:after="0" w:line="240" w:lineRule="auto"/>
      </w:pPr>
      <w:r>
        <w:continuationSeparator/>
      </w:r>
    </w:p>
  </w:footnote>
  <w:footnote w:id="1">
    <w:p w14:paraId="5C126834" w14:textId="77777777" w:rsidR="00EF0F21" w:rsidRPr="001B1209" w:rsidRDefault="00EF0F21" w:rsidP="00EF0F21">
      <w:pPr>
        <w:pStyle w:val="NormalWeb"/>
        <w:shd w:val="clear" w:color="auto" w:fill="FFFFFF"/>
        <w:spacing w:before="0" w:beforeAutospacing="0" w:after="0" w:afterAutospacing="0"/>
        <w:jc w:val="both"/>
        <w:rPr>
          <w:rFonts w:ascii="Arial" w:hAnsi="Arial" w:cs="Arial"/>
          <w:color w:val="333333"/>
          <w:sz w:val="21"/>
          <w:szCs w:val="21"/>
        </w:rPr>
      </w:pPr>
      <w:r w:rsidRPr="001B1209">
        <w:rPr>
          <w:rStyle w:val="Refdenotaderodap"/>
          <w:rFonts w:ascii="Arial" w:hAnsi="Arial" w:cs="Arial"/>
          <w:sz w:val="22"/>
          <w:szCs w:val="22"/>
        </w:rPr>
        <w:footnoteRef/>
      </w:r>
      <w:r w:rsidRPr="001B1209">
        <w:rPr>
          <w:rFonts w:ascii="Arial" w:hAnsi="Arial" w:cs="Arial"/>
          <w:sz w:val="22"/>
          <w:szCs w:val="22"/>
        </w:rPr>
        <w:t xml:space="preserve"> </w:t>
      </w:r>
      <w:r w:rsidRPr="001B1209">
        <w:rPr>
          <w:rFonts w:ascii="Arial" w:hAnsi="Arial" w:cs="Arial"/>
          <w:color w:val="333333"/>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p>
  </w:footnote>
  <w:footnote w:id="2">
    <w:p w14:paraId="0F07CA59" w14:textId="77777777" w:rsidR="00F447C8" w:rsidRPr="000A2F0F" w:rsidRDefault="00F447C8" w:rsidP="00F447C8">
      <w:pPr>
        <w:pStyle w:val="Textodenotaderodap"/>
        <w:spacing w:after="0"/>
        <w:jc w:val="both"/>
        <w:rPr>
          <w:rFonts w:ascii="Arial" w:hAnsi="Arial" w:cs="Arial"/>
          <w:sz w:val="4"/>
          <w:szCs w:val="4"/>
        </w:rPr>
      </w:pPr>
    </w:p>
    <w:p w14:paraId="38EA601F" w14:textId="77777777" w:rsidR="00F447C8" w:rsidRPr="000A2F0F" w:rsidRDefault="00F447C8" w:rsidP="00F447C8">
      <w:pPr>
        <w:pStyle w:val="Textodenotaderodap"/>
        <w:spacing w:after="0"/>
        <w:jc w:val="both"/>
        <w:rPr>
          <w:rFonts w:ascii="Arial" w:hAnsi="Arial" w:cs="Arial"/>
          <w:sz w:val="16"/>
          <w:szCs w:val="16"/>
        </w:rPr>
      </w:pPr>
      <w:r w:rsidRPr="000A2F0F">
        <w:rPr>
          <w:rStyle w:val="Refdenotaderodap"/>
          <w:rFonts w:ascii="Arial" w:hAnsi="Arial" w:cs="Arial"/>
          <w:sz w:val="16"/>
          <w:szCs w:val="16"/>
        </w:rPr>
        <w:footnoteRef/>
      </w:r>
      <w:r w:rsidRPr="000A2F0F">
        <w:rPr>
          <w:rFonts w:ascii="Arial" w:hAnsi="Arial" w:cs="Arial"/>
          <w:sz w:val="16"/>
          <w:szCs w:val="16"/>
        </w:rPr>
        <w:t xml:space="preserve"> Art. 280. Ocorrendo infração prevista na legislação de trânsito, lavrar-se-á auto de infração, do qual constará:</w:t>
      </w:r>
    </w:p>
    <w:p w14:paraId="12764A0D"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 - tipificação da infração;</w:t>
      </w:r>
    </w:p>
    <w:p w14:paraId="5F037E75" w14:textId="77777777" w:rsidR="00F447C8" w:rsidRPr="000A2F0F" w:rsidRDefault="00F447C8" w:rsidP="00F447C8">
      <w:pPr>
        <w:pStyle w:val="Textodenotaderodap"/>
        <w:spacing w:after="0"/>
        <w:jc w:val="both"/>
        <w:rPr>
          <w:rFonts w:ascii="Arial" w:hAnsi="Arial" w:cs="Arial"/>
          <w:b/>
          <w:bCs/>
          <w:sz w:val="16"/>
          <w:szCs w:val="16"/>
        </w:rPr>
      </w:pPr>
      <w:r w:rsidRPr="000A2F0F">
        <w:rPr>
          <w:rFonts w:ascii="Arial" w:hAnsi="Arial" w:cs="Arial"/>
          <w:b/>
          <w:bCs/>
          <w:sz w:val="16"/>
          <w:szCs w:val="16"/>
        </w:rPr>
        <w:t>II - local, data e hora do cometimento da infração;</w:t>
      </w:r>
    </w:p>
    <w:p w14:paraId="24172F03"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III - caracteres da placa de identificação do veículo, sua marca e espécie, e outros elementos julgados necessários à sua identificação;</w:t>
      </w:r>
    </w:p>
    <w:p w14:paraId="28735E22"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IV - o prontuário do condutor, sempre que possível;</w:t>
      </w:r>
    </w:p>
    <w:p w14:paraId="6CEF023C" w14:textId="77777777" w:rsidR="00F447C8" w:rsidRPr="000A2F0F" w:rsidRDefault="00F447C8" w:rsidP="00F447C8">
      <w:pPr>
        <w:pStyle w:val="Textodenotaderodap"/>
        <w:spacing w:after="0"/>
        <w:jc w:val="both"/>
        <w:rPr>
          <w:rFonts w:ascii="Arial" w:hAnsi="Arial" w:cs="Arial"/>
          <w:b/>
          <w:bCs/>
          <w:sz w:val="16"/>
          <w:szCs w:val="16"/>
        </w:rPr>
      </w:pPr>
      <w:r w:rsidRPr="000A2F0F">
        <w:rPr>
          <w:rFonts w:ascii="Arial" w:hAnsi="Arial" w:cs="Arial"/>
          <w:b/>
          <w:bCs/>
          <w:sz w:val="16"/>
          <w:szCs w:val="16"/>
        </w:rPr>
        <w:t xml:space="preserve">V - </w:t>
      </w:r>
      <w:r w:rsidRPr="000A2F0F">
        <w:rPr>
          <w:rFonts w:ascii="Arial" w:hAnsi="Arial" w:cs="Arial"/>
          <w:b/>
          <w:bCs/>
          <w:sz w:val="16"/>
          <w:szCs w:val="16"/>
          <w:u w:val="single"/>
        </w:rPr>
        <w:t>identificação</w:t>
      </w:r>
      <w:r w:rsidRPr="000A2F0F">
        <w:rPr>
          <w:rFonts w:ascii="Arial" w:hAnsi="Arial" w:cs="Arial"/>
          <w:b/>
          <w:bCs/>
          <w:sz w:val="16"/>
          <w:szCs w:val="16"/>
        </w:rPr>
        <w:t xml:space="preserve"> do órgão ou entidade e da autoridade ou agente </w:t>
      </w:r>
      <w:proofErr w:type="spellStart"/>
      <w:r w:rsidRPr="000A2F0F">
        <w:rPr>
          <w:rFonts w:ascii="Arial" w:hAnsi="Arial" w:cs="Arial"/>
          <w:b/>
          <w:bCs/>
          <w:sz w:val="16"/>
          <w:szCs w:val="16"/>
        </w:rPr>
        <w:t>autuador</w:t>
      </w:r>
      <w:proofErr w:type="spellEnd"/>
      <w:r w:rsidRPr="000A2F0F">
        <w:rPr>
          <w:rFonts w:ascii="Arial" w:hAnsi="Arial" w:cs="Arial"/>
          <w:b/>
          <w:bCs/>
          <w:sz w:val="16"/>
          <w:szCs w:val="16"/>
        </w:rPr>
        <w:t xml:space="preserve"> ou </w:t>
      </w:r>
      <w:r w:rsidRPr="000A2F0F">
        <w:rPr>
          <w:rFonts w:ascii="Arial" w:hAnsi="Arial" w:cs="Arial"/>
          <w:b/>
          <w:bCs/>
          <w:sz w:val="16"/>
          <w:szCs w:val="16"/>
          <w:u w:val="single"/>
        </w:rPr>
        <w:t>equipamento que comprovar a infração</w:t>
      </w:r>
      <w:r w:rsidRPr="000A2F0F">
        <w:rPr>
          <w:rFonts w:ascii="Arial" w:hAnsi="Arial" w:cs="Arial"/>
          <w:b/>
          <w:bCs/>
          <w:sz w:val="16"/>
          <w:szCs w:val="16"/>
        </w:rPr>
        <w:t>;</w:t>
      </w:r>
    </w:p>
    <w:p w14:paraId="2835A75E"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VI - assinatura do infrator, sempre que possível, valendo esta como notificação do cometimento da infração.</w:t>
      </w:r>
    </w:p>
    <w:p w14:paraId="2D628675"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 1º (VETADO)</w:t>
      </w:r>
    </w:p>
    <w:p w14:paraId="37CD1105" w14:textId="77777777" w:rsidR="00F447C8" w:rsidRPr="000A2F0F" w:rsidRDefault="00F447C8" w:rsidP="00F447C8">
      <w:pPr>
        <w:pStyle w:val="Textodenotaderodap"/>
        <w:spacing w:after="0"/>
        <w:jc w:val="both"/>
        <w:rPr>
          <w:rFonts w:ascii="Arial" w:hAnsi="Arial" w:cs="Arial"/>
          <w:b/>
          <w:bCs/>
          <w:sz w:val="18"/>
          <w:szCs w:val="18"/>
        </w:rPr>
      </w:pPr>
      <w:r w:rsidRPr="000A2F0F">
        <w:rPr>
          <w:rFonts w:ascii="Arial" w:hAnsi="Arial" w:cs="Arial"/>
          <w:b/>
          <w:bCs/>
          <w:sz w:val="16"/>
          <w:szCs w:val="16"/>
        </w:rPr>
        <w:t xml:space="preserve">§ 2º </w:t>
      </w:r>
      <w:r w:rsidRPr="000A2F0F">
        <w:rPr>
          <w:rFonts w:ascii="Arial" w:hAnsi="Arial" w:cs="Arial"/>
          <w:b/>
          <w:bCs/>
          <w:sz w:val="16"/>
          <w:szCs w:val="16"/>
          <w:u w:val="single"/>
        </w:rPr>
        <w:t>A infração deverá ser comprovada</w:t>
      </w:r>
      <w:r w:rsidRPr="000A2F0F">
        <w:rPr>
          <w:rFonts w:ascii="Arial" w:hAnsi="Arial" w:cs="Arial"/>
          <w:b/>
          <w:bCs/>
          <w:sz w:val="16"/>
          <w:szCs w:val="16"/>
        </w:rPr>
        <w:t xml:space="preserve"> por declaração da autoridade ou do agente da autoridade de trânsito, </w:t>
      </w:r>
      <w:r w:rsidRPr="000A2F0F">
        <w:rPr>
          <w:rFonts w:ascii="Arial" w:hAnsi="Arial" w:cs="Arial"/>
          <w:b/>
          <w:bCs/>
          <w:sz w:val="16"/>
          <w:szCs w:val="16"/>
          <w:u w:val="single"/>
        </w:rPr>
        <w:t>por aparelho eletrônico ou por equipamento audiovisual</w:t>
      </w:r>
      <w:r w:rsidRPr="000A2F0F">
        <w:rPr>
          <w:rFonts w:ascii="Arial" w:hAnsi="Arial" w:cs="Arial"/>
          <w:b/>
          <w:bCs/>
          <w:sz w:val="16"/>
          <w:szCs w:val="16"/>
        </w:rPr>
        <w:t>, reações químicas ou qualquer outro meio tecnologicamente disponível, previamente regulamentado pelo CONTRAN.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62E79"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13817CE0" wp14:editId="69A04696">
          <wp:simplePos x="0" y="0"/>
          <wp:positionH relativeFrom="page">
            <wp:posOffset>-21361</wp:posOffset>
          </wp:positionH>
          <wp:positionV relativeFrom="page">
            <wp:posOffset>-71063</wp:posOffset>
          </wp:positionV>
          <wp:extent cx="7612446" cy="1100138"/>
          <wp:effectExtent l="0" t="0" r="0" b="0"/>
          <wp:wrapNone/>
          <wp:docPr id="2109420692" name="Imagem 2109420692"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0C1CD97" w14:textId="77777777" w:rsidR="007C36DB" w:rsidRDefault="007C36DB" w:rsidP="00131BEB">
    <w:pPr>
      <w:pStyle w:val="Cabealho"/>
      <w:tabs>
        <w:tab w:val="clear" w:pos="4252"/>
        <w:tab w:val="clear" w:pos="8504"/>
        <w:tab w:val="left" w:pos="2685"/>
      </w:tabs>
    </w:pPr>
  </w:p>
  <w:p w14:paraId="55F920CD" w14:textId="77777777" w:rsidR="007C36DB" w:rsidRDefault="007C36DB" w:rsidP="007C36DB">
    <w:pPr>
      <w:pStyle w:val="Cabealho"/>
      <w:tabs>
        <w:tab w:val="clear" w:pos="4252"/>
        <w:tab w:val="clear" w:pos="8504"/>
        <w:tab w:val="left" w:pos="6555"/>
      </w:tabs>
    </w:pPr>
  </w:p>
  <w:p w14:paraId="516C378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358391773">
    <w:abstractNumId w:val="0"/>
    <w:lvlOverride w:ilvl="0">
      <w:startOverride w:val="1"/>
    </w:lvlOverride>
  </w:num>
  <w:num w:numId="5" w16cid:durableId="47923290">
    <w:abstractNumId w:val="0"/>
    <w:lvlOverride w:ilvl="0">
      <w:startOverride w:val="1"/>
    </w:lvlOverride>
  </w:num>
  <w:num w:numId="6" w16cid:durableId="1674723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C5"/>
    <w:rsid w:val="00003F31"/>
    <w:rsid w:val="000169F1"/>
    <w:rsid w:val="00032E74"/>
    <w:rsid w:val="0004089A"/>
    <w:rsid w:val="0004298B"/>
    <w:rsid w:val="000661A8"/>
    <w:rsid w:val="0007267B"/>
    <w:rsid w:val="00081DA0"/>
    <w:rsid w:val="00097661"/>
    <w:rsid w:val="000A2F0F"/>
    <w:rsid w:val="000B3A7F"/>
    <w:rsid w:val="000C33CA"/>
    <w:rsid w:val="000C72EC"/>
    <w:rsid w:val="000D228C"/>
    <w:rsid w:val="000D66C4"/>
    <w:rsid w:val="000E468C"/>
    <w:rsid w:val="000F182D"/>
    <w:rsid w:val="000F1B8B"/>
    <w:rsid w:val="00124B42"/>
    <w:rsid w:val="00131BEB"/>
    <w:rsid w:val="00143CF6"/>
    <w:rsid w:val="001660BF"/>
    <w:rsid w:val="001667B0"/>
    <w:rsid w:val="001761C0"/>
    <w:rsid w:val="00180BEF"/>
    <w:rsid w:val="00183BE2"/>
    <w:rsid w:val="00187146"/>
    <w:rsid w:val="00197298"/>
    <w:rsid w:val="001B2B98"/>
    <w:rsid w:val="001B2E75"/>
    <w:rsid w:val="001B7BEF"/>
    <w:rsid w:val="001C78AA"/>
    <w:rsid w:val="002011BA"/>
    <w:rsid w:val="00201F45"/>
    <w:rsid w:val="00205A08"/>
    <w:rsid w:val="00207BE4"/>
    <w:rsid w:val="00214E09"/>
    <w:rsid w:val="00234B9D"/>
    <w:rsid w:val="00235B91"/>
    <w:rsid w:val="00236145"/>
    <w:rsid w:val="002453B0"/>
    <w:rsid w:val="00255933"/>
    <w:rsid w:val="00272BFB"/>
    <w:rsid w:val="00275C02"/>
    <w:rsid w:val="00291F6C"/>
    <w:rsid w:val="002A4AE9"/>
    <w:rsid w:val="002D2A76"/>
    <w:rsid w:val="003055C8"/>
    <w:rsid w:val="00322E4F"/>
    <w:rsid w:val="00377A2E"/>
    <w:rsid w:val="003801CD"/>
    <w:rsid w:val="00386632"/>
    <w:rsid w:val="0039546D"/>
    <w:rsid w:val="00397CA4"/>
    <w:rsid w:val="003A5396"/>
    <w:rsid w:val="003B33A2"/>
    <w:rsid w:val="003B7B79"/>
    <w:rsid w:val="003B7D2B"/>
    <w:rsid w:val="003E46B9"/>
    <w:rsid w:val="004072F0"/>
    <w:rsid w:val="00427771"/>
    <w:rsid w:val="00434FF0"/>
    <w:rsid w:val="00441FED"/>
    <w:rsid w:val="0044467C"/>
    <w:rsid w:val="0044704D"/>
    <w:rsid w:val="00453725"/>
    <w:rsid w:val="00471204"/>
    <w:rsid w:val="004750B2"/>
    <w:rsid w:val="0049299B"/>
    <w:rsid w:val="004949AD"/>
    <w:rsid w:val="004D12B7"/>
    <w:rsid w:val="004D4204"/>
    <w:rsid w:val="004F2B78"/>
    <w:rsid w:val="004F384D"/>
    <w:rsid w:val="00501A18"/>
    <w:rsid w:val="00521D67"/>
    <w:rsid w:val="005321DA"/>
    <w:rsid w:val="00550AF3"/>
    <w:rsid w:val="0055581B"/>
    <w:rsid w:val="00594E37"/>
    <w:rsid w:val="005B67EA"/>
    <w:rsid w:val="005C1842"/>
    <w:rsid w:val="005D5303"/>
    <w:rsid w:val="005E58E2"/>
    <w:rsid w:val="00601101"/>
    <w:rsid w:val="006146AE"/>
    <w:rsid w:val="00625AFB"/>
    <w:rsid w:val="00635B7F"/>
    <w:rsid w:val="00642FF8"/>
    <w:rsid w:val="006547B3"/>
    <w:rsid w:val="00673228"/>
    <w:rsid w:val="006816FD"/>
    <w:rsid w:val="00693F8B"/>
    <w:rsid w:val="00696295"/>
    <w:rsid w:val="006A5B89"/>
    <w:rsid w:val="006B1B4A"/>
    <w:rsid w:val="006C0DFC"/>
    <w:rsid w:val="006E6451"/>
    <w:rsid w:val="006E6E06"/>
    <w:rsid w:val="006F1711"/>
    <w:rsid w:val="006F271D"/>
    <w:rsid w:val="006F750E"/>
    <w:rsid w:val="00700511"/>
    <w:rsid w:val="007064D1"/>
    <w:rsid w:val="00722DF5"/>
    <w:rsid w:val="0073336D"/>
    <w:rsid w:val="0074016B"/>
    <w:rsid w:val="00744B0A"/>
    <w:rsid w:val="0074710D"/>
    <w:rsid w:val="00795616"/>
    <w:rsid w:val="00797900"/>
    <w:rsid w:val="007B73C5"/>
    <w:rsid w:val="007C36DB"/>
    <w:rsid w:val="007D011E"/>
    <w:rsid w:val="007E05FB"/>
    <w:rsid w:val="00810D34"/>
    <w:rsid w:val="00812691"/>
    <w:rsid w:val="00813091"/>
    <w:rsid w:val="00814C90"/>
    <w:rsid w:val="00823ABE"/>
    <w:rsid w:val="00857A61"/>
    <w:rsid w:val="00865FD9"/>
    <w:rsid w:val="008A0012"/>
    <w:rsid w:val="008A17C7"/>
    <w:rsid w:val="008A522C"/>
    <w:rsid w:val="008C54FE"/>
    <w:rsid w:val="008E31FF"/>
    <w:rsid w:val="008E377D"/>
    <w:rsid w:val="008F0DFA"/>
    <w:rsid w:val="008F2218"/>
    <w:rsid w:val="008F53CE"/>
    <w:rsid w:val="008F7B29"/>
    <w:rsid w:val="0090226D"/>
    <w:rsid w:val="00924163"/>
    <w:rsid w:val="00936791"/>
    <w:rsid w:val="00943258"/>
    <w:rsid w:val="00946CFA"/>
    <w:rsid w:val="00963276"/>
    <w:rsid w:val="00965690"/>
    <w:rsid w:val="0098191E"/>
    <w:rsid w:val="00992CBF"/>
    <w:rsid w:val="00996A5F"/>
    <w:rsid w:val="009A2616"/>
    <w:rsid w:val="009B5BC1"/>
    <w:rsid w:val="009E19CF"/>
    <w:rsid w:val="009E4E21"/>
    <w:rsid w:val="009F7A94"/>
    <w:rsid w:val="00A049FC"/>
    <w:rsid w:val="00A14985"/>
    <w:rsid w:val="00A14B92"/>
    <w:rsid w:val="00A26D71"/>
    <w:rsid w:val="00A31526"/>
    <w:rsid w:val="00A33E16"/>
    <w:rsid w:val="00A475C9"/>
    <w:rsid w:val="00A55C56"/>
    <w:rsid w:val="00A66A73"/>
    <w:rsid w:val="00A728C5"/>
    <w:rsid w:val="00AC0666"/>
    <w:rsid w:val="00AC088E"/>
    <w:rsid w:val="00AE4C6F"/>
    <w:rsid w:val="00B0710C"/>
    <w:rsid w:val="00B14A81"/>
    <w:rsid w:val="00B16DB9"/>
    <w:rsid w:val="00B31372"/>
    <w:rsid w:val="00B6363E"/>
    <w:rsid w:val="00B73564"/>
    <w:rsid w:val="00B73D4C"/>
    <w:rsid w:val="00B909F7"/>
    <w:rsid w:val="00BA2544"/>
    <w:rsid w:val="00BB20EB"/>
    <w:rsid w:val="00BD5598"/>
    <w:rsid w:val="00BD73AA"/>
    <w:rsid w:val="00BF0056"/>
    <w:rsid w:val="00BF5643"/>
    <w:rsid w:val="00C03B4C"/>
    <w:rsid w:val="00C0456B"/>
    <w:rsid w:val="00C14D69"/>
    <w:rsid w:val="00C463FD"/>
    <w:rsid w:val="00C5237C"/>
    <w:rsid w:val="00C66F29"/>
    <w:rsid w:val="00CB2831"/>
    <w:rsid w:val="00CB5FC5"/>
    <w:rsid w:val="00CB6EB9"/>
    <w:rsid w:val="00CE7F5E"/>
    <w:rsid w:val="00D05B0F"/>
    <w:rsid w:val="00D101F9"/>
    <w:rsid w:val="00D121D1"/>
    <w:rsid w:val="00D12FD7"/>
    <w:rsid w:val="00D15689"/>
    <w:rsid w:val="00D25BFE"/>
    <w:rsid w:val="00D2683A"/>
    <w:rsid w:val="00D32740"/>
    <w:rsid w:val="00D43465"/>
    <w:rsid w:val="00D4526C"/>
    <w:rsid w:val="00D46290"/>
    <w:rsid w:val="00D57A24"/>
    <w:rsid w:val="00D655C6"/>
    <w:rsid w:val="00D669F3"/>
    <w:rsid w:val="00D7084E"/>
    <w:rsid w:val="00D86402"/>
    <w:rsid w:val="00D92B92"/>
    <w:rsid w:val="00D96B0D"/>
    <w:rsid w:val="00DB2810"/>
    <w:rsid w:val="00DC2373"/>
    <w:rsid w:val="00DE0162"/>
    <w:rsid w:val="00DE0552"/>
    <w:rsid w:val="00DE6C58"/>
    <w:rsid w:val="00DF5478"/>
    <w:rsid w:val="00E054E1"/>
    <w:rsid w:val="00E05790"/>
    <w:rsid w:val="00E52E06"/>
    <w:rsid w:val="00E53CC8"/>
    <w:rsid w:val="00E5577B"/>
    <w:rsid w:val="00E56520"/>
    <w:rsid w:val="00E701B7"/>
    <w:rsid w:val="00E70545"/>
    <w:rsid w:val="00E75D12"/>
    <w:rsid w:val="00E90F3C"/>
    <w:rsid w:val="00E94B30"/>
    <w:rsid w:val="00E968BB"/>
    <w:rsid w:val="00EB4346"/>
    <w:rsid w:val="00EC6CA0"/>
    <w:rsid w:val="00EE377F"/>
    <w:rsid w:val="00EE3903"/>
    <w:rsid w:val="00EE62F1"/>
    <w:rsid w:val="00EF0F21"/>
    <w:rsid w:val="00F007E4"/>
    <w:rsid w:val="00F11B2C"/>
    <w:rsid w:val="00F2107F"/>
    <w:rsid w:val="00F21F4A"/>
    <w:rsid w:val="00F22B73"/>
    <w:rsid w:val="00F3244B"/>
    <w:rsid w:val="00F447C8"/>
    <w:rsid w:val="00F86D58"/>
    <w:rsid w:val="00FB272B"/>
    <w:rsid w:val="00FB3A3F"/>
    <w:rsid w:val="00FB46EF"/>
    <w:rsid w:val="00FB75A1"/>
    <w:rsid w:val="00FC63CA"/>
    <w:rsid w:val="00FE3121"/>
    <w:rsid w:val="00FF24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B5EFF"/>
  <w15:chartTrackingRefBased/>
  <w15:docId w15:val="{21BA80DA-0567-4D39-98E7-8358CF60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A26D71"/>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A26D71"/>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Normal1">
    <w:name w:val="Normal1"/>
    <w:rsid w:val="00EF0F21"/>
    <w:pPr>
      <w:spacing w:after="0" w:line="276" w:lineRule="auto"/>
    </w:pPr>
    <w:rPr>
      <w:rFonts w:ascii="Arial" w:eastAsia="Arial" w:hAnsi="Arial" w:cs="Arial"/>
      <w:lang w:eastAsia="pt-BR"/>
    </w:rPr>
  </w:style>
  <w:style w:type="paragraph" w:styleId="NormalWeb">
    <w:name w:val="Normal (Web)"/>
    <w:basedOn w:val="Normal"/>
    <w:uiPriority w:val="99"/>
    <w:unhideWhenUsed/>
    <w:rsid w:val="00EF0F2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semiHidden/>
    <w:unhideWhenUsed/>
    <w:rsid w:val="00EF0F21"/>
    <w:rPr>
      <w:vertAlign w:val="superscript"/>
    </w:rPr>
  </w:style>
  <w:style w:type="paragraph" w:styleId="Textodenotaderodap">
    <w:name w:val="footnote text"/>
    <w:basedOn w:val="Normal"/>
    <w:link w:val="TextodenotaderodapChar"/>
    <w:uiPriority w:val="99"/>
    <w:unhideWhenUsed/>
    <w:rsid w:val="007064D1"/>
    <w:pPr>
      <w:spacing w:after="200" w:line="276" w:lineRule="auto"/>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uiPriority w:val="99"/>
    <w:rsid w:val="007064D1"/>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28</TotalTime>
  <Pages>11</Pages>
  <Words>2937</Words>
  <Characters>15864</Characters>
  <Application>Microsoft Office Word</Application>
  <DocSecurity>0</DocSecurity>
  <Lines>132</Lines>
  <Paragraphs>37</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39</cp:revision>
  <cp:lastPrinted>2022-07-18T22:35:00Z</cp:lastPrinted>
  <dcterms:created xsi:type="dcterms:W3CDTF">2024-08-22T20:06:00Z</dcterms:created>
  <dcterms:modified xsi:type="dcterms:W3CDTF">2024-08-22T20:34:00Z</dcterms:modified>
</cp:coreProperties>
</file>