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1A6D" w14:textId="0D891CC2" w:rsidR="000169F1" w:rsidRDefault="005C0B76" w:rsidP="000169F1">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EXCELENTÍSSIMO </w:t>
      </w:r>
      <w:r w:rsidR="008E764C">
        <w:rPr>
          <w:rFonts w:ascii="Arial" w:eastAsia="Calibri" w:hAnsi="Arial" w:cs="Times New Roman"/>
          <w:sz w:val="24"/>
          <w:szCs w:val="24"/>
        </w:rPr>
        <w:t xml:space="preserve">SENHOR </w:t>
      </w:r>
      <w:r>
        <w:rPr>
          <w:rFonts w:ascii="Arial" w:eastAsia="Calibri" w:hAnsi="Arial" w:cs="Times New Roman"/>
          <w:sz w:val="24"/>
          <w:szCs w:val="24"/>
        </w:rPr>
        <w:t>DESEMBARGADOR PRESIDENTE DO EGRÉGIO TRIBUNAL DE JUSTIÇA DO ESTADO DE SANTA CATARINA</w:t>
      </w:r>
    </w:p>
    <w:p w14:paraId="1442CC60"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61A72D41"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2424D707" w14:textId="77777777" w:rsidR="005C0B76" w:rsidRPr="00136102" w:rsidRDefault="005C0B76" w:rsidP="000169F1">
      <w:pPr>
        <w:spacing w:after="0" w:line="360" w:lineRule="auto"/>
        <w:ind w:left="1418"/>
        <w:contextualSpacing/>
        <w:jc w:val="both"/>
        <w:rPr>
          <w:rFonts w:ascii="Arial" w:eastAsia="Calibri" w:hAnsi="Arial" w:cs="Times New Roman"/>
          <w:sz w:val="24"/>
          <w:szCs w:val="24"/>
        </w:rPr>
      </w:pPr>
    </w:p>
    <w:p w14:paraId="35B03992" w14:textId="289B0321" w:rsidR="000169F1" w:rsidRPr="005C0B76" w:rsidRDefault="005C0B76" w:rsidP="005C0B76">
      <w:pPr>
        <w:tabs>
          <w:tab w:val="left" w:pos="3944"/>
        </w:tabs>
        <w:spacing w:after="0" w:line="360" w:lineRule="auto"/>
        <w:contextualSpacing/>
        <w:jc w:val="both"/>
        <w:rPr>
          <w:rFonts w:ascii="Arial" w:eastAsia="Calibri" w:hAnsi="Arial" w:cs="Times New Roman"/>
        </w:rPr>
      </w:pPr>
      <w:r w:rsidRPr="005C0B76">
        <w:rPr>
          <w:rFonts w:ascii="Arial" w:eastAsia="Calibri" w:hAnsi="Arial" w:cs="Times New Roman"/>
        </w:rPr>
        <w:t>Autos n. 5001997-49.2023.8.24.0044</w:t>
      </w:r>
    </w:p>
    <w:p w14:paraId="449D6B15" w14:textId="77777777" w:rsidR="000169F1" w:rsidRPr="005C0B76" w:rsidRDefault="000169F1" w:rsidP="000169F1">
      <w:pPr>
        <w:spacing w:after="0" w:line="360" w:lineRule="auto"/>
        <w:contextualSpacing/>
        <w:jc w:val="both"/>
        <w:rPr>
          <w:rFonts w:ascii="Arial" w:eastAsia="Calibri" w:hAnsi="Arial" w:cs="Times New Roman"/>
          <w:sz w:val="32"/>
          <w:szCs w:val="32"/>
        </w:rPr>
      </w:pPr>
    </w:p>
    <w:p w14:paraId="6621E4AF"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4CD7F0A8" w14:textId="6C6FB3FC" w:rsidR="005C0B76" w:rsidRPr="00A814BD" w:rsidRDefault="005C0B76" w:rsidP="005C0B76">
      <w:pPr>
        <w:pStyle w:val="Qualificaodaspartes"/>
      </w:pPr>
      <w:r>
        <w:rPr>
          <w:b/>
        </w:rPr>
        <w:t>FERNANDO SOARES DA LUZ</w:t>
      </w:r>
      <w:r w:rsidR="000169F1" w:rsidRPr="00A814BD">
        <w:t xml:space="preserve">, </w:t>
      </w:r>
      <w:r>
        <w:t>já qualificado nos autos d</w:t>
      </w:r>
      <w:r w:rsidR="006D008B">
        <w:t>os embargos de declaração na</w:t>
      </w:r>
      <w:r>
        <w:t xml:space="preserve"> apelação criminal n. </w:t>
      </w:r>
      <w:r w:rsidRPr="005C0B76">
        <w:t>5001997-49.2023.8.24.0044</w:t>
      </w:r>
      <w:r>
        <w:t xml:space="preserve">, em que é </w:t>
      </w:r>
      <w:r w:rsidR="000425A3">
        <w:t>embargado</w:t>
      </w:r>
      <w:r>
        <w:t xml:space="preserve"> o MINISTÉRIO PÚBLICO DO ESTADO DE SANTA CATARINA</w:t>
      </w:r>
      <w:r w:rsidR="000169F1">
        <w:t>,</w:t>
      </w:r>
      <w:r w:rsidR="000169F1" w:rsidRPr="00A814BD">
        <w:t xml:space="preserve"> vem, respeitosamente, </w:t>
      </w:r>
      <w:r w:rsidR="000169F1">
        <w:t xml:space="preserve">à elevada presença de </w:t>
      </w:r>
      <w:r w:rsidR="000169F1" w:rsidRPr="00A814BD">
        <w:t xml:space="preserve">Vossa Excelência, </w:t>
      </w:r>
      <w:r w:rsidR="000169F1">
        <w:t>por seu</w:t>
      </w:r>
      <w:r>
        <w:t>s</w:t>
      </w:r>
      <w:r w:rsidR="000169F1">
        <w:t xml:space="preserve"> advogado</w:t>
      </w:r>
      <w:r>
        <w:t>s</w:t>
      </w:r>
      <w:r w:rsidR="000169F1">
        <w:t xml:space="preserve"> abaixo signatário</w:t>
      </w:r>
      <w:r>
        <w:t>s</w:t>
      </w:r>
      <w:r w:rsidR="000169F1" w:rsidRPr="00A814BD">
        <w:t xml:space="preserve">, </w:t>
      </w:r>
      <w:r w:rsidRPr="007059E0">
        <w:t>com fundamento no art. 105, III, ‘a’, da CF e no art. 1.029 e seguintes do CPC, interpor</w:t>
      </w:r>
    </w:p>
    <w:p w14:paraId="133835AD" w14:textId="77777777" w:rsidR="005C0B76" w:rsidRDefault="005C0B76" w:rsidP="005C0B76">
      <w:pPr>
        <w:spacing w:after="0" w:line="360" w:lineRule="auto"/>
        <w:ind w:firstLine="2126"/>
        <w:contextualSpacing/>
        <w:jc w:val="both"/>
        <w:rPr>
          <w:rFonts w:ascii="Arial" w:eastAsia="Calibri" w:hAnsi="Arial" w:cs="Times New Roman"/>
          <w:b/>
          <w:i/>
          <w:sz w:val="24"/>
          <w:szCs w:val="24"/>
        </w:rPr>
      </w:pPr>
    </w:p>
    <w:p w14:paraId="6E6FDCC0" w14:textId="77777777" w:rsidR="005C0B76" w:rsidRDefault="005C0B76" w:rsidP="005C0B76">
      <w:pPr>
        <w:spacing w:after="0" w:line="360" w:lineRule="auto"/>
        <w:contextualSpacing/>
        <w:jc w:val="center"/>
        <w:rPr>
          <w:rFonts w:ascii="Arial" w:eastAsia="Calibri" w:hAnsi="Arial" w:cs="Times New Roman"/>
          <w:b/>
          <w:i/>
          <w:sz w:val="24"/>
          <w:szCs w:val="24"/>
        </w:rPr>
      </w:pPr>
      <w:r>
        <w:rPr>
          <w:rFonts w:ascii="Arial" w:eastAsia="Calibri" w:hAnsi="Arial" w:cs="Times New Roman"/>
          <w:b/>
          <w:i/>
          <w:sz w:val="24"/>
          <w:szCs w:val="24"/>
        </w:rPr>
        <w:t>RECURSO ESPECIAL</w:t>
      </w:r>
    </w:p>
    <w:p w14:paraId="5474A6B6" w14:textId="77777777" w:rsidR="005C0B76" w:rsidRPr="00136102" w:rsidRDefault="005C0B76" w:rsidP="005C0B76">
      <w:pPr>
        <w:spacing w:after="0" w:line="360" w:lineRule="auto"/>
        <w:ind w:firstLine="2126"/>
        <w:contextualSpacing/>
        <w:jc w:val="both"/>
        <w:rPr>
          <w:rFonts w:ascii="Arial" w:eastAsia="Calibri" w:hAnsi="Arial" w:cs="Times New Roman"/>
          <w:b/>
          <w:i/>
          <w:sz w:val="24"/>
          <w:szCs w:val="24"/>
        </w:rPr>
      </w:pPr>
    </w:p>
    <w:p w14:paraId="1A2C82CA" w14:textId="3F3F6428" w:rsidR="005C0B76" w:rsidRPr="0004124A" w:rsidRDefault="005C0B76" w:rsidP="005C0B76">
      <w:pPr>
        <w:pStyle w:val="Qualificaodaspartes"/>
      </w:pPr>
      <w:r>
        <w:t>contra os acórdãos dos eventos 31 e 46</w:t>
      </w:r>
      <w:r w:rsidRPr="0004124A">
        <w:t xml:space="preserve">, pelos fundamentos de fato e de direito </w:t>
      </w:r>
      <w:r>
        <w:t>expostos na peça em anexo</w:t>
      </w:r>
      <w:r w:rsidRPr="0004124A">
        <w:t>.</w:t>
      </w:r>
    </w:p>
    <w:p w14:paraId="45F58EC9" w14:textId="38A23DB9" w:rsidR="000169F1" w:rsidRDefault="000169F1" w:rsidP="005C0B76">
      <w:pPr>
        <w:pStyle w:val="Qualificaodaspartes"/>
        <w:rPr>
          <w:rFonts w:eastAsia="Calibri" w:cs="Times New Roman"/>
          <w:b/>
          <w:szCs w:val="24"/>
        </w:rPr>
      </w:pPr>
    </w:p>
    <w:p w14:paraId="57814B20" w14:textId="77777777" w:rsidR="005C0B76" w:rsidRDefault="005C0B76" w:rsidP="005C0B76">
      <w:pPr>
        <w:pStyle w:val="Qualificaodaspartes"/>
        <w:rPr>
          <w:rFonts w:eastAsia="Calibri" w:cs="Times New Roman"/>
          <w:b/>
          <w:szCs w:val="24"/>
        </w:rPr>
      </w:pPr>
    </w:p>
    <w:p w14:paraId="77BEB20D" w14:textId="77777777" w:rsidR="005C0B76" w:rsidRDefault="005C0B76" w:rsidP="005C0B76">
      <w:pPr>
        <w:pStyle w:val="SemEspaamento"/>
        <w:numPr>
          <w:ilvl w:val="0"/>
          <w:numId w:val="0"/>
        </w:numPr>
        <w:ind w:firstLine="1985"/>
      </w:pPr>
      <w:r w:rsidRPr="0041143B">
        <w:t>Requer, regularmente processado, seja o recurso admitido por Vossa Excelência, com a consequente remessa ao Egrégio Superior Tribunal de Justiça.</w:t>
      </w:r>
    </w:p>
    <w:p w14:paraId="69C199B3" w14:textId="77777777" w:rsidR="005C0B76" w:rsidRDefault="005C0B76" w:rsidP="005C0B76">
      <w:pPr>
        <w:spacing w:before="120" w:after="120" w:line="360" w:lineRule="auto"/>
        <w:contextualSpacing/>
        <w:jc w:val="both"/>
        <w:rPr>
          <w:rFonts w:ascii="Arial" w:eastAsia="Calibri" w:hAnsi="Arial" w:cs="Times New Roman"/>
          <w:b/>
          <w:sz w:val="24"/>
          <w:szCs w:val="24"/>
        </w:rPr>
      </w:pPr>
    </w:p>
    <w:p w14:paraId="43326755" w14:textId="77777777" w:rsidR="005C0B76" w:rsidRDefault="005C0B76" w:rsidP="005C0B76">
      <w:pPr>
        <w:spacing w:before="120" w:after="120" w:line="360" w:lineRule="auto"/>
        <w:contextualSpacing/>
        <w:jc w:val="both"/>
        <w:rPr>
          <w:rFonts w:ascii="Arial" w:eastAsia="Calibri" w:hAnsi="Arial" w:cs="Times New Roman"/>
          <w:b/>
          <w:sz w:val="24"/>
          <w:szCs w:val="24"/>
        </w:rPr>
      </w:pPr>
    </w:p>
    <w:p w14:paraId="7FB2F2A7" w14:textId="77777777" w:rsidR="005C0B76" w:rsidRPr="00136102" w:rsidRDefault="005C0B76" w:rsidP="005C0B7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0F13FB83" w14:textId="661E6A6A" w:rsidR="005C0B76" w:rsidRPr="00136102" w:rsidRDefault="005C0B76" w:rsidP="005C0B7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1E5D8D">
        <w:rPr>
          <w:rFonts w:ascii="Arial" w:eastAsia="Calibri" w:hAnsi="Arial" w:cs="Times New Roman"/>
          <w:noProof/>
          <w:sz w:val="24"/>
          <w:szCs w:val="24"/>
        </w:rPr>
        <w:t>12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CA49A66" w14:textId="77777777" w:rsidR="005C0B76" w:rsidRDefault="005C0B76" w:rsidP="005C0B76">
      <w:pPr>
        <w:autoSpaceDE w:val="0"/>
        <w:autoSpaceDN w:val="0"/>
        <w:adjustRightInd w:val="0"/>
        <w:spacing w:after="0" w:line="240" w:lineRule="auto"/>
        <w:rPr>
          <w:rFonts w:ascii="Arial" w:hAnsi="Arial" w:cs="Arial"/>
          <w:b/>
          <w:bCs/>
          <w:sz w:val="24"/>
          <w:szCs w:val="24"/>
          <w:lang w:val="pt"/>
        </w:rPr>
      </w:pPr>
    </w:p>
    <w:p w14:paraId="21C3EB50" w14:textId="77777777" w:rsidR="005C0B76" w:rsidRDefault="005C0B76" w:rsidP="005C0B76">
      <w:pPr>
        <w:autoSpaceDE w:val="0"/>
        <w:autoSpaceDN w:val="0"/>
        <w:adjustRightInd w:val="0"/>
        <w:spacing w:after="0" w:line="240" w:lineRule="auto"/>
        <w:rPr>
          <w:rFonts w:ascii="Arial" w:hAnsi="Arial" w:cs="Arial"/>
          <w:b/>
          <w:bCs/>
          <w:sz w:val="24"/>
          <w:szCs w:val="24"/>
          <w:lang w:val="pt"/>
        </w:rPr>
      </w:pPr>
    </w:p>
    <w:p w14:paraId="74270EA3" w14:textId="77777777" w:rsidR="005C0B76" w:rsidRDefault="005C0B76" w:rsidP="005C0B76">
      <w:pPr>
        <w:autoSpaceDE w:val="0"/>
        <w:autoSpaceDN w:val="0"/>
        <w:adjustRightInd w:val="0"/>
        <w:spacing w:after="0" w:line="240" w:lineRule="auto"/>
        <w:rPr>
          <w:rFonts w:ascii="Arial" w:hAnsi="Arial" w:cs="Arial"/>
          <w:b/>
          <w:bCs/>
          <w:sz w:val="24"/>
          <w:szCs w:val="24"/>
          <w:lang w:val="pt"/>
        </w:rPr>
      </w:pPr>
    </w:p>
    <w:p w14:paraId="1969745C" w14:textId="77777777" w:rsidR="005C0B76" w:rsidRPr="00D576AF" w:rsidRDefault="005C0B76" w:rsidP="005C0B76">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7DA1ABAF" w14:textId="77777777" w:rsidR="005C0B76" w:rsidRPr="00D76430" w:rsidRDefault="005C0B76" w:rsidP="005C0B76">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2C028540" w14:textId="77777777" w:rsidR="005C0B76" w:rsidRDefault="005C0B76" w:rsidP="005C0B76">
      <w:pPr>
        <w:pStyle w:val="Qualificaodaspartes"/>
        <w:rPr>
          <w:rFonts w:eastAsia="Calibri" w:cs="Times New Roman"/>
          <w:b/>
          <w:szCs w:val="24"/>
        </w:rPr>
      </w:pPr>
    </w:p>
    <w:p w14:paraId="275B2586" w14:textId="77777777" w:rsidR="005C0B76" w:rsidRDefault="005C0B76" w:rsidP="005C0B76">
      <w:pPr>
        <w:pStyle w:val="Qualificaodaspartes"/>
        <w:rPr>
          <w:rFonts w:eastAsia="Calibri" w:cs="Times New Roman"/>
          <w:b/>
          <w:szCs w:val="24"/>
        </w:rPr>
      </w:pPr>
    </w:p>
    <w:p w14:paraId="20AC03C6" w14:textId="77777777" w:rsidR="005C0B76" w:rsidRDefault="005C0B76" w:rsidP="005C0B76">
      <w:pPr>
        <w:pStyle w:val="Qualificaodaspartes"/>
        <w:rPr>
          <w:rFonts w:eastAsia="Calibri" w:cs="Times New Roman"/>
          <w:b/>
          <w:szCs w:val="24"/>
        </w:rPr>
      </w:pPr>
    </w:p>
    <w:p w14:paraId="297DDBD0" w14:textId="4E805BB7" w:rsidR="005C0B76" w:rsidRDefault="005C0B76" w:rsidP="005C0B76">
      <w:pPr>
        <w:pStyle w:val="Qualificaodaspartes"/>
        <w:rPr>
          <w:rFonts w:eastAsia="Calibri" w:cs="Times New Roman"/>
          <w:b/>
          <w:szCs w:val="24"/>
        </w:rPr>
      </w:pPr>
    </w:p>
    <w:p w14:paraId="69683CC8" w14:textId="0A7EF8C3" w:rsidR="005C0B76" w:rsidRPr="0041143B" w:rsidRDefault="005C0B76" w:rsidP="005C0B76">
      <w:pPr>
        <w:spacing w:after="0" w:line="240" w:lineRule="auto"/>
        <w:contextualSpacing/>
        <w:jc w:val="both"/>
        <w:rPr>
          <w:rFonts w:ascii="Arial" w:eastAsia="Calibri" w:hAnsi="Arial" w:cs="Times New Roman"/>
          <w:bCs/>
          <w:sz w:val="20"/>
          <w:szCs w:val="20"/>
        </w:rPr>
      </w:pPr>
      <w:r>
        <w:rPr>
          <w:rFonts w:ascii="Arial" w:eastAsia="Calibri" w:hAnsi="Arial" w:cs="Times New Roman"/>
          <w:bCs/>
          <w:noProof/>
          <w:sz w:val="20"/>
          <w:szCs w:val="20"/>
        </w:rPr>
        <w:lastRenderedPageBreak/>
        <mc:AlternateContent>
          <mc:Choice Requires="wps">
            <w:drawing>
              <wp:anchor distT="0" distB="0" distL="114300" distR="114300" simplePos="0" relativeHeight="251659264" behindDoc="0" locked="0" layoutInCell="1" allowOverlap="1" wp14:anchorId="44F445E6" wp14:editId="61D609D3">
                <wp:simplePos x="0" y="0"/>
                <wp:positionH relativeFrom="column">
                  <wp:posOffset>-119380</wp:posOffset>
                </wp:positionH>
                <wp:positionV relativeFrom="paragraph">
                  <wp:posOffset>-74930</wp:posOffset>
                </wp:positionV>
                <wp:extent cx="3390900" cy="561975"/>
                <wp:effectExtent l="0" t="0" r="19050" b="28575"/>
                <wp:wrapNone/>
                <wp:docPr id="1030676021" name="Retângulo: Cantos Diagonais Arredondados 1"/>
                <wp:cNvGraphicFramePr/>
                <a:graphic xmlns:a="http://schemas.openxmlformats.org/drawingml/2006/main">
                  <a:graphicData uri="http://schemas.microsoft.com/office/word/2010/wordprocessingShape">
                    <wps:wsp>
                      <wps:cNvSpPr/>
                      <wps:spPr>
                        <a:xfrm>
                          <a:off x="0" y="0"/>
                          <a:ext cx="3390900" cy="561975"/>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774BA" id="Retângulo: Cantos Diagonais Arredondados 1" o:spid="_x0000_s1026" style="position:absolute;margin-left:-9.4pt;margin-top:-5.9pt;width:267pt;height:4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390900,5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" path="m93664,l3390900,r,l3390900,468311v,51729,-41935,93664,-93664,93664l,561975r,l,93664c,41935,41935,,93664,xe" filled="f" strokecolor="#5b9bd5 [3208]" strokeweight="1pt">
                <v:stroke joinstyle="miter"/>
                <v:path arrowok="t" o:connecttype="custom" o:connectlocs="93664,0;3390900,0;3390900,0;3390900,468311;3297236,561975;0,561975;0,561975;0,93664;93664,0" o:connectangles="0,0,0,0,0,0,0,0,0"/>
              </v:shape>
            </w:pict>
          </mc:Fallback>
        </mc:AlternateContent>
      </w:r>
      <w:r w:rsidRPr="0041143B">
        <w:rPr>
          <w:rFonts w:ascii="Arial" w:eastAsia="Calibri" w:hAnsi="Arial" w:cs="Times New Roman"/>
          <w:bCs/>
          <w:sz w:val="20"/>
          <w:szCs w:val="20"/>
        </w:rPr>
        <w:t>RE</w:t>
      </w:r>
      <w:r>
        <w:rPr>
          <w:rFonts w:ascii="Arial" w:eastAsia="Calibri" w:hAnsi="Arial" w:cs="Times New Roman"/>
          <w:bCs/>
          <w:sz w:val="20"/>
          <w:szCs w:val="20"/>
        </w:rPr>
        <w:t>sp nos EDs na ACrim</w:t>
      </w:r>
      <w:r w:rsidRPr="0041143B">
        <w:rPr>
          <w:rFonts w:ascii="Arial" w:eastAsia="Calibri" w:hAnsi="Arial" w:cs="Times New Roman"/>
          <w:bCs/>
          <w:sz w:val="20"/>
          <w:szCs w:val="20"/>
        </w:rPr>
        <w:t xml:space="preserve"> n. </w:t>
      </w:r>
      <w:r w:rsidRPr="005C0B76">
        <w:rPr>
          <w:rFonts w:ascii="Arial" w:eastAsia="Calibri" w:hAnsi="Arial" w:cs="Times New Roman"/>
          <w:bCs/>
          <w:sz w:val="20"/>
          <w:szCs w:val="20"/>
        </w:rPr>
        <w:t>5001997-49.2023.8.24.0044</w:t>
      </w:r>
    </w:p>
    <w:p w14:paraId="5EF0BB57" w14:textId="1CFA735D" w:rsidR="005C0B76" w:rsidRPr="00D63FEB" w:rsidRDefault="005C0B76" w:rsidP="005C0B76">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 xml:space="preserve">Recorrente: </w:t>
      </w:r>
      <w:r>
        <w:rPr>
          <w:rFonts w:ascii="Arial" w:eastAsia="Calibri" w:hAnsi="Arial" w:cs="Times New Roman"/>
          <w:bCs/>
          <w:sz w:val="20"/>
          <w:szCs w:val="20"/>
        </w:rPr>
        <w:t>Fernando Soares da Luz</w:t>
      </w:r>
    </w:p>
    <w:p w14:paraId="544FEE04" w14:textId="77777777" w:rsidR="005C0B76" w:rsidRPr="00D63FEB" w:rsidRDefault="005C0B76" w:rsidP="005C0B76">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Recorrido: Ministério Público de Santa Catarina</w:t>
      </w:r>
    </w:p>
    <w:p w14:paraId="196B017F" w14:textId="77777777" w:rsidR="005C0B76" w:rsidRPr="00AC2751" w:rsidRDefault="005C0B76" w:rsidP="002E6F01">
      <w:pPr>
        <w:pStyle w:val="Ttulo"/>
        <w:rPr>
          <w:sz w:val="16"/>
          <w:szCs w:val="18"/>
        </w:rPr>
      </w:pPr>
    </w:p>
    <w:p w14:paraId="39252A25" w14:textId="77777777" w:rsidR="005C0B76" w:rsidRPr="00AC2751" w:rsidRDefault="005C0B76" w:rsidP="005C0B76">
      <w:pPr>
        <w:spacing w:before="120" w:after="120" w:line="360" w:lineRule="auto"/>
        <w:contextualSpacing/>
        <w:jc w:val="center"/>
        <w:rPr>
          <w:rFonts w:ascii="Arial" w:eastAsia="Calibri" w:hAnsi="Arial" w:cs="Times New Roman"/>
          <w:b/>
          <w:sz w:val="12"/>
          <w:szCs w:val="12"/>
        </w:rPr>
      </w:pPr>
    </w:p>
    <w:p w14:paraId="58521F8B" w14:textId="70641A6B" w:rsidR="005C0B76" w:rsidRPr="009C7AAC" w:rsidRDefault="005C0B76" w:rsidP="005C0B76">
      <w:pPr>
        <w:spacing w:before="120" w:after="120" w:line="360" w:lineRule="auto"/>
        <w:contextualSpacing/>
        <w:jc w:val="center"/>
        <w:rPr>
          <w:rFonts w:ascii="Arial" w:eastAsia="Calibri" w:hAnsi="Arial" w:cs="Times New Roman"/>
          <w:i/>
          <w:iCs/>
          <w:sz w:val="24"/>
          <w:szCs w:val="24"/>
        </w:rPr>
      </w:pPr>
      <w:r w:rsidRPr="009C7AAC">
        <w:rPr>
          <w:rFonts w:ascii="Arial" w:eastAsia="Calibri" w:hAnsi="Arial" w:cs="Times New Roman"/>
          <w:i/>
          <w:iCs/>
          <w:sz w:val="24"/>
          <w:szCs w:val="24"/>
        </w:rPr>
        <w:t>RAZÕES RECURSAIS</w:t>
      </w:r>
    </w:p>
    <w:p w14:paraId="1F7D6DC0" w14:textId="77777777" w:rsidR="005C0B76" w:rsidRPr="00AC2751" w:rsidRDefault="005C0B76" w:rsidP="005C0B76">
      <w:pPr>
        <w:spacing w:before="120" w:after="120" w:line="360" w:lineRule="auto"/>
        <w:contextualSpacing/>
        <w:jc w:val="both"/>
        <w:rPr>
          <w:rFonts w:ascii="Arial" w:eastAsia="Calibri" w:hAnsi="Arial" w:cs="Times New Roman"/>
          <w:b/>
          <w:sz w:val="6"/>
          <w:szCs w:val="6"/>
        </w:rPr>
      </w:pPr>
    </w:p>
    <w:p w14:paraId="4BFB1419" w14:textId="18DEB0DD" w:rsidR="005C0B76" w:rsidRDefault="005C0B76" w:rsidP="005C0B76">
      <w:pPr>
        <w:spacing w:before="120" w:after="120" w:line="360" w:lineRule="auto"/>
        <w:contextualSpacing/>
        <w:jc w:val="both"/>
        <w:rPr>
          <w:rFonts w:ascii="Arial" w:eastAsia="Calibri" w:hAnsi="Arial" w:cs="Times New Roman"/>
          <w:b/>
          <w:sz w:val="24"/>
          <w:szCs w:val="24"/>
        </w:rPr>
      </w:pPr>
      <w:r>
        <w:rPr>
          <w:rFonts w:ascii="Arial" w:eastAsia="Calibri" w:hAnsi="Arial" w:cs="Times New Roman"/>
          <w:bCs/>
          <w:noProof/>
          <w:sz w:val="20"/>
          <w:szCs w:val="20"/>
        </w:rPr>
        <mc:AlternateContent>
          <mc:Choice Requires="wps">
            <w:drawing>
              <wp:anchor distT="0" distB="0" distL="114300" distR="114300" simplePos="0" relativeHeight="251661312" behindDoc="0" locked="0" layoutInCell="1" allowOverlap="1" wp14:anchorId="3233DE62" wp14:editId="56CD71A2">
                <wp:simplePos x="0" y="0"/>
                <wp:positionH relativeFrom="column">
                  <wp:posOffset>737869</wp:posOffset>
                </wp:positionH>
                <wp:positionV relativeFrom="paragraph">
                  <wp:posOffset>105410</wp:posOffset>
                </wp:positionV>
                <wp:extent cx="4238625" cy="1685925"/>
                <wp:effectExtent l="0" t="0" r="28575" b="28575"/>
                <wp:wrapNone/>
                <wp:docPr id="511763755" name="Retângulo: Cantos Diagonais Arredondados 1"/>
                <wp:cNvGraphicFramePr/>
                <a:graphic xmlns:a="http://schemas.openxmlformats.org/drawingml/2006/main">
                  <a:graphicData uri="http://schemas.microsoft.com/office/word/2010/wordprocessingShape">
                    <wps:wsp>
                      <wps:cNvSpPr/>
                      <wps:spPr>
                        <a:xfrm>
                          <a:off x="0" y="0"/>
                          <a:ext cx="4238625" cy="1685925"/>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414C9" id="Retângulo: Cantos Diagonais Arredondados 1" o:spid="_x0000_s1026" style="position:absolute;margin-left:58.1pt;margin-top:8.3pt;width:333.75pt;height:1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38625,168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" path="m280993,l4238625,r,l4238625,1404932v,155188,-125805,280993,-280993,280993l,1685925r,l,280993c,125805,125805,,280993,xe" filled="f" strokecolor="#5b9bd5 [3208]" strokeweight="1pt">
                <v:stroke joinstyle="miter"/>
                <v:path arrowok="t" o:connecttype="custom" o:connectlocs="280993,0;4238625,0;4238625,0;4238625,1404932;3957632,1685925;0,1685925;0,1685925;0,280993;280993,0" o:connectangles="0,0,0,0,0,0,0,0,0"/>
              </v:shape>
            </w:pict>
          </mc:Fallback>
        </mc:AlternateContent>
      </w:r>
    </w:p>
    <w:p w14:paraId="61CEB271" w14:textId="77777777" w:rsidR="005C0B76" w:rsidRDefault="005C0B76" w:rsidP="005C0B76">
      <w:pPr>
        <w:ind w:right="142"/>
        <w:jc w:val="center"/>
        <w:rPr>
          <w:rFonts w:ascii="Arial" w:hAnsi="Arial" w:cs="Arial"/>
          <w:b/>
          <w:bCs/>
          <w:sz w:val="24"/>
          <w:szCs w:val="24"/>
        </w:rPr>
      </w:pPr>
      <w:r>
        <w:rPr>
          <w:rFonts w:ascii="Arial" w:hAnsi="Arial" w:cs="Arial"/>
          <w:b/>
          <w:bCs/>
          <w:sz w:val="24"/>
          <w:szCs w:val="24"/>
        </w:rPr>
        <w:t>EGRÉGIO SUPERIOR TRIBUNAL DE JUSTIÇA</w:t>
      </w:r>
    </w:p>
    <w:p w14:paraId="51A0938F" w14:textId="77777777" w:rsidR="005C0B76" w:rsidRDefault="005C0B76" w:rsidP="005C0B76">
      <w:pPr>
        <w:ind w:right="142"/>
        <w:jc w:val="center"/>
        <w:rPr>
          <w:rFonts w:ascii="Arial" w:hAnsi="Arial" w:cs="Arial"/>
          <w:b/>
          <w:bCs/>
          <w:sz w:val="24"/>
          <w:szCs w:val="24"/>
        </w:rPr>
      </w:pPr>
    </w:p>
    <w:p w14:paraId="1849AE1E" w14:textId="77777777" w:rsidR="005C0B76" w:rsidRDefault="005C0B76" w:rsidP="005C0B76">
      <w:pPr>
        <w:ind w:right="142"/>
        <w:jc w:val="center"/>
        <w:rPr>
          <w:rFonts w:ascii="Arial" w:hAnsi="Arial" w:cs="Arial"/>
          <w:b/>
          <w:bCs/>
          <w:sz w:val="24"/>
          <w:szCs w:val="24"/>
        </w:rPr>
      </w:pPr>
      <w:r>
        <w:rPr>
          <w:rFonts w:ascii="Arial" w:hAnsi="Arial" w:cs="Arial"/>
          <w:b/>
          <w:bCs/>
          <w:sz w:val="24"/>
          <w:szCs w:val="24"/>
        </w:rPr>
        <w:t>COLENDA TURMA</w:t>
      </w:r>
    </w:p>
    <w:p w14:paraId="60C2CCFF" w14:textId="77777777" w:rsidR="005C0B76" w:rsidRDefault="005C0B76" w:rsidP="005C0B76">
      <w:pPr>
        <w:ind w:right="142"/>
        <w:jc w:val="center"/>
        <w:rPr>
          <w:rFonts w:ascii="Arial" w:hAnsi="Arial" w:cs="Arial"/>
          <w:b/>
          <w:bCs/>
          <w:sz w:val="24"/>
          <w:szCs w:val="24"/>
        </w:rPr>
      </w:pPr>
    </w:p>
    <w:p w14:paraId="3FBE9693" w14:textId="2E608C49" w:rsidR="005C0B76" w:rsidRPr="00874152" w:rsidRDefault="005C0B76" w:rsidP="005C0B76">
      <w:pPr>
        <w:ind w:right="142"/>
        <w:jc w:val="center"/>
        <w:rPr>
          <w:rFonts w:ascii="Arial" w:hAnsi="Arial" w:cs="Arial"/>
          <w:b/>
          <w:bCs/>
          <w:sz w:val="24"/>
          <w:szCs w:val="24"/>
        </w:rPr>
      </w:pPr>
      <w:r>
        <w:rPr>
          <w:rFonts w:ascii="Arial" w:hAnsi="Arial" w:cs="Arial"/>
          <w:b/>
          <w:bCs/>
          <w:sz w:val="24"/>
          <w:szCs w:val="24"/>
        </w:rPr>
        <w:t>EMÉRITOS MINISTROS JULGADORES</w:t>
      </w:r>
    </w:p>
    <w:p w14:paraId="62E2C3EC" w14:textId="77777777" w:rsidR="005C0B76" w:rsidRDefault="005C0B76" w:rsidP="005C0B76">
      <w:pPr>
        <w:pStyle w:val="Qualificaodaspartes"/>
        <w:rPr>
          <w:rFonts w:eastAsia="Calibri" w:cs="Times New Roman"/>
          <w:b/>
          <w:szCs w:val="24"/>
        </w:rPr>
      </w:pPr>
    </w:p>
    <w:p w14:paraId="60B78C25" w14:textId="77777777" w:rsidR="005C0B76" w:rsidRPr="00AC2751" w:rsidRDefault="005C0B76" w:rsidP="005C0B76">
      <w:pPr>
        <w:pStyle w:val="Qualificaodaspartes"/>
        <w:rPr>
          <w:rFonts w:eastAsia="Calibri" w:cs="Times New Roman"/>
          <w:b/>
          <w:sz w:val="18"/>
          <w:szCs w:val="18"/>
        </w:rPr>
      </w:pPr>
    </w:p>
    <w:p w14:paraId="559FAACC" w14:textId="77777777" w:rsidR="005C0B76" w:rsidRPr="00AC2751" w:rsidRDefault="005C0B76" w:rsidP="005C0B76">
      <w:pPr>
        <w:pStyle w:val="Qualificaodaspartes"/>
        <w:ind w:firstLine="0"/>
        <w:rPr>
          <w:rFonts w:eastAsia="Calibri" w:cs="Times New Roman"/>
          <w:b/>
          <w:sz w:val="16"/>
          <w:szCs w:val="16"/>
        </w:rPr>
      </w:pPr>
    </w:p>
    <w:p w14:paraId="787385DD" w14:textId="79ADE55F" w:rsidR="000169F1" w:rsidRPr="005C4689" w:rsidRDefault="000169F1" w:rsidP="002E6F01">
      <w:pPr>
        <w:pStyle w:val="Ttulo"/>
      </w:pPr>
      <w:r w:rsidRPr="005C4689">
        <w:t>I –</w:t>
      </w:r>
      <w:r>
        <w:t xml:space="preserve"> </w:t>
      </w:r>
      <w:r w:rsidR="00416D9A">
        <w:t>SÍNTESE DA DEMANDA</w:t>
      </w:r>
    </w:p>
    <w:p w14:paraId="02E36F1E" w14:textId="77777777" w:rsidR="000169F1" w:rsidRPr="004A3F4E" w:rsidRDefault="000169F1" w:rsidP="000169F1"/>
    <w:p w14:paraId="18137792" w14:textId="5F91E357" w:rsidR="00D956CD" w:rsidRDefault="00D956CD" w:rsidP="00D956CD">
      <w:pPr>
        <w:pStyle w:val="SemEspaamento"/>
      </w:pPr>
      <w:r>
        <w:t xml:space="preserve">O recorrente foi </w:t>
      </w:r>
      <w:r w:rsidRPr="00DC6D34">
        <w:rPr>
          <w:b/>
          <w:bCs/>
        </w:rPr>
        <w:t>condenado à</w:t>
      </w:r>
      <w:r>
        <w:t xml:space="preserve"> </w:t>
      </w:r>
      <w:r w:rsidRPr="00DC6D34">
        <w:rPr>
          <w:b/>
          <w:bCs/>
        </w:rPr>
        <w:t>exorbitante pena de 19 anos, 5 meses e 12 dias de reclusão, em regime fechado</w:t>
      </w:r>
      <w:r>
        <w:t xml:space="preserve">, além de 22 dias-multa, pelos delitos de roubo majorado pelo concurso de pessoas, com a restrição de liberdade das vítimas e o emprego de violência que resultou lesão corporal grave </w:t>
      </w:r>
      <w:r w:rsidRPr="00C0760E">
        <w:rPr>
          <w:sz w:val="20"/>
          <w:szCs w:val="18"/>
        </w:rPr>
        <w:t>(art. 157, §2º, II e V, e §3º, I, do CP)</w:t>
      </w:r>
      <w:r>
        <w:t>.</w:t>
      </w:r>
    </w:p>
    <w:p w14:paraId="3DDEDF53" w14:textId="77777777" w:rsidR="00D956CD" w:rsidRDefault="00D956CD" w:rsidP="00D956CD">
      <w:pPr>
        <w:pStyle w:val="SemEspaamento"/>
      </w:pPr>
      <w:r>
        <w:t>Segundo a narrativa da denúncia, às 23h do dia 6.11.2022 o recorrente, em concurso com outras pessoas, teria entrado na empresa</w:t>
      </w:r>
      <w:r w:rsidRPr="008771F6">
        <w:t xml:space="preserve"> </w:t>
      </w:r>
      <w:proofErr w:type="spellStart"/>
      <w:r>
        <w:t>Orleplast</w:t>
      </w:r>
      <w:proofErr w:type="spellEnd"/>
      <w:r>
        <w:t xml:space="preserve"> Indústria e Comércio de Plásticos Ltda., localizado na Rua Lady Felisbino, n. 2.250, bairro Rio Belo, município de Orleans/SC, praticado roubo mediante grave ameaça, com emprego de arma de fogo, e subtraído R$ 180.443,66 em cheques que eram do estabelecimento comercial </w:t>
      </w:r>
      <w:r w:rsidRPr="005D2C98">
        <w:rPr>
          <w:sz w:val="20"/>
          <w:szCs w:val="18"/>
        </w:rPr>
        <w:t xml:space="preserve">(evento 1, DENUNCIA1, p. </w:t>
      </w:r>
      <w:r>
        <w:rPr>
          <w:sz w:val="20"/>
          <w:szCs w:val="18"/>
        </w:rPr>
        <w:t>1</w:t>
      </w:r>
      <w:r w:rsidRPr="005D2C98">
        <w:rPr>
          <w:sz w:val="20"/>
          <w:szCs w:val="18"/>
        </w:rPr>
        <w:t>)</w:t>
      </w:r>
      <w:r>
        <w:t>.</w:t>
      </w:r>
    </w:p>
    <w:p w14:paraId="2A2A5157" w14:textId="5AA5D3DA" w:rsidR="00D956CD" w:rsidRDefault="00D956CD" w:rsidP="00D956CD">
      <w:pPr>
        <w:pStyle w:val="SemEspaamento"/>
      </w:pPr>
      <w:r>
        <w:t>Ao detalhar os fatos, a denúncia alegou que o recorrente e os demais comparsas teriam “</w:t>
      </w:r>
      <w:r w:rsidRPr="00A719AD">
        <w:rPr>
          <w:i/>
          <w:iCs/>
        </w:rPr>
        <w:t>abordado o segurança da empresa</w:t>
      </w:r>
      <w:r>
        <w:t>”, rendido outros funcionários e restringido a liberdade das vítimas, “</w:t>
      </w:r>
      <w:r w:rsidRPr="00A719AD">
        <w:rPr>
          <w:i/>
          <w:iCs/>
        </w:rPr>
        <w:t>sempre mediante graves ameaças e utilização de arma de fogo, deixando-os no interior do estabelecimento comercial até a chegada da Polícia Militar, a fim de assegurar a subtração dos valores</w:t>
      </w:r>
      <w:r>
        <w:t xml:space="preserve">” </w:t>
      </w:r>
      <w:r w:rsidRPr="005D2C98">
        <w:rPr>
          <w:sz w:val="20"/>
          <w:szCs w:val="18"/>
        </w:rPr>
        <w:t>(evento 1, DENUNCIA1, p. 2)</w:t>
      </w:r>
      <w:r>
        <w:t>.</w:t>
      </w:r>
    </w:p>
    <w:p w14:paraId="0F5883F7" w14:textId="09A5A8D8" w:rsidR="00D956CD" w:rsidRDefault="00D956CD" w:rsidP="00D956CD">
      <w:pPr>
        <w:pStyle w:val="SemEspaamento"/>
      </w:pPr>
      <w:r>
        <w:t>A peça acusatória argumentou, também, que “</w:t>
      </w:r>
      <w:r w:rsidRPr="00F652AD">
        <w:rPr>
          <w:i/>
          <w:iCs/>
        </w:rPr>
        <w:t xml:space="preserve">a vítima Paul </w:t>
      </w:r>
      <w:proofErr w:type="spellStart"/>
      <w:r w:rsidRPr="00F652AD">
        <w:rPr>
          <w:i/>
          <w:iCs/>
        </w:rPr>
        <w:t>Crysostome</w:t>
      </w:r>
      <w:proofErr w:type="spellEnd"/>
      <w:r w:rsidRPr="00F652AD">
        <w:rPr>
          <w:i/>
          <w:iCs/>
        </w:rPr>
        <w:t xml:space="preserve"> foi atingida por três disparos de arma de fogo [..], o que ocasionou ferimentos graves e geraram risco de vida</w:t>
      </w:r>
      <w:r>
        <w:t xml:space="preserve">”, razão pela qual, no seu entendimento, estariam caracterizados os crimes tipificados no art. </w:t>
      </w:r>
      <w:r w:rsidRPr="00D52BA0">
        <w:t>157, §2º, II e V, e §3º, I, do CP</w:t>
      </w:r>
      <w:r>
        <w:t xml:space="preserve"> </w:t>
      </w:r>
      <w:r w:rsidRPr="00F652AD">
        <w:rPr>
          <w:sz w:val="20"/>
          <w:szCs w:val="18"/>
        </w:rPr>
        <w:t>(evento 1, DENUNCIA1, p. 2)</w:t>
      </w:r>
      <w:r>
        <w:t>.</w:t>
      </w:r>
    </w:p>
    <w:p w14:paraId="51CB5852" w14:textId="44998C8F" w:rsidR="00D956CD" w:rsidRDefault="00D956CD" w:rsidP="00D956CD">
      <w:pPr>
        <w:pStyle w:val="SemEspaamento"/>
      </w:pPr>
      <w:r>
        <w:t xml:space="preserve">Devidamente instruído o feito, a acusação apresentou alegações finais </w:t>
      </w:r>
      <w:r w:rsidRPr="00791F95">
        <w:rPr>
          <w:sz w:val="20"/>
          <w:szCs w:val="18"/>
        </w:rPr>
        <w:t>(evento 102)</w:t>
      </w:r>
      <w:r>
        <w:t>, ocasião em que descreveu os depoimentos colhidos na fase inquisitória e judicial e tentou justificar os motivos pelos quais entendia ser necessária a condenação do recorrente pelos crimes descritos, mesmo diante das inúmeras incongruências e fragilidades da investigação policial.</w:t>
      </w:r>
    </w:p>
    <w:p w14:paraId="01082779" w14:textId="3A810924" w:rsidR="00D956CD" w:rsidRDefault="00D956CD" w:rsidP="00D956CD">
      <w:pPr>
        <w:pStyle w:val="SemEspaamento"/>
      </w:pPr>
      <w:r>
        <w:t xml:space="preserve">Na sequência, o recorrente também apresentou alegações finais </w:t>
      </w:r>
      <w:r w:rsidRPr="00921B36">
        <w:rPr>
          <w:sz w:val="20"/>
          <w:szCs w:val="18"/>
        </w:rPr>
        <w:t>(evento 105)</w:t>
      </w:r>
      <w:r>
        <w:t xml:space="preserve">, momento em que </w:t>
      </w:r>
      <w:r w:rsidRPr="009B7849">
        <w:rPr>
          <w:b/>
        </w:rPr>
        <w:t>expôs os 5 principais pontos que necessariamente conduzem à absolvição</w:t>
      </w:r>
      <w:r>
        <w:t xml:space="preserve">, sendo que o primeiro diz respeito à falta de confirmação, na fase judicial, dos elementos de prova relativos à autoria colhidos no inquérito policial, sobretudo os que constam relatório policial n. 77/2022/SIC, o que inviabiliza a sentença condenatória </w:t>
      </w:r>
      <w:r w:rsidRPr="00C41AA6">
        <w:rPr>
          <w:b/>
          <w:bCs/>
          <w:sz w:val="20"/>
          <w:szCs w:val="18"/>
        </w:rPr>
        <w:t>(</w:t>
      </w:r>
      <w:r>
        <w:rPr>
          <w:b/>
          <w:bCs/>
          <w:sz w:val="20"/>
          <w:szCs w:val="18"/>
        </w:rPr>
        <w:t>1</w:t>
      </w:r>
      <w:r w:rsidRPr="00C41AA6">
        <w:rPr>
          <w:b/>
          <w:bCs/>
          <w:sz w:val="20"/>
          <w:szCs w:val="18"/>
        </w:rPr>
        <w:t>º argumento)</w:t>
      </w:r>
      <w:r>
        <w:t>.</w:t>
      </w:r>
    </w:p>
    <w:p w14:paraId="30DEECBA" w14:textId="7BB0957B" w:rsidR="00D956CD" w:rsidRDefault="00D956CD" w:rsidP="00D956CD">
      <w:pPr>
        <w:pStyle w:val="SemEspaamento"/>
      </w:pPr>
      <w:r>
        <w:t xml:space="preserve">Além disso, o recorrente registrou que </w:t>
      </w:r>
      <w:r w:rsidRPr="0065301E">
        <w:t>os</w:t>
      </w:r>
      <w:r>
        <w:rPr>
          <w:b/>
          <w:bCs/>
        </w:rPr>
        <w:t xml:space="preserve"> </w:t>
      </w:r>
      <w:r w:rsidRPr="003D4B52">
        <w:rPr>
          <w:b/>
        </w:rPr>
        <w:t xml:space="preserve">vídeos </w:t>
      </w:r>
      <w:r w:rsidR="005B2529" w:rsidRPr="003D4B52">
        <w:rPr>
          <w:b/>
        </w:rPr>
        <w:t>mencionados no</w:t>
      </w:r>
      <w:r w:rsidRPr="003D4B52">
        <w:rPr>
          <w:b/>
        </w:rPr>
        <w:t xml:space="preserve"> relatório policial n. 77/2022/SIC, utilizados para sustentar a autoria, </w:t>
      </w:r>
      <w:r w:rsidRPr="003D4B52">
        <w:rPr>
          <w:b/>
          <w:u w:val="single"/>
        </w:rPr>
        <w:t>não</w:t>
      </w:r>
      <w:r w:rsidRPr="003D4B52">
        <w:rPr>
          <w:b/>
        </w:rPr>
        <w:t xml:space="preserve"> </w:t>
      </w:r>
      <w:r w:rsidRPr="003D4B52">
        <w:rPr>
          <w:b/>
          <w:u w:val="single"/>
        </w:rPr>
        <w:t>foram</w:t>
      </w:r>
      <w:r w:rsidRPr="003D4B52">
        <w:rPr>
          <w:b/>
        </w:rPr>
        <w:t xml:space="preserve"> </w:t>
      </w:r>
      <w:r w:rsidRPr="003D4B52">
        <w:rPr>
          <w:b/>
          <w:u w:val="single"/>
        </w:rPr>
        <w:t>juntados</w:t>
      </w:r>
      <w:r w:rsidRPr="003D4B52">
        <w:rPr>
          <w:b/>
        </w:rPr>
        <w:t xml:space="preserve"> </w:t>
      </w:r>
      <w:r w:rsidRPr="003D4B52">
        <w:rPr>
          <w:b/>
          <w:u w:val="single"/>
        </w:rPr>
        <w:t>aos</w:t>
      </w:r>
      <w:r w:rsidRPr="003D4B52">
        <w:rPr>
          <w:b/>
        </w:rPr>
        <w:t xml:space="preserve"> </w:t>
      </w:r>
      <w:r w:rsidRPr="003D4B52">
        <w:rPr>
          <w:b/>
          <w:u w:val="single"/>
        </w:rPr>
        <w:t>autos</w:t>
      </w:r>
      <w:r>
        <w:t xml:space="preserve">, o que impede a certificação de sua autenticidade e, por consectário, o exercício do contraditório e da ampla defesa </w:t>
      </w:r>
      <w:r w:rsidRPr="00C41AA6">
        <w:rPr>
          <w:b/>
          <w:bCs/>
          <w:sz w:val="20"/>
          <w:szCs w:val="18"/>
        </w:rPr>
        <w:t>(2º argumento)</w:t>
      </w:r>
      <w:r>
        <w:t xml:space="preserve">. </w:t>
      </w:r>
    </w:p>
    <w:p w14:paraId="732C7602" w14:textId="704319B6" w:rsidR="00D956CD" w:rsidRDefault="00D956CD" w:rsidP="00D956CD">
      <w:pPr>
        <w:pStyle w:val="SemEspaamento"/>
      </w:pPr>
      <w:r>
        <w:t xml:space="preserve">No mais, foi exposto que, segundo elementos apresentados pela própria investigação e o ente Ministerial, </w:t>
      </w:r>
      <w:r w:rsidRPr="0010030B">
        <w:rPr>
          <w:u w:val="single"/>
        </w:rPr>
        <w:t>o</w:t>
      </w:r>
      <w:r>
        <w:t xml:space="preserve"> </w:t>
      </w:r>
      <w:r w:rsidRPr="0010030B">
        <w:rPr>
          <w:u w:val="single"/>
        </w:rPr>
        <w:t>veículo</w:t>
      </w:r>
      <w:r>
        <w:t xml:space="preserve"> </w:t>
      </w:r>
      <w:r w:rsidRPr="0010030B">
        <w:rPr>
          <w:u w:val="single"/>
        </w:rPr>
        <w:t>do</w:t>
      </w:r>
      <w:r>
        <w:t xml:space="preserve"> </w:t>
      </w:r>
      <w:r w:rsidRPr="0010030B">
        <w:rPr>
          <w:u w:val="single"/>
        </w:rPr>
        <w:t>recorrente</w:t>
      </w:r>
      <w:r>
        <w:t xml:space="preserve"> </w:t>
      </w:r>
      <w:r w:rsidRPr="0010030B">
        <w:rPr>
          <w:u w:val="single"/>
        </w:rPr>
        <w:t>teria</w:t>
      </w:r>
      <w:r>
        <w:t xml:space="preserve"> </w:t>
      </w:r>
      <w:r w:rsidRPr="0044164F">
        <w:rPr>
          <w:b/>
          <w:bCs/>
          <w:u w:val="single"/>
        </w:rPr>
        <w:t>saído</w:t>
      </w:r>
      <w:r>
        <w:t xml:space="preserve"> </w:t>
      </w:r>
      <w:r w:rsidRPr="0010030B">
        <w:rPr>
          <w:u w:val="single"/>
        </w:rPr>
        <w:t>às</w:t>
      </w:r>
      <w:r>
        <w:t xml:space="preserve"> </w:t>
      </w:r>
      <w:r w:rsidRPr="0044164F">
        <w:rPr>
          <w:b/>
          <w:bCs/>
          <w:u w:val="single"/>
        </w:rPr>
        <w:t>23h57m</w:t>
      </w:r>
      <w:r>
        <w:t xml:space="preserve"> </w:t>
      </w:r>
      <w:r w:rsidRPr="0010030B">
        <w:rPr>
          <w:u w:val="single"/>
        </w:rPr>
        <w:t>do</w:t>
      </w:r>
      <w:r>
        <w:t xml:space="preserve"> </w:t>
      </w:r>
      <w:r w:rsidRPr="0010030B">
        <w:rPr>
          <w:u w:val="single"/>
        </w:rPr>
        <w:t>Município</w:t>
      </w:r>
      <w:r>
        <w:t xml:space="preserve"> </w:t>
      </w:r>
      <w:r w:rsidRPr="0010030B">
        <w:rPr>
          <w:u w:val="single"/>
        </w:rPr>
        <w:t>de</w:t>
      </w:r>
      <w:r>
        <w:t xml:space="preserve"> </w:t>
      </w:r>
      <w:r w:rsidRPr="0010030B">
        <w:rPr>
          <w:u w:val="single"/>
        </w:rPr>
        <w:t>Orleans</w:t>
      </w:r>
      <w:r>
        <w:t xml:space="preserve">, ao passo que o </w:t>
      </w:r>
      <w:r w:rsidRPr="0010030B">
        <w:rPr>
          <w:u w:val="single"/>
        </w:rPr>
        <w:t>automóvel</w:t>
      </w:r>
      <w:r>
        <w:t xml:space="preserve"> que </w:t>
      </w:r>
      <w:r w:rsidRPr="0010030B">
        <w:rPr>
          <w:u w:val="single"/>
        </w:rPr>
        <w:t>participou</w:t>
      </w:r>
      <w:r>
        <w:t xml:space="preserve"> da </w:t>
      </w:r>
      <w:r w:rsidRPr="0010030B">
        <w:rPr>
          <w:u w:val="single"/>
        </w:rPr>
        <w:t>ação</w:t>
      </w:r>
      <w:r>
        <w:t xml:space="preserve"> </w:t>
      </w:r>
      <w:r w:rsidRPr="0010030B">
        <w:rPr>
          <w:u w:val="single"/>
        </w:rPr>
        <w:t>criminosa</w:t>
      </w:r>
      <w:r>
        <w:t xml:space="preserve"> </w:t>
      </w:r>
      <w:r w:rsidRPr="0010030B">
        <w:rPr>
          <w:u w:val="single"/>
        </w:rPr>
        <w:t>teria</w:t>
      </w:r>
      <w:r>
        <w:t xml:space="preserve"> </w:t>
      </w:r>
      <w:r w:rsidRPr="0010030B">
        <w:rPr>
          <w:u w:val="single"/>
        </w:rPr>
        <w:t>sido</w:t>
      </w:r>
      <w:r>
        <w:t xml:space="preserve"> </w:t>
      </w:r>
      <w:r w:rsidRPr="0010030B">
        <w:rPr>
          <w:u w:val="single"/>
        </w:rPr>
        <w:t>filmado</w:t>
      </w:r>
      <w:r>
        <w:t xml:space="preserve"> </w:t>
      </w:r>
      <w:r w:rsidRPr="0010030B">
        <w:rPr>
          <w:u w:val="single"/>
        </w:rPr>
        <w:t>dentro</w:t>
      </w:r>
      <w:r>
        <w:t xml:space="preserve"> </w:t>
      </w:r>
      <w:r w:rsidRPr="0010030B">
        <w:rPr>
          <w:u w:val="single"/>
        </w:rPr>
        <w:t>do</w:t>
      </w:r>
      <w:r>
        <w:t xml:space="preserve"> </w:t>
      </w:r>
      <w:r w:rsidRPr="0010030B">
        <w:rPr>
          <w:u w:val="single"/>
        </w:rPr>
        <w:t>Município</w:t>
      </w:r>
      <w:r>
        <w:t xml:space="preserve">, </w:t>
      </w:r>
      <w:r w:rsidRPr="0010030B">
        <w:rPr>
          <w:u w:val="single"/>
        </w:rPr>
        <w:t>às</w:t>
      </w:r>
      <w:r>
        <w:t xml:space="preserve"> </w:t>
      </w:r>
      <w:r w:rsidRPr="0010030B">
        <w:rPr>
          <w:u w:val="single"/>
        </w:rPr>
        <w:t>00:03h</w:t>
      </w:r>
      <w:r>
        <w:t xml:space="preserve">, de modo a comprovar a não participação do recorrente </w:t>
      </w:r>
      <w:r w:rsidR="00CF30BD">
        <w:t xml:space="preserve">no delito </w:t>
      </w:r>
      <w:r w:rsidRPr="00C41AA6">
        <w:rPr>
          <w:b/>
          <w:bCs/>
          <w:sz w:val="20"/>
          <w:szCs w:val="18"/>
        </w:rPr>
        <w:t>(</w:t>
      </w:r>
      <w:r>
        <w:rPr>
          <w:b/>
          <w:bCs/>
          <w:sz w:val="20"/>
          <w:szCs w:val="18"/>
        </w:rPr>
        <w:t>3</w:t>
      </w:r>
      <w:r w:rsidRPr="00C41AA6">
        <w:rPr>
          <w:b/>
          <w:bCs/>
          <w:sz w:val="20"/>
          <w:szCs w:val="18"/>
        </w:rPr>
        <w:t>º argumento)</w:t>
      </w:r>
      <w:r>
        <w:t xml:space="preserve">. </w:t>
      </w:r>
    </w:p>
    <w:p w14:paraId="0BB81949" w14:textId="77777777" w:rsidR="00D956CD" w:rsidRDefault="00D956CD" w:rsidP="00D956CD">
      <w:pPr>
        <w:pStyle w:val="SemEspaamento"/>
      </w:pPr>
      <w:r>
        <w:t xml:space="preserve">Não bastasse esse fato demonstrado nos autos, o recorrente evidenciou a negligência da investigação, que deixou de apurar sobre veículo estranho no momento e local dos fatos, optando por incluir Fernando na ação criminosa, mesmo sem indícios mínimos de participação, somente por conta do histórico do réu/recorrente e por ter recebido “informação” </w:t>
      </w:r>
      <w:r w:rsidRPr="0010030B">
        <w:rPr>
          <w:sz w:val="20"/>
          <w:szCs w:val="18"/>
        </w:rPr>
        <w:t>(não documentada)</w:t>
      </w:r>
      <w:r>
        <w:t xml:space="preserve"> de que outro delito com </w:t>
      </w:r>
      <w:r>
        <w:rPr>
          <w:i/>
          <w:iCs/>
        </w:rPr>
        <w:t>modus operandi</w:t>
      </w:r>
      <w:r>
        <w:t xml:space="preserve"> similar teria ocorrido em Criciúma </w:t>
      </w:r>
      <w:r w:rsidRPr="00C41AA6">
        <w:rPr>
          <w:b/>
          <w:bCs/>
          <w:sz w:val="20"/>
          <w:szCs w:val="18"/>
        </w:rPr>
        <w:t>(</w:t>
      </w:r>
      <w:r>
        <w:rPr>
          <w:b/>
          <w:bCs/>
          <w:sz w:val="20"/>
          <w:szCs w:val="18"/>
        </w:rPr>
        <w:t>4</w:t>
      </w:r>
      <w:r w:rsidRPr="00C41AA6">
        <w:rPr>
          <w:b/>
          <w:bCs/>
          <w:sz w:val="20"/>
          <w:szCs w:val="18"/>
        </w:rPr>
        <w:t>º argumento)</w:t>
      </w:r>
      <w:r>
        <w:t>.</w:t>
      </w:r>
    </w:p>
    <w:p w14:paraId="30AECCA1" w14:textId="2E097476" w:rsidR="00D956CD" w:rsidRDefault="00D956CD" w:rsidP="00D956CD">
      <w:pPr>
        <w:pStyle w:val="SemEspaamento"/>
      </w:pPr>
      <w:r>
        <w:t xml:space="preserve">Na sequência, o recorrente explicou que as provas produzidas em juízo </w:t>
      </w:r>
      <w:r w:rsidRPr="00233B2F">
        <w:rPr>
          <w:u w:val="single"/>
        </w:rPr>
        <w:t>foram</w:t>
      </w:r>
      <w:r>
        <w:t xml:space="preserve"> </w:t>
      </w:r>
      <w:r w:rsidRPr="00233B2F">
        <w:rPr>
          <w:u w:val="single"/>
        </w:rPr>
        <w:t>uníssonas</w:t>
      </w:r>
      <w:r>
        <w:t xml:space="preserve"> em </w:t>
      </w:r>
      <w:r w:rsidRPr="00233B2F">
        <w:rPr>
          <w:u w:val="single"/>
        </w:rPr>
        <w:t>não</w:t>
      </w:r>
      <w:r>
        <w:t xml:space="preserve"> </w:t>
      </w:r>
      <w:r w:rsidRPr="00233B2F">
        <w:rPr>
          <w:u w:val="single"/>
        </w:rPr>
        <w:t>reconhecer</w:t>
      </w:r>
      <w:r>
        <w:t xml:space="preserve"> </w:t>
      </w:r>
      <w:r w:rsidRPr="00233B2F">
        <w:rPr>
          <w:u w:val="single"/>
        </w:rPr>
        <w:t>a</w:t>
      </w:r>
      <w:r>
        <w:t xml:space="preserve"> </w:t>
      </w:r>
      <w:r w:rsidRPr="00233B2F">
        <w:rPr>
          <w:u w:val="single"/>
        </w:rPr>
        <w:t>sua</w:t>
      </w:r>
      <w:r>
        <w:t xml:space="preserve"> </w:t>
      </w:r>
      <w:r w:rsidRPr="00233B2F">
        <w:rPr>
          <w:u w:val="single"/>
        </w:rPr>
        <w:t>participação</w:t>
      </w:r>
      <w:r>
        <w:t xml:space="preserve"> no fato criminoso, sobretudo porque todas as oitivas realizadas registram que tanto Fernando quanto o seu veículo eram desconhecidos e não foram identificados no local da ação criminosa </w:t>
      </w:r>
      <w:r w:rsidRPr="00C41AA6">
        <w:rPr>
          <w:b/>
          <w:bCs/>
          <w:sz w:val="20"/>
          <w:szCs w:val="18"/>
        </w:rPr>
        <w:t>(</w:t>
      </w:r>
      <w:r>
        <w:rPr>
          <w:b/>
          <w:bCs/>
          <w:sz w:val="20"/>
          <w:szCs w:val="18"/>
        </w:rPr>
        <w:t>4</w:t>
      </w:r>
      <w:r w:rsidRPr="00C41AA6">
        <w:rPr>
          <w:b/>
          <w:bCs/>
          <w:sz w:val="20"/>
          <w:szCs w:val="18"/>
        </w:rPr>
        <w:t>º argumento)</w:t>
      </w:r>
      <w:r>
        <w:t xml:space="preserve">. </w:t>
      </w:r>
    </w:p>
    <w:p w14:paraId="3CECFE6D" w14:textId="33E67E25" w:rsidR="00D956CD" w:rsidRDefault="00D956CD" w:rsidP="00D956CD">
      <w:pPr>
        <w:pStyle w:val="SemEspaamento"/>
      </w:pPr>
      <w:r>
        <w:t xml:space="preserve"> Contudo, para a surpresa do recorrente, logo após as suas alegações finais, sobreveio sentença condenatória </w:t>
      </w:r>
      <w:r w:rsidRPr="00BF5C22">
        <w:rPr>
          <w:sz w:val="20"/>
          <w:szCs w:val="18"/>
        </w:rPr>
        <w:t>(evento 107)</w:t>
      </w:r>
      <w:r>
        <w:t xml:space="preserve">, sustentando que restariam comprovadas a autoria e a materialidade delitivas, </w:t>
      </w:r>
      <w:r w:rsidRPr="00FF1939">
        <w:rPr>
          <w:b/>
          <w:bCs/>
          <w:u w:val="single"/>
        </w:rPr>
        <w:t>inclusive</w:t>
      </w:r>
      <w:r>
        <w:t xml:space="preserve"> </w:t>
      </w:r>
      <w:r w:rsidRPr="00D956CD">
        <w:rPr>
          <w:b/>
          <w:u w:val="single"/>
        </w:rPr>
        <w:t>com</w:t>
      </w:r>
      <w:r>
        <w:t xml:space="preserve"> </w:t>
      </w:r>
      <w:r w:rsidRPr="00D956CD">
        <w:rPr>
          <w:b/>
        </w:rPr>
        <w:t>a</w:t>
      </w:r>
      <w:r>
        <w:t xml:space="preserve"> </w:t>
      </w:r>
      <w:r w:rsidRPr="00BE3FF0">
        <w:rPr>
          <w:b/>
          <w:bCs/>
          <w:u w:val="single"/>
        </w:rPr>
        <w:t>alteração</w:t>
      </w:r>
      <w:r>
        <w:t xml:space="preserve"> da </w:t>
      </w:r>
      <w:r w:rsidRPr="00470FC8">
        <w:rPr>
          <w:b/>
          <w:bCs/>
          <w:u w:val="single"/>
        </w:rPr>
        <w:t>dinâmica</w:t>
      </w:r>
      <w:r>
        <w:t xml:space="preserve"> </w:t>
      </w:r>
      <w:r w:rsidRPr="00470FC8">
        <w:rPr>
          <w:b/>
          <w:bCs/>
          <w:u w:val="single"/>
        </w:rPr>
        <w:t>dos</w:t>
      </w:r>
      <w:r>
        <w:t xml:space="preserve"> </w:t>
      </w:r>
      <w:r w:rsidRPr="00470FC8">
        <w:rPr>
          <w:b/>
          <w:bCs/>
          <w:u w:val="single"/>
        </w:rPr>
        <w:t>fatos</w:t>
      </w:r>
      <w:r>
        <w:t xml:space="preserve"> e da </w:t>
      </w:r>
      <w:r w:rsidRPr="009E0A07">
        <w:rPr>
          <w:b/>
          <w:bCs/>
          <w:u w:val="single"/>
        </w:rPr>
        <w:t>ordem</w:t>
      </w:r>
      <w:r>
        <w:t xml:space="preserve"> de </w:t>
      </w:r>
      <w:r w:rsidRPr="009E0A07">
        <w:rPr>
          <w:b/>
          <w:bCs/>
          <w:u w:val="single"/>
        </w:rPr>
        <w:t>imagens</w:t>
      </w:r>
      <w:r>
        <w:t xml:space="preserve"> do </w:t>
      </w:r>
      <w:r w:rsidRPr="004A2DFD">
        <w:rPr>
          <w:u w:val="single"/>
        </w:rPr>
        <w:t>relatório</w:t>
      </w:r>
      <w:r>
        <w:t xml:space="preserve"> </w:t>
      </w:r>
      <w:r w:rsidRPr="004A2DFD">
        <w:rPr>
          <w:u w:val="single"/>
        </w:rPr>
        <w:t>policial</w:t>
      </w:r>
      <w:r>
        <w:t xml:space="preserve"> n. </w:t>
      </w:r>
      <w:r w:rsidRPr="004A2DFD">
        <w:rPr>
          <w:u w:val="single"/>
        </w:rPr>
        <w:t>77/2022/SIC</w:t>
      </w:r>
      <w:r>
        <w:t xml:space="preserve"> para tentar afastar a constatação de que, segundo a própria investigação policial, o veículo do réu/</w:t>
      </w:r>
      <w:r w:rsidRPr="00D956CD">
        <w:t xml:space="preserve"> </w:t>
      </w:r>
      <w:r>
        <w:t xml:space="preserve">recorrente já estava fora do Município </w:t>
      </w:r>
      <w:r w:rsidRPr="005B74BD">
        <w:rPr>
          <w:sz w:val="20"/>
          <w:szCs w:val="18"/>
        </w:rPr>
        <w:t>(</w:t>
      </w:r>
      <w:r>
        <w:rPr>
          <w:sz w:val="20"/>
          <w:szCs w:val="18"/>
        </w:rPr>
        <w:t xml:space="preserve">às </w:t>
      </w:r>
      <w:r w:rsidRPr="005B74BD">
        <w:rPr>
          <w:sz w:val="20"/>
          <w:szCs w:val="18"/>
        </w:rPr>
        <w:t>23:57h)</w:t>
      </w:r>
      <w:r>
        <w:t xml:space="preserve"> quando outro automóvel, possivelmente envolvido no fato criminoso, foi avistado </w:t>
      </w:r>
      <w:r w:rsidR="00CF30BD">
        <w:t>no norte</w:t>
      </w:r>
      <w:r>
        <w:t xml:space="preserve"> de Orleans</w:t>
      </w:r>
      <w:r w:rsidR="00CF30BD">
        <w:t xml:space="preserve">, próximo à </w:t>
      </w:r>
      <w:proofErr w:type="spellStart"/>
      <w:r w:rsidR="00CF30BD">
        <w:t>Orleplast</w:t>
      </w:r>
      <w:proofErr w:type="spellEnd"/>
      <w:r>
        <w:t xml:space="preserve"> </w:t>
      </w:r>
      <w:r w:rsidRPr="009E0A07">
        <w:rPr>
          <w:sz w:val="20"/>
          <w:szCs w:val="18"/>
        </w:rPr>
        <w:t>(00:03h)</w:t>
      </w:r>
      <w:r>
        <w:t>.</w:t>
      </w:r>
    </w:p>
    <w:p w14:paraId="082CF91B" w14:textId="40DED9F6" w:rsidR="00470FC8" w:rsidRDefault="00470FC8" w:rsidP="00470FC8">
      <w:pPr>
        <w:pStyle w:val="SemEspaamento"/>
      </w:pPr>
      <w:r>
        <w:t xml:space="preserve">Ou seja, para condená-lo, a sentença </w:t>
      </w:r>
      <w:r>
        <w:rPr>
          <w:u w:val="single"/>
        </w:rPr>
        <w:t>colacionou</w:t>
      </w:r>
      <w:r>
        <w:t xml:space="preserve"> as </w:t>
      </w:r>
      <w:r w:rsidRPr="002A577E">
        <w:rPr>
          <w:b/>
          <w:bCs/>
        </w:rPr>
        <w:t>imagens</w:t>
      </w:r>
      <w:r>
        <w:t xml:space="preserve"> </w:t>
      </w:r>
      <w:r w:rsidRPr="00A86A38">
        <w:rPr>
          <w:b/>
        </w:rPr>
        <w:t>em</w:t>
      </w:r>
      <w:r>
        <w:t xml:space="preserve"> </w:t>
      </w:r>
      <w:r w:rsidRPr="002A577E">
        <w:rPr>
          <w:b/>
          <w:bCs/>
          <w:u w:val="single"/>
        </w:rPr>
        <w:t>ORDEM</w:t>
      </w:r>
      <w:r>
        <w:t xml:space="preserve"> </w:t>
      </w:r>
      <w:r w:rsidRPr="002A577E">
        <w:rPr>
          <w:b/>
          <w:bCs/>
          <w:u w:val="single"/>
        </w:rPr>
        <w:t>DIFERENTE</w:t>
      </w:r>
      <w:r>
        <w:t xml:space="preserve"> </w:t>
      </w:r>
      <w:r w:rsidRPr="00496FD8">
        <w:rPr>
          <w:b/>
        </w:rPr>
        <w:t>das que constam no</w:t>
      </w:r>
      <w:r w:rsidRPr="00496FD8">
        <w:rPr>
          <w:b/>
          <w:i/>
          <w:iCs/>
        </w:rPr>
        <w:t xml:space="preserve"> </w:t>
      </w:r>
      <w:r w:rsidRPr="00496FD8">
        <w:rPr>
          <w:b/>
        </w:rPr>
        <w:t>relatório policial n. 77/2022/SIC</w:t>
      </w:r>
      <w:r w:rsidRPr="00470FC8">
        <w:t xml:space="preserve"> </w:t>
      </w:r>
      <w:r w:rsidRPr="003077C4">
        <w:rPr>
          <w:b/>
        </w:rPr>
        <w:t>para concluir pela sua autoria</w:t>
      </w:r>
      <w:r>
        <w:t xml:space="preserve"> </w:t>
      </w:r>
      <w:r w:rsidRPr="006E7A10">
        <w:rPr>
          <w:sz w:val="20"/>
          <w:szCs w:val="18"/>
        </w:rPr>
        <w:t>(evento 107, p. 8</w:t>
      </w:r>
      <w:r>
        <w:rPr>
          <w:sz w:val="20"/>
          <w:szCs w:val="18"/>
        </w:rPr>
        <w:t>/9</w:t>
      </w:r>
      <w:r w:rsidRPr="006E7A10">
        <w:rPr>
          <w:sz w:val="20"/>
          <w:szCs w:val="18"/>
        </w:rPr>
        <w:t>)</w:t>
      </w:r>
      <w:r>
        <w:t>, no qual é demonstrada a saída do recorrente do município enquanto outro veículo foi filmado em fuga do local do fato criminoso, o que não pode ser admitido.</w:t>
      </w:r>
    </w:p>
    <w:p w14:paraId="51527F15" w14:textId="1C2FF1A9" w:rsidR="00F0769E" w:rsidRDefault="00951EF6" w:rsidP="00425379">
      <w:pPr>
        <w:pStyle w:val="SemEspaamento"/>
      </w:pPr>
      <w:r>
        <w:t>Inconformado, o réu interpôs o recurso de</w:t>
      </w:r>
      <w:r w:rsidR="00D956CD">
        <w:t xml:space="preserve"> apelação </w:t>
      </w:r>
      <w:r w:rsidR="00D956CD" w:rsidRPr="0098250D">
        <w:rPr>
          <w:sz w:val="20"/>
          <w:szCs w:val="18"/>
        </w:rPr>
        <w:t>(</w:t>
      </w:r>
      <w:r w:rsidR="0098250D" w:rsidRPr="0098250D">
        <w:rPr>
          <w:sz w:val="20"/>
          <w:szCs w:val="18"/>
        </w:rPr>
        <w:t xml:space="preserve">razões recursais – </w:t>
      </w:r>
      <w:r w:rsidR="00D956CD" w:rsidRPr="0098250D">
        <w:rPr>
          <w:sz w:val="20"/>
          <w:szCs w:val="18"/>
        </w:rPr>
        <w:t>evento</w:t>
      </w:r>
      <w:r w:rsidR="0098250D" w:rsidRPr="0098250D">
        <w:rPr>
          <w:sz w:val="20"/>
          <w:szCs w:val="18"/>
        </w:rPr>
        <w:t xml:space="preserve"> 7 do 2º grau)</w:t>
      </w:r>
      <w:r w:rsidR="00D956CD">
        <w:t>,</w:t>
      </w:r>
      <w:r w:rsidR="0098250D">
        <w:t xml:space="preserve"> </w:t>
      </w:r>
      <w:r w:rsidR="00470FC8">
        <w:t xml:space="preserve">reforçando </w:t>
      </w:r>
      <w:r w:rsidR="00F159C4">
        <w:t xml:space="preserve">a existência dos </w:t>
      </w:r>
      <w:r w:rsidR="00F0769E">
        <w:t>fatos</w:t>
      </w:r>
      <w:r w:rsidR="009A07CE">
        <w:t xml:space="preserve"> </w:t>
      </w:r>
      <w:r w:rsidR="00344C84">
        <w:t xml:space="preserve">delineados nas alegações finais </w:t>
      </w:r>
      <w:r w:rsidR="009A07CE">
        <w:t xml:space="preserve">que conduzem à sua absolvição, expostos </w:t>
      </w:r>
      <w:r w:rsidR="00344C84">
        <w:t>resumidamente nos parágrafos anteriores</w:t>
      </w:r>
      <w:r w:rsidR="00F0769E">
        <w:t xml:space="preserve">, e </w:t>
      </w:r>
      <w:r w:rsidR="00F0769E" w:rsidRPr="00F0769E">
        <w:rPr>
          <w:b/>
        </w:rPr>
        <w:t>enfatizou a alteração</w:t>
      </w:r>
      <w:r w:rsidR="00F0769E">
        <w:rPr>
          <w:b/>
        </w:rPr>
        <w:t xml:space="preserve"> da dinâmica dos fatos para envolvê-lo indevidamente na trama criminosa e reconhecer a sua autoria</w:t>
      </w:r>
      <w:r w:rsidR="00344C84">
        <w:t>.</w:t>
      </w:r>
      <w:r w:rsidR="00F0769E">
        <w:t xml:space="preserve"> </w:t>
      </w:r>
    </w:p>
    <w:p w14:paraId="74F9DCFE" w14:textId="1C931327" w:rsidR="005403E9" w:rsidRDefault="00F0769E" w:rsidP="00425379">
      <w:pPr>
        <w:pStyle w:val="SemEspaamento"/>
      </w:pPr>
      <w:r>
        <w:t xml:space="preserve">Além disso, o recorrente também apresentou 2 teses subsidiárias, que dizem respeito à participação dolosamente distinta e a necessidade de readequação do </w:t>
      </w:r>
      <w:r>
        <w:rPr>
          <w:i/>
          <w:iCs/>
        </w:rPr>
        <w:t xml:space="preserve">quantum </w:t>
      </w:r>
      <w:r>
        <w:t>da pena imposta.</w:t>
      </w:r>
    </w:p>
    <w:p w14:paraId="1668BCA8" w14:textId="68456F22" w:rsidR="001768B0" w:rsidRDefault="00F0769E" w:rsidP="00425379">
      <w:pPr>
        <w:pStyle w:val="SemEspaamento"/>
      </w:pPr>
      <w:r>
        <w:t xml:space="preserve">Contudo, mesmo diante </w:t>
      </w:r>
      <w:r w:rsidR="003C2C18">
        <w:t xml:space="preserve">desses </w:t>
      </w:r>
      <w:r>
        <w:t>sólidos argumentos</w:t>
      </w:r>
      <w:r w:rsidR="003C2C18">
        <w:t xml:space="preserve"> e das provas </w:t>
      </w:r>
      <w:r w:rsidR="00125915">
        <w:t xml:space="preserve">dos autos serem </w:t>
      </w:r>
      <w:r w:rsidR="003C2C18">
        <w:t xml:space="preserve">favoráveis ao </w:t>
      </w:r>
      <w:r w:rsidR="00125915">
        <w:t xml:space="preserve">recorrente, o acórdão que julgou a apelação </w:t>
      </w:r>
      <w:r w:rsidR="00864C32">
        <w:t>e manteve a condenação do recorrente, ao argumento</w:t>
      </w:r>
      <w:r w:rsidR="0014611A">
        <w:t xml:space="preserve"> </w:t>
      </w:r>
      <w:r w:rsidR="00864C32">
        <w:t>de que a tese relativa à falta de provas sobre a autoria estaria “</w:t>
      </w:r>
      <w:r w:rsidR="00864C32" w:rsidRPr="00864C32">
        <w:rPr>
          <w:i/>
          <w:iCs/>
        </w:rPr>
        <w:t>isolada no contexto probatório</w:t>
      </w:r>
      <w:r w:rsidR="00864C32">
        <w:t>”</w:t>
      </w:r>
      <w:r w:rsidR="00447671">
        <w:t xml:space="preserve"> </w:t>
      </w:r>
      <w:r w:rsidR="00447671" w:rsidRPr="00864C32">
        <w:rPr>
          <w:sz w:val="20"/>
          <w:szCs w:val="18"/>
        </w:rPr>
        <w:t>(evento 31, RELVOTO1)</w:t>
      </w:r>
      <w:r w:rsidR="00A97E07">
        <w:t xml:space="preserve">, </w:t>
      </w:r>
      <w:r w:rsidR="001D6B80">
        <w:t xml:space="preserve">sem, no entanto, </w:t>
      </w:r>
      <w:r w:rsidR="0014611A">
        <w:t>enfrentar os argumentos apresentados em sede de apelação</w:t>
      </w:r>
      <w:r w:rsidR="007A17D2">
        <w:t xml:space="preserve">, </w:t>
      </w:r>
      <w:r w:rsidR="0014611A">
        <w:t>que</w:t>
      </w:r>
      <w:r w:rsidR="007A17D2">
        <w:t xml:space="preserve"> confirmam a falta de</w:t>
      </w:r>
      <w:r w:rsidR="00060443">
        <w:t xml:space="preserve"> certeza sobre a</w:t>
      </w:r>
      <w:r w:rsidR="007A17D2">
        <w:t xml:space="preserve"> autoria do recorrente</w:t>
      </w:r>
      <w:r w:rsidR="004D7C4F">
        <w:t>,</w:t>
      </w:r>
      <w:r w:rsidR="004D7C4F" w:rsidRPr="004D7C4F">
        <w:t xml:space="preserve"> </w:t>
      </w:r>
      <w:r w:rsidR="004D7C4F">
        <w:t xml:space="preserve">como se verá melhor </w:t>
      </w:r>
      <w:r w:rsidR="00E71079">
        <w:t>abaixo</w:t>
      </w:r>
      <w:r w:rsidR="004D7C4F">
        <w:t>,</w:t>
      </w:r>
      <w:r w:rsidR="007A17D2">
        <w:t xml:space="preserve"> e</w:t>
      </w:r>
      <w:r w:rsidR="0014611A">
        <w:t xml:space="preserve"> derruem a conclusão a que chegou o aresto condenatório</w:t>
      </w:r>
      <w:r w:rsidR="00E73FB5">
        <w:t xml:space="preserve">, em afronta </w:t>
      </w:r>
      <w:r w:rsidR="00E36E55">
        <w:t xml:space="preserve">direta </w:t>
      </w:r>
      <w:r w:rsidR="00E73FB5">
        <w:t xml:space="preserve">aos </w:t>
      </w:r>
      <w:r w:rsidR="00681274">
        <w:t xml:space="preserve">arts. 155, 386, incisos IV, V e VII, </w:t>
      </w:r>
      <w:r w:rsidR="0054114E">
        <w:t xml:space="preserve">e </w:t>
      </w:r>
      <w:r w:rsidR="00681274">
        <w:t>619 do CPP, além do art. 489, §1º, IV, “d”, do CPC</w:t>
      </w:r>
      <w:r w:rsidR="0014611A">
        <w:t>. Na sequência</w:t>
      </w:r>
      <w:r w:rsidR="00240E98">
        <w:t>,</w:t>
      </w:r>
      <w:r w:rsidR="007A17D2">
        <w:t xml:space="preserve"> esse </w:t>
      </w:r>
      <w:r w:rsidR="007A17D2">
        <w:rPr>
          <w:i/>
          <w:iCs/>
        </w:rPr>
        <w:t>decisum</w:t>
      </w:r>
      <w:r w:rsidR="00240E98">
        <w:t xml:space="preserve"> </w:t>
      </w:r>
      <w:r w:rsidR="00EE5EA8">
        <w:t xml:space="preserve">também </w:t>
      </w:r>
      <w:r w:rsidR="00796D7A">
        <w:t>rechaçou as demais teses subsidiárias apresentadas.</w:t>
      </w:r>
    </w:p>
    <w:p w14:paraId="1DCD9679" w14:textId="7C2FAEB5" w:rsidR="00F0769E" w:rsidRDefault="001D21A2" w:rsidP="00425379">
      <w:pPr>
        <w:pStyle w:val="SemEspaamento"/>
      </w:pPr>
      <w:r>
        <w:t xml:space="preserve">Como </w:t>
      </w:r>
      <w:r w:rsidR="004D7C4F">
        <w:t xml:space="preserve">o aresto condenatório ignorou </w:t>
      </w:r>
      <w:r w:rsidR="00AD1666">
        <w:t>5 tese</w:t>
      </w:r>
      <w:r w:rsidR="0016243C">
        <w:t xml:space="preserve">s recursais </w:t>
      </w:r>
      <w:r w:rsidR="0016243C" w:rsidRPr="0016243C">
        <w:rPr>
          <w:sz w:val="20"/>
          <w:szCs w:val="18"/>
        </w:rPr>
        <w:t>(omissão)</w:t>
      </w:r>
      <w:r w:rsidR="0016243C">
        <w:t xml:space="preserve"> para manter a condenação</w:t>
      </w:r>
      <w:r w:rsidR="004D7C4F">
        <w:t xml:space="preserve">, além de ter incorrido em 2 erros de premissa, </w:t>
      </w:r>
      <w:r>
        <w:t xml:space="preserve">foram opostos embargos de declaração </w:t>
      </w:r>
      <w:r w:rsidRPr="001D21A2">
        <w:rPr>
          <w:sz w:val="20"/>
          <w:szCs w:val="18"/>
        </w:rPr>
        <w:t>(evento 36)</w:t>
      </w:r>
      <w:r>
        <w:t xml:space="preserve"> para esclarecer esses pontos, que foram rejeitados</w:t>
      </w:r>
      <w:r w:rsidR="00F96686">
        <w:t xml:space="preserve"> </w:t>
      </w:r>
      <w:r w:rsidR="00F96686" w:rsidRPr="00F96686">
        <w:rPr>
          <w:sz w:val="20"/>
          <w:szCs w:val="18"/>
        </w:rPr>
        <w:t>(evento 46)</w:t>
      </w:r>
      <w:r w:rsidR="00F96686">
        <w:t xml:space="preserve">, </w:t>
      </w:r>
      <w:r w:rsidR="008031A0">
        <w:t>ao singelo argumento de que “</w:t>
      </w:r>
      <w:r w:rsidR="008031A0" w:rsidRPr="008031A0">
        <w:rPr>
          <w:i/>
          <w:iCs/>
        </w:rPr>
        <w:t>os aclaratórios têm nítida pretensão de rediscussão da matéria já apreciada por este colegiado, porquanto não há qualquer omissão, nos moldes arguidos pelo embargante</w:t>
      </w:r>
      <w:r w:rsidR="008031A0">
        <w:t>”, desconsiderando</w:t>
      </w:r>
      <w:r w:rsidR="00691CFC">
        <w:t xml:space="preserve">, mais uma vez, </w:t>
      </w:r>
      <w:r w:rsidR="008031A0">
        <w:t>toda a argumentação que vem sendo apresentada pelo recorrente desde as alegações finais.</w:t>
      </w:r>
    </w:p>
    <w:p w14:paraId="6168F550" w14:textId="7495A671" w:rsidR="008031A0" w:rsidRDefault="008031A0" w:rsidP="008031A0">
      <w:pPr>
        <w:pStyle w:val="SemEspaamento"/>
      </w:pPr>
      <w:r>
        <w:t xml:space="preserve">Desse modo, não restou outra alternativa ao recorrente senão a interposição do recurso especial, para que seja corrigida essa </w:t>
      </w:r>
      <w:r w:rsidRPr="00650199">
        <w:rPr>
          <w:u w:val="single"/>
        </w:rPr>
        <w:t>condenação</w:t>
      </w:r>
      <w:r>
        <w:t xml:space="preserve"> </w:t>
      </w:r>
      <w:r w:rsidRPr="00650199">
        <w:rPr>
          <w:u w:val="single"/>
        </w:rPr>
        <w:t>ab</w:t>
      </w:r>
      <w:r w:rsidR="009D022D">
        <w:rPr>
          <w:u w:val="single"/>
        </w:rPr>
        <w:t>sol</w:t>
      </w:r>
      <w:r w:rsidRPr="00650199">
        <w:rPr>
          <w:u w:val="single"/>
        </w:rPr>
        <w:t>utamente</w:t>
      </w:r>
      <w:r>
        <w:t xml:space="preserve"> </w:t>
      </w:r>
      <w:r w:rsidRPr="009842A8">
        <w:rPr>
          <w:u w:val="single"/>
        </w:rPr>
        <w:t>contrária</w:t>
      </w:r>
      <w:r>
        <w:t xml:space="preserve"> </w:t>
      </w:r>
      <w:r w:rsidRPr="009842A8">
        <w:rPr>
          <w:u w:val="single"/>
        </w:rPr>
        <w:t>à</w:t>
      </w:r>
      <w:r>
        <w:t xml:space="preserve"> </w:t>
      </w:r>
      <w:r w:rsidRPr="009842A8">
        <w:rPr>
          <w:u w:val="single"/>
        </w:rPr>
        <w:t>prova</w:t>
      </w:r>
      <w:r>
        <w:t xml:space="preserve"> </w:t>
      </w:r>
      <w:r w:rsidRPr="009842A8">
        <w:rPr>
          <w:u w:val="single"/>
        </w:rPr>
        <w:t>dos</w:t>
      </w:r>
      <w:r>
        <w:t xml:space="preserve"> </w:t>
      </w:r>
      <w:r w:rsidRPr="009842A8">
        <w:rPr>
          <w:u w:val="single"/>
        </w:rPr>
        <w:t>autos</w:t>
      </w:r>
      <w:r>
        <w:t xml:space="preserve">, com a decretação de sua absolvição, </w:t>
      </w:r>
      <w:r w:rsidR="00804007">
        <w:t xml:space="preserve">já que </w:t>
      </w:r>
      <w:r w:rsidR="009D022D">
        <w:t xml:space="preserve">o aresto condenatório fundamentou o reconhecimento da autoria </w:t>
      </w:r>
      <w:r w:rsidR="00D316E6">
        <w:t xml:space="preserve">no </w:t>
      </w:r>
      <w:r w:rsidR="009D022D">
        <w:t>relatório policial n. 77/2022/SIC</w:t>
      </w:r>
      <w:r w:rsidR="00D316E6">
        <w:t xml:space="preserve">, cujos </w:t>
      </w:r>
      <w:r w:rsidR="00804007">
        <w:t xml:space="preserve">elementos são categóricos </w:t>
      </w:r>
      <w:r>
        <w:t>em comprovar a saída do recorrente do município de Orleans enquanto veículo diverso do seu estava empreendendo fuga do local do fato criminoso,</w:t>
      </w:r>
      <w:r w:rsidR="005E3029">
        <w:t xml:space="preserve"> ou, subsidiariamente, para que seja anulado o julgamento que não apreciou os argumentos dos aclaratórios capazes de, por si, infirmar a decisão colegiada,</w:t>
      </w:r>
      <w:r>
        <w:t xml:space="preserve"> pelas razões expostas abaixo.</w:t>
      </w:r>
    </w:p>
    <w:p w14:paraId="690B6A84" w14:textId="77777777" w:rsidR="008031A0" w:rsidRDefault="008031A0" w:rsidP="008031A0">
      <w:pPr>
        <w:pStyle w:val="SemEspaamento"/>
        <w:numPr>
          <w:ilvl w:val="0"/>
          <w:numId w:val="0"/>
        </w:numPr>
        <w:ind w:left="1701"/>
      </w:pPr>
    </w:p>
    <w:p w14:paraId="1AA4482C" w14:textId="77777777" w:rsidR="00E73FB5" w:rsidRPr="007039F9" w:rsidRDefault="00E73FB5" w:rsidP="002E6F01">
      <w:pPr>
        <w:pStyle w:val="Ttulo"/>
      </w:pPr>
      <w:r w:rsidRPr="007039F9">
        <w:t>I</w:t>
      </w:r>
      <w:r>
        <w:t>I</w:t>
      </w:r>
      <w:r w:rsidRPr="007039F9">
        <w:t xml:space="preserve"> – </w:t>
      </w:r>
      <w:r>
        <w:t xml:space="preserve">DO </w:t>
      </w:r>
      <w:r w:rsidRPr="007039F9">
        <w:t>CABIMENTO DO RECURSO ESPECIAL</w:t>
      </w:r>
    </w:p>
    <w:p w14:paraId="2B71764F" w14:textId="77777777" w:rsidR="00E73FB5" w:rsidRPr="00F927E7" w:rsidRDefault="00E73FB5" w:rsidP="00E73FB5">
      <w:pPr>
        <w:pStyle w:val="SemEspaamento"/>
        <w:numPr>
          <w:ilvl w:val="0"/>
          <w:numId w:val="0"/>
        </w:numPr>
        <w:ind w:left="1701"/>
      </w:pPr>
    </w:p>
    <w:p w14:paraId="3AD482A0" w14:textId="1519AA8E" w:rsidR="00E73FB5" w:rsidRDefault="00E73FB5" w:rsidP="00E73FB5">
      <w:pPr>
        <w:pStyle w:val="SemEspaamento"/>
      </w:pPr>
      <w:r w:rsidRPr="007039F9">
        <w:t>O recurso especial encontra amparo no art. 105, III, alínea ‘a’, da Constituição Federal, uma vez que</w:t>
      </w:r>
      <w:r>
        <w:t>, como dito,</w:t>
      </w:r>
      <w:r w:rsidRPr="007039F9">
        <w:t xml:space="preserve"> é manifesta a </w:t>
      </w:r>
      <w:r w:rsidR="00346806">
        <w:t>infringência</w:t>
      </w:r>
      <w:r w:rsidRPr="007039F9">
        <w:t xml:space="preserve"> aos </w:t>
      </w:r>
      <w:r w:rsidR="00346806">
        <w:t xml:space="preserve">arts. 155, 386, incisos IV, V e VII, </w:t>
      </w:r>
      <w:r w:rsidR="0054114E">
        <w:t xml:space="preserve">e </w:t>
      </w:r>
      <w:r w:rsidR="00346806">
        <w:t>619 do CPP, além do art. 489, §1º, IV, “d”, do CPC</w:t>
      </w:r>
      <w:r w:rsidRPr="007039F9">
        <w:t>.</w:t>
      </w:r>
    </w:p>
    <w:p w14:paraId="05A40A5F" w14:textId="77777777" w:rsidR="00E73FB5" w:rsidRPr="009A1B3B" w:rsidRDefault="00E73FB5" w:rsidP="00E73FB5">
      <w:pPr>
        <w:pStyle w:val="SemEspaamento"/>
      </w:pPr>
      <w:r>
        <w:t>O recorrente ressalta</w:t>
      </w:r>
      <w:r w:rsidRPr="00DC736D">
        <w:t xml:space="preserve">, desde já, que os dispositivos legais </w:t>
      </w:r>
      <w:r>
        <w:t>violados</w:t>
      </w:r>
      <w:r w:rsidRPr="00DC736D">
        <w:t xml:space="preserve"> foram prequestionados </w:t>
      </w:r>
      <w:r w:rsidRPr="006E6ACE">
        <w:t>nos r. acórdãos recorridos</w:t>
      </w:r>
      <w:r>
        <w:t xml:space="preserve"> e</w:t>
      </w:r>
      <w:r w:rsidRPr="006E6ACE">
        <w:t xml:space="preserve">, </w:t>
      </w:r>
      <w:r>
        <w:t>vale registrar</w:t>
      </w:r>
      <w:r w:rsidRPr="006E6ACE">
        <w:t xml:space="preserve">, que </w:t>
      </w:r>
      <w:r>
        <w:t xml:space="preserve">o art. 1.025 do CPC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 como bem registrou</w:t>
      </w:r>
      <w:r>
        <w:t xml:space="preserve"> </w:t>
      </w:r>
      <w:r w:rsidRPr="009A1B3B">
        <w:t xml:space="preserve">o último aresto recorrido </w:t>
      </w:r>
      <w:r w:rsidRPr="009A1B3B">
        <w:rPr>
          <w:sz w:val="20"/>
          <w:szCs w:val="18"/>
        </w:rPr>
        <w:t>(evento 222)</w:t>
      </w:r>
      <w:r w:rsidRPr="009A1B3B">
        <w:t>.</w:t>
      </w:r>
    </w:p>
    <w:p w14:paraId="012E949D" w14:textId="586C25F9" w:rsidR="00E73FB5" w:rsidRPr="0069390A" w:rsidRDefault="00E73FB5" w:rsidP="00E73FB5">
      <w:pPr>
        <w:pStyle w:val="SemEspaamento"/>
      </w:pPr>
      <w:r>
        <w:t>As questões trazidas neste recurso</w:t>
      </w:r>
      <w:r w:rsidRPr="008B5A65">
        <w:t xml:space="preserve">, ademais, </w:t>
      </w:r>
      <w:r>
        <w:t xml:space="preserve">estão contidas nos acórdãos hostilizados e nas razões dos embargos de declaração opostos, prescindindo, por isso, de revolvimento fático-probatório, porquanto trata-se de mera </w:t>
      </w:r>
      <w:r w:rsidRPr="001008A1">
        <w:rPr>
          <w:u w:val="single"/>
        </w:rPr>
        <w:t>revaloração</w:t>
      </w:r>
      <w:r>
        <w:t xml:space="preserve"> </w:t>
      </w:r>
      <w:r w:rsidRPr="001008A1">
        <w:rPr>
          <w:u w:val="single"/>
        </w:rPr>
        <w:t>jurídica</w:t>
      </w:r>
      <w:r>
        <w:t xml:space="preserve"> </w:t>
      </w:r>
      <w:r w:rsidRPr="00C363C0">
        <w:rPr>
          <w:u w:val="single"/>
        </w:rPr>
        <w:t>quanto</w:t>
      </w:r>
      <w:r>
        <w:t xml:space="preserve"> </w:t>
      </w:r>
      <w:r w:rsidRPr="00C363C0">
        <w:rPr>
          <w:u w:val="single"/>
        </w:rPr>
        <w:t>à</w:t>
      </w:r>
      <w:r>
        <w:t xml:space="preserve"> </w:t>
      </w:r>
      <w:r w:rsidRPr="00F376EE">
        <w:rPr>
          <w:u w:val="single"/>
        </w:rPr>
        <w:t>situação fática</w:t>
      </w:r>
      <w:r w:rsidRPr="00F376EE">
        <w:t xml:space="preserve"> </w:t>
      </w:r>
      <w:r w:rsidRPr="00F376EE">
        <w:rPr>
          <w:u w:val="single"/>
        </w:rPr>
        <w:t>delimitada</w:t>
      </w:r>
      <w:r w:rsidR="00144932">
        <w:t xml:space="preserve"> e </w:t>
      </w:r>
      <w:r w:rsidR="00144932" w:rsidRPr="00144932">
        <w:rPr>
          <w:u w:val="single"/>
        </w:rPr>
        <w:t>quanto</w:t>
      </w:r>
      <w:r w:rsidR="00144932">
        <w:t xml:space="preserve"> </w:t>
      </w:r>
      <w:r w:rsidR="00144932" w:rsidRPr="00144932">
        <w:rPr>
          <w:u w:val="single"/>
        </w:rPr>
        <w:t>às</w:t>
      </w:r>
      <w:r w:rsidR="00144932">
        <w:t xml:space="preserve"> </w:t>
      </w:r>
      <w:r w:rsidR="00144932" w:rsidRPr="00144932">
        <w:rPr>
          <w:u w:val="single"/>
        </w:rPr>
        <w:t>provas</w:t>
      </w:r>
      <w:r w:rsidR="00144932">
        <w:t xml:space="preserve"> </w:t>
      </w:r>
      <w:r w:rsidR="00144932" w:rsidRPr="00144932">
        <w:rPr>
          <w:u w:val="single"/>
        </w:rPr>
        <w:t>utilizadas</w:t>
      </w:r>
      <w:r>
        <w:t xml:space="preserve"> </w:t>
      </w:r>
      <w:r w:rsidRPr="00144932">
        <w:rPr>
          <w:u w:val="single"/>
        </w:rPr>
        <w:t>pelos</w:t>
      </w:r>
      <w:r>
        <w:t xml:space="preserve"> </w:t>
      </w:r>
      <w:r w:rsidRPr="00F376EE">
        <w:rPr>
          <w:u w:val="single"/>
        </w:rPr>
        <w:t>arestos</w:t>
      </w:r>
      <w:r w:rsidRPr="00A305B4">
        <w:t xml:space="preserve"> </w:t>
      </w:r>
      <w:r w:rsidRPr="00F376EE">
        <w:rPr>
          <w:u w:val="single"/>
        </w:rPr>
        <w:t>recorridos</w:t>
      </w:r>
      <w:r>
        <w:rPr>
          <w:sz w:val="20"/>
          <w:szCs w:val="20"/>
        </w:rPr>
        <w:t>.</w:t>
      </w:r>
    </w:p>
    <w:p w14:paraId="7308040E" w14:textId="77777777" w:rsidR="00E73FB5" w:rsidRPr="0069390A" w:rsidRDefault="00E73FB5" w:rsidP="00E73FB5">
      <w:pPr>
        <w:pStyle w:val="SemEspaamento"/>
      </w:pPr>
      <w:r>
        <w:t>Registra-se, ainda, que o requisito de relevância das matérias de direito infraconstitucional debatidas está presente no caso vertente, pelo fato de se tratar de recurso interposto em processo criminal, por força do art. 105, §3º, I, da CF.</w:t>
      </w:r>
    </w:p>
    <w:p w14:paraId="15906FB2" w14:textId="7C6AFA70" w:rsidR="00E73FB5" w:rsidRPr="004A3F4E" w:rsidRDefault="00E73FB5" w:rsidP="00E73FB5">
      <w:pPr>
        <w:pStyle w:val="SemEspaamento"/>
      </w:pPr>
      <w:r w:rsidRPr="007039F9">
        <w:t xml:space="preserve">Desse modo, </w:t>
      </w:r>
      <w:r>
        <w:t xml:space="preserve">uma vez </w:t>
      </w:r>
      <w:r w:rsidR="002666C9">
        <w:t xml:space="preserve">preenchidos </w:t>
      </w:r>
      <w:r>
        <w:t xml:space="preserve">os requisitos </w:t>
      </w:r>
      <w:r w:rsidR="002666C9">
        <w:t>legais autorizadores</w:t>
      </w:r>
      <w:r>
        <w:t>, é de ser conhecido e admitido o presente recurso</w:t>
      </w:r>
      <w:r w:rsidRPr="007039F9">
        <w:t>.</w:t>
      </w:r>
    </w:p>
    <w:p w14:paraId="4D239D66" w14:textId="77777777" w:rsidR="008031A0" w:rsidRPr="00EA4E15" w:rsidRDefault="008031A0" w:rsidP="008031A0">
      <w:pPr>
        <w:pStyle w:val="SemEspaamento"/>
        <w:numPr>
          <w:ilvl w:val="0"/>
          <w:numId w:val="0"/>
        </w:numPr>
        <w:ind w:left="1701"/>
        <w:rPr>
          <w:sz w:val="20"/>
          <w:szCs w:val="18"/>
        </w:rPr>
      </w:pPr>
    </w:p>
    <w:p w14:paraId="2782D8FF" w14:textId="4D08BD16" w:rsidR="004B1ABE" w:rsidRDefault="00A305B4" w:rsidP="002E6F01">
      <w:pPr>
        <w:pStyle w:val="Ttulo"/>
      </w:pPr>
      <w:r w:rsidRPr="007039F9">
        <w:t>I</w:t>
      </w:r>
      <w:r>
        <w:t>II</w:t>
      </w:r>
      <w:r w:rsidRPr="007039F9">
        <w:t xml:space="preserve"> –</w:t>
      </w:r>
      <w:r w:rsidR="004B1ABE">
        <w:t xml:space="preserve"> RAZÕES</w:t>
      </w:r>
      <w:r w:rsidR="004B1ABE" w:rsidRPr="00136102">
        <w:t xml:space="preserve"> JURÍDIC</w:t>
      </w:r>
      <w:r w:rsidR="004B1ABE">
        <w:t>A</w:t>
      </w:r>
      <w:r w:rsidR="004B1ABE" w:rsidRPr="00136102">
        <w:t>S</w:t>
      </w:r>
      <w:r w:rsidR="004B1ABE">
        <w:t xml:space="preserve"> DO RECURSO FUNDAMENTADO NO ART. 105, III, “A”, DA CF</w:t>
      </w:r>
    </w:p>
    <w:p w14:paraId="1F206C80" w14:textId="767B1EBD" w:rsidR="00F32090" w:rsidRDefault="00F32090" w:rsidP="00F32090">
      <w:pPr>
        <w:pStyle w:val="Ttulo"/>
      </w:pPr>
      <w:r w:rsidRPr="00136102">
        <w:t>I</w:t>
      </w:r>
      <w:r>
        <w:t>I</w:t>
      </w:r>
      <w:r w:rsidRPr="00136102">
        <w:t>I</w:t>
      </w:r>
      <w:r>
        <w:t>.1</w:t>
      </w:r>
      <w:r w:rsidRPr="00136102">
        <w:t xml:space="preserve"> –</w:t>
      </w:r>
      <w:r>
        <w:t xml:space="preserve"> Infringência ao art. 619 do CPP e ao art. 489, §1º, IV, do CPC, ante insuficiência de enfrentamento dos vícios apontados nos aclaratórios.</w:t>
      </w:r>
    </w:p>
    <w:p w14:paraId="1CCC78DE" w14:textId="77777777" w:rsidR="00F32090" w:rsidRDefault="00F32090" w:rsidP="002E6F01">
      <w:pPr>
        <w:pStyle w:val="Ttulo"/>
      </w:pPr>
    </w:p>
    <w:p w14:paraId="7F7325D1" w14:textId="7D493157" w:rsidR="00231837" w:rsidRDefault="00F32090" w:rsidP="00231837">
      <w:pPr>
        <w:pStyle w:val="SemEspaamento"/>
      </w:pPr>
      <w:r>
        <w:t xml:space="preserve">Inicialmente, Excelência, </w:t>
      </w:r>
      <w:r w:rsidR="00437663">
        <w:t xml:space="preserve">cumpre registrar </w:t>
      </w:r>
      <w:r w:rsidR="00DB6EAB">
        <w:t>que</w:t>
      </w:r>
      <w:r w:rsidR="00437663">
        <w:t xml:space="preserve">, para confirmar a autoria do recorrente e manter a </w:t>
      </w:r>
      <w:r w:rsidR="008472ED">
        <w:t>sentença condenatória,</w:t>
      </w:r>
      <w:r w:rsidR="00231837">
        <w:t xml:space="preserve"> </w:t>
      </w:r>
      <w:r w:rsidR="00437663">
        <w:t xml:space="preserve">o aresto recorrido </w:t>
      </w:r>
      <w:r w:rsidR="006A0935">
        <w:t xml:space="preserve">que julgou a apelação se pautou nos seguintes argumentos </w:t>
      </w:r>
      <w:r w:rsidR="008472ED" w:rsidRPr="008472ED">
        <w:rPr>
          <w:sz w:val="20"/>
          <w:szCs w:val="18"/>
        </w:rPr>
        <w:t>(evento 31</w:t>
      </w:r>
      <w:r w:rsidR="00B42A6F">
        <w:rPr>
          <w:sz w:val="20"/>
          <w:szCs w:val="18"/>
        </w:rPr>
        <w:t>, RELVOTO1</w:t>
      </w:r>
      <w:r w:rsidR="006A0935">
        <w:rPr>
          <w:sz w:val="20"/>
          <w:szCs w:val="18"/>
        </w:rPr>
        <w:t>)</w:t>
      </w:r>
      <w:r w:rsidR="008472ED">
        <w:t>:</w:t>
      </w:r>
    </w:p>
    <w:p w14:paraId="702F5AFC" w14:textId="77777777" w:rsidR="00B42A6F" w:rsidRPr="00AC2751" w:rsidRDefault="00B42A6F" w:rsidP="00B42A6F">
      <w:pPr>
        <w:pStyle w:val="Ttulo"/>
        <w:rPr>
          <w:sz w:val="16"/>
          <w:szCs w:val="18"/>
        </w:rPr>
      </w:pPr>
    </w:p>
    <w:p w14:paraId="23F3FFCF" w14:textId="5040D40E" w:rsidR="00437663" w:rsidRDefault="006A0935" w:rsidP="00906DD8">
      <w:pPr>
        <w:pStyle w:val="SemEspaamento"/>
        <w:numPr>
          <w:ilvl w:val="0"/>
          <w:numId w:val="0"/>
        </w:numPr>
        <w:ind w:left="-426"/>
        <w:jc w:val="center"/>
      </w:pPr>
      <w:r>
        <w:rPr>
          <w:noProof/>
        </w:rPr>
        <w:drawing>
          <wp:inline distT="0" distB="0" distL="0" distR="0" wp14:anchorId="1558342F" wp14:editId="31CF672F">
            <wp:extent cx="5967315" cy="4438650"/>
            <wp:effectExtent l="0" t="0" r="0" b="0"/>
            <wp:docPr id="67173594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024" cy="4476369"/>
                    </a:xfrm>
                    <a:prstGeom prst="rect">
                      <a:avLst/>
                    </a:prstGeom>
                    <a:noFill/>
                    <a:ln>
                      <a:noFill/>
                    </a:ln>
                  </pic:spPr>
                </pic:pic>
              </a:graphicData>
            </a:graphic>
          </wp:inline>
        </w:drawing>
      </w:r>
    </w:p>
    <w:p w14:paraId="16531F26" w14:textId="39F3A583" w:rsidR="00D15518" w:rsidRDefault="00D15518" w:rsidP="007D6352">
      <w:pPr>
        <w:pStyle w:val="SemEspaamento"/>
      </w:pPr>
      <w:r>
        <w:t xml:space="preserve">Diante dessa conclusão, o recorrente constatou que </w:t>
      </w:r>
      <w:r w:rsidRPr="00862C9A">
        <w:rPr>
          <w:b/>
        </w:rPr>
        <w:t>desde as alegações finais</w:t>
      </w:r>
      <w:r>
        <w:t xml:space="preserve"> </w:t>
      </w:r>
      <w:r w:rsidRPr="004758EB">
        <w:rPr>
          <w:b/>
        </w:rPr>
        <w:t xml:space="preserve">as </w:t>
      </w:r>
      <w:r w:rsidR="00EA2BC2">
        <w:rPr>
          <w:b/>
        </w:rPr>
        <w:t xml:space="preserve">suas </w:t>
      </w:r>
      <w:r w:rsidRPr="004758EB">
        <w:rPr>
          <w:b/>
        </w:rPr>
        <w:t xml:space="preserve">teses </w:t>
      </w:r>
      <w:r w:rsidR="00862C9A" w:rsidRPr="004758EB">
        <w:rPr>
          <w:b/>
        </w:rPr>
        <w:t xml:space="preserve">defensivas </w:t>
      </w:r>
      <w:r w:rsidR="00CB7756">
        <w:rPr>
          <w:b/>
        </w:rPr>
        <w:t>veiculadas</w:t>
      </w:r>
      <w:r w:rsidRPr="004758EB">
        <w:rPr>
          <w:b/>
        </w:rPr>
        <w:t xml:space="preserve"> foram desconsideradas</w:t>
      </w:r>
      <w:r>
        <w:t xml:space="preserve"> pelos </w:t>
      </w:r>
      <w:r w:rsidR="004758EB">
        <w:t xml:space="preserve">nobres </w:t>
      </w:r>
      <w:r>
        <w:t>Órgãos Jurisdicionais</w:t>
      </w:r>
      <w:r w:rsidR="00862C9A">
        <w:t xml:space="preserve">, em uma aparente sanha condenatória, </w:t>
      </w:r>
      <w:r w:rsidR="00CB7756">
        <w:t>contrária a</w:t>
      </w:r>
      <w:r w:rsidR="00D035AA">
        <w:t>o</w:t>
      </w:r>
      <w:r w:rsidR="00E6312F">
        <w:t>s elementos dos autos</w:t>
      </w:r>
      <w:r w:rsidR="007D6352">
        <w:t xml:space="preserve">, o que </w:t>
      </w:r>
      <w:r w:rsidR="00E6312F">
        <w:t xml:space="preserve">motivou a oposição de embargos de declaração em face </w:t>
      </w:r>
      <w:r w:rsidR="00767698">
        <w:t>d</w:t>
      </w:r>
      <w:r w:rsidR="00E6312F">
        <w:t>o acórdão</w:t>
      </w:r>
      <w:r w:rsidR="00767698">
        <w:t xml:space="preserve"> </w:t>
      </w:r>
      <w:r w:rsidR="007D6352">
        <w:t>condenatório</w:t>
      </w:r>
      <w:r w:rsidR="00FC3715">
        <w:t xml:space="preserve"> </w:t>
      </w:r>
      <w:r w:rsidR="00FC3715" w:rsidRPr="00FC3715">
        <w:rPr>
          <w:sz w:val="20"/>
          <w:szCs w:val="18"/>
        </w:rPr>
        <w:t>(</w:t>
      </w:r>
      <w:r w:rsidR="00FC3715">
        <w:rPr>
          <w:i/>
          <w:iCs/>
          <w:sz w:val="20"/>
          <w:szCs w:val="18"/>
        </w:rPr>
        <w:t xml:space="preserve">decisum </w:t>
      </w:r>
      <w:r w:rsidR="00FC3715" w:rsidRPr="00FC3715">
        <w:rPr>
          <w:sz w:val="20"/>
          <w:szCs w:val="18"/>
        </w:rPr>
        <w:t>–</w:t>
      </w:r>
      <w:r w:rsidR="00FC3715">
        <w:rPr>
          <w:i/>
          <w:iCs/>
          <w:sz w:val="20"/>
          <w:szCs w:val="18"/>
        </w:rPr>
        <w:t xml:space="preserve"> </w:t>
      </w:r>
      <w:r w:rsidR="00FC3715" w:rsidRPr="00FC3715">
        <w:rPr>
          <w:sz w:val="20"/>
          <w:szCs w:val="18"/>
        </w:rPr>
        <w:t>evento 31)</w:t>
      </w:r>
      <w:r w:rsidR="00C67269">
        <w:t>.</w:t>
      </w:r>
    </w:p>
    <w:p w14:paraId="029591CF" w14:textId="76B77328" w:rsidR="002D7E2D" w:rsidRDefault="00C67269" w:rsidP="002D7E2D">
      <w:pPr>
        <w:pStyle w:val="SemEspaamento"/>
      </w:pPr>
      <w:r>
        <w:t xml:space="preserve">Nos aclaratórios </w:t>
      </w:r>
      <w:r w:rsidRPr="00D05A2A">
        <w:rPr>
          <w:sz w:val="20"/>
          <w:szCs w:val="18"/>
        </w:rPr>
        <w:t>(evento 36)</w:t>
      </w:r>
      <w:r>
        <w:t xml:space="preserve">, </w:t>
      </w:r>
      <w:r w:rsidR="00B94986">
        <w:t>o recorrente expôs que o</w:t>
      </w:r>
      <w:r w:rsidR="009502EE">
        <w:t xml:space="preserve"> aresto condenatório </w:t>
      </w:r>
      <w:r w:rsidR="00612D9D">
        <w:rPr>
          <w:b/>
        </w:rPr>
        <w:t xml:space="preserve">não enfrentou </w:t>
      </w:r>
      <w:r w:rsidR="00612D9D" w:rsidRPr="00612D9D">
        <w:rPr>
          <w:b/>
          <w:sz w:val="20"/>
          <w:szCs w:val="18"/>
        </w:rPr>
        <w:t>(</w:t>
      </w:r>
      <w:r w:rsidR="00B45386">
        <w:rPr>
          <w:b/>
          <w:sz w:val="20"/>
          <w:szCs w:val="18"/>
        </w:rPr>
        <w:t xml:space="preserve">1ª </w:t>
      </w:r>
      <w:r w:rsidR="00612D9D" w:rsidRPr="00612D9D">
        <w:rPr>
          <w:b/>
          <w:sz w:val="20"/>
          <w:szCs w:val="18"/>
        </w:rPr>
        <w:t>omissão)</w:t>
      </w:r>
      <w:r w:rsidR="00612D9D">
        <w:t xml:space="preserve"> o argumento defensivo </w:t>
      </w:r>
      <w:r w:rsidR="002D7E2D">
        <w:t xml:space="preserve">de que </w:t>
      </w:r>
      <w:r w:rsidR="002D7E2D" w:rsidRPr="002C00B9">
        <w:rPr>
          <w:b/>
          <w:bCs/>
          <w:u w:val="single"/>
        </w:rPr>
        <w:t>NÃO</w:t>
      </w:r>
      <w:r w:rsidR="002D7E2D">
        <w:t xml:space="preserve"> </w:t>
      </w:r>
      <w:r w:rsidR="005E4BC6" w:rsidRPr="002C00B9">
        <w:rPr>
          <w:b/>
          <w:bCs/>
          <w:u w:val="single"/>
        </w:rPr>
        <w:t>EXISTEM</w:t>
      </w:r>
      <w:r w:rsidR="005E4BC6">
        <w:t xml:space="preserve"> </w:t>
      </w:r>
      <w:r w:rsidR="002D7E2D" w:rsidRPr="002D7E2D">
        <w:rPr>
          <w:b/>
          <w:u w:val="single"/>
        </w:rPr>
        <w:t>nos</w:t>
      </w:r>
      <w:r w:rsidR="002D7E2D" w:rsidRPr="002D7E2D">
        <w:rPr>
          <w:b/>
        </w:rPr>
        <w:t xml:space="preserve"> </w:t>
      </w:r>
      <w:r w:rsidR="002D7E2D" w:rsidRPr="002D7E2D">
        <w:rPr>
          <w:b/>
          <w:u w:val="single"/>
        </w:rPr>
        <w:t>autos</w:t>
      </w:r>
      <w:r w:rsidR="002D7E2D" w:rsidRPr="002D7E2D">
        <w:rPr>
          <w:b/>
        </w:rPr>
        <w:t xml:space="preserve"> </w:t>
      </w:r>
      <w:r w:rsidR="002D7E2D" w:rsidRPr="002D7E2D">
        <w:rPr>
          <w:b/>
          <w:u w:val="single"/>
        </w:rPr>
        <w:t>os</w:t>
      </w:r>
      <w:r w:rsidR="002D7E2D" w:rsidRPr="002D7E2D">
        <w:rPr>
          <w:b/>
        </w:rPr>
        <w:t xml:space="preserve"> </w:t>
      </w:r>
      <w:r w:rsidR="002D7E2D" w:rsidRPr="002D7E2D">
        <w:rPr>
          <w:b/>
          <w:u w:val="single"/>
        </w:rPr>
        <w:t>vídeos</w:t>
      </w:r>
      <w:r w:rsidR="002D7E2D" w:rsidRPr="002D7E2D">
        <w:rPr>
          <w:b/>
          <w:bCs/>
        </w:rPr>
        <w:t xml:space="preserve"> </w:t>
      </w:r>
      <w:r w:rsidR="002D7E2D" w:rsidRPr="002D7E2D">
        <w:rPr>
          <w:b/>
          <w:u w:val="single"/>
        </w:rPr>
        <w:t>mencionados</w:t>
      </w:r>
      <w:r w:rsidR="002D7E2D" w:rsidRPr="002D7E2D">
        <w:rPr>
          <w:b/>
        </w:rPr>
        <w:t xml:space="preserve"> </w:t>
      </w:r>
      <w:r w:rsidR="002D7E2D" w:rsidRPr="002D7E2D">
        <w:rPr>
          <w:b/>
          <w:u w:val="single"/>
        </w:rPr>
        <w:t>no</w:t>
      </w:r>
      <w:r w:rsidR="002D7E2D" w:rsidRPr="002D7E2D">
        <w:rPr>
          <w:b/>
        </w:rPr>
        <w:t xml:space="preserve"> </w:t>
      </w:r>
      <w:r w:rsidR="002D7E2D" w:rsidRPr="002D7E2D">
        <w:rPr>
          <w:b/>
          <w:u w:val="single"/>
        </w:rPr>
        <w:t>relatório</w:t>
      </w:r>
      <w:r w:rsidR="002D7E2D" w:rsidRPr="002D7E2D">
        <w:rPr>
          <w:b/>
        </w:rPr>
        <w:t xml:space="preserve"> </w:t>
      </w:r>
      <w:r w:rsidR="002D7E2D" w:rsidRPr="002D7E2D">
        <w:rPr>
          <w:b/>
          <w:u w:val="single"/>
        </w:rPr>
        <w:t>policial</w:t>
      </w:r>
      <w:r w:rsidR="002D7E2D">
        <w:t xml:space="preserve"> n. 77/2022/SIC </w:t>
      </w:r>
      <w:r w:rsidR="002D7E2D" w:rsidRPr="008D745E">
        <w:rPr>
          <w:sz w:val="20"/>
          <w:szCs w:val="18"/>
        </w:rPr>
        <w:t>(</w:t>
      </w:r>
      <w:r w:rsidR="002D7E2D" w:rsidRPr="00BD7424">
        <w:rPr>
          <w:b/>
          <w:bCs/>
          <w:sz w:val="20"/>
          <w:szCs w:val="18"/>
        </w:rPr>
        <w:t xml:space="preserve">tópico II.2 das razões </w:t>
      </w:r>
      <w:r w:rsidR="002D7E2D">
        <w:rPr>
          <w:b/>
          <w:bCs/>
          <w:sz w:val="20"/>
          <w:szCs w:val="18"/>
        </w:rPr>
        <w:t>de apelação</w:t>
      </w:r>
      <w:r w:rsidR="002D7E2D" w:rsidRPr="008D745E">
        <w:rPr>
          <w:sz w:val="20"/>
          <w:szCs w:val="18"/>
        </w:rPr>
        <w:t>)</w:t>
      </w:r>
      <w:r w:rsidR="002D7E2D">
        <w:t xml:space="preserve">, que a autoridade policial sustenta ter extraído do sistema de monitoramento de 2 estabelecimentos próximos ao local do crime </w:t>
      </w:r>
      <w:r w:rsidR="002D7E2D" w:rsidRPr="00E02F3D">
        <w:rPr>
          <w:sz w:val="20"/>
          <w:szCs w:val="18"/>
        </w:rPr>
        <w:t>(Bar do Diego e Bar do Cheiro)</w:t>
      </w:r>
      <w:r w:rsidR="002D7E2D">
        <w:t xml:space="preserve"> </w:t>
      </w:r>
      <w:r w:rsidR="002D7E2D" w:rsidRPr="00BE797E">
        <w:rPr>
          <w:u w:val="single"/>
        </w:rPr>
        <w:t>e</w:t>
      </w:r>
      <w:r w:rsidR="002D7E2D">
        <w:t xml:space="preserve"> </w:t>
      </w:r>
      <w:r w:rsidR="002D7E2D" w:rsidRPr="00BE797E">
        <w:rPr>
          <w:u w:val="single"/>
        </w:rPr>
        <w:t>que</w:t>
      </w:r>
      <w:r w:rsidR="002D7E2D">
        <w:t xml:space="preserve"> </w:t>
      </w:r>
      <w:r w:rsidR="002D7E2D" w:rsidRPr="00BE797E">
        <w:rPr>
          <w:u w:val="single"/>
        </w:rPr>
        <w:t>foram</w:t>
      </w:r>
      <w:r w:rsidR="002D7E2D">
        <w:t xml:space="preserve"> </w:t>
      </w:r>
      <w:r w:rsidR="002D7E2D" w:rsidRPr="005E4BC6">
        <w:rPr>
          <w:b/>
          <w:u w:val="single"/>
        </w:rPr>
        <w:t>utilizados</w:t>
      </w:r>
      <w:r w:rsidR="002D7E2D">
        <w:t xml:space="preserve"> </w:t>
      </w:r>
      <w:r w:rsidR="002D7E2D" w:rsidRPr="005E4BC6">
        <w:rPr>
          <w:u w:val="single"/>
        </w:rPr>
        <w:t>pelo</w:t>
      </w:r>
      <w:r w:rsidR="002D7E2D">
        <w:t xml:space="preserve"> </w:t>
      </w:r>
      <w:r w:rsidR="005E4BC6">
        <w:rPr>
          <w:u w:val="single"/>
        </w:rPr>
        <w:t>aresto</w:t>
      </w:r>
      <w:r w:rsidR="005E4BC6">
        <w:t xml:space="preserve"> </w:t>
      </w:r>
      <w:r w:rsidR="005E4BC6">
        <w:rPr>
          <w:u w:val="single"/>
        </w:rPr>
        <w:t>que</w:t>
      </w:r>
      <w:r w:rsidR="005E4BC6" w:rsidRPr="005E4BC6">
        <w:t xml:space="preserve"> </w:t>
      </w:r>
      <w:r w:rsidR="005E4BC6">
        <w:rPr>
          <w:u w:val="single"/>
        </w:rPr>
        <w:t>julgou</w:t>
      </w:r>
      <w:r w:rsidR="005E4BC6" w:rsidRPr="005E4BC6">
        <w:t xml:space="preserve"> </w:t>
      </w:r>
      <w:r w:rsidR="005E4BC6">
        <w:rPr>
          <w:u w:val="single"/>
        </w:rPr>
        <w:t>a</w:t>
      </w:r>
      <w:r w:rsidR="005E4BC6" w:rsidRPr="005E4BC6">
        <w:t xml:space="preserve"> </w:t>
      </w:r>
      <w:r w:rsidR="005E4BC6">
        <w:rPr>
          <w:u w:val="single"/>
        </w:rPr>
        <w:t>apelação</w:t>
      </w:r>
      <w:r w:rsidR="005E4BC6" w:rsidRPr="005E4BC6">
        <w:t xml:space="preserve"> </w:t>
      </w:r>
      <w:r w:rsidR="002D7E2D">
        <w:t xml:space="preserve">ora recorrido </w:t>
      </w:r>
      <w:r w:rsidR="002D7E2D" w:rsidRPr="005E4BC6">
        <w:rPr>
          <w:b/>
          <w:u w:val="single"/>
        </w:rPr>
        <w:t>para</w:t>
      </w:r>
      <w:r w:rsidR="002D7E2D" w:rsidRPr="005E4BC6">
        <w:rPr>
          <w:b/>
        </w:rPr>
        <w:t xml:space="preserve"> </w:t>
      </w:r>
      <w:r w:rsidR="002D7E2D" w:rsidRPr="005E4BC6">
        <w:rPr>
          <w:b/>
          <w:u w:val="single"/>
        </w:rPr>
        <w:t>afirmar</w:t>
      </w:r>
      <w:r w:rsidR="002D7E2D" w:rsidRPr="005E4BC6">
        <w:rPr>
          <w:b/>
        </w:rPr>
        <w:t xml:space="preserve"> </w:t>
      </w:r>
      <w:r w:rsidR="002D7E2D" w:rsidRPr="005E4BC6">
        <w:rPr>
          <w:b/>
          <w:u w:val="single"/>
        </w:rPr>
        <w:t>a</w:t>
      </w:r>
      <w:r w:rsidR="002D7E2D" w:rsidRPr="005E4BC6">
        <w:rPr>
          <w:b/>
        </w:rPr>
        <w:t xml:space="preserve"> </w:t>
      </w:r>
      <w:r w:rsidR="002D7E2D" w:rsidRPr="005E4BC6">
        <w:rPr>
          <w:b/>
          <w:u w:val="single"/>
        </w:rPr>
        <w:t>autoria</w:t>
      </w:r>
      <w:r w:rsidR="002D7E2D" w:rsidRPr="005E4BC6">
        <w:rPr>
          <w:b/>
        </w:rPr>
        <w:t xml:space="preserve"> </w:t>
      </w:r>
      <w:r w:rsidR="002D7E2D">
        <w:t xml:space="preserve">do recorrente. </w:t>
      </w:r>
    </w:p>
    <w:p w14:paraId="6872D32C" w14:textId="63C7CED1" w:rsidR="005C6E0B" w:rsidRDefault="00B45386" w:rsidP="005C6E0B">
      <w:pPr>
        <w:pStyle w:val="SemEspaamento"/>
      </w:pPr>
      <w:r>
        <w:t xml:space="preserve">Em seguida, o recorrente asseverou que </w:t>
      </w:r>
      <w:r w:rsidR="005C6E0B">
        <w:t xml:space="preserve">o r. acórdão também não considerou </w:t>
      </w:r>
      <w:r w:rsidR="005C6E0B" w:rsidRPr="00C6652F">
        <w:rPr>
          <w:sz w:val="20"/>
          <w:szCs w:val="18"/>
        </w:rPr>
        <w:t>(</w:t>
      </w:r>
      <w:r w:rsidR="00F52849" w:rsidRPr="00F52849">
        <w:rPr>
          <w:b/>
          <w:sz w:val="20"/>
          <w:szCs w:val="18"/>
        </w:rPr>
        <w:t>2ª</w:t>
      </w:r>
      <w:r w:rsidR="00F52849">
        <w:rPr>
          <w:sz w:val="20"/>
          <w:szCs w:val="18"/>
        </w:rPr>
        <w:t xml:space="preserve"> </w:t>
      </w:r>
      <w:r w:rsidR="005C6E0B" w:rsidRPr="00C6652F">
        <w:rPr>
          <w:b/>
          <w:bCs/>
          <w:sz w:val="20"/>
          <w:szCs w:val="18"/>
        </w:rPr>
        <w:t>omissão</w:t>
      </w:r>
      <w:r w:rsidR="005C6E0B" w:rsidRPr="00C6652F">
        <w:rPr>
          <w:sz w:val="20"/>
          <w:szCs w:val="18"/>
        </w:rPr>
        <w:t>)</w:t>
      </w:r>
      <w:r w:rsidR="005C6E0B">
        <w:t xml:space="preserve"> o fato de que </w:t>
      </w:r>
      <w:r w:rsidR="005C6E0B" w:rsidRPr="005C6E0B">
        <w:rPr>
          <w:b/>
        </w:rPr>
        <w:t xml:space="preserve">a </w:t>
      </w:r>
      <w:r w:rsidR="005C6E0B" w:rsidRPr="00EE54E7">
        <w:rPr>
          <w:b/>
          <w:u w:val="single"/>
        </w:rPr>
        <w:t>inexistência</w:t>
      </w:r>
      <w:r w:rsidR="005C6E0B" w:rsidRPr="005C6E0B">
        <w:rPr>
          <w:b/>
        </w:rPr>
        <w:t xml:space="preserve"> </w:t>
      </w:r>
      <w:r w:rsidR="005C6E0B" w:rsidRPr="00EE54E7">
        <w:rPr>
          <w:b/>
          <w:u w:val="single"/>
        </w:rPr>
        <w:t>desses</w:t>
      </w:r>
      <w:r w:rsidR="005C6E0B" w:rsidRPr="005C6E0B">
        <w:rPr>
          <w:b/>
        </w:rPr>
        <w:t xml:space="preserve"> </w:t>
      </w:r>
      <w:r w:rsidR="005C6E0B" w:rsidRPr="00EE54E7">
        <w:rPr>
          <w:b/>
          <w:u w:val="single"/>
        </w:rPr>
        <w:t>vídeos</w:t>
      </w:r>
      <w:r w:rsidR="005C6E0B" w:rsidRPr="005C6E0B">
        <w:rPr>
          <w:b/>
        </w:rPr>
        <w:t xml:space="preserve"> </w:t>
      </w:r>
      <w:r w:rsidR="00F52849">
        <w:rPr>
          <w:b/>
        </w:rPr>
        <w:t xml:space="preserve">nos autos </w:t>
      </w:r>
      <w:r w:rsidR="005C6E0B" w:rsidRPr="005C6E0B">
        <w:rPr>
          <w:b/>
        </w:rPr>
        <w:t>inviabiliza a verificação de sua autenticidade</w:t>
      </w:r>
      <w:r w:rsidR="005C6E0B">
        <w:t xml:space="preserve">, além de </w:t>
      </w:r>
      <w:r w:rsidR="005C6E0B" w:rsidRPr="000B2C2C">
        <w:t>impedir o pleno exercício do contraditório e da ampla defesa</w:t>
      </w:r>
      <w:r w:rsidR="005C6E0B">
        <w:t xml:space="preserve">, acarretando na insuficiência do elemento indiciário para certificar a autoria </w:t>
      </w:r>
      <w:r w:rsidR="005C6E0B" w:rsidRPr="00393760">
        <w:rPr>
          <w:sz w:val="20"/>
          <w:szCs w:val="18"/>
        </w:rPr>
        <w:t>(</w:t>
      </w:r>
      <w:r w:rsidR="005C6E0B" w:rsidRPr="00426C31">
        <w:rPr>
          <w:b/>
          <w:bCs/>
          <w:sz w:val="20"/>
          <w:szCs w:val="18"/>
        </w:rPr>
        <w:t xml:space="preserve">tópico II.2 das razões </w:t>
      </w:r>
      <w:r w:rsidR="00F52849">
        <w:rPr>
          <w:b/>
          <w:bCs/>
          <w:sz w:val="20"/>
          <w:szCs w:val="18"/>
        </w:rPr>
        <w:t>de apelação</w:t>
      </w:r>
      <w:r w:rsidR="005C6E0B" w:rsidRPr="00393760">
        <w:rPr>
          <w:sz w:val="20"/>
          <w:szCs w:val="18"/>
        </w:rPr>
        <w:t>)</w:t>
      </w:r>
      <w:r w:rsidR="005C6E0B">
        <w:t xml:space="preserve">. </w:t>
      </w:r>
    </w:p>
    <w:p w14:paraId="12DA4860" w14:textId="6E66C012" w:rsidR="008749AD" w:rsidRDefault="008749AD" w:rsidP="008749AD">
      <w:pPr>
        <w:pStyle w:val="SemEspaamento"/>
      </w:pPr>
      <w:r>
        <w:t xml:space="preserve">Explicou o recorrente, ainda, que o acórdão embargado, em </w:t>
      </w:r>
      <w:r w:rsidRPr="00114C70">
        <w:rPr>
          <w:b/>
          <w:bCs/>
        </w:rPr>
        <w:t xml:space="preserve">nova omissão </w:t>
      </w:r>
      <w:r w:rsidRPr="00114C70">
        <w:rPr>
          <w:sz w:val="20"/>
          <w:szCs w:val="18"/>
        </w:rPr>
        <w:t>(</w:t>
      </w:r>
      <w:r w:rsidRPr="00114C70">
        <w:rPr>
          <w:b/>
          <w:bCs/>
          <w:sz w:val="20"/>
          <w:szCs w:val="18"/>
        </w:rPr>
        <w:t>3º vício</w:t>
      </w:r>
      <w:r w:rsidRPr="00114C70">
        <w:rPr>
          <w:sz w:val="20"/>
          <w:szCs w:val="18"/>
        </w:rPr>
        <w:t>)</w:t>
      </w:r>
      <w:r>
        <w:t>, também desconsiderou</w:t>
      </w:r>
      <w:r w:rsidRPr="00114C70">
        <w:rPr>
          <w:b/>
          <w:bCs/>
        </w:rPr>
        <w:t xml:space="preserve"> </w:t>
      </w:r>
      <w:r w:rsidRPr="00AA063A">
        <w:t xml:space="preserve">a tese recursal </w:t>
      </w:r>
      <w:r>
        <w:t xml:space="preserve">de que </w:t>
      </w:r>
      <w:r w:rsidRPr="008749AD">
        <w:rPr>
          <w:b/>
          <w:u w:val="single"/>
        </w:rPr>
        <w:t>as</w:t>
      </w:r>
      <w:r w:rsidRPr="008749AD">
        <w:rPr>
          <w:b/>
        </w:rPr>
        <w:t xml:space="preserve"> </w:t>
      </w:r>
      <w:r w:rsidRPr="008749AD">
        <w:rPr>
          <w:b/>
          <w:u w:val="single"/>
        </w:rPr>
        <w:t>imagens</w:t>
      </w:r>
      <w:r w:rsidRPr="008749AD">
        <w:rPr>
          <w:b/>
        </w:rPr>
        <w:t xml:space="preserve"> </w:t>
      </w:r>
      <w:r w:rsidRPr="008749AD">
        <w:rPr>
          <w:b/>
          <w:u w:val="single"/>
        </w:rPr>
        <w:t>colacionadas</w:t>
      </w:r>
      <w:r w:rsidRPr="008749AD">
        <w:rPr>
          <w:b/>
        </w:rPr>
        <w:t xml:space="preserve"> </w:t>
      </w:r>
      <w:r w:rsidRPr="008749AD">
        <w:rPr>
          <w:b/>
          <w:u w:val="single"/>
        </w:rPr>
        <w:t>no</w:t>
      </w:r>
      <w:r w:rsidRPr="008749AD">
        <w:rPr>
          <w:b/>
        </w:rPr>
        <w:t xml:space="preserve"> </w:t>
      </w:r>
      <w:r w:rsidRPr="008749AD">
        <w:rPr>
          <w:b/>
          <w:u w:val="single"/>
        </w:rPr>
        <w:t>relatório</w:t>
      </w:r>
      <w:r w:rsidRPr="008749AD">
        <w:rPr>
          <w:b/>
        </w:rPr>
        <w:t xml:space="preserve"> </w:t>
      </w:r>
      <w:r w:rsidRPr="008749AD">
        <w:rPr>
          <w:b/>
          <w:u w:val="single"/>
        </w:rPr>
        <w:t>policial</w:t>
      </w:r>
      <w:r>
        <w:t xml:space="preserve"> n. 77/2022/SIC, utilizadas para conferir a certeza de autoria do </w:t>
      </w:r>
      <w:r w:rsidR="00A56AEA">
        <w:t>recorrente</w:t>
      </w:r>
      <w:r>
        <w:t xml:space="preserve">, </w:t>
      </w:r>
      <w:r w:rsidRPr="00114C70">
        <w:rPr>
          <w:b/>
          <w:bCs/>
          <w:u w:val="single"/>
        </w:rPr>
        <w:t>NÃO</w:t>
      </w:r>
      <w:r>
        <w:t xml:space="preserve"> </w:t>
      </w:r>
      <w:r w:rsidRPr="00114C70">
        <w:rPr>
          <w:b/>
          <w:bCs/>
          <w:u w:val="single"/>
        </w:rPr>
        <w:t>possuem</w:t>
      </w:r>
      <w:r>
        <w:t xml:space="preserve"> </w:t>
      </w:r>
      <w:r w:rsidRPr="00114C70">
        <w:rPr>
          <w:b/>
          <w:bCs/>
          <w:u w:val="single"/>
        </w:rPr>
        <w:t>nitidez</w:t>
      </w:r>
      <w:r>
        <w:t xml:space="preserve"> </w:t>
      </w:r>
      <w:r w:rsidRPr="008749AD">
        <w:rPr>
          <w:b/>
          <w:u w:val="single"/>
        </w:rPr>
        <w:t>ou</w:t>
      </w:r>
      <w:r>
        <w:t xml:space="preserve"> </w:t>
      </w:r>
      <w:r w:rsidRPr="008749AD">
        <w:rPr>
          <w:b/>
          <w:u w:val="single"/>
        </w:rPr>
        <w:t>clareza</w:t>
      </w:r>
      <w:r>
        <w:t xml:space="preserve"> e essa </w:t>
      </w:r>
      <w:r w:rsidRPr="000B2C2C">
        <w:t xml:space="preserve">baixa qualidade impede a visualização de sinais identificadores do automóvel </w:t>
      </w:r>
      <w:r w:rsidRPr="00114C70">
        <w:rPr>
          <w:sz w:val="20"/>
          <w:szCs w:val="18"/>
        </w:rPr>
        <w:t>(placa ou modelo)</w:t>
      </w:r>
      <w:r>
        <w:t xml:space="preserve">, além de não ser possível saber em qual local esse veículo desconhecido teria sido supostamente filmado. </w:t>
      </w:r>
    </w:p>
    <w:p w14:paraId="5513EACC" w14:textId="77777777" w:rsidR="007603B4" w:rsidRDefault="009D4CFD" w:rsidP="008A1546">
      <w:pPr>
        <w:pStyle w:val="SemEspaamento"/>
      </w:pPr>
      <w:r>
        <w:t>Para reforçar esse fato, o recorrente explicou que</w:t>
      </w:r>
      <w:r w:rsidR="008A1546">
        <w:t xml:space="preserve"> o exame dessa tese da apelação, inclusive, conduz à conclusão de que </w:t>
      </w:r>
      <w:r w:rsidR="008A1546" w:rsidRPr="008A1546">
        <w:rPr>
          <w:u w:val="single"/>
        </w:rPr>
        <w:t>as</w:t>
      </w:r>
      <w:r w:rsidR="008A1546">
        <w:t xml:space="preserve"> </w:t>
      </w:r>
      <w:r w:rsidR="008A1546" w:rsidRPr="008A1546">
        <w:rPr>
          <w:u w:val="single"/>
        </w:rPr>
        <w:t>imagens</w:t>
      </w:r>
      <w:r w:rsidR="008A1546">
        <w:t xml:space="preserve"> do relatório </w:t>
      </w:r>
      <w:r w:rsidR="008A1546" w:rsidRPr="008A1546">
        <w:rPr>
          <w:u w:val="single"/>
        </w:rPr>
        <w:t>são</w:t>
      </w:r>
      <w:r w:rsidR="008A1546">
        <w:t xml:space="preserve"> </w:t>
      </w:r>
      <w:r w:rsidR="008A1546" w:rsidRPr="008A1546">
        <w:rPr>
          <w:u w:val="single"/>
        </w:rPr>
        <w:t>elementos</w:t>
      </w:r>
      <w:r w:rsidR="008A1546">
        <w:t xml:space="preserve"> </w:t>
      </w:r>
      <w:r w:rsidR="008A1546" w:rsidRPr="003652DB">
        <w:rPr>
          <w:u w:val="single"/>
        </w:rPr>
        <w:t>inservíveis</w:t>
      </w:r>
      <w:r w:rsidR="008A1546">
        <w:t xml:space="preserve"> </w:t>
      </w:r>
      <w:r w:rsidR="008A1546" w:rsidRPr="00FE5702">
        <w:rPr>
          <w:u w:val="single"/>
        </w:rPr>
        <w:t>para</w:t>
      </w:r>
      <w:r w:rsidR="008A1546">
        <w:t xml:space="preserve"> </w:t>
      </w:r>
      <w:r w:rsidR="008A1546" w:rsidRPr="00FE5702">
        <w:rPr>
          <w:u w:val="single"/>
        </w:rPr>
        <w:t>atestar</w:t>
      </w:r>
      <w:r w:rsidR="008A1546">
        <w:t xml:space="preserve"> </w:t>
      </w:r>
      <w:r w:rsidR="008A1546" w:rsidRPr="00FE5702">
        <w:rPr>
          <w:u w:val="single"/>
        </w:rPr>
        <w:t>a</w:t>
      </w:r>
      <w:r w:rsidR="008A1546">
        <w:t xml:space="preserve"> </w:t>
      </w:r>
      <w:r w:rsidR="008A1546" w:rsidRPr="00FE5702">
        <w:rPr>
          <w:u w:val="single"/>
        </w:rPr>
        <w:t>autoria</w:t>
      </w:r>
      <w:r w:rsidR="008A1546">
        <w:t xml:space="preserve"> </w:t>
      </w:r>
      <w:r w:rsidR="008A1546" w:rsidRPr="003652DB">
        <w:rPr>
          <w:sz w:val="20"/>
          <w:szCs w:val="18"/>
        </w:rPr>
        <w:t>(</w:t>
      </w:r>
      <w:r w:rsidR="008A1546" w:rsidRPr="003652DB">
        <w:rPr>
          <w:b/>
          <w:bCs/>
          <w:sz w:val="20"/>
          <w:szCs w:val="18"/>
        </w:rPr>
        <w:t>continuação do tópico II.2 das razões recursais</w:t>
      </w:r>
      <w:r w:rsidR="008A1546" w:rsidRPr="003652DB">
        <w:rPr>
          <w:sz w:val="20"/>
          <w:szCs w:val="18"/>
        </w:rPr>
        <w:t>)</w:t>
      </w:r>
      <w:r w:rsidR="008A1546">
        <w:t xml:space="preserve">. </w:t>
      </w:r>
    </w:p>
    <w:p w14:paraId="6526FFD6" w14:textId="7B14D4E1" w:rsidR="008A1546" w:rsidRDefault="007603B4" w:rsidP="008A1546">
      <w:pPr>
        <w:pStyle w:val="SemEspaamento"/>
      </w:pPr>
      <w:r>
        <w:t xml:space="preserve">Em complemento, o recorrente </w:t>
      </w:r>
      <w:r w:rsidR="004926F9">
        <w:t xml:space="preserve">frisou </w:t>
      </w:r>
      <w:r w:rsidR="008A1546">
        <w:t xml:space="preserve">a </w:t>
      </w:r>
      <w:r w:rsidR="004926F9">
        <w:t xml:space="preserve">baixa </w:t>
      </w:r>
      <w:r w:rsidR="008A1546">
        <w:t xml:space="preserve">qualidade das imagens do relatório policial mencionado, que </w:t>
      </w:r>
      <w:r>
        <w:t xml:space="preserve">segundo a autoridade policial </w:t>
      </w:r>
      <w:r w:rsidR="008A1546">
        <w:t xml:space="preserve">teriam sido extraídas das câmeras de vigilância do “Bar do Cheiro” </w:t>
      </w:r>
      <w:r w:rsidR="008A1546" w:rsidRPr="00480B03">
        <w:rPr>
          <w:sz w:val="20"/>
          <w:szCs w:val="18"/>
        </w:rPr>
        <w:t>(23h55m)</w:t>
      </w:r>
      <w:r w:rsidR="008A1546">
        <w:t xml:space="preserve"> e do “Bar do Diego” </w:t>
      </w:r>
      <w:r w:rsidR="008A1546" w:rsidRPr="00480B03">
        <w:rPr>
          <w:sz w:val="20"/>
          <w:szCs w:val="18"/>
        </w:rPr>
        <w:t>(</w:t>
      </w:r>
      <w:r w:rsidR="008A1546">
        <w:rPr>
          <w:sz w:val="20"/>
          <w:szCs w:val="18"/>
        </w:rPr>
        <w:t>00</w:t>
      </w:r>
      <w:r w:rsidR="008A1546" w:rsidRPr="00480B03">
        <w:rPr>
          <w:sz w:val="20"/>
          <w:szCs w:val="18"/>
        </w:rPr>
        <w:t>h</w:t>
      </w:r>
      <w:r w:rsidR="008A1546">
        <w:rPr>
          <w:sz w:val="20"/>
          <w:szCs w:val="18"/>
        </w:rPr>
        <w:t>03</w:t>
      </w:r>
      <w:r w:rsidR="008A1546" w:rsidRPr="00480B03">
        <w:rPr>
          <w:sz w:val="20"/>
          <w:szCs w:val="18"/>
        </w:rPr>
        <w:t>m)</w:t>
      </w:r>
      <w:r w:rsidR="008A1546">
        <w:t xml:space="preserve">, </w:t>
      </w:r>
      <w:r w:rsidR="004A5DE8">
        <w:t xml:space="preserve">respectivamente, </w:t>
      </w:r>
      <w:r>
        <w:t xml:space="preserve">mas, </w:t>
      </w:r>
      <w:r w:rsidR="00EA0E1F">
        <w:t>vale repetir</w:t>
      </w:r>
      <w:r>
        <w:t xml:space="preserve">, </w:t>
      </w:r>
      <w:r w:rsidR="00EA0E1F">
        <w:rPr>
          <w:b/>
        </w:rPr>
        <w:t>esse</w:t>
      </w:r>
      <w:r w:rsidR="004926F9" w:rsidRPr="004A5DE8">
        <w:rPr>
          <w:b/>
        </w:rPr>
        <w:t xml:space="preserve">s vídeos </w:t>
      </w:r>
      <w:r w:rsidRPr="004A5DE8">
        <w:rPr>
          <w:b/>
        </w:rPr>
        <w:t>não foram juntad</w:t>
      </w:r>
      <w:r w:rsidR="004926F9" w:rsidRPr="004A5DE8">
        <w:rPr>
          <w:b/>
        </w:rPr>
        <w:t>o</w:t>
      </w:r>
      <w:r w:rsidRPr="004A5DE8">
        <w:rPr>
          <w:b/>
        </w:rPr>
        <w:t>s aos autos</w:t>
      </w:r>
      <w:r>
        <w:t>,</w:t>
      </w:r>
      <w:r w:rsidR="008A1546">
        <w:t xml:space="preserve"> e</w:t>
      </w:r>
      <w:r w:rsidR="00DB7299">
        <w:t xml:space="preserve"> reafirmou</w:t>
      </w:r>
      <w:r w:rsidR="008A1546">
        <w:t xml:space="preserve"> a sua imprestabilidade para aferir a autoria</w:t>
      </w:r>
      <w:r w:rsidR="00DB7299">
        <w:t>, diante da falta de nitidez e clareza</w:t>
      </w:r>
      <w:r w:rsidR="004926F9">
        <w:t>, colacionando-as, vejamos</w:t>
      </w:r>
      <w:r w:rsidR="008A1546">
        <w:t xml:space="preserve"> </w:t>
      </w:r>
      <w:r w:rsidR="008A1546" w:rsidRPr="003652DB">
        <w:rPr>
          <w:sz w:val="20"/>
          <w:szCs w:val="18"/>
        </w:rPr>
        <w:t>(</w:t>
      </w:r>
      <w:r w:rsidR="004926F9">
        <w:rPr>
          <w:sz w:val="20"/>
          <w:szCs w:val="18"/>
        </w:rPr>
        <w:t xml:space="preserve">tópico II.2 das razões de apelação – imagens extraídas do </w:t>
      </w:r>
      <w:r w:rsidR="008A1546" w:rsidRPr="003652DB">
        <w:rPr>
          <w:sz w:val="20"/>
          <w:szCs w:val="18"/>
        </w:rPr>
        <w:t>evento 1, INQ3, p. 9/10)</w:t>
      </w:r>
      <w:r w:rsidR="008A1546">
        <w:t>:</w:t>
      </w:r>
    </w:p>
    <w:p w14:paraId="45F5D65D" w14:textId="77777777" w:rsidR="00EA2BC2" w:rsidRPr="00EA2BC2" w:rsidRDefault="00EA2BC2" w:rsidP="00EA2BC2">
      <w:pPr>
        <w:pStyle w:val="Ttulo"/>
        <w:rPr>
          <w:sz w:val="20"/>
          <w:szCs w:val="22"/>
        </w:rPr>
      </w:pPr>
    </w:p>
    <w:p w14:paraId="24319C85" w14:textId="77777777" w:rsidR="008A1546" w:rsidRPr="003F6CE1" w:rsidRDefault="008A1546" w:rsidP="008A1546">
      <w:pPr>
        <w:pStyle w:val="Ttulo2"/>
        <w:rPr>
          <w:sz w:val="2"/>
          <w:szCs w:val="2"/>
        </w:rPr>
      </w:pPr>
    </w:p>
    <w:p w14:paraId="1E4E63C0" w14:textId="77777777" w:rsidR="008A1546" w:rsidRDefault="008A1546" w:rsidP="008A1546">
      <w:pPr>
        <w:pStyle w:val="SemEspaamento"/>
        <w:numPr>
          <w:ilvl w:val="0"/>
          <w:numId w:val="0"/>
        </w:numPr>
        <w:ind w:left="-567"/>
        <w:jc w:val="center"/>
      </w:pPr>
      <w:r>
        <w:rPr>
          <w:noProof/>
        </w:rPr>
        <w:drawing>
          <wp:inline distT="0" distB="0" distL="0" distR="0" wp14:anchorId="032423FB" wp14:editId="6066F7DF">
            <wp:extent cx="6283975" cy="3228975"/>
            <wp:effectExtent l="0" t="0" r="2540" b="0"/>
            <wp:docPr id="1257109246" name="Imagem 1" descr="Uma imagem contendo edifício, ao ar livre, rua, homem&#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9491" name="Imagem 1" descr="Uma imagem contendo edifício, ao ar livre, rua, homem&#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9543" cy="3257528"/>
                    </a:xfrm>
                    <a:prstGeom prst="rect">
                      <a:avLst/>
                    </a:prstGeom>
                    <a:noFill/>
                    <a:ln>
                      <a:noFill/>
                    </a:ln>
                  </pic:spPr>
                </pic:pic>
              </a:graphicData>
            </a:graphic>
          </wp:inline>
        </w:drawing>
      </w:r>
    </w:p>
    <w:p w14:paraId="40557087" w14:textId="77777777" w:rsidR="008A1546" w:rsidRDefault="008A1546" w:rsidP="008A1546">
      <w:pPr>
        <w:pStyle w:val="SemEspaamento"/>
        <w:numPr>
          <w:ilvl w:val="0"/>
          <w:numId w:val="0"/>
        </w:numPr>
        <w:ind w:left="-567"/>
        <w:jc w:val="center"/>
      </w:pPr>
      <w:r>
        <w:rPr>
          <w:noProof/>
        </w:rPr>
        <w:drawing>
          <wp:inline distT="0" distB="0" distL="0" distR="0" wp14:anchorId="34FFA187" wp14:editId="695B5A31">
            <wp:extent cx="6308899" cy="3381375"/>
            <wp:effectExtent l="0" t="0" r="0" b="0"/>
            <wp:docPr id="1739348150" name="Imagem 3" descr="Foto preta e branca de carro na ru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0775" name="Imagem 3" descr="Foto preta e branca de carro na rua&#10;&#10;Descrição gerada automaticamente com confiança mé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4291" cy="3400344"/>
                    </a:xfrm>
                    <a:prstGeom prst="rect">
                      <a:avLst/>
                    </a:prstGeom>
                    <a:noFill/>
                    <a:ln>
                      <a:noFill/>
                    </a:ln>
                  </pic:spPr>
                </pic:pic>
              </a:graphicData>
            </a:graphic>
          </wp:inline>
        </w:drawing>
      </w:r>
    </w:p>
    <w:p w14:paraId="6FE15E08" w14:textId="28CAB23A" w:rsidR="00D15518" w:rsidRPr="00100ECF" w:rsidRDefault="00D15518" w:rsidP="004D0136">
      <w:pPr>
        <w:pStyle w:val="Ttulo2"/>
        <w:rPr>
          <w:sz w:val="16"/>
          <w:szCs w:val="16"/>
        </w:rPr>
      </w:pPr>
    </w:p>
    <w:p w14:paraId="1E082D2B" w14:textId="77777777" w:rsidR="008019FF" w:rsidRDefault="00231837" w:rsidP="00231837">
      <w:pPr>
        <w:pStyle w:val="SemEspaamento"/>
      </w:pPr>
      <w:r w:rsidRPr="00231837">
        <w:t xml:space="preserve"> </w:t>
      </w:r>
      <w:r w:rsidR="008019FF">
        <w:t>Mas não é só.</w:t>
      </w:r>
    </w:p>
    <w:p w14:paraId="3AB99540" w14:textId="6051A770" w:rsidR="008019FF" w:rsidRDefault="008019FF" w:rsidP="008019FF">
      <w:pPr>
        <w:pStyle w:val="SemEspaamento"/>
      </w:pPr>
      <w:r>
        <w:t>O recorrente apontou, também, que o acórdão condenatório</w:t>
      </w:r>
      <w:r w:rsidR="00DC6D34">
        <w:t>, repetindo a sentença,</w:t>
      </w:r>
      <w:r>
        <w:t xml:space="preserve"> incorreu em </w:t>
      </w:r>
      <w:r w:rsidRPr="00C814E7">
        <w:rPr>
          <w:b/>
          <w:bCs/>
        </w:rPr>
        <w:t>2</w:t>
      </w:r>
      <w:r>
        <w:t xml:space="preserve"> </w:t>
      </w:r>
      <w:r w:rsidRPr="00167AFD">
        <w:rPr>
          <w:b/>
          <w:bCs/>
        </w:rPr>
        <w:t>evidente</w:t>
      </w:r>
      <w:r>
        <w:rPr>
          <w:b/>
          <w:bCs/>
        </w:rPr>
        <w:t>s</w:t>
      </w:r>
      <w:r>
        <w:t xml:space="preserve"> </w:t>
      </w:r>
      <w:r w:rsidRPr="00167AFD">
        <w:rPr>
          <w:b/>
          <w:bCs/>
          <w:u w:val="single"/>
        </w:rPr>
        <w:t>erro</w:t>
      </w:r>
      <w:r>
        <w:rPr>
          <w:b/>
          <w:bCs/>
          <w:u w:val="single"/>
        </w:rPr>
        <w:t>s</w:t>
      </w:r>
      <w:r>
        <w:rPr>
          <w:b/>
          <w:bCs/>
        </w:rPr>
        <w:t xml:space="preserve"> </w:t>
      </w:r>
      <w:r w:rsidRPr="00167AFD">
        <w:rPr>
          <w:b/>
          <w:bCs/>
          <w:u w:val="single"/>
        </w:rPr>
        <w:t>de</w:t>
      </w:r>
      <w:r>
        <w:rPr>
          <w:b/>
          <w:bCs/>
        </w:rPr>
        <w:t xml:space="preserve"> </w:t>
      </w:r>
      <w:r w:rsidRPr="00167AFD">
        <w:rPr>
          <w:b/>
          <w:bCs/>
          <w:u w:val="single"/>
        </w:rPr>
        <w:t>premissa</w:t>
      </w:r>
      <w:r>
        <w:rPr>
          <w:b/>
          <w:bCs/>
          <w:u w:val="single"/>
        </w:rPr>
        <w:t xml:space="preserve"> fática</w:t>
      </w:r>
      <w:r w:rsidR="00DC6D34">
        <w:t xml:space="preserve"> </w:t>
      </w:r>
      <w:r>
        <w:t xml:space="preserve">ao firmar que o veículo do </w:t>
      </w:r>
      <w:r w:rsidR="00A56AEA">
        <w:t>recorrente</w:t>
      </w:r>
      <w:r>
        <w:t xml:space="preserve"> teria saído de Orleans para Criciúma </w:t>
      </w:r>
      <w:r w:rsidRPr="00341F42">
        <w:rPr>
          <w:b/>
          <w:bCs/>
        </w:rPr>
        <w:t>às 23h52m</w:t>
      </w:r>
      <w:r>
        <w:t xml:space="preserve"> e, posteriormente, que o </w:t>
      </w:r>
      <w:r w:rsidR="000B2C2C">
        <w:t xml:space="preserve">seu </w:t>
      </w:r>
      <w:r>
        <w:t xml:space="preserve">automóvel teria sido visto </w:t>
      </w:r>
      <w:r w:rsidRPr="008B4811">
        <w:rPr>
          <w:b/>
          <w:bCs/>
        </w:rPr>
        <w:t>às</w:t>
      </w:r>
      <w:r>
        <w:t xml:space="preserve"> </w:t>
      </w:r>
      <w:r w:rsidRPr="008B4811">
        <w:rPr>
          <w:b/>
          <w:bCs/>
        </w:rPr>
        <w:t>23h50m</w:t>
      </w:r>
      <w:r>
        <w:t xml:space="preserve">. </w:t>
      </w:r>
    </w:p>
    <w:p w14:paraId="37F8A9BB" w14:textId="580E21D2" w:rsidR="00FA5261" w:rsidRDefault="008019FF" w:rsidP="008019FF">
      <w:pPr>
        <w:pStyle w:val="SemEspaamento"/>
      </w:pPr>
      <w:r>
        <w:t xml:space="preserve">Contudo, </w:t>
      </w:r>
      <w:r w:rsidRPr="000B1EBD">
        <w:rPr>
          <w:b/>
          <w:bCs/>
        </w:rPr>
        <w:t xml:space="preserve">a prova dos autos é categórica em demonstrar que </w:t>
      </w:r>
      <w:r w:rsidR="00FA5261">
        <w:rPr>
          <w:b/>
          <w:bCs/>
        </w:rPr>
        <w:t>a</w:t>
      </w:r>
      <w:r w:rsidRPr="000B1EBD">
        <w:rPr>
          <w:b/>
          <w:bCs/>
        </w:rPr>
        <w:t xml:space="preserve"> </w:t>
      </w:r>
      <w:r w:rsidRPr="00B05138">
        <w:rPr>
          <w:b/>
          <w:bCs/>
          <w:u w:val="single"/>
        </w:rPr>
        <w:t>ÚNIC</w:t>
      </w:r>
      <w:r w:rsidR="00FA5261">
        <w:rPr>
          <w:b/>
          <w:bCs/>
          <w:u w:val="single"/>
        </w:rPr>
        <w:t>A</w:t>
      </w:r>
      <w:r w:rsidRPr="00BD19D6">
        <w:rPr>
          <w:b/>
          <w:bCs/>
        </w:rPr>
        <w:t xml:space="preserve"> </w:t>
      </w:r>
      <w:r w:rsidR="00FA5261">
        <w:rPr>
          <w:b/>
          <w:bCs/>
          <w:u w:val="single"/>
        </w:rPr>
        <w:t>IMAGEM</w:t>
      </w:r>
      <w:r w:rsidR="00FA5261">
        <w:rPr>
          <w:b/>
          <w:bCs/>
        </w:rPr>
        <w:t xml:space="preserve"> </w:t>
      </w:r>
      <w:r w:rsidRPr="00BD19D6">
        <w:rPr>
          <w:b/>
          <w:bCs/>
        </w:rPr>
        <w:t>do veículo do apelante</w:t>
      </w:r>
      <w:r>
        <w:rPr>
          <w:b/>
          <w:bCs/>
        </w:rPr>
        <w:t>, no dia dos fatos, demonstra</w:t>
      </w:r>
      <w:r>
        <w:t xml:space="preserve"> </w:t>
      </w:r>
      <w:r w:rsidRPr="00C90C04">
        <w:rPr>
          <w:b/>
          <w:bCs/>
        </w:rPr>
        <w:t>que</w:t>
      </w:r>
      <w:r>
        <w:t xml:space="preserve"> </w:t>
      </w:r>
      <w:r w:rsidRPr="00C90C04">
        <w:rPr>
          <w:b/>
          <w:bCs/>
        </w:rPr>
        <w:t>ele</w:t>
      </w:r>
      <w:r>
        <w:t xml:space="preserve"> </w:t>
      </w:r>
      <w:r w:rsidRPr="000B1EBD">
        <w:rPr>
          <w:b/>
          <w:bCs/>
          <w:u w:val="single"/>
        </w:rPr>
        <w:t>saiu</w:t>
      </w:r>
      <w:r w:rsidRPr="000301A8">
        <w:rPr>
          <w:b/>
          <w:bCs/>
        </w:rPr>
        <w:t xml:space="preserve"> </w:t>
      </w:r>
      <w:r w:rsidRPr="000B1EBD">
        <w:rPr>
          <w:b/>
          <w:bCs/>
          <w:u w:val="single"/>
        </w:rPr>
        <w:t>de</w:t>
      </w:r>
      <w:r>
        <w:rPr>
          <w:b/>
          <w:bCs/>
        </w:rPr>
        <w:t xml:space="preserve"> </w:t>
      </w:r>
      <w:r w:rsidRPr="000B1EBD">
        <w:rPr>
          <w:b/>
          <w:bCs/>
          <w:u w:val="single"/>
        </w:rPr>
        <w:t>Orleans</w:t>
      </w:r>
      <w:r>
        <w:rPr>
          <w:b/>
          <w:bCs/>
        </w:rPr>
        <w:t xml:space="preserve"> </w:t>
      </w:r>
      <w:r w:rsidRPr="000B1EBD">
        <w:rPr>
          <w:b/>
          <w:bCs/>
          <w:u w:val="single"/>
        </w:rPr>
        <w:t>às</w:t>
      </w:r>
      <w:r w:rsidRPr="000301A8">
        <w:rPr>
          <w:b/>
          <w:bCs/>
        </w:rPr>
        <w:t xml:space="preserve"> </w:t>
      </w:r>
      <w:r w:rsidRPr="000B1EBD">
        <w:rPr>
          <w:b/>
          <w:bCs/>
          <w:u w:val="single"/>
        </w:rPr>
        <w:t>23h57m</w:t>
      </w:r>
      <w:r>
        <w:t xml:space="preserve">, pelo sentido sul </w:t>
      </w:r>
      <w:r w:rsidRPr="00C90C04">
        <w:rPr>
          <w:sz w:val="20"/>
          <w:szCs w:val="18"/>
        </w:rPr>
        <w:t>(Criciúma)</w:t>
      </w:r>
      <w:r>
        <w:t xml:space="preserve">, </w:t>
      </w:r>
      <w:r w:rsidR="008C5646">
        <w:t xml:space="preserve">ou seja, </w:t>
      </w:r>
      <w:r w:rsidR="008C5646" w:rsidRPr="00E06FA7">
        <w:rPr>
          <w:b/>
        </w:rPr>
        <w:t>não há nenhum</w:t>
      </w:r>
      <w:r w:rsidR="00FA5261" w:rsidRPr="00E06FA7">
        <w:rPr>
          <w:b/>
        </w:rPr>
        <w:t xml:space="preserve"> registro do veículo </w:t>
      </w:r>
      <w:r w:rsidR="00E06FA7">
        <w:rPr>
          <w:b/>
        </w:rPr>
        <w:t xml:space="preserve">do recorrente transitando </w:t>
      </w:r>
      <w:r w:rsidR="00FA5261" w:rsidRPr="00E06FA7">
        <w:rPr>
          <w:b/>
        </w:rPr>
        <w:t>às 23h50m</w:t>
      </w:r>
      <w:r w:rsidR="00100ECF">
        <w:rPr>
          <w:b/>
        </w:rPr>
        <w:t xml:space="preserve"> ou 23h52m</w:t>
      </w:r>
      <w:r w:rsidR="00FA5261">
        <w:t xml:space="preserve">, muito menos </w:t>
      </w:r>
      <w:r w:rsidR="00100ECF">
        <w:t>próximo ao</w:t>
      </w:r>
      <w:r w:rsidR="00FA5261">
        <w:t xml:space="preserve"> local do fato criminoso. </w:t>
      </w:r>
    </w:p>
    <w:p w14:paraId="7C9F8ECA" w14:textId="4FBD9B39" w:rsidR="008019FF" w:rsidRDefault="00FA5261" w:rsidP="008019FF">
      <w:pPr>
        <w:pStyle w:val="SemEspaamento"/>
      </w:pPr>
      <w:r>
        <w:t xml:space="preserve">Vale conferir a </w:t>
      </w:r>
      <w:r w:rsidRPr="00F65742">
        <w:rPr>
          <w:u w:val="single"/>
        </w:rPr>
        <w:t>única</w:t>
      </w:r>
      <w:r>
        <w:t xml:space="preserve"> </w:t>
      </w:r>
      <w:r w:rsidRPr="00F65742">
        <w:rPr>
          <w:u w:val="single"/>
        </w:rPr>
        <w:t>imagem</w:t>
      </w:r>
      <w:r>
        <w:t xml:space="preserve"> em que é possível identificar o veículo do recorrente </w:t>
      </w:r>
      <w:r w:rsidR="008019FF" w:rsidRPr="005A145E">
        <w:rPr>
          <w:sz w:val="20"/>
          <w:szCs w:val="18"/>
        </w:rPr>
        <w:t>(evento 1, INQ3, p. 9)</w:t>
      </w:r>
      <w:r w:rsidR="008019FF">
        <w:t>:</w:t>
      </w:r>
    </w:p>
    <w:p w14:paraId="3AE2C195" w14:textId="77777777" w:rsidR="004D0136" w:rsidRPr="00B5081C" w:rsidRDefault="004D0136" w:rsidP="004D0136">
      <w:pPr>
        <w:pStyle w:val="Ttulo2"/>
        <w:rPr>
          <w:sz w:val="14"/>
          <w:szCs w:val="14"/>
        </w:rPr>
      </w:pPr>
    </w:p>
    <w:p w14:paraId="63842CF7" w14:textId="23CECF96" w:rsidR="0019222A" w:rsidRDefault="000D4DDB" w:rsidP="00B5081C">
      <w:pPr>
        <w:pStyle w:val="SemEspaamento"/>
        <w:numPr>
          <w:ilvl w:val="0"/>
          <w:numId w:val="0"/>
        </w:numPr>
        <w:ind w:left="-993"/>
      </w:pPr>
      <w:r w:rsidRPr="0067413A">
        <w:rPr>
          <w:noProof/>
          <w:color w:val="FF0000"/>
        </w:rPr>
        <mc:AlternateContent>
          <mc:Choice Requires="wps">
            <w:drawing>
              <wp:anchor distT="0" distB="0" distL="114300" distR="114300" simplePos="0" relativeHeight="251663360" behindDoc="0" locked="0" layoutInCell="1" allowOverlap="1" wp14:anchorId="14974E06" wp14:editId="41F9172D">
                <wp:simplePos x="0" y="0"/>
                <wp:positionH relativeFrom="column">
                  <wp:posOffset>2819400</wp:posOffset>
                </wp:positionH>
                <wp:positionV relativeFrom="paragraph">
                  <wp:posOffset>2009140</wp:posOffset>
                </wp:positionV>
                <wp:extent cx="581025" cy="857250"/>
                <wp:effectExtent l="19050" t="19050" r="47625" b="19050"/>
                <wp:wrapNone/>
                <wp:docPr id="1928569825" name="Seta: para Baixo 13"/>
                <wp:cNvGraphicFramePr/>
                <a:graphic xmlns:a="http://schemas.openxmlformats.org/drawingml/2006/main">
                  <a:graphicData uri="http://schemas.microsoft.com/office/word/2010/wordprocessingShape">
                    <wps:wsp>
                      <wps:cNvSpPr/>
                      <wps:spPr>
                        <a:xfrm rot="10800000">
                          <a:off x="0" y="0"/>
                          <a:ext cx="581025" cy="857250"/>
                        </a:xfrm>
                        <a:prstGeom prst="down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D3E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3" o:spid="_x0000_s1026" type="#_x0000_t67" style="position:absolute;margin-left:222pt;margin-top:158.2pt;width:45.75pt;height:67.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" adj="14280" fillcolor="red" strokecolor="black [3213]" strokeweight="1pt"/>
            </w:pict>
          </mc:Fallback>
        </mc:AlternateContent>
      </w:r>
      <w:r w:rsidR="00CD29D9">
        <w:rPr>
          <w:noProof/>
        </w:rPr>
        <w:drawing>
          <wp:inline distT="0" distB="0" distL="0" distR="0" wp14:anchorId="70AC2535" wp14:editId="6346671D">
            <wp:extent cx="6977568" cy="4057650"/>
            <wp:effectExtent l="0" t="0" r="0" b="0"/>
            <wp:docPr id="1398977883" name="Imagem 14"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77883" name="Imagem 14" descr="Uma imagem contendo Text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97169" cy="4069048"/>
                    </a:xfrm>
                    <a:prstGeom prst="rect">
                      <a:avLst/>
                    </a:prstGeom>
                    <a:noFill/>
                    <a:ln>
                      <a:noFill/>
                    </a:ln>
                  </pic:spPr>
                </pic:pic>
              </a:graphicData>
            </a:graphic>
          </wp:inline>
        </w:drawing>
      </w:r>
    </w:p>
    <w:p w14:paraId="01BEABD3" w14:textId="459898AE" w:rsidR="008A3B79" w:rsidRPr="005401F9" w:rsidRDefault="008A3B79" w:rsidP="00E06FA7">
      <w:pPr>
        <w:pStyle w:val="Ttulo2"/>
        <w:rPr>
          <w:sz w:val="12"/>
          <w:szCs w:val="12"/>
        </w:rPr>
      </w:pPr>
    </w:p>
    <w:p w14:paraId="060239A5" w14:textId="6980813F" w:rsidR="00BE01C6" w:rsidRPr="005350C1" w:rsidRDefault="004027C5" w:rsidP="005350C1">
      <w:pPr>
        <w:pStyle w:val="SemEspaamento"/>
      </w:pPr>
      <w:r>
        <w:t xml:space="preserve">Além disso, </w:t>
      </w:r>
      <w:r w:rsidR="00A56AEA">
        <w:t xml:space="preserve">nos aclaratórios foi exposto </w:t>
      </w:r>
      <w:r w:rsidR="00E06FA7">
        <w:t>que, mesmo se desconsiderados os erros de premissa apontados</w:t>
      </w:r>
      <w:r w:rsidR="00A56AEA">
        <w:t xml:space="preserve"> acima</w:t>
      </w:r>
      <w:r w:rsidR="00E06FA7">
        <w:t xml:space="preserve">, </w:t>
      </w:r>
      <w:r w:rsidR="004B3357">
        <w:t xml:space="preserve">o acórdão condenatório </w:t>
      </w:r>
      <w:r w:rsidR="004B3357" w:rsidRPr="004B3357">
        <w:t>também</w:t>
      </w:r>
      <w:r w:rsidR="004B3357">
        <w:rPr>
          <w:i/>
          <w:iCs/>
        </w:rPr>
        <w:t xml:space="preserve"> </w:t>
      </w:r>
      <w:r w:rsidR="004B3357">
        <w:t xml:space="preserve">desconsiderou </w:t>
      </w:r>
      <w:r w:rsidR="004B3357" w:rsidRPr="004B3357">
        <w:rPr>
          <w:sz w:val="20"/>
          <w:szCs w:val="18"/>
        </w:rPr>
        <w:t>(</w:t>
      </w:r>
      <w:r w:rsidR="004B3357" w:rsidRPr="00A56AEA">
        <w:rPr>
          <w:b/>
          <w:sz w:val="20"/>
          <w:szCs w:val="18"/>
        </w:rPr>
        <w:t xml:space="preserve">4ª </w:t>
      </w:r>
      <w:r w:rsidR="004B3357" w:rsidRPr="00A56AEA">
        <w:rPr>
          <w:b/>
          <w:bCs/>
          <w:sz w:val="20"/>
          <w:szCs w:val="18"/>
        </w:rPr>
        <w:t>omissão</w:t>
      </w:r>
      <w:r w:rsidR="004B3357" w:rsidRPr="004B3357">
        <w:rPr>
          <w:sz w:val="20"/>
          <w:szCs w:val="18"/>
        </w:rPr>
        <w:t>)</w:t>
      </w:r>
      <w:r w:rsidR="004B3357">
        <w:t xml:space="preserve"> o fato de que, como o veículo do</w:t>
      </w:r>
      <w:r w:rsidR="00A56AEA">
        <w:t xml:space="preserve"> recorrente </w:t>
      </w:r>
      <w:r w:rsidR="004B3357" w:rsidRPr="004B3357">
        <w:rPr>
          <w:u w:val="single"/>
        </w:rPr>
        <w:t>saiu</w:t>
      </w:r>
      <w:r w:rsidR="004B3357">
        <w:t xml:space="preserve"> </w:t>
      </w:r>
      <w:r w:rsidR="004B3357" w:rsidRPr="004B3357">
        <w:rPr>
          <w:u w:val="single"/>
        </w:rPr>
        <w:t>de</w:t>
      </w:r>
      <w:r w:rsidR="004B3357">
        <w:t xml:space="preserve"> </w:t>
      </w:r>
      <w:r w:rsidR="004B3357" w:rsidRPr="004B3357">
        <w:rPr>
          <w:u w:val="single"/>
        </w:rPr>
        <w:t>Orleans</w:t>
      </w:r>
      <w:r w:rsidR="004B3357">
        <w:t xml:space="preserve"> </w:t>
      </w:r>
      <w:r w:rsidR="004B3357" w:rsidRPr="004B3357">
        <w:rPr>
          <w:u w:val="single"/>
        </w:rPr>
        <w:t>para</w:t>
      </w:r>
      <w:r w:rsidR="004B3357">
        <w:t xml:space="preserve"> </w:t>
      </w:r>
      <w:r w:rsidR="004B3357" w:rsidRPr="004B3357">
        <w:rPr>
          <w:u w:val="single"/>
        </w:rPr>
        <w:t>Criciúma</w:t>
      </w:r>
      <w:r w:rsidR="004B3357">
        <w:t xml:space="preserve">, pelo </w:t>
      </w:r>
      <w:r w:rsidR="004B3357" w:rsidRPr="004B3357">
        <w:rPr>
          <w:u w:val="single"/>
        </w:rPr>
        <w:t>sentido</w:t>
      </w:r>
      <w:r w:rsidR="004B3357">
        <w:t xml:space="preserve"> </w:t>
      </w:r>
      <w:r w:rsidR="004B3357" w:rsidRPr="004B3357">
        <w:rPr>
          <w:u w:val="single"/>
        </w:rPr>
        <w:t>sul</w:t>
      </w:r>
      <w:r w:rsidR="004B3357">
        <w:t xml:space="preserve"> do município, </w:t>
      </w:r>
      <w:r w:rsidR="004B3357" w:rsidRPr="00A56AEA">
        <w:rPr>
          <w:u w:val="single"/>
        </w:rPr>
        <w:t>às</w:t>
      </w:r>
      <w:r w:rsidR="004B3357">
        <w:t xml:space="preserve"> </w:t>
      </w:r>
      <w:r w:rsidR="004B3357" w:rsidRPr="00A56AEA">
        <w:rPr>
          <w:u w:val="single"/>
        </w:rPr>
        <w:t>23h52m</w:t>
      </w:r>
      <w:r w:rsidR="004B3357">
        <w:t xml:space="preserve"> ou </w:t>
      </w:r>
      <w:r w:rsidR="004B3357" w:rsidRPr="00A56AEA">
        <w:rPr>
          <w:u w:val="single"/>
        </w:rPr>
        <w:t>às</w:t>
      </w:r>
      <w:r w:rsidR="004B3357">
        <w:t xml:space="preserve"> </w:t>
      </w:r>
      <w:r w:rsidR="004B3357" w:rsidRPr="00A56AEA">
        <w:rPr>
          <w:u w:val="single"/>
        </w:rPr>
        <w:t>23h50m</w:t>
      </w:r>
      <w:r w:rsidR="00985BC2">
        <w:t xml:space="preserve"> </w:t>
      </w:r>
      <w:r w:rsidR="00985BC2" w:rsidRPr="00985BC2">
        <w:rPr>
          <w:sz w:val="20"/>
          <w:szCs w:val="18"/>
        </w:rPr>
        <w:t xml:space="preserve">(segundo as premissas </w:t>
      </w:r>
      <w:r w:rsidR="00985BC2">
        <w:rPr>
          <w:sz w:val="20"/>
          <w:szCs w:val="18"/>
        </w:rPr>
        <w:t>firmadas pelo</w:t>
      </w:r>
      <w:r w:rsidR="00985BC2" w:rsidRPr="00985BC2">
        <w:rPr>
          <w:sz w:val="20"/>
          <w:szCs w:val="18"/>
        </w:rPr>
        <w:t xml:space="preserve"> acórdão)</w:t>
      </w:r>
      <w:r w:rsidR="004B3357">
        <w:t xml:space="preserve">, </w:t>
      </w:r>
      <w:r w:rsidR="004B3357" w:rsidRPr="00985BC2">
        <w:rPr>
          <w:b/>
        </w:rPr>
        <w:t xml:space="preserve">é </w:t>
      </w:r>
      <w:r w:rsidR="00985BC2" w:rsidRPr="00985BC2">
        <w:rPr>
          <w:b/>
          <w:u w:val="single"/>
        </w:rPr>
        <w:t>IMPOSSÍVEL</w:t>
      </w:r>
      <w:r w:rsidR="00985BC2" w:rsidRPr="00985BC2">
        <w:rPr>
          <w:b/>
        </w:rPr>
        <w:t xml:space="preserve"> </w:t>
      </w:r>
      <w:r w:rsidR="004B3357" w:rsidRPr="00985BC2">
        <w:rPr>
          <w:b/>
        </w:rPr>
        <w:t xml:space="preserve">que o </w:t>
      </w:r>
      <w:r w:rsidR="00F65742">
        <w:rPr>
          <w:b/>
        </w:rPr>
        <w:t xml:space="preserve">seu </w:t>
      </w:r>
      <w:r w:rsidR="004B3357" w:rsidRPr="00985BC2">
        <w:rPr>
          <w:b/>
        </w:rPr>
        <w:t xml:space="preserve">veículo esteja envolvido no fato criminoso e seja o automóvel que tenha sido filmado próximo ao “Bar do Cheiro” às 23h55m, que fica a 3 minutos da </w:t>
      </w:r>
      <w:proofErr w:type="spellStart"/>
      <w:r w:rsidR="004B3357" w:rsidRPr="00985BC2">
        <w:rPr>
          <w:b/>
        </w:rPr>
        <w:t>Orleplast</w:t>
      </w:r>
      <w:proofErr w:type="spellEnd"/>
      <w:r w:rsidR="004B3357" w:rsidRPr="00985BC2">
        <w:rPr>
          <w:b/>
        </w:rPr>
        <w:t xml:space="preserve"> </w:t>
      </w:r>
      <w:r w:rsidR="004B3357" w:rsidRPr="00985BC2">
        <w:rPr>
          <w:b/>
          <w:sz w:val="20"/>
          <w:szCs w:val="18"/>
        </w:rPr>
        <w:t>(local do fato criminoso)</w:t>
      </w:r>
      <w:r w:rsidR="004B3357" w:rsidRPr="00985BC2">
        <w:rPr>
          <w:b/>
        </w:rPr>
        <w:t xml:space="preserve">, </w:t>
      </w:r>
      <w:r w:rsidR="00985BC2">
        <w:rPr>
          <w:b/>
        </w:rPr>
        <w:t xml:space="preserve">no </w:t>
      </w:r>
      <w:r w:rsidR="00985BC2" w:rsidRPr="00985BC2">
        <w:rPr>
          <w:b/>
        </w:rPr>
        <w:t xml:space="preserve">NORTE </w:t>
      </w:r>
      <w:r w:rsidR="004B3357" w:rsidRPr="00985BC2">
        <w:rPr>
          <w:b/>
        </w:rPr>
        <w:t>de Orleans</w:t>
      </w:r>
      <w:r w:rsidR="004B3357">
        <w:t xml:space="preserve">, por conta do tempo necessário para percorrer toda a extensão do município. </w:t>
      </w:r>
    </w:p>
    <w:p w14:paraId="604EB2D0" w14:textId="45C02DBB" w:rsidR="005248B6" w:rsidRDefault="00361773" w:rsidP="005248B6">
      <w:pPr>
        <w:pStyle w:val="SemEspaamento"/>
      </w:pPr>
      <w:r>
        <w:t xml:space="preserve">Por fim, o recorrente ainda registrou que </w:t>
      </w:r>
      <w:r w:rsidR="005248B6">
        <w:t xml:space="preserve">o acórdão embargado também </w:t>
      </w:r>
      <w:r w:rsidR="005248B6" w:rsidRPr="00114C70">
        <w:rPr>
          <w:b/>
          <w:bCs/>
        </w:rPr>
        <w:t xml:space="preserve">não abordou </w:t>
      </w:r>
      <w:r w:rsidR="005248B6" w:rsidRPr="00114C70">
        <w:rPr>
          <w:sz w:val="20"/>
          <w:szCs w:val="18"/>
        </w:rPr>
        <w:t>(</w:t>
      </w:r>
      <w:r w:rsidR="005248B6" w:rsidRPr="00B341D1">
        <w:rPr>
          <w:b/>
          <w:sz w:val="20"/>
          <w:szCs w:val="18"/>
        </w:rPr>
        <w:t>5ª</w:t>
      </w:r>
      <w:r w:rsidR="005248B6">
        <w:rPr>
          <w:sz w:val="20"/>
          <w:szCs w:val="18"/>
        </w:rPr>
        <w:t xml:space="preserve"> </w:t>
      </w:r>
      <w:r w:rsidR="005248B6" w:rsidRPr="00114C70">
        <w:rPr>
          <w:b/>
          <w:bCs/>
          <w:sz w:val="20"/>
          <w:szCs w:val="18"/>
        </w:rPr>
        <w:t>omissão</w:t>
      </w:r>
      <w:r w:rsidR="005248B6" w:rsidRPr="00114C70">
        <w:rPr>
          <w:sz w:val="20"/>
          <w:szCs w:val="18"/>
        </w:rPr>
        <w:t>)</w:t>
      </w:r>
      <w:r w:rsidR="005248B6">
        <w:t xml:space="preserve"> a tese recursal de que a prova dos autos demonstra que é </w:t>
      </w:r>
      <w:r w:rsidR="00A56AEA" w:rsidRPr="00A56AEA">
        <w:rPr>
          <w:b/>
          <w:u w:val="single"/>
        </w:rPr>
        <w:t>IMPOSSÍVEL</w:t>
      </w:r>
      <w:r w:rsidR="00A56AEA">
        <w:t xml:space="preserve"> </w:t>
      </w:r>
      <w:r w:rsidR="005248B6" w:rsidRPr="00114C70">
        <w:rPr>
          <w:u w:val="single"/>
        </w:rPr>
        <w:t>ser</w:t>
      </w:r>
      <w:r w:rsidR="005248B6">
        <w:t xml:space="preserve"> </w:t>
      </w:r>
      <w:r w:rsidR="005248B6" w:rsidRPr="00114C70">
        <w:rPr>
          <w:u w:val="single"/>
        </w:rPr>
        <w:t>o</w:t>
      </w:r>
      <w:r w:rsidR="005248B6">
        <w:t xml:space="preserve"> </w:t>
      </w:r>
      <w:r w:rsidR="005248B6" w:rsidRPr="00114C70">
        <w:rPr>
          <w:u w:val="single"/>
        </w:rPr>
        <w:t>automóvel</w:t>
      </w:r>
      <w:r w:rsidR="005248B6">
        <w:t xml:space="preserve"> </w:t>
      </w:r>
      <w:r w:rsidR="005248B6" w:rsidRPr="00114C70">
        <w:rPr>
          <w:u w:val="single"/>
        </w:rPr>
        <w:t>do</w:t>
      </w:r>
      <w:r w:rsidR="005248B6">
        <w:t xml:space="preserve"> </w:t>
      </w:r>
      <w:r w:rsidR="00A56AEA">
        <w:rPr>
          <w:u w:val="single"/>
        </w:rPr>
        <w:t>recorrente</w:t>
      </w:r>
      <w:r w:rsidR="005248B6">
        <w:t xml:space="preserve"> </w:t>
      </w:r>
      <w:r w:rsidR="005248B6" w:rsidRPr="00A56AEA">
        <w:rPr>
          <w:b/>
        </w:rPr>
        <w:t xml:space="preserve">que foi filmado no “Bar do Diego”, norte de Orleans, às </w:t>
      </w:r>
      <w:r w:rsidR="005248B6" w:rsidRPr="00A56AEA">
        <w:rPr>
          <w:b/>
          <w:bCs/>
        </w:rPr>
        <w:t>00h03m</w:t>
      </w:r>
      <w:r w:rsidR="005248B6">
        <w:t xml:space="preserve">, tendo em vista que </w:t>
      </w:r>
      <w:r w:rsidR="005248B6" w:rsidRPr="00114C70">
        <w:rPr>
          <w:b/>
          <w:bCs/>
        </w:rPr>
        <w:t xml:space="preserve">às 23h57m ele já tinha saído para Criciúma </w:t>
      </w:r>
      <w:r w:rsidR="005248B6" w:rsidRPr="00114C70">
        <w:rPr>
          <w:sz w:val="20"/>
          <w:szCs w:val="18"/>
        </w:rPr>
        <w:t xml:space="preserve">(pela saída sul de Orleans – </w:t>
      </w:r>
      <w:r w:rsidR="005248B6" w:rsidRPr="00114C70">
        <w:rPr>
          <w:b/>
          <w:bCs/>
          <w:sz w:val="20"/>
          <w:szCs w:val="18"/>
        </w:rPr>
        <w:t>tópico II.3 da apelação</w:t>
      </w:r>
      <w:r w:rsidR="005248B6" w:rsidRPr="00114C70">
        <w:rPr>
          <w:sz w:val="20"/>
          <w:szCs w:val="18"/>
        </w:rPr>
        <w:t>)</w:t>
      </w:r>
      <w:r w:rsidR="005248B6">
        <w:t>.</w:t>
      </w:r>
    </w:p>
    <w:p w14:paraId="33558FAD" w14:textId="1FCF5C89" w:rsidR="005401F9" w:rsidRDefault="005401F9" w:rsidP="005401F9">
      <w:pPr>
        <w:pStyle w:val="SemEspaamento"/>
      </w:pPr>
      <w:r>
        <w:t xml:space="preserve">Sobre o assunto, aliás, vale colacionar o trajeto necessário para transitar, de automóvel, entre a </w:t>
      </w:r>
      <w:proofErr w:type="spellStart"/>
      <w:r>
        <w:t>Orleplast</w:t>
      </w:r>
      <w:proofErr w:type="spellEnd"/>
      <w:r>
        <w:t xml:space="preserve"> e a saída sul de Orleans, sentido Criciúma, para se constatar a distância a ser percorrida e o tempo estimado desse deslocamento, o que afasta qualquer possibilidade de o recorrente estar envolvido no fato criminoso </w:t>
      </w:r>
      <w:r w:rsidRPr="00825700">
        <w:rPr>
          <w:sz w:val="20"/>
          <w:szCs w:val="18"/>
        </w:rPr>
        <w:t>(</w:t>
      </w:r>
      <w:r>
        <w:rPr>
          <w:sz w:val="20"/>
          <w:szCs w:val="18"/>
        </w:rPr>
        <w:t xml:space="preserve">7,5km </w:t>
      </w:r>
      <w:r w:rsidR="001A589C">
        <w:rPr>
          <w:sz w:val="20"/>
          <w:szCs w:val="18"/>
        </w:rPr>
        <w:t xml:space="preserve">– pelo menos 11 min de carro – </w:t>
      </w:r>
      <w:r w:rsidRPr="00825700">
        <w:rPr>
          <w:sz w:val="20"/>
          <w:szCs w:val="18"/>
        </w:rPr>
        <w:t xml:space="preserve">informação extraída do </w:t>
      </w:r>
      <w:r w:rsidRPr="00825700">
        <w:rPr>
          <w:i/>
          <w:iCs/>
          <w:sz w:val="20"/>
          <w:szCs w:val="18"/>
        </w:rPr>
        <w:t>Google Maps</w:t>
      </w:r>
      <w:r w:rsidRPr="00825700">
        <w:rPr>
          <w:sz w:val="20"/>
          <w:szCs w:val="18"/>
        </w:rPr>
        <w:t>)</w:t>
      </w:r>
      <w:r>
        <w:t>:</w:t>
      </w:r>
    </w:p>
    <w:p w14:paraId="7387AE62" w14:textId="77777777" w:rsidR="005401F9" w:rsidRPr="00C02384" w:rsidRDefault="005401F9" w:rsidP="005401F9">
      <w:pPr>
        <w:pStyle w:val="Ttulo2"/>
        <w:rPr>
          <w:sz w:val="12"/>
          <w:szCs w:val="12"/>
        </w:rPr>
      </w:pPr>
    </w:p>
    <w:p w14:paraId="7475BCE8" w14:textId="77777777" w:rsidR="005401F9" w:rsidRPr="00013233" w:rsidRDefault="005401F9" w:rsidP="005401F9">
      <w:pPr>
        <w:pStyle w:val="Ttulo"/>
        <w:rPr>
          <w:sz w:val="2"/>
          <w:szCs w:val="2"/>
        </w:rPr>
      </w:pPr>
    </w:p>
    <w:p w14:paraId="63DD010C" w14:textId="77777777" w:rsidR="005401F9" w:rsidRDefault="005401F9" w:rsidP="005401F9">
      <w:pPr>
        <w:pStyle w:val="SemEspaamento"/>
        <w:numPr>
          <w:ilvl w:val="0"/>
          <w:numId w:val="0"/>
        </w:numPr>
        <w:jc w:val="center"/>
      </w:pPr>
      <w:r>
        <w:rPr>
          <w:noProof/>
        </w:rPr>
        <w:drawing>
          <wp:inline distT="0" distB="0" distL="0" distR="0" wp14:anchorId="307E1170" wp14:editId="0C5881D3">
            <wp:extent cx="4197149" cy="6044540"/>
            <wp:effectExtent l="0" t="0" r="0" b="0"/>
            <wp:docPr id="958885750" name="Imagem 7"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85750" name="Imagem 7" descr="Map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8028" cy="6146617"/>
                    </a:xfrm>
                    <a:prstGeom prst="rect">
                      <a:avLst/>
                    </a:prstGeom>
                    <a:noFill/>
                    <a:ln>
                      <a:noFill/>
                    </a:ln>
                  </pic:spPr>
                </pic:pic>
              </a:graphicData>
            </a:graphic>
          </wp:inline>
        </w:drawing>
      </w:r>
    </w:p>
    <w:p w14:paraId="666F1087" w14:textId="759CCD9D" w:rsidR="00F32090" w:rsidRDefault="004A5DE8" w:rsidP="00BE5336">
      <w:pPr>
        <w:pStyle w:val="SemEspaamento"/>
      </w:pPr>
      <w:r>
        <w:t xml:space="preserve">E, com a devida vênia, </w:t>
      </w:r>
      <w:r w:rsidR="00806E17" w:rsidRPr="00A82DD3">
        <w:rPr>
          <w:u w:val="single"/>
        </w:rPr>
        <w:t>todos</w:t>
      </w:r>
      <w:r w:rsidR="00806E17">
        <w:t xml:space="preserve"> </w:t>
      </w:r>
      <w:r w:rsidR="00806E17" w:rsidRPr="008045F9">
        <w:rPr>
          <w:u w:val="single"/>
        </w:rPr>
        <w:t>esses</w:t>
      </w:r>
      <w:r w:rsidR="00806E17">
        <w:t xml:space="preserve"> </w:t>
      </w:r>
      <w:r w:rsidR="00806E17" w:rsidRPr="00750D45">
        <w:rPr>
          <w:u w:val="single"/>
        </w:rPr>
        <w:t>argumentos</w:t>
      </w:r>
      <w:r w:rsidR="00806E17">
        <w:t xml:space="preserve"> </w:t>
      </w:r>
      <w:r w:rsidR="00806E17" w:rsidRPr="00750D45">
        <w:rPr>
          <w:u w:val="single"/>
        </w:rPr>
        <w:t>da</w:t>
      </w:r>
      <w:r w:rsidR="00806E17">
        <w:t xml:space="preserve"> </w:t>
      </w:r>
      <w:r w:rsidR="00806E17" w:rsidRPr="00750D45">
        <w:rPr>
          <w:u w:val="single"/>
        </w:rPr>
        <w:t>apelação</w:t>
      </w:r>
      <w:r w:rsidR="00806E17">
        <w:t>, detalhados anteriormente</w:t>
      </w:r>
      <w:r w:rsidR="00750D45">
        <w:t xml:space="preserve"> e renovados em sede de embargos de declaração</w:t>
      </w:r>
      <w:r w:rsidR="007F3046">
        <w:t xml:space="preserve"> </w:t>
      </w:r>
      <w:r w:rsidR="007F3046" w:rsidRPr="007F3046">
        <w:rPr>
          <w:sz w:val="20"/>
          <w:szCs w:val="18"/>
        </w:rPr>
        <w:t>(evento 36)</w:t>
      </w:r>
      <w:r w:rsidR="00806E17">
        <w:t xml:space="preserve">, </w:t>
      </w:r>
      <w:r w:rsidR="006C398B">
        <w:t xml:space="preserve">que são capazes de derruir </w:t>
      </w:r>
      <w:r w:rsidR="00BE5336">
        <w:t xml:space="preserve">a conclusão condenatória a que chegou a douta Câmara Julgadora, </w:t>
      </w:r>
      <w:r w:rsidR="00806E17" w:rsidRPr="00A82DD3">
        <w:rPr>
          <w:u w:val="single"/>
        </w:rPr>
        <w:t>foram</w:t>
      </w:r>
      <w:r w:rsidR="00A87FBA">
        <w:t xml:space="preserve"> </w:t>
      </w:r>
      <w:r w:rsidR="00A82DD3">
        <w:rPr>
          <w:u w:val="single"/>
        </w:rPr>
        <w:t>novamente</w:t>
      </w:r>
      <w:r w:rsidR="00BE5336">
        <w:t xml:space="preserve"> </w:t>
      </w:r>
      <w:r w:rsidR="00A87FBA" w:rsidRPr="00A82DD3">
        <w:rPr>
          <w:u w:val="single"/>
        </w:rPr>
        <w:t>ignorados</w:t>
      </w:r>
      <w:r w:rsidR="00A87FBA">
        <w:t xml:space="preserve"> </w:t>
      </w:r>
      <w:r w:rsidR="00A87FBA" w:rsidRPr="00A82DD3">
        <w:rPr>
          <w:u w:val="single"/>
        </w:rPr>
        <w:t>pel</w:t>
      </w:r>
      <w:r w:rsidR="004D1CFA">
        <w:rPr>
          <w:u w:val="single"/>
        </w:rPr>
        <w:t>o</w:t>
      </w:r>
      <w:r w:rsidR="00A87FBA">
        <w:t xml:space="preserve"> </w:t>
      </w:r>
      <w:r w:rsidR="00A87FBA" w:rsidRPr="00A82DD3">
        <w:rPr>
          <w:u w:val="single"/>
        </w:rPr>
        <w:t>acórdão</w:t>
      </w:r>
      <w:r w:rsidR="00A87FBA">
        <w:t xml:space="preserve"> </w:t>
      </w:r>
      <w:r w:rsidR="00A87FBA" w:rsidRPr="00A82DD3">
        <w:rPr>
          <w:u w:val="single"/>
        </w:rPr>
        <w:t>que</w:t>
      </w:r>
      <w:r w:rsidR="00A87FBA">
        <w:t xml:space="preserve"> </w:t>
      </w:r>
      <w:r w:rsidR="00A87FBA" w:rsidRPr="00A82DD3">
        <w:rPr>
          <w:u w:val="single"/>
        </w:rPr>
        <w:t>julgou</w:t>
      </w:r>
      <w:r w:rsidR="00A87FBA">
        <w:t xml:space="preserve"> </w:t>
      </w:r>
      <w:r w:rsidR="00A87FBA" w:rsidRPr="00A82DD3">
        <w:rPr>
          <w:u w:val="single"/>
        </w:rPr>
        <w:t>os</w:t>
      </w:r>
      <w:r w:rsidR="00A87FBA">
        <w:t xml:space="preserve"> </w:t>
      </w:r>
      <w:r w:rsidR="00A87FBA" w:rsidRPr="00A82DD3">
        <w:rPr>
          <w:u w:val="single"/>
        </w:rPr>
        <w:t>aclaratórios</w:t>
      </w:r>
      <w:r w:rsidR="00A87FBA">
        <w:t xml:space="preserve"> </w:t>
      </w:r>
      <w:r w:rsidR="00A87FBA" w:rsidRPr="00A82DD3">
        <w:rPr>
          <w:u w:val="single"/>
        </w:rPr>
        <w:t>opostos</w:t>
      </w:r>
      <w:r w:rsidR="00A87FBA">
        <w:t>,</w:t>
      </w:r>
      <w:r w:rsidR="00C41678">
        <w:t xml:space="preserve"> ao argumento de que seria mera “rediscussão”</w:t>
      </w:r>
      <w:r w:rsidR="00A87FBA">
        <w:t xml:space="preserve"> </w:t>
      </w:r>
      <w:r w:rsidR="00900453">
        <w:t xml:space="preserve">da matéria, </w:t>
      </w:r>
      <w:r w:rsidR="00A87FBA">
        <w:t>vejamos</w:t>
      </w:r>
      <w:r w:rsidR="00900453">
        <w:t xml:space="preserve"> </w:t>
      </w:r>
      <w:r w:rsidR="00900453" w:rsidRPr="00900453">
        <w:rPr>
          <w:sz w:val="20"/>
          <w:szCs w:val="18"/>
        </w:rPr>
        <w:t>(evento 46)</w:t>
      </w:r>
      <w:r w:rsidR="00A87FBA">
        <w:t>:</w:t>
      </w:r>
    </w:p>
    <w:p w14:paraId="3B0626BA" w14:textId="77777777" w:rsidR="00AC2751" w:rsidRPr="00AC2751" w:rsidRDefault="00AC2751" w:rsidP="00AC2751"/>
    <w:p w14:paraId="61B11BE7" w14:textId="4E204EC4" w:rsidR="006C398B" w:rsidRDefault="006C398B" w:rsidP="006C398B">
      <w:pPr>
        <w:pStyle w:val="SemEspaamento"/>
        <w:numPr>
          <w:ilvl w:val="0"/>
          <w:numId w:val="0"/>
        </w:numPr>
        <w:ind w:left="-993"/>
      </w:pPr>
      <w:r>
        <w:rPr>
          <w:noProof/>
        </w:rPr>
        <w:drawing>
          <wp:inline distT="0" distB="0" distL="0" distR="0" wp14:anchorId="08CB71C0" wp14:editId="1556CFD6">
            <wp:extent cx="7021052" cy="3533775"/>
            <wp:effectExtent l="0" t="0" r="8890" b="0"/>
            <wp:docPr id="7051448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26242" cy="3536387"/>
                    </a:xfrm>
                    <a:prstGeom prst="rect">
                      <a:avLst/>
                    </a:prstGeom>
                    <a:noFill/>
                    <a:ln>
                      <a:noFill/>
                    </a:ln>
                  </pic:spPr>
                </pic:pic>
              </a:graphicData>
            </a:graphic>
          </wp:inline>
        </w:drawing>
      </w:r>
    </w:p>
    <w:p w14:paraId="3F111707" w14:textId="77777777" w:rsidR="00F32090" w:rsidRPr="00AC2751" w:rsidRDefault="00F32090" w:rsidP="00AC2751">
      <w:pPr>
        <w:pStyle w:val="Ttulo2"/>
        <w:ind w:left="0"/>
      </w:pPr>
    </w:p>
    <w:p w14:paraId="2D412D58" w14:textId="7A68B039" w:rsidR="000F7B5F" w:rsidRDefault="00306940" w:rsidP="000F7B5F">
      <w:pPr>
        <w:pStyle w:val="SemEspaamento"/>
      </w:pPr>
      <w:r>
        <w:t>Como visto</w:t>
      </w:r>
      <w:r w:rsidR="00AE677D">
        <w:t xml:space="preserve">, Excelência, </w:t>
      </w:r>
      <w:r w:rsidR="00763188">
        <w:t xml:space="preserve">o acórdão que julgou os aclaratórios afrontou, de forma direta, o art. 619 do CPP pelo simples fato de </w:t>
      </w:r>
      <w:r w:rsidR="00B90468">
        <w:t xml:space="preserve">alegar que os embargos de declaração pretenderiam rediscussão de matéria já apreciada e </w:t>
      </w:r>
      <w:r w:rsidR="00AE677D" w:rsidRPr="00D144F2">
        <w:rPr>
          <w:u w:val="single"/>
        </w:rPr>
        <w:t>deixar</w:t>
      </w:r>
      <w:r w:rsidR="00AE677D">
        <w:t xml:space="preserve"> </w:t>
      </w:r>
      <w:r w:rsidR="00AE677D" w:rsidRPr="00D144F2">
        <w:rPr>
          <w:u w:val="single"/>
        </w:rPr>
        <w:t>de</w:t>
      </w:r>
      <w:r w:rsidR="00AE677D">
        <w:t xml:space="preserve"> </w:t>
      </w:r>
      <w:r w:rsidR="00AE677D" w:rsidRPr="00D144F2">
        <w:rPr>
          <w:u w:val="single"/>
        </w:rPr>
        <w:t>enfrentar</w:t>
      </w:r>
      <w:r w:rsidR="00763188">
        <w:t xml:space="preserve">, </w:t>
      </w:r>
      <w:r w:rsidR="00763188" w:rsidRPr="00D144F2">
        <w:rPr>
          <w:u w:val="single"/>
        </w:rPr>
        <w:t>mais</w:t>
      </w:r>
      <w:r w:rsidR="00763188">
        <w:t xml:space="preserve"> </w:t>
      </w:r>
      <w:r w:rsidR="00763188" w:rsidRPr="00D144F2">
        <w:rPr>
          <w:u w:val="single"/>
        </w:rPr>
        <w:t>uma</w:t>
      </w:r>
      <w:r w:rsidR="00763188">
        <w:t xml:space="preserve"> </w:t>
      </w:r>
      <w:r w:rsidR="00763188" w:rsidRPr="00D144F2">
        <w:rPr>
          <w:u w:val="single"/>
        </w:rPr>
        <w:t>vez</w:t>
      </w:r>
      <w:r w:rsidR="00763188">
        <w:t>,</w:t>
      </w:r>
      <w:r w:rsidR="00AE677D">
        <w:t xml:space="preserve"> </w:t>
      </w:r>
      <w:r w:rsidR="00AE677D" w:rsidRPr="00D144F2">
        <w:rPr>
          <w:u w:val="single"/>
        </w:rPr>
        <w:t>os</w:t>
      </w:r>
      <w:r w:rsidR="00AE677D">
        <w:t xml:space="preserve"> </w:t>
      </w:r>
      <w:r w:rsidR="00AE677D" w:rsidRPr="00D144F2">
        <w:rPr>
          <w:u w:val="single"/>
        </w:rPr>
        <w:t>argumentos</w:t>
      </w:r>
      <w:r w:rsidR="00AE677D">
        <w:t xml:space="preserve"> </w:t>
      </w:r>
      <w:r w:rsidR="004524C4" w:rsidRPr="00D144F2">
        <w:rPr>
          <w:u w:val="single"/>
        </w:rPr>
        <w:t>ventilados</w:t>
      </w:r>
      <w:r w:rsidR="008E7F23">
        <w:t xml:space="preserve"> pelo recorrente</w:t>
      </w:r>
      <w:r w:rsidR="00763188">
        <w:t xml:space="preserve"> </w:t>
      </w:r>
      <w:r w:rsidR="008E7F23" w:rsidRPr="008E7F23">
        <w:rPr>
          <w:sz w:val="20"/>
          <w:szCs w:val="18"/>
        </w:rPr>
        <w:t>(</w:t>
      </w:r>
      <w:r w:rsidR="00763188" w:rsidRPr="008E7F23">
        <w:rPr>
          <w:sz w:val="20"/>
          <w:szCs w:val="18"/>
        </w:rPr>
        <w:t>desde as alegações finais</w:t>
      </w:r>
      <w:r w:rsidR="00750D45">
        <w:rPr>
          <w:sz w:val="20"/>
          <w:szCs w:val="18"/>
        </w:rPr>
        <w:t>, diga-se</w:t>
      </w:r>
      <w:r w:rsidR="008E7F23" w:rsidRPr="008E7F23">
        <w:rPr>
          <w:sz w:val="20"/>
          <w:szCs w:val="18"/>
        </w:rPr>
        <w:t>)</w:t>
      </w:r>
      <w:r w:rsidR="004524C4">
        <w:t xml:space="preserve">, a exemplo da </w:t>
      </w:r>
      <w:r w:rsidR="00AE677D">
        <w:t>falta de juntada do vídeo que fundamenta o relatório policial, além da falta de nitidez das imagens</w:t>
      </w:r>
      <w:r w:rsidR="004524C4">
        <w:t xml:space="preserve"> desse relatório, </w:t>
      </w:r>
      <w:r w:rsidR="008045F9">
        <w:t>que impossibilita</w:t>
      </w:r>
      <w:r w:rsidR="004524C4">
        <w:t xml:space="preserve"> a identificação do automóvel,</w:t>
      </w:r>
      <w:r w:rsidR="00AE677D">
        <w:t xml:space="preserve"> e da incongruência </w:t>
      </w:r>
      <w:r w:rsidR="007253FE">
        <w:t xml:space="preserve">temporal em relação à </w:t>
      </w:r>
      <w:r w:rsidR="00464087">
        <w:t xml:space="preserve">afirmação de que o </w:t>
      </w:r>
      <w:r w:rsidR="007253FE">
        <w:t xml:space="preserve">veículo do apelante </w:t>
      </w:r>
      <w:r w:rsidR="00464087">
        <w:t xml:space="preserve">estaria transitando dentro de </w:t>
      </w:r>
      <w:r w:rsidR="007253FE">
        <w:t xml:space="preserve">Orleans às 00:03h, </w:t>
      </w:r>
      <w:r w:rsidR="004524C4">
        <w:t xml:space="preserve">próximo ao Bar do Diego, </w:t>
      </w:r>
      <w:r w:rsidR="00464087">
        <w:t xml:space="preserve">mesmo após </w:t>
      </w:r>
      <w:r w:rsidR="000F7B5F">
        <w:t xml:space="preserve">ser incontroverso </w:t>
      </w:r>
      <w:r w:rsidR="00464087">
        <w:t xml:space="preserve">que o seu automóvel </w:t>
      </w:r>
      <w:r w:rsidR="00FC7C21">
        <w:t xml:space="preserve">saiu desse Município </w:t>
      </w:r>
      <w:r w:rsidR="00464087">
        <w:t xml:space="preserve">antes da 00h em </w:t>
      </w:r>
      <w:r w:rsidR="00FC7C21">
        <w:t>direção a Criciúma</w:t>
      </w:r>
      <w:r w:rsidR="00D144F2">
        <w:t xml:space="preserve"> </w:t>
      </w:r>
      <w:r w:rsidR="00D144F2" w:rsidRPr="00D144F2">
        <w:rPr>
          <w:sz w:val="20"/>
          <w:szCs w:val="18"/>
        </w:rPr>
        <w:t>(saída sul de Orleans)</w:t>
      </w:r>
      <w:r w:rsidR="000F7B5F">
        <w:t>.</w:t>
      </w:r>
    </w:p>
    <w:p w14:paraId="423405E9" w14:textId="77777777" w:rsidR="00BE2C92" w:rsidRDefault="00D155B2" w:rsidP="00BE2C92">
      <w:pPr>
        <w:pStyle w:val="SemEspaamento"/>
      </w:pPr>
      <w:r>
        <w:t xml:space="preserve">Isso porque, como se sabe, esse dispositivo legal impõe ao Órgão Julgador o dever de esclarecer </w:t>
      </w:r>
      <w:r w:rsidR="00BE2C92">
        <w:t xml:space="preserve">ambiguidade, obscuridade, contradição ou omissão apontadas no acórdão. </w:t>
      </w:r>
    </w:p>
    <w:p w14:paraId="41FD3FDC" w14:textId="43977E5C" w:rsidR="00F32090" w:rsidRDefault="00BE2C92" w:rsidP="00BE2C92">
      <w:pPr>
        <w:pStyle w:val="SemEspaamento"/>
      </w:pPr>
      <w:r>
        <w:t xml:space="preserve">Contudo, mesmo após alertado pelo recorrente sobre as diversas omissões e erros de premissa, </w:t>
      </w:r>
      <w:r w:rsidR="008E7F23">
        <w:t xml:space="preserve">capazes inclusive de </w:t>
      </w:r>
      <w:r w:rsidR="00953897">
        <w:t xml:space="preserve">rechaçar a conclusão condenatória por conta da </w:t>
      </w:r>
      <w:r w:rsidR="006A30A4">
        <w:t xml:space="preserve">própria </w:t>
      </w:r>
      <w:r w:rsidR="00953897">
        <w:t xml:space="preserve">cronologia apontada pela investigação policial, </w:t>
      </w:r>
      <w:r>
        <w:t xml:space="preserve">o acórdão que julgou os aclaratórios não detalhou as razões pelas quais entenderia ser inexistente </w:t>
      </w:r>
      <w:r w:rsidR="00D90263">
        <w:t xml:space="preserve">os vícios </w:t>
      </w:r>
      <w:r>
        <w:t>apontad</w:t>
      </w:r>
      <w:r w:rsidR="00D90263">
        <w:t>os</w:t>
      </w:r>
      <w:r>
        <w:t>, limitando-se a alegar que seria</w:t>
      </w:r>
      <w:r w:rsidR="007F105E">
        <w:t xml:space="preserve"> mera rediscussão de matéria já apreciada pelo Órgão Julgador, </w:t>
      </w:r>
      <w:r w:rsidR="00653F39">
        <w:t xml:space="preserve">frisa-se, </w:t>
      </w:r>
      <w:r>
        <w:t>infringindo frontalmente o art. 619 do CPP</w:t>
      </w:r>
    </w:p>
    <w:p w14:paraId="08BEAE4F" w14:textId="47303B38" w:rsidR="00D155B2" w:rsidRDefault="00D90263" w:rsidP="00D155B2">
      <w:pPr>
        <w:pStyle w:val="SemEspaamento"/>
      </w:pPr>
      <w:r>
        <w:t>Além disso</w:t>
      </w:r>
      <w:r w:rsidR="007F105E">
        <w:t xml:space="preserve">, </w:t>
      </w:r>
      <w:r>
        <w:t xml:space="preserve">esse </w:t>
      </w:r>
      <w:r w:rsidRPr="00F9576C">
        <w:rPr>
          <w:i/>
          <w:iCs/>
        </w:rPr>
        <w:t>decisum</w:t>
      </w:r>
      <w:r>
        <w:t xml:space="preserve"> também incorreu em manifesta violação ao art. 489, §1º, IV, do CPC, aplicado subsidiariamente ao processo penal, na medida em que os </w:t>
      </w:r>
      <w:r w:rsidR="007F105E">
        <w:t>motivos apresentados</w:t>
      </w:r>
      <w:r w:rsidR="008C1547">
        <w:t xml:space="preserve"> </w:t>
      </w:r>
      <w:r w:rsidR="00F9576C">
        <w:t xml:space="preserve">no aresto que julgou os embargos de declaração </w:t>
      </w:r>
      <w:r w:rsidR="00F9576C" w:rsidRPr="00F9576C">
        <w:rPr>
          <w:sz w:val="20"/>
          <w:szCs w:val="18"/>
        </w:rPr>
        <w:t>(evento 46)</w:t>
      </w:r>
      <w:r w:rsidR="00F9576C">
        <w:t xml:space="preserve"> </w:t>
      </w:r>
      <w:r w:rsidR="00D155B2">
        <w:t>não enfrentar</w:t>
      </w:r>
      <w:r w:rsidR="00653F39">
        <w:t>am</w:t>
      </w:r>
      <w:r w:rsidR="00D155B2">
        <w:t xml:space="preserve"> </w:t>
      </w:r>
      <w:r w:rsidR="00F9576C">
        <w:t>nenhum d</w:t>
      </w:r>
      <w:r w:rsidR="00D155B2">
        <w:t xml:space="preserve">os argumentos deduzidos pelo </w:t>
      </w:r>
      <w:r w:rsidR="007F105E">
        <w:t>recorrente/embargante</w:t>
      </w:r>
      <w:r w:rsidR="00D155B2">
        <w:t xml:space="preserve">, </w:t>
      </w:r>
      <w:r w:rsidR="00716AC6">
        <w:t xml:space="preserve">que são capazes de infirmar a </w:t>
      </w:r>
      <w:r w:rsidR="006210CF">
        <w:t xml:space="preserve">sua </w:t>
      </w:r>
      <w:r w:rsidR="00716AC6">
        <w:t xml:space="preserve">conclusão </w:t>
      </w:r>
      <w:r w:rsidR="006210CF">
        <w:t>condenatória</w:t>
      </w:r>
      <w:r w:rsidR="00D155B2">
        <w:t>.</w:t>
      </w:r>
    </w:p>
    <w:p w14:paraId="1631B11E" w14:textId="208DF808" w:rsidR="00D155B2" w:rsidRDefault="005E63F5" w:rsidP="00D155B2">
      <w:pPr>
        <w:pStyle w:val="SemEspaamento"/>
      </w:pPr>
      <w:r>
        <w:t>Excelência,</w:t>
      </w:r>
      <w:r w:rsidR="00D155B2">
        <w:t xml:space="preserve"> para evitar a infringência direta aos dispositivos legais indicados </w:t>
      </w:r>
      <w:r w:rsidR="00D155B2" w:rsidRPr="004519A7">
        <w:rPr>
          <w:sz w:val="20"/>
          <w:szCs w:val="18"/>
        </w:rPr>
        <w:t>(art. 619 do CPP e art. 489, §1º, IV, do CPC)</w:t>
      </w:r>
      <w:r w:rsidR="00D155B2">
        <w:t xml:space="preserve">, incumbiria ao Egrégio Órgão Julgador demonstrar, ao menos, quais </w:t>
      </w:r>
      <w:r w:rsidR="0047252A">
        <w:t xml:space="preserve">argumentos </w:t>
      </w:r>
      <w:r w:rsidR="00D155B2">
        <w:t xml:space="preserve">do acórdão que julgou a apelação criminal </w:t>
      </w:r>
      <w:r w:rsidR="000B1DAF">
        <w:t xml:space="preserve">teriam </w:t>
      </w:r>
      <w:r w:rsidR="0047252A">
        <w:t xml:space="preserve">tratado sobre </w:t>
      </w:r>
      <w:r w:rsidR="00D155B2">
        <w:t>o</w:t>
      </w:r>
      <w:r w:rsidR="000B1DAF">
        <w:t>s</w:t>
      </w:r>
      <w:r w:rsidR="00D155B2">
        <w:t xml:space="preserve"> vício</w:t>
      </w:r>
      <w:r w:rsidR="000B1DAF">
        <w:t>s</w:t>
      </w:r>
      <w:r w:rsidR="00D155B2">
        <w:t xml:space="preserve"> apontado</w:t>
      </w:r>
      <w:r w:rsidR="000B1DAF">
        <w:t>s</w:t>
      </w:r>
      <w:r w:rsidR="00D155B2">
        <w:t>, o que não ocorreu no caso</w:t>
      </w:r>
      <w:r w:rsidR="00263D07">
        <w:t>, até porque</w:t>
      </w:r>
      <w:r w:rsidR="000B1DAF">
        <w:t xml:space="preserve">, vale frisar, quase todas </w:t>
      </w:r>
      <w:r w:rsidR="00263D07">
        <w:t xml:space="preserve">as teses defensivas veiculadas na apelação foram </w:t>
      </w:r>
      <w:r w:rsidR="000B1DAF">
        <w:t xml:space="preserve">desconsideradas </w:t>
      </w:r>
      <w:r w:rsidR="00263D07">
        <w:t>pelo</w:t>
      </w:r>
      <w:r w:rsidR="0047252A">
        <w:t>s</w:t>
      </w:r>
      <w:r w:rsidR="00CE7D46">
        <w:t xml:space="preserve"> </w:t>
      </w:r>
      <w:r w:rsidR="000B1DAF">
        <w:t>acórdão</w:t>
      </w:r>
      <w:r w:rsidR="0047252A">
        <w:t>s</w:t>
      </w:r>
      <w:r w:rsidR="000B1DAF">
        <w:t xml:space="preserve"> </w:t>
      </w:r>
      <w:r w:rsidR="0047252A">
        <w:t xml:space="preserve">recorridos </w:t>
      </w:r>
      <w:r w:rsidR="00CE7D46" w:rsidRPr="00CE7D46">
        <w:rPr>
          <w:sz w:val="20"/>
          <w:szCs w:val="18"/>
        </w:rPr>
        <w:t>(evento</w:t>
      </w:r>
      <w:r w:rsidR="0047252A">
        <w:rPr>
          <w:sz w:val="20"/>
          <w:szCs w:val="18"/>
        </w:rPr>
        <w:t>s</w:t>
      </w:r>
      <w:r w:rsidR="00CE7D46" w:rsidRPr="00CE7D46">
        <w:rPr>
          <w:sz w:val="20"/>
          <w:szCs w:val="18"/>
        </w:rPr>
        <w:t xml:space="preserve"> 31</w:t>
      </w:r>
      <w:r w:rsidR="0047252A">
        <w:rPr>
          <w:sz w:val="20"/>
          <w:szCs w:val="18"/>
        </w:rPr>
        <w:t xml:space="preserve"> e 46</w:t>
      </w:r>
      <w:r w:rsidR="00CE7D46" w:rsidRPr="00CE7D46">
        <w:rPr>
          <w:sz w:val="20"/>
          <w:szCs w:val="18"/>
        </w:rPr>
        <w:t>)</w:t>
      </w:r>
      <w:r w:rsidR="00D155B2">
        <w:t>.</w:t>
      </w:r>
    </w:p>
    <w:p w14:paraId="23CD3355" w14:textId="56620736" w:rsidR="00F32090" w:rsidRDefault="00D155B2" w:rsidP="002E6F01">
      <w:pPr>
        <w:pStyle w:val="SemEspaamento"/>
      </w:pPr>
      <w:r>
        <w:t xml:space="preserve">Assim, uma vez </w:t>
      </w:r>
      <w:r w:rsidR="0000734E">
        <w:t>comprovado o não enfrentamento das teses defensivas apresentadas</w:t>
      </w:r>
      <w:r w:rsidR="004C6B6A">
        <w:t xml:space="preserve"> em sede de embargos de declaração</w:t>
      </w:r>
      <w:r w:rsidR="00167C80">
        <w:t>, capazes de infirmar a conclusão a que chegou a douta Câmara Julgadora,</w:t>
      </w:r>
      <w:r w:rsidR="004C6B6A">
        <w:t xml:space="preserve"> e,</w:t>
      </w:r>
      <w:r w:rsidR="0000734E">
        <w:t xml:space="preserve"> por consequência, </w:t>
      </w:r>
      <w:r w:rsidR="00167C80">
        <w:t xml:space="preserve">constatada </w:t>
      </w:r>
      <w:r>
        <w:t xml:space="preserve">a </w:t>
      </w:r>
      <w:r w:rsidR="00B000D2">
        <w:t>ausência</w:t>
      </w:r>
      <w:r>
        <w:t xml:space="preserve"> de fundamentação do aresto recorrido </w:t>
      </w:r>
      <w:r w:rsidRPr="00D25E37">
        <w:rPr>
          <w:sz w:val="20"/>
          <w:szCs w:val="18"/>
        </w:rPr>
        <w:t xml:space="preserve">(evento </w:t>
      </w:r>
      <w:r w:rsidR="00CE7D46">
        <w:rPr>
          <w:sz w:val="20"/>
          <w:szCs w:val="18"/>
        </w:rPr>
        <w:t>46</w:t>
      </w:r>
      <w:r w:rsidRPr="00D25E37">
        <w:rPr>
          <w:sz w:val="20"/>
          <w:szCs w:val="18"/>
        </w:rPr>
        <w:t>)</w:t>
      </w:r>
      <w:r>
        <w:t xml:space="preserve"> em relação ao</w:t>
      </w:r>
      <w:r w:rsidR="00CE7D46">
        <w:t>s</w:t>
      </w:r>
      <w:r>
        <w:t xml:space="preserve"> vício</w:t>
      </w:r>
      <w:r w:rsidR="00CE7D46">
        <w:t>s</w:t>
      </w:r>
      <w:r>
        <w:t xml:space="preserve"> indicado</w:t>
      </w:r>
      <w:r w:rsidR="00CE7D46">
        <w:t>s</w:t>
      </w:r>
      <w:r>
        <w:t xml:space="preserve"> pelo recorrente, restam diretamente afrontados os dispositivos legais mencionados</w:t>
      </w:r>
      <w:r w:rsidR="004C6B6A">
        <w:t xml:space="preserve"> </w:t>
      </w:r>
      <w:r w:rsidR="004C6B6A" w:rsidRPr="004519A7">
        <w:rPr>
          <w:sz w:val="20"/>
          <w:szCs w:val="18"/>
        </w:rPr>
        <w:t>(art. 619 do CPP e art. 489, §1º, IV, do CPC)</w:t>
      </w:r>
      <w:r>
        <w:t xml:space="preserve">, o que impõe o provimento deste recurso para anular o </w:t>
      </w:r>
      <w:r>
        <w:rPr>
          <w:i/>
          <w:iCs/>
        </w:rPr>
        <w:t>decisum</w:t>
      </w:r>
      <w:r>
        <w:t xml:space="preserve"> e determinar que outro seja proferido, dessa vez com o saneamento da</w:t>
      </w:r>
      <w:r w:rsidR="00CE7D46">
        <w:t>s</w:t>
      </w:r>
      <w:r>
        <w:t xml:space="preserve"> omiss</w:t>
      </w:r>
      <w:r w:rsidR="00CE7D46">
        <w:t>ões e erros de premissa</w:t>
      </w:r>
      <w:r>
        <w:t xml:space="preserve"> que permanece</w:t>
      </w:r>
      <w:r w:rsidR="00B000D2">
        <w:t>m</w:t>
      </w:r>
      <w:r>
        <w:t xml:space="preserve"> sem esclarecimento até o momento.</w:t>
      </w:r>
    </w:p>
    <w:p w14:paraId="6220CB34" w14:textId="77777777" w:rsidR="00F32090" w:rsidRDefault="00F32090" w:rsidP="006F2710">
      <w:pPr>
        <w:pStyle w:val="SemEspaamento"/>
        <w:numPr>
          <w:ilvl w:val="0"/>
          <w:numId w:val="0"/>
        </w:numPr>
        <w:ind w:left="1701"/>
        <w:rPr>
          <w:sz w:val="22"/>
          <w:szCs w:val="20"/>
        </w:rPr>
      </w:pPr>
    </w:p>
    <w:p w14:paraId="1F8F4AA9" w14:textId="17558AF4" w:rsidR="008031A0" w:rsidRDefault="00B954EB" w:rsidP="002E6F01">
      <w:pPr>
        <w:pStyle w:val="Ttulo"/>
      </w:pPr>
      <w:r>
        <w:t>III.</w:t>
      </w:r>
      <w:r w:rsidR="00F32090">
        <w:t>2</w:t>
      </w:r>
      <w:r>
        <w:t xml:space="preserve"> – Infringência direta ao art. 386,</w:t>
      </w:r>
      <w:r w:rsidR="00732117">
        <w:t xml:space="preserve"> IV,</w:t>
      </w:r>
      <w:r>
        <w:t xml:space="preserve"> V e VII do CPP</w:t>
      </w:r>
      <w:r w:rsidR="0011035A">
        <w:t>, ante a conclusão condenatória do acórdão</w:t>
      </w:r>
      <w:r w:rsidR="000B1DAF">
        <w:t>, com base no relatório policial, apoiada em erro</w:t>
      </w:r>
      <w:r w:rsidR="007D1230">
        <w:t>s</w:t>
      </w:r>
      <w:r w:rsidR="000B1DAF">
        <w:t xml:space="preserve"> de premissa</w:t>
      </w:r>
      <w:r w:rsidR="007D1230">
        <w:t xml:space="preserve"> em relação às informações registradas no próprio relatório</w:t>
      </w:r>
      <w:r w:rsidR="0011035A">
        <w:t>.</w:t>
      </w:r>
    </w:p>
    <w:p w14:paraId="65B4B148" w14:textId="77777777" w:rsidR="008031A0" w:rsidRDefault="008031A0" w:rsidP="008031A0">
      <w:pPr>
        <w:pStyle w:val="SemEspaamento"/>
        <w:numPr>
          <w:ilvl w:val="0"/>
          <w:numId w:val="0"/>
        </w:numPr>
        <w:ind w:left="1701"/>
      </w:pPr>
    </w:p>
    <w:p w14:paraId="24DA5045" w14:textId="16041B4C" w:rsidR="00172D04" w:rsidRDefault="00681885" w:rsidP="00681885">
      <w:pPr>
        <w:pStyle w:val="SemEspaamento"/>
      </w:pPr>
      <w:r>
        <w:t xml:space="preserve">Com a devida vênia, Excelência, </w:t>
      </w:r>
      <w:r w:rsidR="00B25AB1">
        <w:t xml:space="preserve">no tópico anterior </w:t>
      </w:r>
      <w:r w:rsidR="00BE7C5E">
        <w:t xml:space="preserve">já se viu que </w:t>
      </w:r>
      <w:r>
        <w:t xml:space="preserve">os arestos recorridos </w:t>
      </w:r>
      <w:r w:rsidR="00BE7C5E">
        <w:t xml:space="preserve">estão equivocados e </w:t>
      </w:r>
      <w:r>
        <w:t>simplesmente ignoraram todas as provas favoráveis ao recorrente</w:t>
      </w:r>
      <w:r w:rsidR="00BE7C5E">
        <w:t xml:space="preserve">, </w:t>
      </w:r>
      <w:r w:rsidR="00B25AB1">
        <w:t xml:space="preserve">que comprovam inclusive a sua </w:t>
      </w:r>
      <w:r w:rsidR="00172D04">
        <w:t xml:space="preserve">impossibilidade de </w:t>
      </w:r>
      <w:r w:rsidR="00C55E15">
        <w:t xml:space="preserve">ter participação </w:t>
      </w:r>
      <w:r w:rsidR="00172D04">
        <w:t>no fato criminoso</w:t>
      </w:r>
      <w:r w:rsidR="00C55E15">
        <w:t>,</w:t>
      </w:r>
      <w:r w:rsidR="002B0CDF">
        <w:t xml:space="preserve"> </w:t>
      </w:r>
      <w:r w:rsidR="00732117">
        <w:t>conforme demonstra</w:t>
      </w:r>
      <w:r w:rsidR="002B0CDF">
        <w:t xml:space="preserve"> a própria cronologia dos fatos </w:t>
      </w:r>
      <w:r w:rsidR="00093D09">
        <w:t>constatados pela investigação policial</w:t>
      </w:r>
      <w:r w:rsidR="005E42E9">
        <w:t>, registrada no relatório policial n. 77/2022/SIC</w:t>
      </w:r>
      <w:r w:rsidR="00172D04">
        <w:t xml:space="preserve">. </w:t>
      </w:r>
    </w:p>
    <w:p w14:paraId="4A8EFE5F" w14:textId="5951709E" w:rsidR="008031A0" w:rsidRDefault="00896A20" w:rsidP="00681885">
      <w:pPr>
        <w:pStyle w:val="SemEspaamento"/>
      </w:pPr>
      <w:r>
        <w:t xml:space="preserve">E o </w:t>
      </w:r>
      <w:r w:rsidR="009756C7">
        <w:t xml:space="preserve">primeiro </w:t>
      </w:r>
      <w:r>
        <w:t>aresto recorrido</w:t>
      </w:r>
      <w:r w:rsidR="009756C7">
        <w:t xml:space="preserve"> </w:t>
      </w:r>
      <w:r w:rsidR="009756C7" w:rsidRPr="009756C7">
        <w:rPr>
          <w:sz w:val="20"/>
          <w:szCs w:val="18"/>
        </w:rPr>
        <w:t>(evento 3</w:t>
      </w:r>
      <w:r w:rsidR="009756C7">
        <w:rPr>
          <w:sz w:val="20"/>
          <w:szCs w:val="18"/>
        </w:rPr>
        <w:t>1</w:t>
      </w:r>
      <w:r w:rsidR="009756C7" w:rsidRPr="009756C7">
        <w:rPr>
          <w:sz w:val="20"/>
          <w:szCs w:val="18"/>
        </w:rPr>
        <w:t>)</w:t>
      </w:r>
      <w:r>
        <w:t xml:space="preserve"> fundamentou </w:t>
      </w:r>
      <w:r w:rsidR="00BE7C5E">
        <w:t>a confirmação d</w:t>
      </w:r>
      <w:r>
        <w:t>a</w:t>
      </w:r>
      <w:r w:rsidR="00BE7C5E">
        <w:t xml:space="preserve"> autoria </w:t>
      </w:r>
      <w:r>
        <w:t xml:space="preserve">do recorrente </w:t>
      </w:r>
      <w:r w:rsidR="00BE7C5E">
        <w:t xml:space="preserve">sobretudo no relatório policial </w:t>
      </w:r>
      <w:r w:rsidR="00093D09">
        <w:t xml:space="preserve">n. </w:t>
      </w:r>
      <w:r w:rsidR="00BE7C5E">
        <w:t>77/2022/SIC.</w:t>
      </w:r>
      <w:r w:rsidR="0069587F">
        <w:t xml:space="preserve"> Além disso, </w:t>
      </w:r>
      <w:r w:rsidR="00093D09">
        <w:t xml:space="preserve">para reconhecer a certeza de sua autoria no caso e manter a condenação, </w:t>
      </w:r>
      <w:r w:rsidR="0069587F">
        <w:t>esse aresto também utilizou os depoimentos dos policiais que elaboraram o relatório</w:t>
      </w:r>
      <w:r w:rsidR="00093D09">
        <w:t xml:space="preserve">, que </w:t>
      </w:r>
      <w:r w:rsidR="00093D09" w:rsidRPr="00093D09">
        <w:rPr>
          <w:sz w:val="22"/>
          <w:szCs w:val="20"/>
        </w:rPr>
        <w:t>– obviamente –</w:t>
      </w:r>
      <w:r w:rsidR="00093D09">
        <w:t xml:space="preserve"> confirmaram o conteúdo do documento,</w:t>
      </w:r>
      <w:r w:rsidR="009B5B55">
        <w:t xml:space="preserve"> e o </w:t>
      </w:r>
      <w:r w:rsidR="009E21B0">
        <w:t xml:space="preserve">próprio </w:t>
      </w:r>
      <w:r w:rsidR="009B5B55">
        <w:t>interrogatório do recorrente</w:t>
      </w:r>
      <w:r w:rsidR="0069587F">
        <w:t>,</w:t>
      </w:r>
      <w:r w:rsidR="00093D09">
        <w:t xml:space="preserve"> que disse</w:t>
      </w:r>
      <w:r w:rsidR="006573DE" w:rsidRPr="006573DE">
        <w:t xml:space="preserve"> </w:t>
      </w:r>
      <w:r w:rsidR="00093D09">
        <w:t xml:space="preserve">que </w:t>
      </w:r>
      <w:r w:rsidR="006573DE">
        <w:t xml:space="preserve">esteve </w:t>
      </w:r>
      <w:r w:rsidR="00093D09">
        <w:t>no município, mas foi categórico em asseverar que não participou do fato criminoso</w:t>
      </w:r>
      <w:r w:rsidR="009B5B55">
        <w:t>.</w:t>
      </w:r>
    </w:p>
    <w:p w14:paraId="00597F78" w14:textId="36030D90" w:rsidR="000A5FAA" w:rsidRDefault="000A5FAA" w:rsidP="00681885">
      <w:pPr>
        <w:pStyle w:val="SemEspaamento"/>
      </w:pPr>
      <w:r>
        <w:t xml:space="preserve">Vale colacionar novamente a fundamentação do aresto </w:t>
      </w:r>
      <w:r w:rsidR="005121FD">
        <w:t>recorrido, que</w:t>
      </w:r>
      <w:r>
        <w:t xml:space="preserve"> se utilizou do relatório policial para concluir pela autoria do recorrente</w:t>
      </w:r>
      <w:r w:rsidR="009756C7">
        <w:t xml:space="preserve"> </w:t>
      </w:r>
      <w:r w:rsidR="009756C7" w:rsidRPr="000A5FAA">
        <w:rPr>
          <w:sz w:val="20"/>
          <w:szCs w:val="18"/>
        </w:rPr>
        <w:t>(evento 31)</w:t>
      </w:r>
      <w:r>
        <w:t>:</w:t>
      </w:r>
    </w:p>
    <w:p w14:paraId="752FFD0D" w14:textId="77777777" w:rsidR="000A5FAA" w:rsidRPr="000A5FAA" w:rsidRDefault="000A5FAA" w:rsidP="000A5FAA">
      <w:pPr>
        <w:pStyle w:val="Ttulo2"/>
        <w:rPr>
          <w:sz w:val="18"/>
          <w:szCs w:val="18"/>
        </w:rPr>
      </w:pPr>
    </w:p>
    <w:p w14:paraId="2BCD5D2D" w14:textId="26018D01" w:rsidR="000A5FAA" w:rsidRDefault="000A5FAA" w:rsidP="002A1C9C">
      <w:pPr>
        <w:pStyle w:val="SemEspaamento"/>
        <w:numPr>
          <w:ilvl w:val="0"/>
          <w:numId w:val="0"/>
        </w:numPr>
        <w:ind w:left="-851"/>
        <w:jc w:val="center"/>
      </w:pPr>
      <w:r>
        <w:rPr>
          <w:noProof/>
        </w:rPr>
        <w:drawing>
          <wp:inline distT="0" distB="0" distL="0" distR="0" wp14:anchorId="21258250" wp14:editId="7CCFCD1E">
            <wp:extent cx="6623866" cy="4156364"/>
            <wp:effectExtent l="0" t="0" r="5715" b="0"/>
            <wp:docPr id="50231356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3374" cy="4168605"/>
                    </a:xfrm>
                    <a:prstGeom prst="rect">
                      <a:avLst/>
                    </a:prstGeom>
                    <a:noFill/>
                    <a:ln>
                      <a:noFill/>
                    </a:ln>
                  </pic:spPr>
                </pic:pic>
              </a:graphicData>
            </a:graphic>
          </wp:inline>
        </w:drawing>
      </w:r>
    </w:p>
    <w:p w14:paraId="33DB3A8B" w14:textId="566476A5" w:rsidR="00BE7C5E" w:rsidRDefault="00BE7C5E" w:rsidP="00681885">
      <w:pPr>
        <w:pStyle w:val="SemEspaamento"/>
      </w:pPr>
      <w:r>
        <w:t>Pois bem.</w:t>
      </w:r>
    </w:p>
    <w:p w14:paraId="159377FA" w14:textId="460C1B87" w:rsidR="00BE7C5E" w:rsidRDefault="00B51F64" w:rsidP="00681885">
      <w:pPr>
        <w:pStyle w:val="SemEspaamento"/>
      </w:pPr>
      <w:r>
        <w:t xml:space="preserve">A infringência direta ao art. 386, </w:t>
      </w:r>
      <w:r w:rsidR="00007565">
        <w:t xml:space="preserve">IV, </w:t>
      </w:r>
      <w:r>
        <w:t>V e VII, do CPP, reside justamente no fato de que o acórdão que manteve a condenação</w:t>
      </w:r>
      <w:r w:rsidR="009B5B55">
        <w:t xml:space="preserve"> </w:t>
      </w:r>
      <w:r w:rsidR="009B5B55" w:rsidRPr="007A6546">
        <w:rPr>
          <w:sz w:val="20"/>
          <w:szCs w:val="18"/>
        </w:rPr>
        <w:t>(evento 31)</w:t>
      </w:r>
      <w:r w:rsidR="00A317C1">
        <w:t xml:space="preserve">, quando </w:t>
      </w:r>
      <w:r w:rsidR="00A317C1" w:rsidRPr="009E21B0">
        <w:rPr>
          <w:b/>
        </w:rPr>
        <w:t>utilizou o relatório policial n. 77/2022</w:t>
      </w:r>
      <w:r w:rsidR="00B5081C" w:rsidRPr="009E21B0">
        <w:rPr>
          <w:b/>
        </w:rPr>
        <w:t>/SIC</w:t>
      </w:r>
      <w:r w:rsidR="00BF6348">
        <w:rPr>
          <w:b/>
        </w:rPr>
        <w:t xml:space="preserve"> </w:t>
      </w:r>
      <w:r w:rsidR="00BF6348" w:rsidRPr="00BF6348">
        <w:rPr>
          <w:sz w:val="20"/>
          <w:szCs w:val="18"/>
        </w:rPr>
        <w:t>(evento 1, INQ2, p. 46/evento 1, INQ3, p. 18)</w:t>
      </w:r>
      <w:r w:rsidR="00A317C1">
        <w:t xml:space="preserve"> para conferir certeza de autoria do recorrente,</w:t>
      </w:r>
      <w:r w:rsidR="00A317C1" w:rsidRPr="000A5FAA">
        <w:rPr>
          <w:b/>
        </w:rPr>
        <w:t xml:space="preserve"> </w:t>
      </w:r>
      <w:r w:rsidR="00DF1E4F">
        <w:rPr>
          <w:b/>
        </w:rPr>
        <w:t xml:space="preserve">ignorou os argumentos defensivos do recorrente e se </w:t>
      </w:r>
      <w:r w:rsidR="005C35F0" w:rsidRPr="000A5FAA">
        <w:rPr>
          <w:b/>
        </w:rPr>
        <w:t xml:space="preserve">amparou em </w:t>
      </w:r>
      <w:r w:rsidR="006573DE">
        <w:rPr>
          <w:b/>
        </w:rPr>
        <w:t xml:space="preserve">evidentes </w:t>
      </w:r>
      <w:r w:rsidR="005C35F0" w:rsidRPr="000A5FAA">
        <w:rPr>
          <w:b/>
        </w:rPr>
        <w:t>erros de</w:t>
      </w:r>
      <w:r w:rsidR="005C35F0" w:rsidRPr="009E21B0">
        <w:rPr>
          <w:b/>
        </w:rPr>
        <w:t xml:space="preserve"> premissa</w:t>
      </w:r>
      <w:r w:rsidR="00A86A38">
        <w:t>,</w:t>
      </w:r>
      <w:r w:rsidR="005522C1" w:rsidRPr="009E21B0">
        <w:rPr>
          <w:b/>
        </w:rPr>
        <w:t xml:space="preserve"> </w:t>
      </w:r>
      <w:r w:rsidR="00007565">
        <w:t xml:space="preserve">manifestamente </w:t>
      </w:r>
      <w:r w:rsidR="005522C1">
        <w:t xml:space="preserve">contrários </w:t>
      </w:r>
      <w:r w:rsidR="00A86A38">
        <w:t xml:space="preserve">às informações registradas </w:t>
      </w:r>
      <w:r w:rsidR="00007565">
        <w:t xml:space="preserve">no </w:t>
      </w:r>
      <w:r w:rsidR="00DF1E4F">
        <w:t xml:space="preserve">próprio </w:t>
      </w:r>
      <w:r w:rsidR="00007565">
        <w:t>relatório</w:t>
      </w:r>
      <w:r w:rsidR="006573DE">
        <w:t xml:space="preserve"> que sustenta a condenação</w:t>
      </w:r>
      <w:r w:rsidR="00335CA6">
        <w:t xml:space="preserve">, sobretudo no que diz respeito </w:t>
      </w:r>
      <w:r w:rsidR="00EC6E26" w:rsidRPr="00EC6E26">
        <w:rPr>
          <w:b/>
        </w:rPr>
        <w:t>à cronologia</w:t>
      </w:r>
      <w:r w:rsidR="00335CA6">
        <w:t xml:space="preserve"> </w:t>
      </w:r>
      <w:r w:rsidR="00335CA6" w:rsidRPr="00335CA6">
        <w:rPr>
          <w:b/>
        </w:rPr>
        <w:t>dos fatos</w:t>
      </w:r>
      <w:r w:rsidR="00A86A38">
        <w:rPr>
          <w:b/>
        </w:rPr>
        <w:t xml:space="preserve"> </w:t>
      </w:r>
      <w:r w:rsidR="00A86A38" w:rsidRPr="00335CA6">
        <w:rPr>
          <w:b/>
          <w:sz w:val="20"/>
          <w:szCs w:val="18"/>
        </w:rPr>
        <w:t>(</w:t>
      </w:r>
      <w:r w:rsidR="00A86A38">
        <w:rPr>
          <w:b/>
          <w:sz w:val="20"/>
          <w:szCs w:val="18"/>
        </w:rPr>
        <w:t>critério temporal objetivo</w:t>
      </w:r>
      <w:r w:rsidR="00A86A38" w:rsidRPr="00335CA6">
        <w:rPr>
          <w:b/>
          <w:sz w:val="20"/>
          <w:szCs w:val="18"/>
        </w:rPr>
        <w:t>)</w:t>
      </w:r>
      <w:r w:rsidR="0069587F">
        <w:t>.</w:t>
      </w:r>
    </w:p>
    <w:p w14:paraId="768E51B9" w14:textId="0788C51A" w:rsidR="004A2C17" w:rsidRDefault="00335CA6" w:rsidP="00681885">
      <w:pPr>
        <w:pStyle w:val="SemEspaamento"/>
      </w:pPr>
      <w:r>
        <w:t xml:space="preserve">Ora, como </w:t>
      </w:r>
      <w:r w:rsidR="00A36833">
        <w:t>visto</w:t>
      </w:r>
      <w:r>
        <w:t xml:space="preserve"> no tópico anterior, o relatório policial n. 77/2022</w:t>
      </w:r>
      <w:r w:rsidR="00B5081C">
        <w:t>/SIC</w:t>
      </w:r>
      <w:r w:rsidR="009E21B0">
        <w:t xml:space="preserve"> registra que </w:t>
      </w:r>
      <w:r w:rsidR="00291C02" w:rsidRPr="003E79B2">
        <w:rPr>
          <w:b/>
        </w:rPr>
        <w:t xml:space="preserve">o recorrente </w:t>
      </w:r>
      <w:r w:rsidR="00291C02" w:rsidRPr="005121FD">
        <w:rPr>
          <w:b/>
          <w:u w:val="single"/>
        </w:rPr>
        <w:t>saiu</w:t>
      </w:r>
      <w:r w:rsidR="00291C02" w:rsidRPr="003E79B2">
        <w:rPr>
          <w:b/>
        </w:rPr>
        <w:t xml:space="preserve"> do Município de Orleans</w:t>
      </w:r>
      <w:r w:rsidR="00291C02">
        <w:t>, sentido Criciúma</w:t>
      </w:r>
      <w:r w:rsidR="000A5FAA">
        <w:t xml:space="preserve"> </w:t>
      </w:r>
      <w:r w:rsidR="000A5FAA" w:rsidRPr="000A5FAA">
        <w:rPr>
          <w:sz w:val="20"/>
          <w:szCs w:val="18"/>
        </w:rPr>
        <w:t>(</w:t>
      </w:r>
      <w:r w:rsidR="000A5FAA" w:rsidRPr="00A17B4E">
        <w:rPr>
          <w:b/>
          <w:sz w:val="20"/>
          <w:szCs w:val="18"/>
        </w:rPr>
        <w:t>saída sul</w:t>
      </w:r>
      <w:r w:rsidR="000A5FAA" w:rsidRPr="000A5FAA">
        <w:rPr>
          <w:sz w:val="20"/>
          <w:szCs w:val="18"/>
        </w:rPr>
        <w:t xml:space="preserve"> de Orleans)</w:t>
      </w:r>
      <w:r w:rsidR="00291C02">
        <w:t xml:space="preserve">, </w:t>
      </w:r>
      <w:r w:rsidR="000A5FAA" w:rsidRPr="003E79B2">
        <w:rPr>
          <w:b/>
        </w:rPr>
        <w:t>às 23h57m</w:t>
      </w:r>
      <w:r w:rsidR="000A5FAA">
        <w:t xml:space="preserve">. </w:t>
      </w:r>
    </w:p>
    <w:p w14:paraId="79FA6BC3" w14:textId="77777777" w:rsidR="00264107" w:rsidRDefault="000A5FAA" w:rsidP="00681885">
      <w:pPr>
        <w:pStyle w:val="SemEspaamento"/>
      </w:pPr>
      <w:r>
        <w:t>O mesmo relatório policial também registra a imagem de 2 veículos não identificados</w:t>
      </w:r>
      <w:r w:rsidR="00264107">
        <w:t xml:space="preserve"> filmados no “Bar do Cheiro”, </w:t>
      </w:r>
      <w:r w:rsidR="00264107" w:rsidRPr="003E79B2">
        <w:rPr>
          <w:b/>
        </w:rPr>
        <w:t>às 23h55m</w:t>
      </w:r>
      <w:r w:rsidR="00264107">
        <w:t xml:space="preserve">, e no “Bar do Diego”, </w:t>
      </w:r>
      <w:r w:rsidR="00264107" w:rsidRPr="002A1C9C">
        <w:rPr>
          <w:b/>
        </w:rPr>
        <w:t>às 00h03m</w:t>
      </w:r>
      <w:r w:rsidR="00264107">
        <w:t>, que</w:t>
      </w:r>
      <w:r>
        <w:t xml:space="preserve">, </w:t>
      </w:r>
      <w:r w:rsidR="00264107">
        <w:t xml:space="preserve">segundo a investigação, seriam o do recorrente e estariam em fuga do local do fato criminoso. </w:t>
      </w:r>
    </w:p>
    <w:p w14:paraId="0C916B0E" w14:textId="77777777" w:rsidR="00DC7B6F" w:rsidRDefault="005121FD" w:rsidP="00D64BA3">
      <w:pPr>
        <w:pStyle w:val="SemEspaamento"/>
      </w:pPr>
      <w:r>
        <w:t>E o</w:t>
      </w:r>
      <w:r w:rsidR="00264107">
        <w:t xml:space="preserve"> próprio relatório policial </w:t>
      </w:r>
      <w:r w:rsidR="003C2380">
        <w:t>esclarece</w:t>
      </w:r>
      <w:r w:rsidR="00F3103D">
        <w:t xml:space="preserve"> que </w:t>
      </w:r>
      <w:r w:rsidR="00F3103D" w:rsidRPr="005121FD">
        <w:rPr>
          <w:u w:val="single"/>
        </w:rPr>
        <w:t>esses</w:t>
      </w:r>
      <w:r w:rsidR="00F3103D">
        <w:t xml:space="preserve"> </w:t>
      </w:r>
      <w:r w:rsidR="00264107" w:rsidRPr="005121FD">
        <w:rPr>
          <w:u w:val="single"/>
        </w:rPr>
        <w:t>bares</w:t>
      </w:r>
      <w:r w:rsidR="00264107">
        <w:t xml:space="preserve"> </w:t>
      </w:r>
      <w:r w:rsidR="00264107" w:rsidRPr="005121FD">
        <w:rPr>
          <w:u w:val="single"/>
        </w:rPr>
        <w:t>ficam</w:t>
      </w:r>
      <w:r w:rsidR="00264107">
        <w:t xml:space="preserve"> </w:t>
      </w:r>
      <w:r w:rsidR="00264107" w:rsidRPr="005121FD">
        <w:rPr>
          <w:u w:val="single"/>
        </w:rPr>
        <w:t>na</w:t>
      </w:r>
      <w:r w:rsidR="00264107">
        <w:t xml:space="preserve"> </w:t>
      </w:r>
      <w:r w:rsidR="00DC7B6F" w:rsidRPr="005121FD">
        <w:rPr>
          <w:u w:val="single"/>
        </w:rPr>
        <w:t>REGIÃO</w:t>
      </w:r>
      <w:r w:rsidR="00DC7B6F">
        <w:t xml:space="preserve"> </w:t>
      </w:r>
      <w:r w:rsidR="00DC7B6F" w:rsidRPr="00DC7B6F">
        <w:rPr>
          <w:b/>
          <w:u w:val="single"/>
        </w:rPr>
        <w:t>NORTE</w:t>
      </w:r>
      <w:r w:rsidR="00DC7B6F">
        <w:t xml:space="preserve"> </w:t>
      </w:r>
      <w:r w:rsidR="00264107" w:rsidRPr="005121FD">
        <w:rPr>
          <w:u w:val="single"/>
        </w:rPr>
        <w:t>de</w:t>
      </w:r>
      <w:r w:rsidR="00264107">
        <w:t xml:space="preserve"> </w:t>
      </w:r>
      <w:r w:rsidR="00264107" w:rsidRPr="005121FD">
        <w:rPr>
          <w:u w:val="single"/>
        </w:rPr>
        <w:t>Orleans</w:t>
      </w:r>
      <w:r w:rsidR="00264107">
        <w:t xml:space="preserve"> </w:t>
      </w:r>
      <w:r w:rsidR="001B3013" w:rsidRPr="005121FD">
        <w:rPr>
          <w:sz w:val="20"/>
          <w:szCs w:val="18"/>
        </w:rPr>
        <w:t xml:space="preserve">(evento 1, INQ3, p. </w:t>
      </w:r>
      <w:r w:rsidR="00D64BA3" w:rsidRPr="005121FD">
        <w:rPr>
          <w:sz w:val="20"/>
          <w:szCs w:val="18"/>
        </w:rPr>
        <w:t>10 e 11)</w:t>
      </w:r>
      <w:r w:rsidR="00D64BA3">
        <w:t xml:space="preserve">. </w:t>
      </w:r>
    </w:p>
    <w:p w14:paraId="502B668C" w14:textId="332AD09A" w:rsidR="000D2073" w:rsidRDefault="00D64BA3" w:rsidP="00D64BA3">
      <w:pPr>
        <w:pStyle w:val="SemEspaamento"/>
      </w:pPr>
      <w:r>
        <w:t>Isso</w:t>
      </w:r>
      <w:r w:rsidR="00264107">
        <w:t>, portanto,</w:t>
      </w:r>
      <w:r w:rsidR="00F3103D">
        <w:t xml:space="preserve"> comprova que </w:t>
      </w:r>
      <w:r w:rsidR="005121FD" w:rsidRPr="005121FD">
        <w:rPr>
          <w:b/>
        </w:rPr>
        <w:t xml:space="preserve">é impossível ser </w:t>
      </w:r>
      <w:r w:rsidR="003C2380" w:rsidRPr="005121FD">
        <w:rPr>
          <w:b/>
        </w:rPr>
        <w:t>o veículo do recorrente o filmado</w:t>
      </w:r>
      <w:r w:rsidR="003C2380">
        <w:t xml:space="preserve"> </w:t>
      </w:r>
      <w:r w:rsidR="003C2380" w:rsidRPr="0096548B">
        <w:rPr>
          <w:b/>
        </w:rPr>
        <w:t>passando por esses estabelecimentos</w:t>
      </w:r>
      <w:r w:rsidR="003C2380">
        <w:t xml:space="preserve">, tendo em vista que </w:t>
      </w:r>
      <w:r w:rsidR="000D2073">
        <w:t xml:space="preserve">o trajeto de carro entre a empresa </w:t>
      </w:r>
      <w:proofErr w:type="spellStart"/>
      <w:r w:rsidR="000D2073">
        <w:t>Orleplast</w:t>
      </w:r>
      <w:proofErr w:type="spellEnd"/>
      <w:r w:rsidR="000D2073">
        <w:t xml:space="preserve"> </w:t>
      </w:r>
      <w:r w:rsidR="000D2073" w:rsidRPr="005121FD">
        <w:rPr>
          <w:sz w:val="20"/>
          <w:szCs w:val="18"/>
        </w:rPr>
        <w:t>(local do fato criminoso)</w:t>
      </w:r>
      <w:r w:rsidR="000D2073">
        <w:t xml:space="preserve"> e a saída sul de Orleans exige o percurso de 7,5km e demora, pelo menos, 11 minutos</w:t>
      </w:r>
      <w:r w:rsidR="009D7CE7">
        <w:t xml:space="preserve"> </w:t>
      </w:r>
      <w:r w:rsidR="009D7CE7" w:rsidRPr="009D7CE7">
        <w:rPr>
          <w:sz w:val="20"/>
          <w:szCs w:val="18"/>
        </w:rPr>
        <w:t>(</w:t>
      </w:r>
      <w:r w:rsidR="009D7CE7" w:rsidRPr="009D7CE7">
        <w:rPr>
          <w:i/>
          <w:iCs/>
          <w:sz w:val="20"/>
          <w:szCs w:val="18"/>
        </w:rPr>
        <w:t xml:space="preserve">vide </w:t>
      </w:r>
      <w:r w:rsidR="009D7CE7" w:rsidRPr="009D7CE7">
        <w:rPr>
          <w:sz w:val="20"/>
          <w:szCs w:val="18"/>
        </w:rPr>
        <w:t>informação extraída do Google Maps, no tópico anterior)</w:t>
      </w:r>
      <w:r w:rsidR="009D7CE7">
        <w:t>.</w:t>
      </w:r>
    </w:p>
    <w:p w14:paraId="6F97090A" w14:textId="0AFD30B8" w:rsidR="0054352B" w:rsidRDefault="0096548B" w:rsidP="00D64BA3">
      <w:pPr>
        <w:pStyle w:val="SemEspaamento"/>
      </w:pPr>
      <w:r>
        <w:t>Desse modo</w:t>
      </w:r>
      <w:r w:rsidR="00AF70C1">
        <w:t xml:space="preserve">, </w:t>
      </w:r>
      <w:r w:rsidR="008843B1">
        <w:t xml:space="preserve">está provado que o recorrente não participou do fato criminoso ou, no mínimo, não existe comprovação de que o réu concorreu para a infração penal ou que tenham elementos suficientes para a sua condenação, </w:t>
      </w:r>
      <w:r w:rsidR="00AF70C1">
        <w:t xml:space="preserve">conforme a própria cronologia temporal apurada pela autoridade policial, </w:t>
      </w:r>
      <w:r w:rsidR="00016DBE">
        <w:t xml:space="preserve">o que é corroborado pelo seu interrogatório judicial, </w:t>
      </w:r>
      <w:r w:rsidR="0054352B">
        <w:t xml:space="preserve">bastando a </w:t>
      </w:r>
      <w:r w:rsidR="002F30EF" w:rsidRPr="0096548B">
        <w:rPr>
          <w:u w:val="single"/>
        </w:rPr>
        <w:t>mera</w:t>
      </w:r>
      <w:r w:rsidR="002F30EF">
        <w:t xml:space="preserve"> </w:t>
      </w:r>
      <w:r w:rsidR="002F30EF" w:rsidRPr="0096548B">
        <w:rPr>
          <w:u w:val="single"/>
        </w:rPr>
        <w:t>revaloração</w:t>
      </w:r>
      <w:r w:rsidR="002F30EF">
        <w:t xml:space="preserve"> </w:t>
      </w:r>
      <w:r w:rsidR="002F30EF" w:rsidRPr="0096548B">
        <w:rPr>
          <w:u w:val="single"/>
        </w:rPr>
        <w:t>jurídica</w:t>
      </w:r>
      <w:r w:rsidR="002F30EF">
        <w:t xml:space="preserve"> </w:t>
      </w:r>
      <w:r w:rsidR="002F30EF" w:rsidRPr="0096548B">
        <w:rPr>
          <w:u w:val="single"/>
        </w:rPr>
        <w:t>do</w:t>
      </w:r>
      <w:r w:rsidR="002F30EF">
        <w:t xml:space="preserve"> </w:t>
      </w:r>
      <w:r w:rsidR="002F30EF" w:rsidRPr="0096548B">
        <w:rPr>
          <w:u w:val="single"/>
        </w:rPr>
        <w:t>relatório</w:t>
      </w:r>
      <w:r w:rsidR="002F30EF">
        <w:t xml:space="preserve"> </w:t>
      </w:r>
      <w:r w:rsidR="002F30EF" w:rsidRPr="0096548B">
        <w:rPr>
          <w:u w:val="single"/>
        </w:rPr>
        <w:t>policial</w:t>
      </w:r>
      <w:r w:rsidR="002F30EF">
        <w:t xml:space="preserve"> n. 77/2022/SIC, </w:t>
      </w:r>
      <w:r w:rsidR="003D3ECD">
        <w:t>utilizad</w:t>
      </w:r>
      <w:r>
        <w:t>o</w:t>
      </w:r>
      <w:r w:rsidR="003D3ECD">
        <w:t xml:space="preserve"> pelos arestos recorridos</w:t>
      </w:r>
      <w:r>
        <w:t xml:space="preserve"> para fundamentar a condenação</w:t>
      </w:r>
      <w:r w:rsidR="008843B1">
        <w:t>,</w:t>
      </w:r>
      <w:r w:rsidR="003D3ECD">
        <w:t xml:space="preserve"> </w:t>
      </w:r>
      <w:r w:rsidR="002F30EF">
        <w:t xml:space="preserve">para </w:t>
      </w:r>
      <w:r w:rsidR="00F92F5A">
        <w:t xml:space="preserve">se </w:t>
      </w:r>
      <w:r w:rsidR="002F30EF">
        <w:t xml:space="preserve">constatar </w:t>
      </w:r>
      <w:r w:rsidR="00F92F5A">
        <w:t xml:space="preserve">inexistência/falta de provas da </w:t>
      </w:r>
      <w:r w:rsidR="002F30EF">
        <w:t>autoria do recorrente</w:t>
      </w:r>
      <w:r w:rsidR="00F92F5A">
        <w:t xml:space="preserve"> e </w:t>
      </w:r>
      <w:r w:rsidR="00256F95">
        <w:t xml:space="preserve">a afronta direta ao art. 386, IV, V e </w:t>
      </w:r>
      <w:r w:rsidR="00F1222B">
        <w:t>VII, do CPP</w:t>
      </w:r>
      <w:r w:rsidR="0054352B">
        <w:t>.</w:t>
      </w:r>
    </w:p>
    <w:p w14:paraId="76847A3A" w14:textId="1976F355" w:rsidR="00E65C82" w:rsidRDefault="00E65C82" w:rsidP="00E65C82">
      <w:pPr>
        <w:pStyle w:val="SemEspaamento"/>
      </w:pPr>
      <w:r>
        <w:t xml:space="preserve">Vale registrar, por oportuno, que não se está diante de reexame do caderno probatório ou reanálise de provas dos autos, mas de mera </w:t>
      </w:r>
      <w:r w:rsidRPr="00FE0368">
        <w:rPr>
          <w:b/>
          <w:u w:val="single"/>
        </w:rPr>
        <w:t>revaloração</w:t>
      </w:r>
      <w:r>
        <w:rPr>
          <w:b/>
        </w:rPr>
        <w:t xml:space="preserve"> </w:t>
      </w:r>
      <w:r w:rsidRPr="00FE0368">
        <w:rPr>
          <w:b/>
          <w:u w:val="single"/>
        </w:rPr>
        <w:t>jurídica</w:t>
      </w:r>
      <w:r>
        <w:rPr>
          <w:b/>
        </w:rPr>
        <w:t xml:space="preserve"> da prova utilizada pelos arestos recorridos para condenar o recorrente, ou seja, de </w:t>
      </w:r>
      <w:r w:rsidR="00ED5B25">
        <w:rPr>
          <w:b/>
        </w:rPr>
        <w:t xml:space="preserve">verificação </w:t>
      </w:r>
      <w:r>
        <w:rPr>
          <w:b/>
        </w:rPr>
        <w:t xml:space="preserve">do </w:t>
      </w:r>
      <w:r w:rsidR="00ED5B25">
        <w:rPr>
          <w:b/>
        </w:rPr>
        <w:t xml:space="preserve">conteúdo </w:t>
      </w:r>
      <w:r>
        <w:rPr>
          <w:b/>
        </w:rPr>
        <w:t>do relatório n. 77/2022/SIC e constatação de que ele comprova a inocência de Fernando</w:t>
      </w:r>
      <w:r>
        <w:t>,</w:t>
      </w:r>
      <w:r w:rsidR="007B7D22">
        <w:t xml:space="preserve"> ao contrário do que</w:t>
      </w:r>
      <w:r>
        <w:t xml:space="preserve"> </w:t>
      </w:r>
      <w:r w:rsidR="007B7D22">
        <w:t xml:space="preserve">sustentam os arestos recorridos, </w:t>
      </w:r>
      <w:r>
        <w:t>o que afasta a aplicabilidade da Súmula n. 7/STJ no presente caso</w:t>
      </w:r>
      <w:r w:rsidRPr="004265AB">
        <w:t>.</w:t>
      </w:r>
    </w:p>
    <w:p w14:paraId="7B9F0D4E" w14:textId="6A901194" w:rsidR="000169F1" w:rsidRPr="004A3F4E" w:rsidRDefault="006B084A" w:rsidP="00546EE6">
      <w:pPr>
        <w:pStyle w:val="SemEspaamento"/>
      </w:pPr>
      <w:r>
        <w:t>No mais</w:t>
      </w:r>
      <w:r w:rsidR="00F92F5A">
        <w:t>, Excelência,</w:t>
      </w:r>
      <w:r w:rsidR="00006DE7">
        <w:t xml:space="preserve"> </w:t>
      </w:r>
      <w:r>
        <w:t>considerando</w:t>
      </w:r>
      <w:r w:rsidR="00006DE7">
        <w:t>, sobretudo,</w:t>
      </w:r>
      <w:r>
        <w:t xml:space="preserve"> que o Tribunal local já teve 2 oportunidades de</w:t>
      </w:r>
      <w:r w:rsidR="00006DE7">
        <w:t xml:space="preserve"> examinar os argumentos defensivos</w:t>
      </w:r>
      <w:r w:rsidR="00F92F5A">
        <w:t>,</w:t>
      </w:r>
      <w:r w:rsidR="00006DE7" w:rsidRPr="00006DE7">
        <w:t xml:space="preserve"> </w:t>
      </w:r>
      <w:r w:rsidR="00006DE7">
        <w:t xml:space="preserve">que </w:t>
      </w:r>
      <w:r w:rsidR="000E18B0">
        <w:t xml:space="preserve">veiculam </w:t>
      </w:r>
      <w:r w:rsidR="00006DE7" w:rsidRPr="000E18B0">
        <w:rPr>
          <w:u w:val="single"/>
        </w:rPr>
        <w:t>questão</w:t>
      </w:r>
      <w:r w:rsidR="00006DE7">
        <w:t xml:space="preserve"> </w:t>
      </w:r>
      <w:r w:rsidR="000E18B0" w:rsidRPr="000E18B0">
        <w:rPr>
          <w:u w:val="single"/>
        </w:rPr>
        <w:t>incontroversa</w:t>
      </w:r>
      <w:r w:rsidR="000E18B0">
        <w:t xml:space="preserve"> </w:t>
      </w:r>
      <w:r w:rsidR="00006DE7">
        <w:t xml:space="preserve">sobre a </w:t>
      </w:r>
      <w:r w:rsidR="00A17D4A" w:rsidRPr="000E18B0">
        <w:rPr>
          <w:u w:val="single"/>
        </w:rPr>
        <w:t>cronologia</w:t>
      </w:r>
      <w:r w:rsidR="00A17D4A">
        <w:t xml:space="preserve"> </w:t>
      </w:r>
      <w:r w:rsidR="00A17D4A" w:rsidRPr="000B23DD">
        <w:rPr>
          <w:u w:val="single"/>
        </w:rPr>
        <w:t>temporal</w:t>
      </w:r>
      <w:r w:rsidR="00A17D4A">
        <w:t xml:space="preserve"> </w:t>
      </w:r>
      <w:r w:rsidR="00A17D4A" w:rsidRPr="000E18B0">
        <w:rPr>
          <w:u w:val="single"/>
        </w:rPr>
        <w:t>dos</w:t>
      </w:r>
      <w:r w:rsidR="00A17D4A">
        <w:t xml:space="preserve"> </w:t>
      </w:r>
      <w:r w:rsidR="00A17D4A" w:rsidRPr="000E18B0">
        <w:rPr>
          <w:u w:val="single"/>
        </w:rPr>
        <w:t>fatos</w:t>
      </w:r>
      <w:r w:rsidR="00A17D4A">
        <w:t xml:space="preserve"> e a </w:t>
      </w:r>
      <w:r w:rsidR="00207D5A" w:rsidRPr="000E18B0">
        <w:rPr>
          <w:u w:val="single"/>
        </w:rPr>
        <w:t>impossibilidade</w:t>
      </w:r>
      <w:r w:rsidR="00207D5A">
        <w:t xml:space="preserve"> </w:t>
      </w:r>
      <w:r w:rsidR="00207D5A" w:rsidRPr="000E18B0">
        <w:rPr>
          <w:u w:val="single"/>
        </w:rPr>
        <w:t>de</w:t>
      </w:r>
      <w:r w:rsidR="00207D5A">
        <w:t xml:space="preserve"> </w:t>
      </w:r>
      <w:r w:rsidR="00DD2362">
        <w:t xml:space="preserve">sua </w:t>
      </w:r>
      <w:r w:rsidR="00207D5A" w:rsidRPr="000E18B0">
        <w:rPr>
          <w:u w:val="single"/>
        </w:rPr>
        <w:t>participação</w:t>
      </w:r>
      <w:r w:rsidR="00207D5A">
        <w:t xml:space="preserve"> </w:t>
      </w:r>
      <w:r w:rsidR="00207D5A" w:rsidRPr="00DD2362">
        <w:rPr>
          <w:u w:val="single"/>
        </w:rPr>
        <w:t>no</w:t>
      </w:r>
      <w:r w:rsidR="00207D5A">
        <w:t xml:space="preserve"> </w:t>
      </w:r>
      <w:r w:rsidR="00207D5A" w:rsidRPr="00DD2362">
        <w:rPr>
          <w:u w:val="single"/>
        </w:rPr>
        <w:t>fato</w:t>
      </w:r>
      <w:r w:rsidR="00207D5A">
        <w:t xml:space="preserve"> </w:t>
      </w:r>
      <w:r w:rsidR="00207D5A" w:rsidRPr="00DD2362">
        <w:rPr>
          <w:u w:val="single"/>
        </w:rPr>
        <w:t>criminoso</w:t>
      </w:r>
      <w:r w:rsidR="00207D5A">
        <w:t xml:space="preserve">, </w:t>
      </w:r>
      <w:r w:rsidR="00006DE7">
        <w:t xml:space="preserve">o recorrente suplica para que seja dado </w:t>
      </w:r>
      <w:r w:rsidR="00006DE7" w:rsidRPr="000E18B0">
        <w:rPr>
          <w:u w:val="single"/>
        </w:rPr>
        <w:t>provimento</w:t>
      </w:r>
      <w:r w:rsidR="00006DE7">
        <w:t xml:space="preserve"> </w:t>
      </w:r>
      <w:r w:rsidR="000E18B0" w:rsidRPr="000E18B0">
        <w:rPr>
          <w:u w:val="single"/>
        </w:rPr>
        <w:t>imediato</w:t>
      </w:r>
      <w:r w:rsidR="000E18B0">
        <w:t xml:space="preserve"> </w:t>
      </w:r>
      <w:r w:rsidR="00006DE7">
        <w:t>ao presente recurso especial</w:t>
      </w:r>
      <w:r w:rsidR="000B23DD">
        <w:t>, reconhecendo infringência ao art. 386, IV, V e VII, do CPP,</w:t>
      </w:r>
      <w:r w:rsidR="00256F95">
        <w:t xml:space="preserve"> </w:t>
      </w:r>
      <w:r w:rsidR="000E18B0">
        <w:t xml:space="preserve">e </w:t>
      </w:r>
      <w:r w:rsidR="000E18B0" w:rsidRPr="000B23DD">
        <w:rPr>
          <w:u w:val="single"/>
        </w:rPr>
        <w:t>decretada</w:t>
      </w:r>
      <w:r w:rsidR="000E18B0">
        <w:t xml:space="preserve"> a sua </w:t>
      </w:r>
      <w:r w:rsidR="000E18B0" w:rsidRPr="000B23DD">
        <w:rPr>
          <w:u w:val="single"/>
        </w:rPr>
        <w:t>absolvição</w:t>
      </w:r>
      <w:r w:rsidR="000B23DD">
        <w:t>,</w:t>
      </w:r>
      <w:r w:rsidR="000B23DD" w:rsidRPr="000B23DD">
        <w:t xml:space="preserve"> </w:t>
      </w:r>
      <w:r w:rsidR="000B23DD">
        <w:t>em atenção inclusive à teoria da causa madura, além dos princípios da economia processual e da razoável duração do processo</w:t>
      </w:r>
      <w:r w:rsidR="000E18B0">
        <w:t>.</w:t>
      </w:r>
    </w:p>
    <w:p w14:paraId="5FC4C0F2" w14:textId="77777777" w:rsidR="00F81854" w:rsidRPr="002D01EA" w:rsidRDefault="00F81854" w:rsidP="00AC2751">
      <w:pPr>
        <w:pStyle w:val="SemEspaamento"/>
        <w:numPr>
          <w:ilvl w:val="0"/>
          <w:numId w:val="0"/>
        </w:numPr>
        <w:ind w:left="1701"/>
        <w:rPr>
          <w:sz w:val="18"/>
          <w:szCs w:val="16"/>
        </w:rPr>
      </w:pPr>
    </w:p>
    <w:p w14:paraId="61F8AE50" w14:textId="632A106B" w:rsidR="005812ED" w:rsidRDefault="005812ED" w:rsidP="005812ED">
      <w:pPr>
        <w:pStyle w:val="Ttulo"/>
      </w:pPr>
      <w:r>
        <w:t>III.</w:t>
      </w:r>
      <w:r w:rsidR="00546EE6">
        <w:t>3</w:t>
      </w:r>
      <w:r>
        <w:t xml:space="preserve"> – </w:t>
      </w:r>
      <w:r w:rsidR="00546EE6">
        <w:t>Ofensa</w:t>
      </w:r>
      <w:r>
        <w:t xml:space="preserve"> </w:t>
      </w:r>
      <w:r w:rsidR="00546EE6">
        <w:t xml:space="preserve">manifesta </w:t>
      </w:r>
      <w:r>
        <w:t xml:space="preserve">ao art. </w:t>
      </w:r>
      <w:r w:rsidR="00943346">
        <w:t xml:space="preserve">155 do </w:t>
      </w:r>
      <w:r>
        <w:t xml:space="preserve">CPP, </w:t>
      </w:r>
      <w:r w:rsidR="001B5DEC">
        <w:t>di</w:t>
      </w:r>
      <w:r>
        <w:t xml:space="preserve">ante </w:t>
      </w:r>
      <w:r w:rsidR="001B5DEC">
        <w:t>da utilização do relatório p</w:t>
      </w:r>
      <w:r w:rsidR="00F00C98">
        <w:t xml:space="preserve">olicial, produzido na fase inquisitorial, </w:t>
      </w:r>
      <w:r w:rsidR="002539E3">
        <w:t>sem confirmação judicial do seu conteúdo</w:t>
      </w:r>
      <w:r>
        <w:t>.</w:t>
      </w:r>
    </w:p>
    <w:p w14:paraId="7573545D" w14:textId="77777777" w:rsidR="000169F1" w:rsidRPr="00AC2751" w:rsidRDefault="000169F1" w:rsidP="00AC2751">
      <w:pPr>
        <w:pStyle w:val="SemEspaamento"/>
        <w:numPr>
          <w:ilvl w:val="0"/>
          <w:numId w:val="0"/>
        </w:numPr>
        <w:ind w:left="1701"/>
      </w:pPr>
    </w:p>
    <w:p w14:paraId="64786EBE" w14:textId="39C07045" w:rsidR="000169F1" w:rsidRDefault="000169F1" w:rsidP="000169F1">
      <w:pPr>
        <w:pStyle w:val="SemEspaamento"/>
      </w:pPr>
      <w:r>
        <w:t xml:space="preserve"> </w:t>
      </w:r>
      <w:r w:rsidR="00A4366C">
        <w:t>Por fim, Excelência, ao fundamentar o reconhecimento da autoria do recorrente no relatório policial n. 77/2022/SIC,</w:t>
      </w:r>
      <w:r w:rsidR="00024F92">
        <w:t xml:space="preserve"> produzido na fase inquisitorial,</w:t>
      </w:r>
      <w:r w:rsidR="00E762C2">
        <w:t xml:space="preserve"> os arestos recorridos </w:t>
      </w:r>
      <w:r w:rsidR="000B024D">
        <w:t xml:space="preserve">violaram </w:t>
      </w:r>
      <w:r w:rsidR="00024F92">
        <w:t xml:space="preserve">frontalmente </w:t>
      </w:r>
      <w:r w:rsidR="000B024D">
        <w:t xml:space="preserve">o art. 155 do CPP, que impede </w:t>
      </w:r>
      <w:r w:rsidR="00865BAC">
        <w:t>que a decisão seja fundamentada “</w:t>
      </w:r>
      <w:r w:rsidR="00865BAC" w:rsidRPr="00865BAC">
        <w:rPr>
          <w:i/>
          <w:iCs/>
        </w:rPr>
        <w:t>exclusivamente nos elementos informativos colhidos na investigação, ressalvadas as provas cautelares, não repetíveis e antecipadas</w:t>
      </w:r>
      <w:r w:rsidR="00865BAC">
        <w:t>”</w:t>
      </w:r>
      <w:r w:rsidR="00865BAC" w:rsidRPr="00865BAC">
        <w:t>.</w:t>
      </w:r>
    </w:p>
    <w:p w14:paraId="229F1D40" w14:textId="535EAF1C" w:rsidR="00865BAC" w:rsidRDefault="00865BAC" w:rsidP="000169F1">
      <w:pPr>
        <w:pStyle w:val="SemEspaamento"/>
      </w:pPr>
      <w:r>
        <w:t xml:space="preserve">Isso porque, </w:t>
      </w:r>
      <w:r w:rsidR="00902D67">
        <w:t xml:space="preserve">como dito, </w:t>
      </w:r>
      <w:r>
        <w:t xml:space="preserve">no presente caso </w:t>
      </w:r>
      <w:r w:rsidR="00701A26">
        <w:t>os fundamentos</w:t>
      </w:r>
      <w:r w:rsidR="00881DE8">
        <w:t xml:space="preserve"> jurídicos</w:t>
      </w:r>
      <w:r w:rsidR="00701A26">
        <w:t xml:space="preserve"> para concluir pel</w:t>
      </w:r>
      <w:r>
        <w:t>a autoria</w:t>
      </w:r>
      <w:r w:rsidR="00701A26" w:rsidRPr="00701A26">
        <w:t xml:space="preserve"> </w:t>
      </w:r>
      <w:r w:rsidR="00701A26">
        <w:t xml:space="preserve">do recorrente </w:t>
      </w:r>
      <w:r>
        <w:t>est</w:t>
      </w:r>
      <w:r w:rsidR="00701A26">
        <w:t>ão</w:t>
      </w:r>
      <w:r>
        <w:t xml:space="preserve"> pautad</w:t>
      </w:r>
      <w:r w:rsidR="00701A26">
        <w:t>os</w:t>
      </w:r>
      <w:r>
        <w:t xml:space="preserve"> </w:t>
      </w:r>
      <w:r w:rsidR="00AD104B">
        <w:t>somente no relatório n. 77/2022/SIC</w:t>
      </w:r>
      <w:r w:rsidR="00902D67">
        <w:t xml:space="preserve"> e </w:t>
      </w:r>
      <w:r w:rsidR="00190359" w:rsidRPr="00E47A3E">
        <w:rPr>
          <w:u w:val="single"/>
        </w:rPr>
        <w:t>o</w:t>
      </w:r>
      <w:r w:rsidR="00190359">
        <w:t xml:space="preserve"> </w:t>
      </w:r>
      <w:r w:rsidR="00190359" w:rsidRPr="00E47A3E">
        <w:rPr>
          <w:u w:val="single"/>
        </w:rPr>
        <w:t>seu</w:t>
      </w:r>
      <w:r w:rsidR="00190359">
        <w:t xml:space="preserve"> </w:t>
      </w:r>
      <w:r w:rsidR="00190359" w:rsidRPr="00190359">
        <w:rPr>
          <w:u w:val="single"/>
        </w:rPr>
        <w:t>conteúdo</w:t>
      </w:r>
      <w:r w:rsidR="00190359">
        <w:t xml:space="preserve"> </w:t>
      </w:r>
      <w:r w:rsidR="00190359" w:rsidRPr="00E47A3E">
        <w:rPr>
          <w:b/>
          <w:u w:val="single"/>
        </w:rPr>
        <w:t>não</w:t>
      </w:r>
      <w:r w:rsidR="00190359">
        <w:t xml:space="preserve"> </w:t>
      </w:r>
      <w:r w:rsidR="00190359" w:rsidRPr="00E47A3E">
        <w:rPr>
          <w:b/>
          <w:u w:val="single"/>
        </w:rPr>
        <w:t>foi</w:t>
      </w:r>
      <w:r w:rsidR="00190359">
        <w:t xml:space="preserve"> </w:t>
      </w:r>
      <w:r w:rsidR="00190359" w:rsidRPr="00902D67">
        <w:rPr>
          <w:u w:val="single"/>
        </w:rPr>
        <w:t>confirmado</w:t>
      </w:r>
      <w:r w:rsidR="00190359">
        <w:t xml:space="preserve"> </w:t>
      </w:r>
      <w:r w:rsidR="00190359" w:rsidRPr="00881DE8">
        <w:rPr>
          <w:u w:val="single"/>
        </w:rPr>
        <w:t>na</w:t>
      </w:r>
      <w:r w:rsidR="00190359">
        <w:t xml:space="preserve"> </w:t>
      </w:r>
      <w:r w:rsidR="00190359" w:rsidRPr="00881DE8">
        <w:rPr>
          <w:u w:val="single"/>
        </w:rPr>
        <w:t>fase</w:t>
      </w:r>
      <w:r w:rsidR="00190359">
        <w:t xml:space="preserve"> </w:t>
      </w:r>
      <w:r w:rsidR="00190359" w:rsidRPr="00881DE8">
        <w:rPr>
          <w:u w:val="single"/>
        </w:rPr>
        <w:t>judicial</w:t>
      </w:r>
      <w:r w:rsidR="00EB1E06">
        <w:t xml:space="preserve">, não sendo o suficiente o testemunho dos policiais que o elaboraram, </w:t>
      </w:r>
      <w:r w:rsidR="00E47A3E">
        <w:t xml:space="preserve">até porque eles </w:t>
      </w:r>
      <w:r w:rsidR="00EB1E06">
        <w:t>jamais iriam contrariar as informações</w:t>
      </w:r>
      <w:r w:rsidR="00DF0754" w:rsidRPr="00DF0754">
        <w:t xml:space="preserve"> </w:t>
      </w:r>
      <w:r w:rsidR="00E47A3E">
        <w:t xml:space="preserve">registradas </w:t>
      </w:r>
      <w:r w:rsidR="00EB1E06">
        <w:t>por eles próprios</w:t>
      </w:r>
      <w:r w:rsidR="00E47A3E">
        <w:t xml:space="preserve"> em documento oficial</w:t>
      </w:r>
      <w:r w:rsidR="00190359">
        <w:t>.</w:t>
      </w:r>
    </w:p>
    <w:p w14:paraId="7312A361" w14:textId="44EEB740" w:rsidR="00B5752E" w:rsidRDefault="00190359" w:rsidP="000169F1">
      <w:pPr>
        <w:pStyle w:val="SemEspaamento"/>
      </w:pPr>
      <w:r>
        <w:t>Ou seja, como não fo</w:t>
      </w:r>
      <w:r w:rsidR="00311264">
        <w:t>ram</w:t>
      </w:r>
      <w:r>
        <w:t xml:space="preserve"> junta</w:t>
      </w:r>
      <w:r w:rsidR="00EB1E06">
        <w:t>do</w:t>
      </w:r>
      <w:r w:rsidR="00902D67">
        <w:t>s</w:t>
      </w:r>
      <w:r w:rsidR="00EB1E06">
        <w:t xml:space="preserve"> aos autos os vídeos das câmeras de segurança mencionados no relatório policial n. 77/2022/SIC</w:t>
      </w:r>
      <w:r w:rsidR="00272253">
        <w:t xml:space="preserve">, </w:t>
      </w:r>
      <w:r w:rsidR="00E47A3E">
        <w:t xml:space="preserve">entre outros elementos colhidos em diligências policiais, </w:t>
      </w:r>
      <w:r w:rsidR="00902D67">
        <w:t xml:space="preserve">o que permitiria o exercício do contraditório e da ampla defesa </w:t>
      </w:r>
      <w:r w:rsidR="00272253">
        <w:t>durante a instrução processual</w:t>
      </w:r>
      <w:r w:rsidR="00902D67">
        <w:t>,</w:t>
      </w:r>
      <w:r w:rsidR="00272253">
        <w:t xml:space="preserve"> </w:t>
      </w:r>
      <w:r w:rsidR="0014033D">
        <w:t xml:space="preserve">e </w:t>
      </w:r>
      <w:r w:rsidR="00DF0754">
        <w:t xml:space="preserve">isso tornou impossível </w:t>
      </w:r>
      <w:r w:rsidR="00272253">
        <w:t>verificar a autenticidade das informações</w:t>
      </w:r>
      <w:r w:rsidR="00311264">
        <w:t xml:space="preserve"> </w:t>
      </w:r>
      <w:r w:rsidR="00111D88">
        <w:t>lançadas</w:t>
      </w:r>
      <w:r w:rsidR="00902D67">
        <w:t xml:space="preserve"> no relatório</w:t>
      </w:r>
      <w:r w:rsidR="004B27FD">
        <w:t xml:space="preserve">, </w:t>
      </w:r>
      <w:r w:rsidR="004E1C68">
        <w:t xml:space="preserve">como, </w:t>
      </w:r>
      <w:r w:rsidR="004B27FD">
        <w:t>por exemplo,</w:t>
      </w:r>
      <w:r w:rsidR="00902D67">
        <w:t xml:space="preserve"> </w:t>
      </w:r>
      <w:r w:rsidR="00D16BAB">
        <w:t>análise d</w:t>
      </w:r>
      <w:r w:rsidR="00902D67">
        <w:t>a</w:t>
      </w:r>
      <w:r w:rsidR="006B53D8">
        <w:t xml:space="preserve">s </w:t>
      </w:r>
      <w:r w:rsidR="00902D67">
        <w:t>imagens</w:t>
      </w:r>
      <w:r w:rsidR="006B53D8">
        <w:t xml:space="preserve"> de todo o vídeo</w:t>
      </w:r>
      <w:r w:rsidR="003C7283">
        <w:t xml:space="preserve">, </w:t>
      </w:r>
      <w:r w:rsidR="006B53D8">
        <w:t xml:space="preserve">para conferir se era possível constatar o </w:t>
      </w:r>
      <w:r w:rsidR="003C7283">
        <w:t xml:space="preserve">modelo </w:t>
      </w:r>
      <w:r w:rsidR="00902D67">
        <w:t>e</w:t>
      </w:r>
      <w:r w:rsidR="00140E31">
        <w:t xml:space="preserve"> </w:t>
      </w:r>
      <w:r w:rsidR="003C7283">
        <w:t xml:space="preserve">os </w:t>
      </w:r>
      <w:r w:rsidR="00140E31">
        <w:t>sinais identificadores dos veículos filmados</w:t>
      </w:r>
      <w:r w:rsidR="00B5752E">
        <w:t xml:space="preserve">. </w:t>
      </w:r>
    </w:p>
    <w:p w14:paraId="7214B351" w14:textId="49C24701" w:rsidR="00190359" w:rsidRDefault="00B5752E" w:rsidP="000169F1">
      <w:pPr>
        <w:pStyle w:val="SemEspaamento"/>
      </w:pPr>
      <w:r>
        <w:t xml:space="preserve">Além disso, todas as </w:t>
      </w:r>
      <w:r w:rsidR="00140E31">
        <w:t xml:space="preserve">demais </w:t>
      </w:r>
      <w:r>
        <w:t>testemunhas que presenciaram o fato foram categorias em registrar que não reconheceram o recorrente ou o seu veículo</w:t>
      </w:r>
      <w:r w:rsidR="00140E31">
        <w:t xml:space="preserve"> no local dos fatos</w:t>
      </w:r>
      <w:r>
        <w:t xml:space="preserve">, de modo que </w:t>
      </w:r>
      <w:r w:rsidR="00140E31">
        <w:t>as informações do relatório policial n. 77/2022/SIC</w:t>
      </w:r>
      <w:r w:rsidR="003C7283">
        <w:t>,</w:t>
      </w:r>
      <w:r w:rsidR="00140E31">
        <w:t xml:space="preserve"> </w:t>
      </w:r>
      <w:r w:rsidR="005522FA">
        <w:t xml:space="preserve">colhidas </w:t>
      </w:r>
      <w:r w:rsidR="005522FA" w:rsidRPr="0014033D">
        <w:rPr>
          <w:u w:val="single"/>
        </w:rPr>
        <w:t>durante</w:t>
      </w:r>
      <w:r w:rsidR="005522FA">
        <w:t xml:space="preserve"> </w:t>
      </w:r>
      <w:r w:rsidR="005522FA" w:rsidRPr="0014033D">
        <w:rPr>
          <w:u w:val="single"/>
        </w:rPr>
        <w:t>o</w:t>
      </w:r>
      <w:r w:rsidR="005522FA">
        <w:t xml:space="preserve"> </w:t>
      </w:r>
      <w:r w:rsidR="005522FA" w:rsidRPr="0014033D">
        <w:rPr>
          <w:u w:val="single"/>
        </w:rPr>
        <w:t>inquérito</w:t>
      </w:r>
      <w:r w:rsidR="005522FA">
        <w:t xml:space="preserve"> </w:t>
      </w:r>
      <w:r w:rsidR="005522FA" w:rsidRPr="0014033D">
        <w:rPr>
          <w:u w:val="single"/>
        </w:rPr>
        <w:t>policial</w:t>
      </w:r>
      <w:r w:rsidR="003C7283">
        <w:t>,</w:t>
      </w:r>
      <w:r w:rsidR="005522FA">
        <w:t xml:space="preserve"> estão isoladas e não podem servir para</w:t>
      </w:r>
      <w:r w:rsidR="00E744F5">
        <w:t>, por si só,</w:t>
      </w:r>
      <w:r w:rsidR="005522FA">
        <w:t xml:space="preserve"> fundamentar a condenação do recorrente no caso vertente.</w:t>
      </w:r>
    </w:p>
    <w:p w14:paraId="57751DF8" w14:textId="66EDCFA8" w:rsidR="005522FA" w:rsidRDefault="005522FA" w:rsidP="006B53D8">
      <w:pPr>
        <w:pStyle w:val="SemEspaamento"/>
      </w:pPr>
      <w:r>
        <w:t>No mais</w:t>
      </w:r>
      <w:r w:rsidR="0066621B">
        <w:t xml:space="preserve">, </w:t>
      </w:r>
      <w:r w:rsidR="00284A96">
        <w:t xml:space="preserve">ao contrário do que sustentaram os arestos recorridos, </w:t>
      </w:r>
      <w:r w:rsidR="0066621B">
        <w:t xml:space="preserve">o </w:t>
      </w:r>
      <w:r w:rsidR="00284A96">
        <w:t xml:space="preserve">simples </w:t>
      </w:r>
      <w:r w:rsidR="0066621B">
        <w:t>fato de o</w:t>
      </w:r>
      <w:r w:rsidR="003C7283">
        <w:t xml:space="preserve"> recorrente</w:t>
      </w:r>
      <w:r w:rsidR="006B53D8">
        <w:t>, em seu interrogatório judicial,</w:t>
      </w:r>
      <w:r w:rsidR="003C7283">
        <w:t xml:space="preserve"> ter explicado que estava passando pelo município</w:t>
      </w:r>
      <w:r w:rsidR="008C057F">
        <w:t>, sem detalhar a motivação, não pode ser considerado prova</w:t>
      </w:r>
      <w:r w:rsidR="0039604C" w:rsidRPr="0039604C">
        <w:t xml:space="preserve"> </w:t>
      </w:r>
      <w:r w:rsidR="0039604C">
        <w:t xml:space="preserve">que confirme o seu envolvimento no fato criminoso, </w:t>
      </w:r>
      <w:r w:rsidR="007E501E">
        <w:t>sobretudo porque a declaração</w:t>
      </w:r>
      <w:r w:rsidR="00787673">
        <w:t xml:space="preserve"> também é acompanhada de negativa </w:t>
      </w:r>
      <w:r w:rsidR="008E6F6A">
        <w:t xml:space="preserve">de autoria, desconsiderada </w:t>
      </w:r>
      <w:r w:rsidR="00F9463C">
        <w:t>pelos arestos ora impugnados</w:t>
      </w:r>
      <w:r w:rsidR="00881DE8">
        <w:t>.</w:t>
      </w:r>
    </w:p>
    <w:p w14:paraId="2B3C2A1D" w14:textId="1EDD88E9" w:rsidR="004265AB" w:rsidRDefault="004265AB" w:rsidP="004265AB">
      <w:pPr>
        <w:pStyle w:val="SemEspaamento"/>
      </w:pPr>
      <w:r>
        <w:t xml:space="preserve">Aliás, Excelência, convém frisar que não se trata de reexame do caderno probatório ou análise de provas dos autos, mas mera </w:t>
      </w:r>
      <w:r w:rsidRPr="00FE0368">
        <w:rPr>
          <w:b/>
          <w:u w:val="single"/>
        </w:rPr>
        <w:t>revaloração</w:t>
      </w:r>
      <w:r>
        <w:rPr>
          <w:b/>
        </w:rPr>
        <w:t xml:space="preserve"> </w:t>
      </w:r>
      <w:r w:rsidRPr="00FE0368">
        <w:rPr>
          <w:b/>
          <w:u w:val="single"/>
        </w:rPr>
        <w:t>jurídica</w:t>
      </w:r>
      <w:r>
        <w:rPr>
          <w:b/>
        </w:rPr>
        <w:t xml:space="preserve"> da prova utilizada pelos arestos recorridos para condenar o recorrente, ou seja, de reanálise do teor do relatório n. 77/2022/SIC e constatação de que ele comprova a inocência de Fernando</w:t>
      </w:r>
      <w:r>
        <w:t>, o que afasta a aplicabilidade da Súmula n. 7/STJ no presente caso</w:t>
      </w:r>
      <w:r w:rsidRPr="004265AB">
        <w:t>.</w:t>
      </w:r>
    </w:p>
    <w:p w14:paraId="3F787E60" w14:textId="63BD98E5" w:rsidR="00B65402" w:rsidRPr="00877D95" w:rsidRDefault="00B65402" w:rsidP="006B53D8">
      <w:pPr>
        <w:pStyle w:val="SemEspaamento"/>
      </w:pPr>
      <w:r>
        <w:t xml:space="preserve">Assim sendo, bem demonstrado que </w:t>
      </w:r>
      <w:r w:rsidR="004605B8">
        <w:t>os acórdãos condenatórios estão fundamentados no relatório policial n. 77/2022/SIC, produzido durante o inquérito policial, sem que os seus elementos tenham sido confirmados na fase judicial, sobretudo por conta da falta de juntada dos documentos mencionados no relatório, resta comprovada a infringência direta ao art. 155 do CPP, o que impõe o provimento deste recurso e a consequente absolvição do recorr</w:t>
      </w:r>
      <w:r w:rsidR="003F530E">
        <w:t>ente.</w:t>
      </w:r>
    </w:p>
    <w:p w14:paraId="67F287A3" w14:textId="77777777" w:rsidR="00AC2751" w:rsidRPr="00F81854" w:rsidRDefault="00AC2751" w:rsidP="00AC2751">
      <w:pPr>
        <w:pStyle w:val="SemEspaamento"/>
        <w:numPr>
          <w:ilvl w:val="0"/>
          <w:numId w:val="0"/>
        </w:numPr>
        <w:ind w:left="1701"/>
      </w:pPr>
    </w:p>
    <w:p w14:paraId="798E530A" w14:textId="3AE26F6D" w:rsidR="000169F1" w:rsidRPr="00136102" w:rsidRDefault="000169F1" w:rsidP="002E6F01">
      <w:pPr>
        <w:pStyle w:val="Ttulo"/>
      </w:pPr>
      <w:r>
        <w:t>I</w:t>
      </w:r>
      <w:r w:rsidR="00213EB9">
        <w:t>V</w:t>
      </w:r>
      <w:r>
        <w:t xml:space="preserve"> – REQUERIMENTOS </w:t>
      </w:r>
    </w:p>
    <w:p w14:paraId="6414A33D" w14:textId="77777777" w:rsidR="000169F1" w:rsidRPr="00FD1CAE" w:rsidRDefault="000169F1" w:rsidP="00AC2751">
      <w:pPr>
        <w:pStyle w:val="SemEspaamento"/>
        <w:numPr>
          <w:ilvl w:val="0"/>
          <w:numId w:val="0"/>
        </w:numPr>
        <w:ind w:left="1701"/>
      </w:pPr>
    </w:p>
    <w:p w14:paraId="61129452" w14:textId="4BC5A285" w:rsidR="000A2EE7" w:rsidRPr="00136102" w:rsidRDefault="000169F1" w:rsidP="00AC2751">
      <w:pPr>
        <w:pStyle w:val="SemEspaamento"/>
      </w:pPr>
      <w:r>
        <w:t>A</w:t>
      </w:r>
      <w:r w:rsidRPr="00136102">
        <w:t xml:space="preserve">nte o exposto, </w:t>
      </w:r>
      <w:r w:rsidR="008F7DAC">
        <w:t xml:space="preserve">requer-se o conhecimento </w:t>
      </w:r>
      <w:r w:rsidR="00726925">
        <w:t xml:space="preserve">do </w:t>
      </w:r>
      <w:r w:rsidR="008F7DAC">
        <w:t>recurso especial para</w:t>
      </w:r>
      <w:r w:rsidRPr="00136102">
        <w:t>:</w:t>
      </w:r>
    </w:p>
    <w:p w14:paraId="23B08E05" w14:textId="77777777" w:rsidR="000169F1" w:rsidRPr="00FD1CAE" w:rsidRDefault="000169F1" w:rsidP="00AC2751">
      <w:pPr>
        <w:pStyle w:val="SemEspaamento"/>
        <w:numPr>
          <w:ilvl w:val="0"/>
          <w:numId w:val="0"/>
        </w:numPr>
        <w:ind w:left="1701"/>
      </w:pPr>
    </w:p>
    <w:p w14:paraId="0FD7705B" w14:textId="4CB85E4D" w:rsidR="00726925" w:rsidRPr="004A3F4E" w:rsidRDefault="00E834D0" w:rsidP="00726925">
      <w:pPr>
        <w:pStyle w:val="SemEspaamento"/>
        <w:numPr>
          <w:ilvl w:val="0"/>
          <w:numId w:val="2"/>
        </w:numPr>
        <w:ind w:left="0" w:firstLine="1418"/>
      </w:pPr>
      <w:r>
        <w:t>reconhecer a infringência direta ao art. 386, IV, V e VII, do CPP</w:t>
      </w:r>
      <w:r w:rsidR="007615C7">
        <w:t xml:space="preserve">, com o </w:t>
      </w:r>
      <w:r w:rsidR="004932CA" w:rsidRPr="00726925">
        <w:rPr>
          <w:u w:val="single"/>
        </w:rPr>
        <w:t>provimento</w:t>
      </w:r>
      <w:r w:rsidR="004932CA">
        <w:t xml:space="preserve"> </w:t>
      </w:r>
      <w:r w:rsidR="004932CA" w:rsidRPr="00726925">
        <w:rPr>
          <w:u w:val="single"/>
        </w:rPr>
        <w:t>imediato</w:t>
      </w:r>
      <w:r w:rsidR="004932CA">
        <w:t xml:space="preserve"> </w:t>
      </w:r>
      <w:r w:rsidR="007615C7">
        <w:rPr>
          <w:u w:val="single"/>
        </w:rPr>
        <w:t>d</w:t>
      </w:r>
      <w:r w:rsidR="004932CA" w:rsidRPr="004932CA">
        <w:rPr>
          <w:u w:val="single"/>
        </w:rPr>
        <w:t>o</w:t>
      </w:r>
      <w:r w:rsidR="004932CA">
        <w:t xml:space="preserve"> </w:t>
      </w:r>
      <w:r w:rsidR="004932CA" w:rsidRPr="004932CA">
        <w:rPr>
          <w:u w:val="single"/>
        </w:rPr>
        <w:t>presente</w:t>
      </w:r>
      <w:r w:rsidR="004932CA">
        <w:t xml:space="preserve"> </w:t>
      </w:r>
      <w:r w:rsidR="004932CA" w:rsidRPr="004932CA">
        <w:rPr>
          <w:u w:val="single"/>
        </w:rPr>
        <w:t>recurso</w:t>
      </w:r>
      <w:r w:rsidR="004932CA">
        <w:t xml:space="preserve"> </w:t>
      </w:r>
      <w:r w:rsidR="004932CA" w:rsidRPr="004932CA">
        <w:rPr>
          <w:u w:val="single"/>
        </w:rPr>
        <w:t>especial</w:t>
      </w:r>
      <w:r>
        <w:t xml:space="preserve">, </w:t>
      </w:r>
      <w:r w:rsidR="00045903">
        <w:t xml:space="preserve">sobretudo porque a condenação está pautada no relatório policial n. 77/2022/SIC, </w:t>
      </w:r>
      <w:r w:rsidR="00E52E1C">
        <w:t xml:space="preserve">mas acabou </w:t>
      </w:r>
      <w:r w:rsidR="00045903">
        <w:t xml:space="preserve">incorrendo em </w:t>
      </w:r>
      <w:r w:rsidR="00E52E1C">
        <w:t xml:space="preserve">diversos </w:t>
      </w:r>
      <w:r w:rsidR="00045903">
        <w:t xml:space="preserve">erros de premissa sobre </w:t>
      </w:r>
      <w:r w:rsidR="00E52E1C">
        <w:t>as informações do relatório</w:t>
      </w:r>
      <w:r w:rsidR="006325AA">
        <w:t>,</w:t>
      </w:r>
      <w:r w:rsidR="004932CA">
        <w:t xml:space="preserve"> como a cronologia relatada que comprova</w:t>
      </w:r>
      <w:r w:rsidR="006325AA">
        <w:t xml:space="preserve"> </w:t>
      </w:r>
      <w:r w:rsidR="004932CA">
        <w:t xml:space="preserve">a não participação do recorrente, </w:t>
      </w:r>
      <w:r w:rsidR="007615C7">
        <w:t>e</w:t>
      </w:r>
      <w:r w:rsidR="006325AA">
        <w:t xml:space="preserve"> a decretação d</w:t>
      </w:r>
      <w:r w:rsidR="004932CA">
        <w:t>e sua</w:t>
      </w:r>
      <w:r w:rsidR="006325AA">
        <w:t xml:space="preserve"> </w:t>
      </w:r>
      <w:r w:rsidR="00726925" w:rsidRPr="00726925">
        <w:rPr>
          <w:u w:val="single"/>
        </w:rPr>
        <w:t>absolvição</w:t>
      </w:r>
      <w:r w:rsidR="00726925">
        <w:t>,</w:t>
      </w:r>
      <w:r w:rsidR="00726925" w:rsidRPr="000B23DD">
        <w:t xml:space="preserve"> </w:t>
      </w:r>
      <w:r w:rsidR="00C5279E">
        <w:t>notadamente</w:t>
      </w:r>
      <w:r w:rsidR="006325AA">
        <w:t xml:space="preserve"> porque </w:t>
      </w:r>
      <w:r w:rsidR="00E02108">
        <w:t xml:space="preserve">em 2 oportunidades </w:t>
      </w:r>
      <w:r w:rsidR="006325AA">
        <w:t>a Corte local já</w:t>
      </w:r>
      <w:r w:rsidR="00E02108">
        <w:t xml:space="preserve"> deixou de examinar as teses jurídicas veiculadas</w:t>
      </w:r>
      <w:r w:rsidR="004932CA">
        <w:t>,</w:t>
      </w:r>
      <w:r w:rsidR="00E02108">
        <w:t xml:space="preserve"> </w:t>
      </w:r>
      <w:r w:rsidR="00726925">
        <w:t>em atenção à teoria da causa madura, além dos princípios da economia processual e da razoável duração do processo.</w:t>
      </w:r>
    </w:p>
    <w:p w14:paraId="05074F0F" w14:textId="3B56BB68" w:rsidR="00E834D0" w:rsidRDefault="00E834D0" w:rsidP="00E834D0">
      <w:pPr>
        <w:pStyle w:val="SemEspaamento"/>
        <w:numPr>
          <w:ilvl w:val="0"/>
          <w:numId w:val="2"/>
        </w:numPr>
        <w:ind w:left="0" w:firstLine="1418"/>
      </w:pPr>
      <w:r>
        <w:t xml:space="preserve">reconhecer a ofensa ao art. 155 do CPP, por </w:t>
      </w:r>
      <w:r w:rsidR="00E02108">
        <w:t>fundamentar a conclusão pela autoria do recorrente somente no relatório policial n. 77/2022/SIC,</w:t>
      </w:r>
      <w:r w:rsidR="005C4D9C">
        <w:t xml:space="preserve"> produzido exclusivamente durante o inquérito policial e</w:t>
      </w:r>
      <w:r w:rsidR="00E02108">
        <w:t xml:space="preserve"> cujo seu conteúdo não foi confirmado na fase judicial, notadamente porque ausentes </w:t>
      </w:r>
      <w:r w:rsidR="0072799C">
        <w:t xml:space="preserve">nos autos </w:t>
      </w:r>
      <w:r w:rsidR="00E02108">
        <w:t xml:space="preserve">os vídeos </w:t>
      </w:r>
      <w:r w:rsidR="0072799C">
        <w:t xml:space="preserve">das câmeras de segurança de locais próximo ao fato criminoso, além de outros </w:t>
      </w:r>
      <w:r w:rsidR="00E02108">
        <w:t>documentos</w:t>
      </w:r>
      <w:r w:rsidR="0072799C">
        <w:t xml:space="preserve"> mencionados no relatório e não juntados aos autos</w:t>
      </w:r>
      <w:r>
        <w:t>;</w:t>
      </w:r>
    </w:p>
    <w:p w14:paraId="1DBB52E2" w14:textId="397D7787" w:rsidR="00E52E1C" w:rsidRDefault="00E52E1C" w:rsidP="00E52E1C">
      <w:pPr>
        <w:pStyle w:val="SemEspaamento"/>
        <w:numPr>
          <w:ilvl w:val="0"/>
          <w:numId w:val="2"/>
        </w:numPr>
        <w:ind w:left="0" w:firstLine="1418"/>
      </w:pPr>
      <w:r>
        <w:t>subsidiariamente, na remota hipótese de não acolhimento das teses anteriores, anular o acórdão que julgou os aclaratórios opostos por afronta</w:t>
      </w:r>
      <w:r w:rsidRPr="00AC1D5D">
        <w:t xml:space="preserve"> </w:t>
      </w:r>
      <w:r>
        <w:t xml:space="preserve">ao art. 619 do CPP e ao art. 489, §1º, III e IV, do CPC, </w:t>
      </w:r>
      <w:r w:rsidR="0072799C">
        <w:t xml:space="preserve">pois </w:t>
      </w:r>
      <w:r>
        <w:t>a</w:t>
      </w:r>
      <w:r w:rsidR="0072799C">
        <w:t>s</w:t>
      </w:r>
      <w:r>
        <w:t xml:space="preserve"> omiss</w:t>
      </w:r>
      <w:r w:rsidR="0072799C">
        <w:t>ões</w:t>
      </w:r>
      <w:r>
        <w:t xml:space="preserve"> </w:t>
      </w:r>
      <w:r w:rsidR="0072799C">
        <w:t xml:space="preserve">e os erros de premissa </w:t>
      </w:r>
      <w:r>
        <w:t>apontad</w:t>
      </w:r>
      <w:r w:rsidR="0072799C">
        <w:t>os</w:t>
      </w:r>
      <w:r w:rsidR="00F44132">
        <w:t xml:space="preserve"> pelo recorrente</w:t>
      </w:r>
      <w:r w:rsidR="0072799C">
        <w:t xml:space="preserve"> </w:t>
      </w:r>
      <w:r>
        <w:t>persiste</w:t>
      </w:r>
      <w:r w:rsidR="0072799C">
        <w:t>m</w:t>
      </w:r>
      <w:r>
        <w:t xml:space="preserve"> e não </w:t>
      </w:r>
      <w:r w:rsidR="0072799C">
        <w:t xml:space="preserve">foram </w:t>
      </w:r>
      <w:r>
        <w:t>objeto de esclarecimento, para que outro julgamento seja realizado, dessa vez com o saneamento do</w:t>
      </w:r>
      <w:r w:rsidR="0072799C">
        <w:t>s</w:t>
      </w:r>
      <w:r>
        <w:t xml:space="preserve"> </w:t>
      </w:r>
      <w:r w:rsidR="0072799C">
        <w:t xml:space="preserve">diversos </w:t>
      </w:r>
      <w:r>
        <w:t>vício</w:t>
      </w:r>
      <w:r w:rsidR="0072799C">
        <w:t>s</w:t>
      </w:r>
      <w:r>
        <w:t xml:space="preserve"> </w:t>
      </w:r>
      <w:r w:rsidR="0072799C">
        <w:t>identificados</w:t>
      </w:r>
      <w:r>
        <w:t>;</w:t>
      </w:r>
    </w:p>
    <w:p w14:paraId="08423ACF" w14:textId="77777777" w:rsidR="000169F1" w:rsidRPr="00301836" w:rsidRDefault="000169F1" w:rsidP="0072799C">
      <w:pPr>
        <w:pStyle w:val="Ttulo2"/>
        <w:rPr>
          <w:sz w:val="2"/>
          <w:szCs w:val="2"/>
        </w:rPr>
      </w:pPr>
    </w:p>
    <w:p w14:paraId="56C3F6DD" w14:textId="6AC91553" w:rsidR="000169F1" w:rsidRPr="00FD1CAE" w:rsidRDefault="0072799C" w:rsidP="00FD1CAE">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realizadas em nome d</w:t>
      </w:r>
      <w:r w:rsidR="0090226D">
        <w:t>os</w:t>
      </w:r>
      <w:r w:rsidR="0090226D" w:rsidRPr="00416D9D">
        <w:t xml:space="preserve"> advogad</w:t>
      </w:r>
      <w:r w:rsidR="0090226D">
        <w:t>os</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36.591</w:t>
      </w:r>
      <w:r w:rsidR="0090226D" w:rsidRPr="00416D9D">
        <w:t xml:space="preserve">, </w:t>
      </w:r>
      <w:r w:rsidR="0090226D">
        <w:t xml:space="preserve">e Bruno Gastão da Rosa, inscrito na OAB/SC sob o n° 47.774, </w:t>
      </w:r>
      <w:r w:rsidR="0090226D" w:rsidRPr="00416D9D">
        <w:t>sob pena de nulidade</w:t>
      </w:r>
      <w:r w:rsidR="0090226D" w:rsidRPr="00A51EDB">
        <w:t xml:space="preserve"> </w:t>
      </w:r>
      <w:r w:rsidR="0090226D" w:rsidRPr="0090226D">
        <w:rPr>
          <w:sz w:val="20"/>
        </w:rPr>
        <w:t>(art. 272, §5º, do CPC)</w:t>
      </w:r>
      <w:r w:rsidR="0090226D" w:rsidRPr="00416D9D">
        <w:t>.</w:t>
      </w:r>
    </w:p>
    <w:p w14:paraId="36E26BEE"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801153A" w14:textId="307EED3F" w:rsidR="000169F1" w:rsidRPr="00FD1CAE" w:rsidRDefault="000169F1" w:rsidP="00FD1CAE">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1E5D8D">
        <w:rPr>
          <w:rFonts w:ascii="Arial" w:eastAsia="Calibri" w:hAnsi="Arial" w:cs="Times New Roman"/>
          <w:noProof/>
          <w:sz w:val="24"/>
          <w:szCs w:val="24"/>
        </w:rPr>
        <w:t>12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C984F33"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39FFE5C" w14:textId="77777777" w:rsidR="000A2EE7" w:rsidRDefault="000A2EE7" w:rsidP="000169F1">
      <w:pPr>
        <w:autoSpaceDE w:val="0"/>
        <w:autoSpaceDN w:val="0"/>
        <w:adjustRightInd w:val="0"/>
        <w:spacing w:after="0" w:line="240" w:lineRule="auto"/>
        <w:rPr>
          <w:rFonts w:ascii="Arial" w:hAnsi="Arial" w:cs="Arial"/>
          <w:b/>
          <w:bCs/>
          <w:sz w:val="24"/>
          <w:szCs w:val="24"/>
          <w:lang w:val="pt"/>
        </w:rPr>
      </w:pPr>
    </w:p>
    <w:p w14:paraId="5A233E8D"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9407F63" w14:textId="68BCFDC6" w:rsidR="00131BEB" w:rsidRPr="000169F1" w:rsidRDefault="00EE029A" w:rsidP="00FD1CAE">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sectPr w:rsidR="00131BEB" w:rsidRPr="000169F1" w:rsidSect="00F81854">
      <w:headerReference w:type="default" r:id="rId15"/>
      <w:footerReference w:type="default" r:id="rId16"/>
      <w:pgSz w:w="11906" w:h="16838"/>
      <w:pgMar w:top="1843" w:right="1416" w:bottom="1134"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CDC3" w14:textId="77777777" w:rsidR="009A661E" w:rsidRDefault="009A661E" w:rsidP="00943258">
      <w:pPr>
        <w:spacing w:after="0" w:line="240" w:lineRule="auto"/>
      </w:pPr>
      <w:r>
        <w:separator/>
      </w:r>
    </w:p>
  </w:endnote>
  <w:endnote w:type="continuationSeparator" w:id="0">
    <w:p w14:paraId="6DBCD3CA" w14:textId="77777777" w:rsidR="009A661E" w:rsidRDefault="009A661E"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4C7BE746"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300DFB40" wp14:editId="236C9DFE">
              <wp:simplePos x="0" y="0"/>
              <wp:positionH relativeFrom="column">
                <wp:posOffset>1616528</wp:posOffset>
              </wp:positionH>
              <wp:positionV relativeFrom="paragraph">
                <wp:posOffset>34282</wp:posOffset>
              </wp:positionV>
              <wp:extent cx="2628900" cy="156648"/>
              <wp:effectExtent l="0" t="0" r="0" b="0"/>
              <wp:wrapNone/>
              <wp:docPr id="287314798" name="Imagem 28731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48643442"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4E706" w14:textId="77777777" w:rsidR="009A661E" w:rsidRDefault="009A661E" w:rsidP="00943258">
      <w:pPr>
        <w:spacing w:after="0" w:line="240" w:lineRule="auto"/>
      </w:pPr>
      <w:r>
        <w:separator/>
      </w:r>
    </w:p>
  </w:footnote>
  <w:footnote w:type="continuationSeparator" w:id="0">
    <w:p w14:paraId="19F49E13" w14:textId="77777777" w:rsidR="009A661E" w:rsidRDefault="009A661E"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0BB"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608D909" wp14:editId="1C7ADA1B">
          <wp:simplePos x="0" y="0"/>
          <wp:positionH relativeFrom="page">
            <wp:posOffset>-21361</wp:posOffset>
          </wp:positionH>
          <wp:positionV relativeFrom="page">
            <wp:posOffset>-71063</wp:posOffset>
          </wp:positionV>
          <wp:extent cx="7612446" cy="1100138"/>
          <wp:effectExtent l="0" t="0" r="0" b="0"/>
          <wp:wrapNone/>
          <wp:docPr id="1505129880" name="Imagem 1505129880"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E92B3D1" w14:textId="77777777" w:rsidR="007C36DB" w:rsidRDefault="007C36DB" w:rsidP="00131BEB">
    <w:pPr>
      <w:pStyle w:val="Cabealho"/>
      <w:tabs>
        <w:tab w:val="clear" w:pos="4252"/>
        <w:tab w:val="clear" w:pos="8504"/>
        <w:tab w:val="left" w:pos="2685"/>
      </w:tabs>
    </w:pPr>
  </w:p>
  <w:p w14:paraId="5D09499E" w14:textId="77777777" w:rsidR="007C36DB" w:rsidRDefault="007C36DB" w:rsidP="007C36DB">
    <w:pPr>
      <w:pStyle w:val="Cabealho"/>
      <w:tabs>
        <w:tab w:val="clear" w:pos="4252"/>
        <w:tab w:val="clear" w:pos="8504"/>
        <w:tab w:val="left" w:pos="6555"/>
      </w:tabs>
    </w:pPr>
  </w:p>
  <w:p w14:paraId="485A136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EEC"/>
    <w:multiLevelType w:val="hybridMultilevel"/>
    <w:tmpl w:val="995CC6FE"/>
    <w:lvl w:ilvl="0" w:tplc="9D58A1D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505752564">
    <w:abstractNumId w:val="1"/>
    <w:lvlOverride w:ilvl="0">
      <w:startOverride w:val="1"/>
    </w:lvlOverride>
  </w:num>
  <w:num w:numId="5" w16cid:durableId="1266309913">
    <w:abstractNumId w:val="1"/>
    <w:lvlOverride w:ilvl="0">
      <w:startOverride w:val="1"/>
    </w:lvlOverride>
  </w:num>
  <w:num w:numId="6" w16cid:durableId="613901548">
    <w:abstractNumId w:val="0"/>
  </w:num>
  <w:num w:numId="7" w16cid:durableId="393696783">
    <w:abstractNumId w:val="1"/>
    <w:lvlOverride w:ilvl="0">
      <w:startOverride w:val="1"/>
    </w:lvlOverride>
  </w:num>
  <w:num w:numId="8" w16cid:durableId="939751467">
    <w:abstractNumId w:val="1"/>
    <w:lvlOverride w:ilvl="0">
      <w:startOverride w:val="1"/>
    </w:lvlOverride>
  </w:num>
  <w:num w:numId="9" w16cid:durableId="404424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76"/>
    <w:rsid w:val="00003F31"/>
    <w:rsid w:val="00006DE7"/>
    <w:rsid w:val="0000734E"/>
    <w:rsid w:val="00007565"/>
    <w:rsid w:val="00013233"/>
    <w:rsid w:val="000169F1"/>
    <w:rsid w:val="00016DBE"/>
    <w:rsid w:val="00021A31"/>
    <w:rsid w:val="00024F92"/>
    <w:rsid w:val="00040BAC"/>
    <w:rsid w:val="00041E36"/>
    <w:rsid w:val="000425A3"/>
    <w:rsid w:val="0004298B"/>
    <w:rsid w:val="00045903"/>
    <w:rsid w:val="00046C16"/>
    <w:rsid w:val="00060443"/>
    <w:rsid w:val="00077A19"/>
    <w:rsid w:val="00093D09"/>
    <w:rsid w:val="00094296"/>
    <w:rsid w:val="00097661"/>
    <w:rsid w:val="000A2EE7"/>
    <w:rsid w:val="000A5FAA"/>
    <w:rsid w:val="000A6CBD"/>
    <w:rsid w:val="000B024D"/>
    <w:rsid w:val="000B1DAF"/>
    <w:rsid w:val="000B23DD"/>
    <w:rsid w:val="000B2C2C"/>
    <w:rsid w:val="000B6518"/>
    <w:rsid w:val="000D2073"/>
    <w:rsid w:val="000D228C"/>
    <w:rsid w:val="000D4DDB"/>
    <w:rsid w:val="000E18B0"/>
    <w:rsid w:val="000F7B5F"/>
    <w:rsid w:val="00100ECF"/>
    <w:rsid w:val="0011035A"/>
    <w:rsid w:val="00111D88"/>
    <w:rsid w:val="00121D92"/>
    <w:rsid w:val="00125915"/>
    <w:rsid w:val="00131BEB"/>
    <w:rsid w:val="0014033D"/>
    <w:rsid w:val="00140E31"/>
    <w:rsid w:val="00144932"/>
    <w:rsid w:val="0014611A"/>
    <w:rsid w:val="00161734"/>
    <w:rsid w:val="0016243C"/>
    <w:rsid w:val="001667B0"/>
    <w:rsid w:val="00167C80"/>
    <w:rsid w:val="00172D04"/>
    <w:rsid w:val="00175A24"/>
    <w:rsid w:val="001761C0"/>
    <w:rsid w:val="001768B0"/>
    <w:rsid w:val="00177554"/>
    <w:rsid w:val="00183BE2"/>
    <w:rsid w:val="00190359"/>
    <w:rsid w:val="00190395"/>
    <w:rsid w:val="0019222A"/>
    <w:rsid w:val="001A5098"/>
    <w:rsid w:val="001A589C"/>
    <w:rsid w:val="001B2B98"/>
    <w:rsid w:val="001B2E75"/>
    <w:rsid w:val="001B3013"/>
    <w:rsid w:val="001B5DEC"/>
    <w:rsid w:val="001C167F"/>
    <w:rsid w:val="001C681C"/>
    <w:rsid w:val="001D21A2"/>
    <w:rsid w:val="001D6B80"/>
    <w:rsid w:val="001E1AEA"/>
    <w:rsid w:val="001E5D8D"/>
    <w:rsid w:val="001E78C4"/>
    <w:rsid w:val="00201F45"/>
    <w:rsid w:val="00207BE4"/>
    <w:rsid w:val="00207D5A"/>
    <w:rsid w:val="00213EB9"/>
    <w:rsid w:val="00214E09"/>
    <w:rsid w:val="002172FD"/>
    <w:rsid w:val="0022279F"/>
    <w:rsid w:val="00231837"/>
    <w:rsid w:val="00240E98"/>
    <w:rsid w:val="002472E3"/>
    <w:rsid w:val="002539E3"/>
    <w:rsid w:val="00256F95"/>
    <w:rsid w:val="00263D07"/>
    <w:rsid w:val="00264107"/>
    <w:rsid w:val="002666C9"/>
    <w:rsid w:val="00272253"/>
    <w:rsid w:val="00272BFB"/>
    <w:rsid w:val="00284A96"/>
    <w:rsid w:val="00291C02"/>
    <w:rsid w:val="00291F6C"/>
    <w:rsid w:val="002A1C9C"/>
    <w:rsid w:val="002B0CDF"/>
    <w:rsid w:val="002D01EA"/>
    <w:rsid w:val="002D7E2D"/>
    <w:rsid w:val="002E6F01"/>
    <w:rsid w:val="002F30EF"/>
    <w:rsid w:val="00301836"/>
    <w:rsid w:val="00306940"/>
    <w:rsid w:val="003077C4"/>
    <w:rsid w:val="00307BD6"/>
    <w:rsid w:val="00311264"/>
    <w:rsid w:val="00335CA6"/>
    <w:rsid w:val="00344C84"/>
    <w:rsid w:val="00346806"/>
    <w:rsid w:val="00361773"/>
    <w:rsid w:val="00377A2E"/>
    <w:rsid w:val="003801CD"/>
    <w:rsid w:val="00385D8D"/>
    <w:rsid w:val="00390498"/>
    <w:rsid w:val="0039604C"/>
    <w:rsid w:val="003A351B"/>
    <w:rsid w:val="003C2380"/>
    <w:rsid w:val="003C2C18"/>
    <w:rsid w:val="003C7283"/>
    <w:rsid w:val="003D3ECD"/>
    <w:rsid w:val="003D4B52"/>
    <w:rsid w:val="003E46B9"/>
    <w:rsid w:val="003E79B2"/>
    <w:rsid w:val="003F530E"/>
    <w:rsid w:val="004027C5"/>
    <w:rsid w:val="00416D9A"/>
    <w:rsid w:val="00425379"/>
    <w:rsid w:val="004265AB"/>
    <w:rsid w:val="00437663"/>
    <w:rsid w:val="00447671"/>
    <w:rsid w:val="004524C4"/>
    <w:rsid w:val="004605B8"/>
    <w:rsid w:val="00464087"/>
    <w:rsid w:val="004674F5"/>
    <w:rsid w:val="00470FC8"/>
    <w:rsid w:val="0047252A"/>
    <w:rsid w:val="004758EB"/>
    <w:rsid w:val="004926F9"/>
    <w:rsid w:val="004932CA"/>
    <w:rsid w:val="004949AD"/>
    <w:rsid w:val="00496FD8"/>
    <w:rsid w:val="00497A5D"/>
    <w:rsid w:val="004A2C17"/>
    <w:rsid w:val="004A5DE8"/>
    <w:rsid w:val="004B1ABE"/>
    <w:rsid w:val="004B22E8"/>
    <w:rsid w:val="004B27FD"/>
    <w:rsid w:val="004B30FC"/>
    <w:rsid w:val="004B3357"/>
    <w:rsid w:val="004C6B6A"/>
    <w:rsid w:val="004D0136"/>
    <w:rsid w:val="004D1CFA"/>
    <w:rsid w:val="004D7C4F"/>
    <w:rsid w:val="004E1C68"/>
    <w:rsid w:val="004E3855"/>
    <w:rsid w:val="004F2B78"/>
    <w:rsid w:val="004F384D"/>
    <w:rsid w:val="00501A18"/>
    <w:rsid w:val="005121FD"/>
    <w:rsid w:val="005248B6"/>
    <w:rsid w:val="0052538F"/>
    <w:rsid w:val="005321DA"/>
    <w:rsid w:val="005350C1"/>
    <w:rsid w:val="00537670"/>
    <w:rsid w:val="005401F9"/>
    <w:rsid w:val="005403E9"/>
    <w:rsid w:val="0054050C"/>
    <w:rsid w:val="0054114E"/>
    <w:rsid w:val="0054352B"/>
    <w:rsid w:val="00546EE6"/>
    <w:rsid w:val="00550EE5"/>
    <w:rsid w:val="005522C1"/>
    <w:rsid w:val="005522FA"/>
    <w:rsid w:val="00570240"/>
    <w:rsid w:val="005812ED"/>
    <w:rsid w:val="005B03B0"/>
    <w:rsid w:val="005B2529"/>
    <w:rsid w:val="005B3968"/>
    <w:rsid w:val="005B67EA"/>
    <w:rsid w:val="005C0B76"/>
    <w:rsid w:val="005C35F0"/>
    <w:rsid w:val="005C4D9C"/>
    <w:rsid w:val="005C6E0B"/>
    <w:rsid w:val="005E3029"/>
    <w:rsid w:val="005E42E9"/>
    <w:rsid w:val="005E4BC6"/>
    <w:rsid w:val="005E58E2"/>
    <w:rsid w:val="005E63F5"/>
    <w:rsid w:val="0061051B"/>
    <w:rsid w:val="00612D9D"/>
    <w:rsid w:val="006210CF"/>
    <w:rsid w:val="006325AA"/>
    <w:rsid w:val="00650199"/>
    <w:rsid w:val="00653F39"/>
    <w:rsid w:val="006573DE"/>
    <w:rsid w:val="006623B3"/>
    <w:rsid w:val="0066621B"/>
    <w:rsid w:val="00673228"/>
    <w:rsid w:val="00681274"/>
    <w:rsid w:val="00681885"/>
    <w:rsid w:val="00691CFC"/>
    <w:rsid w:val="00693F8B"/>
    <w:rsid w:val="0069587F"/>
    <w:rsid w:val="00696295"/>
    <w:rsid w:val="006A0935"/>
    <w:rsid w:val="006A1F38"/>
    <w:rsid w:val="006A30A4"/>
    <w:rsid w:val="006B084A"/>
    <w:rsid w:val="006B2B9B"/>
    <w:rsid w:val="006B53D8"/>
    <w:rsid w:val="006C0DFC"/>
    <w:rsid w:val="006C398B"/>
    <w:rsid w:val="006D008B"/>
    <w:rsid w:val="006E298D"/>
    <w:rsid w:val="006F2710"/>
    <w:rsid w:val="00700E59"/>
    <w:rsid w:val="00701A26"/>
    <w:rsid w:val="00715A3A"/>
    <w:rsid w:val="00716AC6"/>
    <w:rsid w:val="00722DF5"/>
    <w:rsid w:val="007253FE"/>
    <w:rsid w:val="00726925"/>
    <w:rsid w:val="0072799C"/>
    <w:rsid w:val="00732106"/>
    <w:rsid w:val="00732117"/>
    <w:rsid w:val="00750D45"/>
    <w:rsid w:val="007603B4"/>
    <w:rsid w:val="00760553"/>
    <w:rsid w:val="007615C7"/>
    <w:rsid w:val="00763188"/>
    <w:rsid w:val="00767698"/>
    <w:rsid w:val="00777C34"/>
    <w:rsid w:val="00787673"/>
    <w:rsid w:val="00795616"/>
    <w:rsid w:val="00796D7A"/>
    <w:rsid w:val="00797900"/>
    <w:rsid w:val="007A17D2"/>
    <w:rsid w:val="007A6546"/>
    <w:rsid w:val="007B7D22"/>
    <w:rsid w:val="007C36DB"/>
    <w:rsid w:val="007D0E71"/>
    <w:rsid w:val="007D1230"/>
    <w:rsid w:val="007D6352"/>
    <w:rsid w:val="007E501E"/>
    <w:rsid w:val="007F105E"/>
    <w:rsid w:val="007F3046"/>
    <w:rsid w:val="008019FF"/>
    <w:rsid w:val="008031A0"/>
    <w:rsid w:val="00804007"/>
    <w:rsid w:val="008045F9"/>
    <w:rsid w:val="00806E17"/>
    <w:rsid w:val="00810D34"/>
    <w:rsid w:val="00810EE3"/>
    <w:rsid w:val="00825700"/>
    <w:rsid w:val="00841AC3"/>
    <w:rsid w:val="008472ED"/>
    <w:rsid w:val="00856726"/>
    <w:rsid w:val="00857896"/>
    <w:rsid w:val="00862C9A"/>
    <w:rsid w:val="00863984"/>
    <w:rsid w:val="00863A49"/>
    <w:rsid w:val="00864A03"/>
    <w:rsid w:val="00864C32"/>
    <w:rsid w:val="00865BAC"/>
    <w:rsid w:val="008749AD"/>
    <w:rsid w:val="00877D95"/>
    <w:rsid w:val="00881DE8"/>
    <w:rsid w:val="008843B1"/>
    <w:rsid w:val="00896A20"/>
    <w:rsid w:val="008A0012"/>
    <w:rsid w:val="008A1546"/>
    <w:rsid w:val="008A3B79"/>
    <w:rsid w:val="008C057F"/>
    <w:rsid w:val="008C1547"/>
    <w:rsid w:val="008C5646"/>
    <w:rsid w:val="008D30A5"/>
    <w:rsid w:val="008D4527"/>
    <w:rsid w:val="008E31FF"/>
    <w:rsid w:val="008E377D"/>
    <w:rsid w:val="008E54FD"/>
    <w:rsid w:val="008E6F6A"/>
    <w:rsid w:val="008E764C"/>
    <w:rsid w:val="008E7F23"/>
    <w:rsid w:val="008F2218"/>
    <w:rsid w:val="008F53CE"/>
    <w:rsid w:val="008F7B29"/>
    <w:rsid w:val="008F7DAC"/>
    <w:rsid w:val="00900453"/>
    <w:rsid w:val="0090226D"/>
    <w:rsid w:val="00902D67"/>
    <w:rsid w:val="00906DD8"/>
    <w:rsid w:val="00923638"/>
    <w:rsid w:val="00924163"/>
    <w:rsid w:val="00927274"/>
    <w:rsid w:val="00931D82"/>
    <w:rsid w:val="00943258"/>
    <w:rsid w:val="00943346"/>
    <w:rsid w:val="009502EE"/>
    <w:rsid w:val="00951EF6"/>
    <w:rsid w:val="00953897"/>
    <w:rsid w:val="0096548B"/>
    <w:rsid w:val="009756C7"/>
    <w:rsid w:val="0098250D"/>
    <w:rsid w:val="009842A8"/>
    <w:rsid w:val="00985BC2"/>
    <w:rsid w:val="009A07CE"/>
    <w:rsid w:val="009A661E"/>
    <w:rsid w:val="009B5B55"/>
    <w:rsid w:val="009B7849"/>
    <w:rsid w:val="009C7AAC"/>
    <w:rsid w:val="009D022D"/>
    <w:rsid w:val="009D0A39"/>
    <w:rsid w:val="009D4CFD"/>
    <w:rsid w:val="009D7CE7"/>
    <w:rsid w:val="009E21B0"/>
    <w:rsid w:val="00A0063F"/>
    <w:rsid w:val="00A049FC"/>
    <w:rsid w:val="00A11AEF"/>
    <w:rsid w:val="00A17B4E"/>
    <w:rsid w:val="00A17D4A"/>
    <w:rsid w:val="00A20C8F"/>
    <w:rsid w:val="00A305B4"/>
    <w:rsid w:val="00A317C1"/>
    <w:rsid w:val="00A36833"/>
    <w:rsid w:val="00A428D4"/>
    <w:rsid w:val="00A4366C"/>
    <w:rsid w:val="00A44601"/>
    <w:rsid w:val="00A56AEA"/>
    <w:rsid w:val="00A6605E"/>
    <w:rsid w:val="00A82DD3"/>
    <w:rsid w:val="00A86A38"/>
    <w:rsid w:val="00A87FBA"/>
    <w:rsid w:val="00A97E07"/>
    <w:rsid w:val="00AA310B"/>
    <w:rsid w:val="00AC2751"/>
    <w:rsid w:val="00AD104B"/>
    <w:rsid w:val="00AD1666"/>
    <w:rsid w:val="00AE677D"/>
    <w:rsid w:val="00AF70C1"/>
    <w:rsid w:val="00B000D2"/>
    <w:rsid w:val="00B115CF"/>
    <w:rsid w:val="00B14A81"/>
    <w:rsid w:val="00B25AB1"/>
    <w:rsid w:val="00B341D1"/>
    <w:rsid w:val="00B42A6F"/>
    <w:rsid w:val="00B45386"/>
    <w:rsid w:val="00B5081C"/>
    <w:rsid w:val="00B51F64"/>
    <w:rsid w:val="00B5752E"/>
    <w:rsid w:val="00B626F6"/>
    <w:rsid w:val="00B6363E"/>
    <w:rsid w:val="00B65402"/>
    <w:rsid w:val="00B90468"/>
    <w:rsid w:val="00B94986"/>
    <w:rsid w:val="00B954EB"/>
    <w:rsid w:val="00B973CE"/>
    <w:rsid w:val="00BA2544"/>
    <w:rsid w:val="00BA41D1"/>
    <w:rsid w:val="00BD719A"/>
    <w:rsid w:val="00BE01C6"/>
    <w:rsid w:val="00BE28EE"/>
    <w:rsid w:val="00BE2C92"/>
    <w:rsid w:val="00BE3BB9"/>
    <w:rsid w:val="00BE5336"/>
    <w:rsid w:val="00BE7C5E"/>
    <w:rsid w:val="00BF6348"/>
    <w:rsid w:val="00C02384"/>
    <w:rsid w:val="00C03B4C"/>
    <w:rsid w:val="00C0456B"/>
    <w:rsid w:val="00C14585"/>
    <w:rsid w:val="00C14AB3"/>
    <w:rsid w:val="00C363C0"/>
    <w:rsid w:val="00C40B01"/>
    <w:rsid w:val="00C41678"/>
    <w:rsid w:val="00C5279E"/>
    <w:rsid w:val="00C55E15"/>
    <w:rsid w:val="00C63A21"/>
    <w:rsid w:val="00C67269"/>
    <w:rsid w:val="00C67A69"/>
    <w:rsid w:val="00C777A8"/>
    <w:rsid w:val="00CB129D"/>
    <w:rsid w:val="00CB3185"/>
    <w:rsid w:val="00CB5FC5"/>
    <w:rsid w:val="00CB7756"/>
    <w:rsid w:val="00CD29D9"/>
    <w:rsid w:val="00CE7D46"/>
    <w:rsid w:val="00CF30BD"/>
    <w:rsid w:val="00D035AA"/>
    <w:rsid w:val="00D05A2A"/>
    <w:rsid w:val="00D144F2"/>
    <w:rsid w:val="00D15518"/>
    <w:rsid w:val="00D155B2"/>
    <w:rsid w:val="00D16BAB"/>
    <w:rsid w:val="00D316E6"/>
    <w:rsid w:val="00D32740"/>
    <w:rsid w:val="00D64BA3"/>
    <w:rsid w:val="00D67741"/>
    <w:rsid w:val="00D736FB"/>
    <w:rsid w:val="00D90263"/>
    <w:rsid w:val="00D956CD"/>
    <w:rsid w:val="00DA48EA"/>
    <w:rsid w:val="00DB6EAB"/>
    <w:rsid w:val="00DB7299"/>
    <w:rsid w:val="00DB7E11"/>
    <w:rsid w:val="00DC6D34"/>
    <w:rsid w:val="00DC7B6F"/>
    <w:rsid w:val="00DD2362"/>
    <w:rsid w:val="00DE0162"/>
    <w:rsid w:val="00DE0552"/>
    <w:rsid w:val="00DF0754"/>
    <w:rsid w:val="00DF1E4F"/>
    <w:rsid w:val="00DF2174"/>
    <w:rsid w:val="00DF4FB7"/>
    <w:rsid w:val="00DF5478"/>
    <w:rsid w:val="00E02108"/>
    <w:rsid w:val="00E05790"/>
    <w:rsid w:val="00E06FA7"/>
    <w:rsid w:val="00E11415"/>
    <w:rsid w:val="00E13C41"/>
    <w:rsid w:val="00E255B2"/>
    <w:rsid w:val="00E25BC2"/>
    <w:rsid w:val="00E35ADD"/>
    <w:rsid w:val="00E36E55"/>
    <w:rsid w:val="00E372D8"/>
    <w:rsid w:val="00E44786"/>
    <w:rsid w:val="00E47A3E"/>
    <w:rsid w:val="00E52E1C"/>
    <w:rsid w:val="00E62199"/>
    <w:rsid w:val="00E6312F"/>
    <w:rsid w:val="00E65C82"/>
    <w:rsid w:val="00E70624"/>
    <w:rsid w:val="00E71079"/>
    <w:rsid w:val="00E73FB5"/>
    <w:rsid w:val="00E744F5"/>
    <w:rsid w:val="00E74DE8"/>
    <w:rsid w:val="00E762C2"/>
    <w:rsid w:val="00E834D0"/>
    <w:rsid w:val="00E90F3C"/>
    <w:rsid w:val="00E968BB"/>
    <w:rsid w:val="00EA0E1F"/>
    <w:rsid w:val="00EA2BC2"/>
    <w:rsid w:val="00EA4E15"/>
    <w:rsid w:val="00EB1E06"/>
    <w:rsid w:val="00EB4346"/>
    <w:rsid w:val="00EC6E26"/>
    <w:rsid w:val="00ED5B25"/>
    <w:rsid w:val="00EE029A"/>
    <w:rsid w:val="00EE3903"/>
    <w:rsid w:val="00EE54E7"/>
    <w:rsid w:val="00EE5EA8"/>
    <w:rsid w:val="00F00C98"/>
    <w:rsid w:val="00F0769E"/>
    <w:rsid w:val="00F11B2C"/>
    <w:rsid w:val="00F1222B"/>
    <w:rsid w:val="00F159C4"/>
    <w:rsid w:val="00F22B73"/>
    <w:rsid w:val="00F3103D"/>
    <w:rsid w:val="00F32090"/>
    <w:rsid w:val="00F40ACA"/>
    <w:rsid w:val="00F44132"/>
    <w:rsid w:val="00F522E8"/>
    <w:rsid w:val="00F52849"/>
    <w:rsid w:val="00F53B55"/>
    <w:rsid w:val="00F6335E"/>
    <w:rsid w:val="00F652AD"/>
    <w:rsid w:val="00F65742"/>
    <w:rsid w:val="00F8072C"/>
    <w:rsid w:val="00F81854"/>
    <w:rsid w:val="00F92F5A"/>
    <w:rsid w:val="00F9463C"/>
    <w:rsid w:val="00F9576C"/>
    <w:rsid w:val="00F96686"/>
    <w:rsid w:val="00FA5261"/>
    <w:rsid w:val="00FB3A3F"/>
    <w:rsid w:val="00FB4471"/>
    <w:rsid w:val="00FC3715"/>
    <w:rsid w:val="00FC63CA"/>
    <w:rsid w:val="00FC7C21"/>
    <w:rsid w:val="00FD1CAE"/>
    <w:rsid w:val="00FE1E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A8E60"/>
  <w15:chartTrackingRefBased/>
  <w15:docId w15:val="{93F8CB37-40E7-4EE0-BDBE-BE6A9713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2E6F01"/>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2E6F01"/>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540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23</TotalTime>
  <Pages>17</Pages>
  <Words>4342</Words>
  <Characters>23513</Characters>
  <Application>Microsoft Office Word</Application>
  <DocSecurity>0</DocSecurity>
  <Lines>460</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13</cp:revision>
  <cp:lastPrinted>2022-07-18T22:35:00Z</cp:lastPrinted>
  <dcterms:created xsi:type="dcterms:W3CDTF">2024-10-15T20:04:00Z</dcterms:created>
  <dcterms:modified xsi:type="dcterms:W3CDTF">2026-02-13T01:35:00Z</dcterms:modified>
</cp:coreProperties>
</file>