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A6114" w14:textId="0331D262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F55E9">
        <w:rPr>
          <w:rFonts w:ascii="Arial" w:eastAsia="Calibri" w:hAnsi="Arial" w:cs="Times New Roman"/>
          <w:sz w:val="24"/>
          <w:szCs w:val="24"/>
        </w:rPr>
        <w:t xml:space="preserve">EXCELENTÍSSIMO SENHOR DESEMBARGADOR </w:t>
      </w:r>
      <w:r w:rsidR="00AD7690">
        <w:rPr>
          <w:rFonts w:ascii="Arial" w:eastAsia="Calibri" w:hAnsi="Arial" w:cs="Times New Roman"/>
          <w:sz w:val="24"/>
          <w:szCs w:val="24"/>
        </w:rPr>
        <w:t>PRESIDENTE DO EGRÉGIO TRIBUNAL REGIONAL FEDERAL DA 4ª REGIÃO – TRF4</w:t>
      </w:r>
      <w:r w:rsidRPr="004F55E9">
        <w:rPr>
          <w:rFonts w:ascii="Arial" w:eastAsia="Calibri" w:hAnsi="Arial" w:cs="Times New Roman"/>
          <w:sz w:val="24"/>
          <w:szCs w:val="24"/>
        </w:rPr>
        <w:t>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0CFA08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7D886C1E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A8C789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26C047" w14:textId="51F33683" w:rsidR="000169F1" w:rsidRPr="00F25CDD" w:rsidRDefault="004F55E9" w:rsidP="00F25CDD">
      <w:pPr>
        <w:pStyle w:val="Qualificaodaspartes"/>
      </w:pPr>
      <w:r w:rsidRPr="004F55E9">
        <w:rPr>
          <w:b/>
        </w:rPr>
        <w:t>GERALDO OTTO WEBER</w:t>
      </w:r>
      <w:r w:rsidRPr="004F55E9">
        <w:t>, já qualificado nos autos da apelação cível em ação de improbidade administrativa n. 5002834-65.2017.4.04.7203, em que é apelado 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="00A85E40">
        <w:t xml:space="preserve">, apresentar, a tempo e modo, </w:t>
      </w:r>
      <w:r w:rsidR="00A85E40">
        <w:rPr>
          <w:b/>
          <w:bCs w:val="0"/>
          <w:i/>
          <w:iCs/>
        </w:rPr>
        <w:t>CONTRARRAZÕES</w:t>
      </w:r>
      <w:r w:rsidR="00F25CDD">
        <w:rPr>
          <w:b/>
          <w:bCs w:val="0"/>
          <w:i/>
          <w:iCs/>
        </w:rPr>
        <w:t xml:space="preserve"> </w:t>
      </w:r>
      <w:r w:rsidR="00785690" w:rsidRPr="00785690">
        <w:rPr>
          <w:b/>
          <w:bCs w:val="0"/>
          <w:i/>
        </w:rPr>
        <w:t>AO</w:t>
      </w:r>
      <w:r w:rsidR="00CB21D8">
        <w:rPr>
          <w:b/>
          <w:bCs w:val="0"/>
          <w:i/>
        </w:rPr>
        <w:t xml:space="preserve"> RECURSO ESPECIAL </w:t>
      </w:r>
      <w:r w:rsidR="00CB21D8">
        <w:t xml:space="preserve">interposto </w:t>
      </w:r>
      <w:r w:rsidR="00291C04">
        <w:t>pela acusação</w:t>
      </w:r>
      <w:r w:rsidR="00F25CDD">
        <w:t xml:space="preserve"> no evento </w:t>
      </w:r>
      <w:r w:rsidR="00F01A6D">
        <w:t>184</w:t>
      </w:r>
      <w:r w:rsidR="00F25CDD">
        <w:t>, pelas razões delineadas a seguir</w:t>
      </w:r>
      <w:r w:rsidR="001B447A">
        <w:t>.</w:t>
      </w:r>
    </w:p>
    <w:p w14:paraId="49D9ADD1" w14:textId="77777777" w:rsidR="00100971" w:rsidRDefault="00100971" w:rsidP="00D33CB1">
      <w:pPr>
        <w:pStyle w:val="Ttulo2"/>
        <w:rPr>
          <w:rFonts w:eastAsia="Calibri"/>
        </w:rPr>
      </w:pPr>
    </w:p>
    <w:p w14:paraId="7EA478AF" w14:textId="77777777" w:rsidR="00F25CDD" w:rsidRDefault="00F25CDD" w:rsidP="00F25CDD"/>
    <w:p w14:paraId="5A4582AD" w14:textId="3B2179DA" w:rsidR="00153523" w:rsidRDefault="00153523" w:rsidP="00B565B1">
      <w:pPr>
        <w:pStyle w:val="Ttulo"/>
      </w:pPr>
      <w:r>
        <w:t xml:space="preserve">I – DA </w:t>
      </w:r>
      <w:r w:rsidR="00AA4644">
        <w:t>AUSÊNCIA</w:t>
      </w:r>
      <w:r>
        <w:t xml:space="preserve"> D</w:t>
      </w:r>
      <w:r w:rsidR="00AA4644">
        <w:t xml:space="preserve">E </w:t>
      </w:r>
      <w:r>
        <w:t>VIOLAÇÃO AO ART. 17, §16, DA LEI N. 8.429/82</w:t>
      </w:r>
    </w:p>
    <w:p w14:paraId="2DD3DD7E" w14:textId="77777777" w:rsidR="00153523" w:rsidRPr="00153523" w:rsidRDefault="00153523" w:rsidP="00153523"/>
    <w:p w14:paraId="180B561F" w14:textId="5FCA86FF" w:rsidR="00DB2A5F" w:rsidRDefault="00153523" w:rsidP="00794DC4">
      <w:pPr>
        <w:pStyle w:val="SemEspaamento"/>
      </w:pPr>
      <w:r>
        <w:t xml:space="preserve">Excelência, apesar de ter </w:t>
      </w:r>
      <w:r w:rsidR="00B8685B">
        <w:t>se conformado</w:t>
      </w:r>
      <w:r>
        <w:t xml:space="preserve"> </w:t>
      </w:r>
      <w:r w:rsidR="00B8685B">
        <w:t xml:space="preserve">com </w:t>
      </w:r>
      <w:r w:rsidR="001F2286">
        <w:t>a absolvição dos réus</w:t>
      </w:r>
      <w:r w:rsidR="00B8685B">
        <w:t xml:space="preserve">, ora recorridos, </w:t>
      </w:r>
      <w:r w:rsidR="001F2286">
        <w:t>a</w:t>
      </w:r>
      <w:r w:rsidR="0096636F">
        <w:t>pós o julgamento d</w:t>
      </w:r>
      <w:r>
        <w:t>a apelação</w:t>
      </w:r>
      <w:r w:rsidR="0096636F">
        <w:t>,</w:t>
      </w:r>
      <w:r w:rsidR="002E7924">
        <w:t xml:space="preserve"> </w:t>
      </w:r>
      <w:r w:rsidR="00011C3C">
        <w:t xml:space="preserve">no recurso especial </w:t>
      </w:r>
      <w:r>
        <w:t xml:space="preserve">o ente Ministerial </w:t>
      </w:r>
      <w:r w:rsidR="00843857">
        <w:t xml:space="preserve">agora </w:t>
      </w:r>
      <w:r>
        <w:t>se insurge</w:t>
      </w:r>
      <w:r w:rsidR="00221C7E">
        <w:t xml:space="preserve">, em síntese, </w:t>
      </w:r>
      <w:r w:rsidR="005A45A3">
        <w:t>com a alegação</w:t>
      </w:r>
      <w:r w:rsidR="00221C7E">
        <w:t xml:space="preserve"> </w:t>
      </w:r>
      <w:r w:rsidR="005A45A3">
        <w:t xml:space="preserve">de </w:t>
      </w:r>
      <w:r w:rsidR="004702AE">
        <w:t xml:space="preserve">que </w:t>
      </w:r>
      <w:r w:rsidR="005A45A3">
        <w:t xml:space="preserve">os arestos recorridos teriam afrontado o </w:t>
      </w:r>
      <w:r w:rsidR="004F3FD5">
        <w:t xml:space="preserve">art. </w:t>
      </w:r>
      <w:r w:rsidR="00F00C05">
        <w:t xml:space="preserve">17, §16, da Lei </w:t>
      </w:r>
      <w:r w:rsidR="008E6DB7">
        <w:t>n. 8.429/92</w:t>
      </w:r>
      <w:r w:rsidR="005B1537">
        <w:t>,</w:t>
      </w:r>
      <w:r w:rsidR="005A45A3">
        <w:t xml:space="preserve"> </w:t>
      </w:r>
      <w:r w:rsidR="00221C7E">
        <w:t>quando registraram</w:t>
      </w:r>
      <w:r w:rsidR="00727B1B">
        <w:t>,</w:t>
      </w:r>
      <w:r w:rsidR="00221C7E">
        <w:t xml:space="preserve"> </w:t>
      </w:r>
      <w:r w:rsidR="00221C7E" w:rsidRPr="00727B1B">
        <w:rPr>
          <w:u w:val="single"/>
        </w:rPr>
        <w:t>expressamente</w:t>
      </w:r>
      <w:r w:rsidR="00727B1B">
        <w:t>,</w:t>
      </w:r>
      <w:r w:rsidR="00221C7E">
        <w:t xml:space="preserve"> que não caberia conversão da presente ação de improbidade administrativa em ação</w:t>
      </w:r>
      <w:r w:rsidR="00D36CF9">
        <w:t xml:space="preserve"> civil pública</w:t>
      </w:r>
      <w:r w:rsidR="00221C7E">
        <w:t xml:space="preserve"> de ressarcimento de </w:t>
      </w:r>
      <w:proofErr w:type="spellStart"/>
      <w:r w:rsidR="00221C7E">
        <w:t>dano</w:t>
      </w:r>
      <w:proofErr w:type="spellEnd"/>
      <w:r w:rsidR="00221C7E">
        <w:t xml:space="preserve"> ao erário</w:t>
      </w:r>
      <w:r w:rsidR="00F21DCA">
        <w:t xml:space="preserve">. </w:t>
      </w:r>
    </w:p>
    <w:p w14:paraId="6E76DB20" w14:textId="0557D175" w:rsidR="00DB2A5F" w:rsidRDefault="005B1537" w:rsidP="00794DC4">
      <w:pPr>
        <w:pStyle w:val="SemEspaamento"/>
      </w:pPr>
      <w:r>
        <w:t xml:space="preserve">Sem razão, entretanto, o </w:t>
      </w:r>
      <w:r w:rsidR="00271A86">
        <w:t>Ministério Público Federal</w:t>
      </w:r>
      <w:r>
        <w:t>.</w:t>
      </w:r>
    </w:p>
    <w:p w14:paraId="59FD65A6" w14:textId="75772A79" w:rsidR="005A6D40" w:rsidRDefault="005B1537" w:rsidP="00794DC4">
      <w:pPr>
        <w:pStyle w:val="SemEspaamento"/>
      </w:pPr>
      <w:r>
        <w:t xml:space="preserve">Ora, Excelência, </w:t>
      </w:r>
      <w:r w:rsidR="005A6D40">
        <w:t xml:space="preserve">o art. 17, §16, da Lei </w:t>
      </w:r>
      <w:r w:rsidR="00D36CF9">
        <w:t xml:space="preserve">n. </w:t>
      </w:r>
      <w:r w:rsidR="005A6D40">
        <w:t>8.429</w:t>
      </w:r>
      <w:r w:rsidR="00E83F7E">
        <w:t>/</w:t>
      </w:r>
      <w:r w:rsidR="005A6D40">
        <w:t xml:space="preserve">92 </w:t>
      </w:r>
      <w:r w:rsidR="00FF5F61">
        <w:t>estabelece que, “</w:t>
      </w:r>
      <w:r w:rsidR="00FF5F61" w:rsidRPr="00FF5F61">
        <w:rPr>
          <w:i/>
          <w:iCs/>
        </w:rPr>
        <w:t xml:space="preserve">A qualquer momento, se o magistrado identificar a existência de ilegalidades ou de irregularidades administrativas a serem sanadas sem que estejam presentes todos os requisitos para a imposição das sanções aos agentes incluídos no polo passivo da demanda, </w:t>
      </w:r>
      <w:r w:rsidR="00FF5F61" w:rsidRPr="00FF5F61">
        <w:rPr>
          <w:b/>
          <w:bCs/>
          <w:i/>
          <w:iCs/>
          <w:u w:val="single"/>
        </w:rPr>
        <w:t>poderá</w:t>
      </w:r>
      <w:r w:rsidR="00FF5F61" w:rsidRPr="00FF5F61">
        <w:rPr>
          <w:b/>
          <w:bCs/>
          <w:i/>
          <w:iCs/>
        </w:rPr>
        <w:t>, em decisão motivada, converter a ação de improbidade administrativa em ação civil pública</w:t>
      </w:r>
      <w:r w:rsidR="00FF5F61">
        <w:t>”</w:t>
      </w:r>
      <w:r w:rsidR="00FF5F61" w:rsidRPr="00FF5F61">
        <w:t xml:space="preserve">.    </w:t>
      </w:r>
    </w:p>
    <w:p w14:paraId="7F7E4666" w14:textId="050CA1C8" w:rsidR="00FF5F61" w:rsidRDefault="005C61FE" w:rsidP="00794DC4">
      <w:pPr>
        <w:pStyle w:val="SemEspaamento"/>
      </w:pPr>
      <w:r>
        <w:t>Como visto, p</w:t>
      </w:r>
      <w:r w:rsidR="00FF5F61">
        <w:t xml:space="preserve">ortanto, trata-se de </w:t>
      </w:r>
      <w:r w:rsidR="00FF5F61" w:rsidRPr="00221C7E">
        <w:rPr>
          <w:b/>
        </w:rPr>
        <w:t>norma permissiva</w:t>
      </w:r>
      <w:r w:rsidR="00FF5F61">
        <w:t xml:space="preserve"> ao Órgão Julgador, ou seja, não se está diante de imposição legal que </w:t>
      </w:r>
      <w:r w:rsidR="00887144">
        <w:t xml:space="preserve">o </w:t>
      </w:r>
      <w:r w:rsidR="00FF5F61">
        <w:t xml:space="preserve">obrigue a </w:t>
      </w:r>
      <w:r w:rsidR="00887144">
        <w:t xml:space="preserve">converter </w:t>
      </w:r>
      <w:r w:rsidR="00FF5F61">
        <w:t>a ação de improbidade em ação civil pública.</w:t>
      </w:r>
    </w:p>
    <w:p w14:paraId="0B099F6E" w14:textId="3B6E04AD" w:rsidR="00274AB8" w:rsidRDefault="00FF5F61" w:rsidP="00794DC4">
      <w:pPr>
        <w:pStyle w:val="SemEspaamento"/>
      </w:pPr>
      <w:r>
        <w:t>Dito isso, basta a leitura do</w:t>
      </w:r>
      <w:r w:rsidR="0077776F">
        <w:t>s</w:t>
      </w:r>
      <w:r>
        <w:t xml:space="preserve"> acórdão</w:t>
      </w:r>
      <w:r w:rsidR="0077776F">
        <w:t>s</w:t>
      </w:r>
      <w:r>
        <w:t xml:space="preserve"> </w:t>
      </w:r>
      <w:r w:rsidR="0077776F">
        <w:t xml:space="preserve">recorridos </w:t>
      </w:r>
      <w:r>
        <w:t>para se constatar que</w:t>
      </w:r>
      <w:r w:rsidR="005E71FC">
        <w:t xml:space="preserve"> </w:t>
      </w:r>
      <w:r w:rsidR="0077776F">
        <w:t>o Órgão Julgador</w:t>
      </w:r>
      <w:r w:rsidR="00D36CF9">
        <w:t xml:space="preserve"> exerceu a faculdade que lhe permite o art. 17, §16, da Lei n. 8.429/92</w:t>
      </w:r>
      <w:r w:rsidR="00727B1B">
        <w:t xml:space="preserve"> e</w:t>
      </w:r>
      <w:r w:rsidR="00F30BFF">
        <w:t xml:space="preserve">, </w:t>
      </w:r>
      <w:r w:rsidR="005C011A">
        <w:t>ao aplicar o dispositivo legal mencionado,</w:t>
      </w:r>
      <w:r w:rsidR="00A9429B">
        <w:t xml:space="preserve"> concluiu que</w:t>
      </w:r>
      <w:r w:rsidR="004A0C1B">
        <w:t xml:space="preserve">, no caso concreto, </w:t>
      </w:r>
      <w:r w:rsidR="00A67781">
        <w:lastRenderedPageBreak/>
        <w:t>eventual ressarcimento ao erário deveria ser</w:t>
      </w:r>
      <w:r w:rsidR="003A1696">
        <w:t xml:space="preserve"> </w:t>
      </w:r>
      <w:r w:rsidR="005C011A">
        <w:t>pleiteado</w:t>
      </w:r>
      <w:r w:rsidR="00011C3C">
        <w:t xml:space="preserve"> por ação própria</w:t>
      </w:r>
      <w:r w:rsidR="003A1696">
        <w:t xml:space="preserve"> </w:t>
      </w:r>
      <w:r w:rsidR="005C011A" w:rsidRPr="00D36CF9">
        <w:rPr>
          <w:u w:val="single"/>
        </w:rPr>
        <w:t>na</w:t>
      </w:r>
      <w:r w:rsidR="005C011A">
        <w:t xml:space="preserve"> </w:t>
      </w:r>
      <w:r w:rsidR="003A1696" w:rsidRPr="00D36CF9">
        <w:rPr>
          <w:u w:val="single"/>
        </w:rPr>
        <w:t>esfera</w:t>
      </w:r>
      <w:r w:rsidR="003A1696">
        <w:t xml:space="preserve"> </w:t>
      </w:r>
      <w:r w:rsidR="003A1696" w:rsidRPr="00D36CF9">
        <w:rPr>
          <w:u w:val="single"/>
        </w:rPr>
        <w:t>cível</w:t>
      </w:r>
      <w:r w:rsidR="005C011A">
        <w:t xml:space="preserve"> e o presente feito não seria o adequado para tanto, senão vejamos </w:t>
      </w:r>
      <w:r w:rsidR="00A546EC" w:rsidRPr="005C011A">
        <w:rPr>
          <w:sz w:val="20"/>
          <w:szCs w:val="18"/>
        </w:rPr>
        <w:t>(</w:t>
      </w:r>
      <w:r w:rsidR="00473A51" w:rsidRPr="005C011A">
        <w:rPr>
          <w:sz w:val="20"/>
          <w:szCs w:val="18"/>
        </w:rPr>
        <w:t>evento 118, RELVOTO1, p. 27)</w:t>
      </w:r>
      <w:r w:rsidR="00274AB8">
        <w:t>:</w:t>
      </w:r>
    </w:p>
    <w:p w14:paraId="08912DE1" w14:textId="77777777" w:rsidR="00473A51" w:rsidRDefault="00473A51" w:rsidP="00473A51">
      <w:pPr>
        <w:pStyle w:val="Ttulo2"/>
        <w:rPr>
          <w:sz w:val="16"/>
          <w:szCs w:val="16"/>
        </w:rPr>
      </w:pPr>
    </w:p>
    <w:p w14:paraId="1DA36A44" w14:textId="77777777" w:rsidR="0074694D" w:rsidRPr="0074694D" w:rsidRDefault="0074694D" w:rsidP="0074694D"/>
    <w:p w14:paraId="502D2121" w14:textId="6C5F344B" w:rsidR="005B1537" w:rsidRDefault="00901ABB" w:rsidP="00094C05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62160" wp14:editId="4043AB1D">
                <wp:simplePos x="0" y="0"/>
                <wp:positionH relativeFrom="column">
                  <wp:posOffset>-80480</wp:posOffset>
                </wp:positionH>
                <wp:positionV relativeFrom="paragraph">
                  <wp:posOffset>1053333</wp:posOffset>
                </wp:positionV>
                <wp:extent cx="628898" cy="374708"/>
                <wp:effectExtent l="0" t="19050" r="38100" b="44450"/>
                <wp:wrapNone/>
                <wp:docPr id="1548725786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98" cy="37470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E527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6.35pt;margin-top:82.95pt;width:49.5pt;height: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" adj="15165" fillcolor="red" strokecolor="black [3213]" strokeweight="1pt"/>
            </w:pict>
          </mc:Fallback>
        </mc:AlternateContent>
      </w:r>
      <w:r w:rsidR="00A546EC">
        <w:rPr>
          <w:noProof/>
        </w:rPr>
        <w:drawing>
          <wp:inline distT="0" distB="0" distL="0" distR="0" wp14:anchorId="16A7E254" wp14:editId="6F57BDAE">
            <wp:extent cx="6661314" cy="1852551"/>
            <wp:effectExtent l="0" t="0" r="6350" b="0"/>
            <wp:docPr id="1986672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866" cy="185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EF8F" w14:textId="77777777" w:rsidR="00DB2A5F" w:rsidRDefault="00DB2A5F" w:rsidP="0003531B">
      <w:pPr>
        <w:pStyle w:val="Qualificaodaspartes"/>
      </w:pPr>
    </w:p>
    <w:p w14:paraId="1E51034A" w14:textId="7F25E979" w:rsidR="00DB2A5F" w:rsidRDefault="005B7FF6" w:rsidP="008901FB">
      <w:pPr>
        <w:pStyle w:val="SemEspaamento"/>
      </w:pPr>
      <w:r>
        <w:t>Desse modo</w:t>
      </w:r>
      <w:r w:rsidR="009A205F">
        <w:t xml:space="preserve">, </w:t>
      </w:r>
      <w:r w:rsidR="00424513">
        <w:t xml:space="preserve">considerando que a Colenda Turma não </w:t>
      </w:r>
      <w:r w:rsidR="000B1974">
        <w:t>determinou a conversão, dentro da discricionariedade que detém</w:t>
      </w:r>
      <w:r w:rsidR="00D36CF9">
        <w:t xml:space="preserve"> por conta de autorização expressa do art. 17, § 16, da Lei n. 8.429/92</w:t>
      </w:r>
      <w:r w:rsidR="000B1974">
        <w:t xml:space="preserve">, </w:t>
      </w:r>
      <w:r w:rsidR="00D36CF9">
        <w:t xml:space="preserve">o recurso especial interposto pela acusação </w:t>
      </w:r>
      <w:r w:rsidR="00A81364">
        <w:t xml:space="preserve">traduz </w:t>
      </w:r>
      <w:r w:rsidR="00B16CE1" w:rsidRPr="000907C4">
        <w:rPr>
          <w:u w:val="single"/>
        </w:rPr>
        <w:t>mero</w:t>
      </w:r>
      <w:r w:rsidR="00B16CE1">
        <w:t xml:space="preserve"> </w:t>
      </w:r>
      <w:r w:rsidR="00201A9D" w:rsidRPr="000907C4">
        <w:rPr>
          <w:u w:val="single"/>
        </w:rPr>
        <w:t>inconformismo</w:t>
      </w:r>
      <w:r w:rsidR="00201A9D">
        <w:t xml:space="preserve"> com parte do </w:t>
      </w:r>
      <w:r w:rsidR="00201A9D">
        <w:rPr>
          <w:i/>
          <w:iCs/>
        </w:rPr>
        <w:t>decisum</w:t>
      </w:r>
      <w:r w:rsidR="007E571D">
        <w:t xml:space="preserve">, o que </w:t>
      </w:r>
      <w:r w:rsidR="00E97878">
        <w:t xml:space="preserve">é </w:t>
      </w:r>
      <w:r w:rsidR="007E571D" w:rsidRPr="000907C4">
        <w:rPr>
          <w:u w:val="single"/>
        </w:rPr>
        <w:t>inviável</w:t>
      </w:r>
      <w:r w:rsidR="007E571D">
        <w:t xml:space="preserve"> na </w:t>
      </w:r>
      <w:r w:rsidR="007E571D" w:rsidRPr="00900D8C">
        <w:rPr>
          <w:u w:val="single"/>
        </w:rPr>
        <w:t>via</w:t>
      </w:r>
      <w:r w:rsidR="007E571D">
        <w:t xml:space="preserve"> </w:t>
      </w:r>
      <w:r w:rsidR="007E571D" w:rsidRPr="00900D8C">
        <w:rPr>
          <w:u w:val="single"/>
        </w:rPr>
        <w:t>eleita</w:t>
      </w:r>
      <w:r w:rsidR="00E97878">
        <w:t>.</w:t>
      </w:r>
    </w:p>
    <w:p w14:paraId="0F912D2A" w14:textId="105E0EE5" w:rsidR="00811762" w:rsidRDefault="00811762" w:rsidP="008901FB">
      <w:pPr>
        <w:pStyle w:val="SemEspaamento"/>
      </w:pPr>
      <w:r>
        <w:t xml:space="preserve">Ou seja, a acusação </w:t>
      </w:r>
      <w:r w:rsidR="005B446F">
        <w:t xml:space="preserve">apenas pretende </w:t>
      </w:r>
      <w:r w:rsidR="0045028E">
        <w:t xml:space="preserve">utilizar </w:t>
      </w:r>
      <w:r w:rsidR="00124796">
        <w:t>a</w:t>
      </w:r>
      <w:r w:rsidR="0045028E">
        <w:t xml:space="preserve"> Colenda Corte da Cidadania como </w:t>
      </w:r>
      <w:r w:rsidR="00583101">
        <w:t xml:space="preserve">uma </w:t>
      </w:r>
      <w:r w:rsidR="00583101" w:rsidRPr="00823260">
        <w:rPr>
          <w:u w:val="single"/>
        </w:rPr>
        <w:t>terceira</w:t>
      </w:r>
      <w:r w:rsidR="00583101">
        <w:t xml:space="preserve"> </w:t>
      </w:r>
      <w:r w:rsidR="0045028E" w:rsidRPr="0082388C">
        <w:rPr>
          <w:u w:val="single"/>
        </w:rPr>
        <w:t>instância</w:t>
      </w:r>
      <w:r w:rsidR="0045028E">
        <w:t xml:space="preserve"> </w:t>
      </w:r>
      <w:r w:rsidR="0045028E" w:rsidRPr="0082388C">
        <w:rPr>
          <w:u w:val="single"/>
        </w:rPr>
        <w:t>revisora</w:t>
      </w:r>
      <w:r w:rsidR="0045028E">
        <w:t xml:space="preserve">, sob o pretexto </w:t>
      </w:r>
      <w:r w:rsidR="00805F5F">
        <w:t xml:space="preserve">infundado </w:t>
      </w:r>
      <w:r w:rsidR="0045028E">
        <w:t>de afronta ao dispositivo legal mencionado</w:t>
      </w:r>
      <w:r w:rsidR="0082388C">
        <w:t>, o que</w:t>
      </w:r>
      <w:r w:rsidR="00823260">
        <w:t>, como se sabe,</w:t>
      </w:r>
      <w:r w:rsidR="0082388C">
        <w:t xml:space="preserve"> </w:t>
      </w:r>
      <w:r w:rsidR="00823260">
        <w:t xml:space="preserve">não </w:t>
      </w:r>
      <w:r w:rsidR="001C5C50">
        <w:t xml:space="preserve">é </w:t>
      </w:r>
      <w:r w:rsidR="0082388C">
        <w:t>admitido</w:t>
      </w:r>
      <w:r w:rsidR="0045028E">
        <w:t>.</w:t>
      </w:r>
      <w:r>
        <w:t xml:space="preserve"> </w:t>
      </w:r>
    </w:p>
    <w:p w14:paraId="355E98AF" w14:textId="753CE94B" w:rsidR="00E44F7F" w:rsidRDefault="00E44F7F" w:rsidP="008901FB">
      <w:pPr>
        <w:pStyle w:val="SemEspaamento"/>
      </w:pPr>
      <w:r>
        <w:t xml:space="preserve">Portanto, </w:t>
      </w:r>
      <w:r w:rsidR="002E6EE4">
        <w:t xml:space="preserve">a ausência de afronta a esse dispositivo legal é evidente, sobretudo porque </w:t>
      </w:r>
      <w:r w:rsidR="001C5C50">
        <w:t>os arestos recorridos</w:t>
      </w:r>
      <w:r w:rsidR="00823260">
        <w:t xml:space="preserve"> </w:t>
      </w:r>
      <w:r w:rsidR="001C5C50">
        <w:t>assentaram que</w:t>
      </w:r>
      <w:r w:rsidR="00917600">
        <w:t>, no caso concreto,</w:t>
      </w:r>
      <w:r w:rsidR="001C5C50">
        <w:t xml:space="preserve"> </w:t>
      </w:r>
      <w:r>
        <w:t>não há qualquer justificativa para o pleito de conversão da ação de improbidade em ressarcimento ao erário</w:t>
      </w:r>
      <w:r w:rsidR="001C5C50">
        <w:t xml:space="preserve"> </w:t>
      </w:r>
      <w:r>
        <w:t>neste momento processual</w:t>
      </w:r>
      <w:r w:rsidR="001C5C50">
        <w:t xml:space="preserve">, </w:t>
      </w:r>
      <w:r w:rsidR="00C933C6">
        <w:t xml:space="preserve">o que foi feito </w:t>
      </w:r>
      <w:r w:rsidR="00467B18">
        <w:t xml:space="preserve">em estrita observância aos </w:t>
      </w:r>
      <w:r w:rsidR="00C933C6">
        <w:t xml:space="preserve">limites </w:t>
      </w:r>
      <w:r w:rsidR="00823260">
        <w:t>permitidos pelo art. 17, §16</w:t>
      </w:r>
      <w:r w:rsidR="007E7994">
        <w:t>,</w:t>
      </w:r>
      <w:r w:rsidR="00823260">
        <w:t xml:space="preserve"> da Lei n. 8.429/92</w:t>
      </w:r>
      <w:r>
        <w:t>.</w:t>
      </w:r>
    </w:p>
    <w:p w14:paraId="422BCEB9" w14:textId="7E17C28E" w:rsidR="00766B9E" w:rsidRDefault="005B7FF6" w:rsidP="008901FB">
      <w:pPr>
        <w:pStyle w:val="SemEspaamento"/>
      </w:pPr>
      <w:r>
        <w:t xml:space="preserve">Em verdade, </w:t>
      </w:r>
      <w:r w:rsidR="00E44F7F">
        <w:t xml:space="preserve">Excelência, </w:t>
      </w:r>
      <w:r w:rsidR="00610DBB">
        <w:t xml:space="preserve">o ente Ministerial </w:t>
      </w:r>
      <w:r>
        <w:t xml:space="preserve">tenta se utilizar de subterfúgio para </w:t>
      </w:r>
      <w:r w:rsidR="000907C4">
        <w:t xml:space="preserve">contornar </w:t>
      </w:r>
      <w:r w:rsidR="006D4AB4">
        <w:t>comando judicial que</w:t>
      </w:r>
      <w:r w:rsidR="00467B18">
        <w:t xml:space="preserve"> aplicou regularmente o art. 17, §16, da Lei n. 8.429/92 e</w:t>
      </w:r>
      <w:r w:rsidR="00705423">
        <w:t>, diante do caso concreto,</w:t>
      </w:r>
      <w:r w:rsidR="006D4AB4">
        <w:t xml:space="preserve"> </w:t>
      </w:r>
      <w:r w:rsidR="0005382F">
        <w:t xml:space="preserve">determinou a propositura de ação própria para </w:t>
      </w:r>
      <w:r w:rsidR="000907C4">
        <w:t xml:space="preserve">discussão </w:t>
      </w:r>
      <w:r w:rsidR="0005382F">
        <w:t>sobre o ressarcimento ao erário</w:t>
      </w:r>
      <w:r w:rsidR="00467B18">
        <w:t xml:space="preserve">, </w:t>
      </w:r>
      <w:r w:rsidR="00B62ADC">
        <w:t xml:space="preserve">somente </w:t>
      </w:r>
      <w:r w:rsidR="00467B18">
        <w:t>com o objetivo</w:t>
      </w:r>
      <w:r w:rsidR="0005382F">
        <w:t xml:space="preserve"> </w:t>
      </w:r>
      <w:r w:rsidR="00AD6895">
        <w:t>evitar</w:t>
      </w:r>
      <w:r w:rsidR="0005382F">
        <w:t xml:space="preserve">, de forma indevida, eventual </w:t>
      </w:r>
      <w:r w:rsidR="00AD6895">
        <w:t xml:space="preserve">discussão </w:t>
      </w:r>
      <w:r w:rsidR="000907C4">
        <w:t xml:space="preserve">sobre </w:t>
      </w:r>
      <w:r w:rsidR="00673D37">
        <w:t xml:space="preserve">a </w:t>
      </w:r>
      <w:r w:rsidR="000907C4">
        <w:t xml:space="preserve">prescrição </w:t>
      </w:r>
      <w:r w:rsidR="00673D37">
        <w:t xml:space="preserve">da ação civil pública </w:t>
      </w:r>
      <w:r w:rsidR="00872C76">
        <w:t>de</w:t>
      </w:r>
      <w:r w:rsidR="00673D37">
        <w:t xml:space="preserve"> </w:t>
      </w:r>
      <w:r w:rsidR="000907C4">
        <w:t>ressarcimento ao erário</w:t>
      </w:r>
      <w:r w:rsidR="00E81733">
        <w:t xml:space="preserve">, </w:t>
      </w:r>
      <w:r w:rsidR="0099458B">
        <w:t>entre outras</w:t>
      </w:r>
      <w:r w:rsidR="00AC1B52">
        <w:t xml:space="preserve"> questões</w:t>
      </w:r>
      <w:r w:rsidR="0099458B">
        <w:t xml:space="preserve"> </w:t>
      </w:r>
      <w:r w:rsidR="0099458B" w:rsidRPr="00766B9E">
        <w:rPr>
          <w:sz w:val="20"/>
          <w:szCs w:val="18"/>
        </w:rPr>
        <w:t>(como a existência</w:t>
      </w:r>
      <w:r w:rsidR="00766B9E" w:rsidRPr="00766B9E">
        <w:rPr>
          <w:sz w:val="20"/>
          <w:szCs w:val="18"/>
        </w:rPr>
        <w:t xml:space="preserve"> do dano ao erário,</w:t>
      </w:r>
      <w:r w:rsidR="000B43BE" w:rsidRPr="000B43BE">
        <w:rPr>
          <w:sz w:val="20"/>
          <w:szCs w:val="18"/>
        </w:rPr>
        <w:t xml:space="preserve"> </w:t>
      </w:r>
      <w:r w:rsidR="001D1259">
        <w:rPr>
          <w:sz w:val="20"/>
          <w:szCs w:val="18"/>
        </w:rPr>
        <w:t>d</w:t>
      </w:r>
      <w:r w:rsidR="000B43BE">
        <w:rPr>
          <w:sz w:val="20"/>
          <w:szCs w:val="18"/>
        </w:rPr>
        <w:t>olo</w:t>
      </w:r>
      <w:r w:rsidR="00766B9E">
        <w:rPr>
          <w:sz w:val="20"/>
          <w:szCs w:val="18"/>
        </w:rPr>
        <w:t xml:space="preserve">, </w:t>
      </w:r>
      <w:r w:rsidR="001D1259" w:rsidRPr="001D1259">
        <w:rPr>
          <w:i/>
          <w:iCs/>
          <w:sz w:val="20"/>
          <w:szCs w:val="18"/>
        </w:rPr>
        <w:t>quantum</w:t>
      </w:r>
      <w:r w:rsidR="001D1259">
        <w:rPr>
          <w:sz w:val="20"/>
          <w:szCs w:val="18"/>
        </w:rPr>
        <w:t xml:space="preserve">, </w:t>
      </w:r>
      <w:r w:rsidR="00766B9E" w:rsidRPr="00766B9E">
        <w:rPr>
          <w:sz w:val="20"/>
          <w:szCs w:val="18"/>
        </w:rPr>
        <w:t>etc.)</w:t>
      </w:r>
      <w:r w:rsidR="00071C68">
        <w:t xml:space="preserve">, o que não pode ser </w:t>
      </w:r>
      <w:r w:rsidR="005B446F">
        <w:t>chancelado e conduz ao desprovimento do recurso especial interposto</w:t>
      </w:r>
      <w:r w:rsidR="00071C68">
        <w:t>.</w:t>
      </w:r>
      <w:r w:rsidR="00872C76">
        <w:t xml:space="preserve"> </w:t>
      </w:r>
    </w:p>
    <w:p w14:paraId="12A7A8C0" w14:textId="77777777" w:rsidR="001460BB" w:rsidRDefault="001460BB" w:rsidP="001460BB">
      <w:pPr>
        <w:pStyle w:val="SemEspaamento"/>
        <w:numPr>
          <w:ilvl w:val="0"/>
          <w:numId w:val="0"/>
        </w:numPr>
      </w:pPr>
    </w:p>
    <w:p w14:paraId="3914941C" w14:textId="77777777" w:rsidR="00C6795B" w:rsidRDefault="00C6795B" w:rsidP="00B565B1">
      <w:pPr>
        <w:pStyle w:val="Ttulo"/>
      </w:pPr>
    </w:p>
    <w:p w14:paraId="32BF5FDD" w14:textId="40D4A3F1" w:rsidR="00B565B1" w:rsidRPr="00B565B1" w:rsidRDefault="001460BB" w:rsidP="00B565B1">
      <w:pPr>
        <w:pStyle w:val="Ttulo"/>
      </w:pPr>
      <w:r>
        <w:lastRenderedPageBreak/>
        <w:t>I</w:t>
      </w:r>
      <w:r w:rsidR="00B565B1">
        <w:t>I – DA INADMISSÃO DO RECURSO ESPECIAL INTERPOSTO</w:t>
      </w:r>
      <w:r w:rsidR="00255D49">
        <w:t>:</w:t>
      </w:r>
      <w:r w:rsidR="00B565B1">
        <w:t xml:space="preserve"> </w:t>
      </w:r>
      <w:r w:rsidR="00255D49">
        <w:t>i</w:t>
      </w:r>
      <w:r w:rsidR="00B565B1">
        <w:t xml:space="preserve">ncidência da Súmula n. 7/STJ, diante da tentativa </w:t>
      </w:r>
      <w:r w:rsidR="00F241E3">
        <w:t>submeter o feito</w:t>
      </w:r>
      <w:r w:rsidR="00B565B1">
        <w:t xml:space="preserve"> </w:t>
      </w:r>
      <w:r w:rsidR="00F241E3">
        <w:t xml:space="preserve">a </w:t>
      </w:r>
      <w:r w:rsidR="00B565B1">
        <w:t>terceira instância revisora.</w:t>
      </w:r>
    </w:p>
    <w:p w14:paraId="20F1275B" w14:textId="77777777" w:rsidR="00B565B1" w:rsidRDefault="00B565B1" w:rsidP="00255D49">
      <w:pPr>
        <w:pStyle w:val="SemEspaamento"/>
        <w:numPr>
          <w:ilvl w:val="0"/>
          <w:numId w:val="0"/>
        </w:numPr>
        <w:ind w:left="1701"/>
      </w:pPr>
    </w:p>
    <w:p w14:paraId="5FF4AFC5" w14:textId="413A2CF5" w:rsidR="00B565B1" w:rsidRDefault="00B565B1" w:rsidP="00B565B1">
      <w:pPr>
        <w:pStyle w:val="SemEspaamento"/>
      </w:pPr>
      <w:r>
        <w:t xml:space="preserve">Conforme exposto anteriormente, </w:t>
      </w:r>
      <w:r w:rsidR="00F241E3">
        <w:t xml:space="preserve">a pretensão da acusação consiste em </w:t>
      </w:r>
      <w:r w:rsidR="002D4651">
        <w:t xml:space="preserve">mero inconformismo com a conclusão dos arestos recorridos e, por consectário, </w:t>
      </w:r>
      <w:r w:rsidR="0074694D">
        <w:t xml:space="preserve">busca </w:t>
      </w:r>
      <w:r w:rsidR="00F241E3">
        <w:t xml:space="preserve">instaurar </w:t>
      </w:r>
      <w:r w:rsidR="002F2415">
        <w:t>terceira instância revisora em relação ao presente processo</w:t>
      </w:r>
      <w:r w:rsidR="0000142F">
        <w:t xml:space="preserve">, tendo em vista que não há violação ao art. 17, §16, da Lei n. 8.429/92, que apenas possibilita </w:t>
      </w:r>
      <w:r w:rsidR="0000142F" w:rsidRPr="0000142F">
        <w:rPr>
          <w:sz w:val="22"/>
          <w:szCs w:val="20"/>
        </w:rPr>
        <w:t>– e não determina, ao contrário do que insiste o MPF –</w:t>
      </w:r>
      <w:r w:rsidR="0000142F">
        <w:t xml:space="preserve"> a conversão da ação de improbidade em ação civil pública</w:t>
      </w:r>
      <w:r w:rsidR="002F2415">
        <w:t>.</w:t>
      </w:r>
    </w:p>
    <w:p w14:paraId="113020EF" w14:textId="4159383F" w:rsidR="002F2415" w:rsidRDefault="002F2415" w:rsidP="00B565B1">
      <w:pPr>
        <w:pStyle w:val="SemEspaamento"/>
      </w:pPr>
      <w:r>
        <w:t xml:space="preserve">Ocorre, no entanto, que </w:t>
      </w:r>
      <w:r w:rsidR="0035443D">
        <w:t>“</w:t>
      </w:r>
      <w:r w:rsidR="0035443D" w:rsidRPr="00074477">
        <w:rPr>
          <w:i/>
          <w:iCs/>
        </w:rPr>
        <w:t>Não é função do STJ rejulgar a causa. Esta Corte não pode ser transmudada em terceira instância revisora, como se o recurso especial fosse uma apelação da apelação</w:t>
      </w:r>
      <w:r w:rsidR="0035443D">
        <w:t>”</w:t>
      </w:r>
      <w:r w:rsidR="00074477">
        <w:t xml:space="preserve"> </w:t>
      </w:r>
      <w:r w:rsidR="00074477" w:rsidRPr="008B40A6">
        <w:rPr>
          <w:sz w:val="20"/>
          <w:szCs w:val="18"/>
        </w:rPr>
        <w:t xml:space="preserve">(STJ, </w:t>
      </w:r>
      <w:r w:rsidR="008B40A6" w:rsidRPr="008B40A6">
        <w:rPr>
          <w:sz w:val="20"/>
          <w:szCs w:val="18"/>
        </w:rPr>
        <w:t xml:space="preserve">AgInt no REsp n. 1.821.923/PR, rel. Min. Marco Aurélio </w:t>
      </w:r>
      <w:proofErr w:type="spellStart"/>
      <w:r w:rsidR="008B40A6" w:rsidRPr="008B40A6">
        <w:rPr>
          <w:sz w:val="20"/>
          <w:szCs w:val="18"/>
        </w:rPr>
        <w:t>Belizze</w:t>
      </w:r>
      <w:proofErr w:type="spellEnd"/>
      <w:r w:rsidR="008B40A6" w:rsidRPr="008B40A6">
        <w:rPr>
          <w:sz w:val="20"/>
          <w:szCs w:val="18"/>
        </w:rPr>
        <w:t>, 3ª Turma, j. em 14.2.2022)</w:t>
      </w:r>
      <w:r w:rsidR="008B40A6">
        <w:t>.</w:t>
      </w:r>
    </w:p>
    <w:p w14:paraId="16708FD6" w14:textId="457651D9" w:rsidR="003F0DAD" w:rsidRDefault="003F0DAD" w:rsidP="00952679">
      <w:pPr>
        <w:pStyle w:val="SemEspaamento"/>
      </w:pPr>
      <w:r>
        <w:t>Sobre o assunto, aliás, essa Colenda Corte da Cidadania possui o firme entendimento de que “</w:t>
      </w:r>
      <w:r w:rsidRPr="003F0DAD">
        <w:rPr>
          <w:i/>
          <w:iCs/>
        </w:rPr>
        <w:t xml:space="preserve">O recurso especial é recurso excepcional, de fundamentação vinculada, com forma e conteúdo próprios, que se destina a atribuir a adequada interpretação e uniformização da lei federal, e não ao rejulgamento da causa porque o sistema jurídico pátrio </w:t>
      </w:r>
      <w:r w:rsidRPr="0054250A">
        <w:rPr>
          <w:i/>
          <w:iCs/>
          <w:u w:val="single"/>
        </w:rPr>
        <w:t>não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acomoda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triplo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grau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de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jurisdição</w:t>
      </w:r>
      <w:r w:rsidRPr="003F0DAD">
        <w:t>"</w:t>
      </w:r>
      <w:r>
        <w:t xml:space="preserve"> </w:t>
      </w:r>
      <w:r w:rsidRPr="003F0DAD">
        <w:rPr>
          <w:sz w:val="20"/>
          <w:szCs w:val="18"/>
        </w:rPr>
        <w:t xml:space="preserve">(STJ, AgRg no REsp </w:t>
      </w:r>
      <w:r>
        <w:rPr>
          <w:sz w:val="20"/>
          <w:szCs w:val="18"/>
        </w:rPr>
        <w:t xml:space="preserve">n. </w:t>
      </w:r>
      <w:r w:rsidRPr="003F0DAD">
        <w:rPr>
          <w:sz w:val="20"/>
          <w:szCs w:val="18"/>
        </w:rPr>
        <w:t>1.716.998/RN, Rel. Min</w:t>
      </w:r>
      <w:r>
        <w:rPr>
          <w:sz w:val="20"/>
          <w:szCs w:val="18"/>
        </w:rPr>
        <w:t>a.</w:t>
      </w:r>
      <w:r w:rsidRPr="003F0DAD">
        <w:rPr>
          <w:sz w:val="20"/>
          <w:szCs w:val="18"/>
        </w:rPr>
        <w:t xml:space="preserve"> Maria Thereza </w:t>
      </w:r>
      <w:r>
        <w:rPr>
          <w:sz w:val="20"/>
          <w:szCs w:val="18"/>
        </w:rPr>
        <w:t>d</w:t>
      </w:r>
      <w:r w:rsidRPr="003F0DAD">
        <w:rPr>
          <w:sz w:val="20"/>
          <w:szCs w:val="18"/>
        </w:rPr>
        <w:t xml:space="preserve">e Assis Moura, </w:t>
      </w:r>
      <w:r>
        <w:rPr>
          <w:sz w:val="20"/>
          <w:szCs w:val="18"/>
        </w:rPr>
        <w:t xml:space="preserve">6ª </w:t>
      </w:r>
      <w:r w:rsidRPr="003F0DAD">
        <w:rPr>
          <w:sz w:val="20"/>
          <w:szCs w:val="18"/>
        </w:rPr>
        <w:t xml:space="preserve">Turma, </w:t>
      </w:r>
      <w:proofErr w:type="spellStart"/>
      <w:r w:rsidRPr="003F0DAD">
        <w:rPr>
          <w:sz w:val="20"/>
          <w:szCs w:val="18"/>
        </w:rPr>
        <w:t>DJe</w:t>
      </w:r>
      <w:proofErr w:type="spellEnd"/>
      <w:r w:rsidRPr="003F0DAD">
        <w:rPr>
          <w:sz w:val="20"/>
          <w:szCs w:val="18"/>
        </w:rPr>
        <w:t xml:space="preserve"> 16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5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2018)</w:t>
      </w:r>
      <w:r>
        <w:t>.</w:t>
      </w:r>
    </w:p>
    <w:p w14:paraId="30125AFD" w14:textId="77777777" w:rsidR="0054250A" w:rsidRDefault="0074694D" w:rsidP="0074694D">
      <w:pPr>
        <w:pStyle w:val="SemEspaamento"/>
        <w:rPr>
          <w:color w:val="000000" w:themeColor="text1"/>
        </w:rPr>
      </w:pPr>
      <w:r w:rsidRPr="0054250A">
        <w:rPr>
          <w:color w:val="000000" w:themeColor="text1"/>
        </w:rPr>
        <w:t xml:space="preserve">Mais do que isso, a pretensão Ministerial implica em nítido revolvimento fático-probatório, a ponto de tentar reanalisar a conduta do réu, ora recorrido, frente à possibilidade de conversão em ação civil pública. </w:t>
      </w:r>
    </w:p>
    <w:p w14:paraId="186A695B" w14:textId="71143A6D" w:rsidR="0074694D" w:rsidRPr="0054250A" w:rsidRDefault="0074694D" w:rsidP="0074694D">
      <w:pPr>
        <w:pStyle w:val="SemEspaamento"/>
        <w:rPr>
          <w:color w:val="000000" w:themeColor="text1"/>
        </w:rPr>
      </w:pPr>
      <w:r w:rsidRPr="0054250A">
        <w:rPr>
          <w:color w:val="000000" w:themeColor="text1"/>
        </w:rPr>
        <w:t>No entanto, como se sabe, “</w:t>
      </w:r>
      <w:r w:rsidRPr="0054250A">
        <w:rPr>
          <w:i/>
          <w:iCs/>
          <w:color w:val="000000" w:themeColor="text1"/>
        </w:rPr>
        <w:t>Não se mostra plausível nova análise do contexto probatório por parte desta Corte Superior, a qual não pode ser considerada uma terceira instância recursal. No mais, referida vedação encontra respaldo na Súmula nº 7 desta Corte: A pretensão de simples reexame de prova não enseja recurso especial</w:t>
      </w:r>
      <w:r w:rsidRPr="0054250A">
        <w:rPr>
          <w:color w:val="000000" w:themeColor="text1"/>
        </w:rPr>
        <w:t xml:space="preserve">” </w:t>
      </w:r>
      <w:r w:rsidRPr="0054250A">
        <w:rPr>
          <w:color w:val="000000" w:themeColor="text1"/>
          <w:sz w:val="20"/>
          <w:szCs w:val="18"/>
        </w:rPr>
        <w:t>(STJ, AgRg no AREsp n. 850.977/MS, Rel. Min. Moura Ribeiro, 3ª Turma, j. em 26.4.2016)</w:t>
      </w:r>
      <w:r w:rsidRPr="0054250A">
        <w:rPr>
          <w:color w:val="000000" w:themeColor="text1"/>
        </w:rPr>
        <w:t>.</w:t>
      </w:r>
    </w:p>
    <w:p w14:paraId="204C317A" w14:textId="6484B247" w:rsidR="009E5799" w:rsidRDefault="009E5799" w:rsidP="00952679">
      <w:pPr>
        <w:pStyle w:val="SemEspaamento"/>
      </w:pPr>
      <w:r>
        <w:t xml:space="preserve">Portanto, como </w:t>
      </w:r>
      <w:r w:rsidR="006D2DB7">
        <w:t xml:space="preserve">é evidente que </w:t>
      </w:r>
      <w:r>
        <w:t xml:space="preserve">os arestos recorridos não afrontaram o dispositivo legal mencionado, a pretensão do recurso especial </w:t>
      </w:r>
      <w:r w:rsidR="006D2DB7">
        <w:t xml:space="preserve">traduz mero inconformismo e busca nova revisão do </w:t>
      </w:r>
      <w:r w:rsidR="005B7578">
        <w:t>que já foi decidido pela ilustre Corte Local, soberana no exame dos fatos e no incursionamento das provas</w:t>
      </w:r>
      <w:r w:rsidR="004025B3">
        <w:t xml:space="preserve"> colhidas, razão pela qual mostra-se inviável a admissão do recurso por conta do óbice da Súmula n. 7/STJ.</w:t>
      </w:r>
    </w:p>
    <w:p w14:paraId="55EA77E7" w14:textId="77777777" w:rsidR="00B565B1" w:rsidRDefault="00B565B1" w:rsidP="00046EE4">
      <w:pPr>
        <w:pStyle w:val="SemEspaamento"/>
        <w:numPr>
          <w:ilvl w:val="0"/>
          <w:numId w:val="0"/>
        </w:numPr>
        <w:ind w:left="1701"/>
      </w:pPr>
    </w:p>
    <w:p w14:paraId="435731EE" w14:textId="77777777" w:rsidR="0074694D" w:rsidRDefault="0074694D" w:rsidP="00046EE4">
      <w:pPr>
        <w:pStyle w:val="SemEspaamento"/>
        <w:numPr>
          <w:ilvl w:val="0"/>
          <w:numId w:val="0"/>
        </w:numPr>
        <w:ind w:left="1701"/>
      </w:pPr>
    </w:p>
    <w:p w14:paraId="566FEF37" w14:textId="77777777" w:rsidR="004607D3" w:rsidRDefault="004607D3" w:rsidP="00046EE4">
      <w:pPr>
        <w:pStyle w:val="SemEspaamento"/>
        <w:numPr>
          <w:ilvl w:val="0"/>
          <w:numId w:val="0"/>
        </w:numPr>
        <w:ind w:left="1701"/>
      </w:pPr>
    </w:p>
    <w:p w14:paraId="646E6F42" w14:textId="4F4EC9FD" w:rsidR="001460BB" w:rsidRDefault="00B565B1" w:rsidP="00B565B1">
      <w:pPr>
        <w:pStyle w:val="Ttulo"/>
      </w:pPr>
      <w:r>
        <w:lastRenderedPageBreak/>
        <w:t>III</w:t>
      </w:r>
      <w:r w:rsidR="001460BB">
        <w:t>– REQUERIMENTOS</w:t>
      </w:r>
    </w:p>
    <w:p w14:paraId="45163E84" w14:textId="77777777" w:rsidR="001460BB" w:rsidRDefault="001460BB" w:rsidP="001460BB">
      <w:pPr>
        <w:pStyle w:val="SemEspaamento"/>
        <w:numPr>
          <w:ilvl w:val="0"/>
          <w:numId w:val="0"/>
        </w:numPr>
      </w:pPr>
    </w:p>
    <w:p w14:paraId="2B1685B1" w14:textId="260769B4" w:rsidR="00E42E3B" w:rsidRPr="001C3C39" w:rsidRDefault="00A06DFB" w:rsidP="001C3C39">
      <w:pPr>
        <w:pStyle w:val="SemEspaamento"/>
      </w:pPr>
      <w:r>
        <w:t>Diante do exposto</w:t>
      </w:r>
      <w:r w:rsidR="00AD6895">
        <w:t xml:space="preserve">, </w:t>
      </w:r>
      <w:r w:rsidR="00AC1B52">
        <w:t xml:space="preserve">o </w:t>
      </w:r>
      <w:r w:rsidR="0005669F">
        <w:t>recorrido</w:t>
      </w:r>
      <w:r w:rsidR="00AC1B52">
        <w:t xml:space="preserve"> requer </w:t>
      </w:r>
      <w:r w:rsidR="001D629F">
        <w:t>a inadmissão do recurso</w:t>
      </w:r>
      <w:r w:rsidR="001D629F" w:rsidRPr="001D629F">
        <w:t xml:space="preserve"> </w:t>
      </w:r>
      <w:r w:rsidR="001D629F">
        <w:t xml:space="preserve">especial interposto pelo MPF, por conta da incidência da Súmula 7/STJ no caso, assim como </w:t>
      </w:r>
      <w:r w:rsidR="007E18E5">
        <w:t>o desprovimento do recurso</w:t>
      </w:r>
      <w:r w:rsidR="00511641">
        <w:t xml:space="preserve">, sobretudo por </w:t>
      </w:r>
      <w:r w:rsidR="00E61D05">
        <w:t>inexistir violação a</w:t>
      </w:r>
      <w:r w:rsidR="0059119F">
        <w:t>o art. 17, §16, da Lei</w:t>
      </w:r>
      <w:r w:rsidR="00E61D05">
        <w:t xml:space="preserve"> </w:t>
      </w:r>
      <w:r w:rsidR="0059119F">
        <w:t>n. 8.429/92</w:t>
      </w:r>
      <w:r w:rsidR="00E61D05">
        <w:t xml:space="preserve">, que </w:t>
      </w:r>
      <w:r w:rsidR="00B929B2">
        <w:t xml:space="preserve">autoriza </w:t>
      </w:r>
      <w:r w:rsidR="00E61D05">
        <w:t xml:space="preserve">a conclusão </w:t>
      </w:r>
      <w:r w:rsidR="00B929B2">
        <w:t>dos arestos recorridos de determinar que eventual ressarcimento</w:t>
      </w:r>
      <w:r w:rsidR="00E61D05">
        <w:t xml:space="preserve"> </w:t>
      </w:r>
      <w:r w:rsidR="00B929B2">
        <w:t xml:space="preserve">seja feito por ação própria, ou seja, </w:t>
      </w:r>
      <w:r w:rsidR="00E61D05">
        <w:t xml:space="preserve">a insurgência corresponde </w:t>
      </w:r>
      <w:r w:rsidR="00B929B2">
        <w:t xml:space="preserve">somente </w:t>
      </w:r>
      <w:r w:rsidR="00E61D05">
        <w:t xml:space="preserve">a </w:t>
      </w:r>
      <w:r w:rsidR="0059119F">
        <w:t xml:space="preserve">discordância </w:t>
      </w:r>
      <w:r w:rsidR="00434692">
        <w:t xml:space="preserve">sobre parte do </w:t>
      </w:r>
      <w:r w:rsidR="00434692">
        <w:rPr>
          <w:i/>
          <w:iCs/>
        </w:rPr>
        <w:t>decisum</w:t>
      </w:r>
      <w:r w:rsidR="00434692">
        <w:t xml:space="preserve"> que </w:t>
      </w:r>
      <w:r w:rsidR="00B55D4C">
        <w:t xml:space="preserve">julgou </w:t>
      </w:r>
      <w:r w:rsidR="00A20B53">
        <w:t xml:space="preserve">a </w:t>
      </w:r>
      <w:r w:rsidR="00522085">
        <w:t xml:space="preserve">presente </w:t>
      </w:r>
      <w:r w:rsidR="00A20B53">
        <w:t>apelação</w:t>
      </w:r>
      <w:r w:rsidR="00387E39">
        <w:t>,</w:t>
      </w:r>
      <w:r w:rsidR="00E61D05">
        <w:t xml:space="preserve"> na tentativa de utilizar o STJ como terceira instância revisora</w:t>
      </w:r>
      <w:r w:rsidR="00A20B53">
        <w:t>.</w:t>
      </w:r>
    </w:p>
    <w:p w14:paraId="10834740" w14:textId="77777777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E6C753" w14:textId="6888C00B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4CEE874D" w14:textId="37FD37E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3077F">
        <w:rPr>
          <w:rFonts w:ascii="Arial" w:eastAsia="Calibri" w:hAnsi="Arial" w:cs="Times New Roman"/>
          <w:noProof/>
          <w:sz w:val="24"/>
          <w:szCs w:val="24"/>
        </w:rPr>
        <w:t>12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FF0449" w:rsidRPr="00377A2E" w:rsidSect="007D4BE5">
      <w:headerReference w:type="default" r:id="rId9"/>
      <w:footerReference w:type="default" r:id="rId10"/>
      <w:pgSz w:w="11906" w:h="16838"/>
      <w:pgMar w:top="1843" w:right="991" w:bottom="851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5CCFD" w14:textId="77777777" w:rsidR="00600BC2" w:rsidRDefault="00600BC2" w:rsidP="00943258">
      <w:pPr>
        <w:spacing w:after="0" w:line="240" w:lineRule="auto"/>
      </w:pPr>
      <w:r>
        <w:separator/>
      </w:r>
    </w:p>
  </w:endnote>
  <w:endnote w:type="continuationSeparator" w:id="0">
    <w:p w14:paraId="76BA8CEA" w14:textId="77777777" w:rsidR="00600BC2" w:rsidRDefault="00600BC2" w:rsidP="00943258">
      <w:pPr>
        <w:spacing w:after="0" w:line="240" w:lineRule="auto"/>
      </w:pPr>
      <w:r>
        <w:continuationSeparator/>
      </w:r>
    </w:p>
  </w:endnote>
  <w:endnote w:type="continuationNotice" w:id="1">
    <w:p w14:paraId="0027CD82" w14:textId="77777777" w:rsidR="00600BC2" w:rsidRDefault="00600B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00617713" name="Imagem 18006177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D1C38" w14:textId="77777777" w:rsidR="00600BC2" w:rsidRDefault="00600BC2" w:rsidP="00943258">
      <w:pPr>
        <w:spacing w:after="0" w:line="240" w:lineRule="auto"/>
      </w:pPr>
      <w:r>
        <w:separator/>
      </w:r>
    </w:p>
  </w:footnote>
  <w:footnote w:type="continuationSeparator" w:id="0">
    <w:p w14:paraId="6993BAF0" w14:textId="77777777" w:rsidR="00600BC2" w:rsidRDefault="00600BC2" w:rsidP="00943258">
      <w:pPr>
        <w:spacing w:after="0" w:line="240" w:lineRule="auto"/>
      </w:pPr>
      <w:r>
        <w:continuationSeparator/>
      </w:r>
    </w:p>
  </w:footnote>
  <w:footnote w:type="continuationNotice" w:id="1">
    <w:p w14:paraId="7874BA50" w14:textId="77777777" w:rsidR="00600BC2" w:rsidRDefault="00600B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29661257" name="Imagem 62966125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142F"/>
    <w:rsid w:val="00003F31"/>
    <w:rsid w:val="00011C3C"/>
    <w:rsid w:val="000169F1"/>
    <w:rsid w:val="000217E2"/>
    <w:rsid w:val="00026F5C"/>
    <w:rsid w:val="00033566"/>
    <w:rsid w:val="0003531B"/>
    <w:rsid w:val="0004298B"/>
    <w:rsid w:val="00042DF4"/>
    <w:rsid w:val="00045494"/>
    <w:rsid w:val="00046EE4"/>
    <w:rsid w:val="00051D63"/>
    <w:rsid w:val="0005382F"/>
    <w:rsid w:val="000556A7"/>
    <w:rsid w:val="0005669F"/>
    <w:rsid w:val="00065753"/>
    <w:rsid w:val="00071C68"/>
    <w:rsid w:val="00074477"/>
    <w:rsid w:val="000753E8"/>
    <w:rsid w:val="000907C4"/>
    <w:rsid w:val="0009295E"/>
    <w:rsid w:val="00094C05"/>
    <w:rsid w:val="000974B4"/>
    <w:rsid w:val="00097661"/>
    <w:rsid w:val="000A2B13"/>
    <w:rsid w:val="000A2B7D"/>
    <w:rsid w:val="000A628E"/>
    <w:rsid w:val="000B1974"/>
    <w:rsid w:val="000B43BE"/>
    <w:rsid w:val="000B4E21"/>
    <w:rsid w:val="000D228C"/>
    <w:rsid w:val="000E23D1"/>
    <w:rsid w:val="000E743B"/>
    <w:rsid w:val="000F5463"/>
    <w:rsid w:val="000F71B7"/>
    <w:rsid w:val="00100971"/>
    <w:rsid w:val="00110389"/>
    <w:rsid w:val="00124796"/>
    <w:rsid w:val="00126751"/>
    <w:rsid w:val="00131BEB"/>
    <w:rsid w:val="001324A5"/>
    <w:rsid w:val="00140D9A"/>
    <w:rsid w:val="001460BB"/>
    <w:rsid w:val="001503F9"/>
    <w:rsid w:val="00150983"/>
    <w:rsid w:val="00153523"/>
    <w:rsid w:val="001545FE"/>
    <w:rsid w:val="00163C10"/>
    <w:rsid w:val="00164E65"/>
    <w:rsid w:val="0016579D"/>
    <w:rsid w:val="001667B0"/>
    <w:rsid w:val="001761C0"/>
    <w:rsid w:val="00183BE2"/>
    <w:rsid w:val="00191A76"/>
    <w:rsid w:val="00192AFB"/>
    <w:rsid w:val="001A6ECA"/>
    <w:rsid w:val="001B2B98"/>
    <w:rsid w:val="001B2E75"/>
    <w:rsid w:val="001B3B42"/>
    <w:rsid w:val="001B447A"/>
    <w:rsid w:val="001C3C39"/>
    <w:rsid w:val="001C3E54"/>
    <w:rsid w:val="001C5C50"/>
    <w:rsid w:val="001D05EB"/>
    <w:rsid w:val="001D1259"/>
    <w:rsid w:val="001D405E"/>
    <w:rsid w:val="001D629F"/>
    <w:rsid w:val="001D72F4"/>
    <w:rsid w:val="001F2286"/>
    <w:rsid w:val="001F26D5"/>
    <w:rsid w:val="00201A9D"/>
    <w:rsid w:val="00201F45"/>
    <w:rsid w:val="00205F4E"/>
    <w:rsid w:val="00205FFA"/>
    <w:rsid w:val="00207BE4"/>
    <w:rsid w:val="00211418"/>
    <w:rsid w:val="00214E09"/>
    <w:rsid w:val="00221C7E"/>
    <w:rsid w:val="00222563"/>
    <w:rsid w:val="00232F74"/>
    <w:rsid w:val="00236FE1"/>
    <w:rsid w:val="00241835"/>
    <w:rsid w:val="00254E48"/>
    <w:rsid w:val="00255D49"/>
    <w:rsid w:val="002614C8"/>
    <w:rsid w:val="002712ED"/>
    <w:rsid w:val="00271A86"/>
    <w:rsid w:val="00272BFB"/>
    <w:rsid w:val="002744AF"/>
    <w:rsid w:val="00274AB8"/>
    <w:rsid w:val="002805C4"/>
    <w:rsid w:val="002858F6"/>
    <w:rsid w:val="00290007"/>
    <w:rsid w:val="00291C04"/>
    <w:rsid w:val="00291F6C"/>
    <w:rsid w:val="00295F8A"/>
    <w:rsid w:val="002961FA"/>
    <w:rsid w:val="002A4B56"/>
    <w:rsid w:val="002B188E"/>
    <w:rsid w:val="002B3D6E"/>
    <w:rsid w:val="002D4651"/>
    <w:rsid w:val="002E009D"/>
    <w:rsid w:val="002E0D77"/>
    <w:rsid w:val="002E33C5"/>
    <w:rsid w:val="002E4107"/>
    <w:rsid w:val="002E48FB"/>
    <w:rsid w:val="002E633D"/>
    <w:rsid w:val="002E6EE4"/>
    <w:rsid w:val="002E7924"/>
    <w:rsid w:val="002F2415"/>
    <w:rsid w:val="0030330F"/>
    <w:rsid w:val="00304E64"/>
    <w:rsid w:val="00311813"/>
    <w:rsid w:val="00311C45"/>
    <w:rsid w:val="00314BD8"/>
    <w:rsid w:val="00325312"/>
    <w:rsid w:val="00341F8B"/>
    <w:rsid w:val="00347A9D"/>
    <w:rsid w:val="00347BCA"/>
    <w:rsid w:val="00347DE8"/>
    <w:rsid w:val="003511DD"/>
    <w:rsid w:val="0035443D"/>
    <w:rsid w:val="00362B0C"/>
    <w:rsid w:val="0036482F"/>
    <w:rsid w:val="00366846"/>
    <w:rsid w:val="00377A2E"/>
    <w:rsid w:val="003801CD"/>
    <w:rsid w:val="00387E39"/>
    <w:rsid w:val="0039089F"/>
    <w:rsid w:val="003A1696"/>
    <w:rsid w:val="003B68EF"/>
    <w:rsid w:val="003C28D1"/>
    <w:rsid w:val="003D6ED6"/>
    <w:rsid w:val="003E3C46"/>
    <w:rsid w:val="003E46B9"/>
    <w:rsid w:val="003F0DAD"/>
    <w:rsid w:val="003F4A18"/>
    <w:rsid w:val="003F7902"/>
    <w:rsid w:val="004025B3"/>
    <w:rsid w:val="00404F0C"/>
    <w:rsid w:val="00406C66"/>
    <w:rsid w:val="00413D6F"/>
    <w:rsid w:val="004217B7"/>
    <w:rsid w:val="00424513"/>
    <w:rsid w:val="00425E5F"/>
    <w:rsid w:val="0043016D"/>
    <w:rsid w:val="00432414"/>
    <w:rsid w:val="00434692"/>
    <w:rsid w:val="00434832"/>
    <w:rsid w:val="00435D21"/>
    <w:rsid w:val="00440A8D"/>
    <w:rsid w:val="00444ED6"/>
    <w:rsid w:val="0045028E"/>
    <w:rsid w:val="00456A89"/>
    <w:rsid w:val="004607D3"/>
    <w:rsid w:val="0046640A"/>
    <w:rsid w:val="00467B18"/>
    <w:rsid w:val="004702AE"/>
    <w:rsid w:val="00473A51"/>
    <w:rsid w:val="004767F5"/>
    <w:rsid w:val="00493843"/>
    <w:rsid w:val="004944E2"/>
    <w:rsid w:val="004949AD"/>
    <w:rsid w:val="00494F81"/>
    <w:rsid w:val="004A0C1B"/>
    <w:rsid w:val="004A3877"/>
    <w:rsid w:val="004A6B13"/>
    <w:rsid w:val="004C4EF8"/>
    <w:rsid w:val="004C57C2"/>
    <w:rsid w:val="004D1852"/>
    <w:rsid w:val="004D711C"/>
    <w:rsid w:val="004E4154"/>
    <w:rsid w:val="004F2A13"/>
    <w:rsid w:val="004F2B78"/>
    <w:rsid w:val="004F2EFD"/>
    <w:rsid w:val="004F34C0"/>
    <w:rsid w:val="004F384D"/>
    <w:rsid w:val="004F3FD5"/>
    <w:rsid w:val="004F55E9"/>
    <w:rsid w:val="00501A18"/>
    <w:rsid w:val="00504B8C"/>
    <w:rsid w:val="0050668B"/>
    <w:rsid w:val="00511040"/>
    <w:rsid w:val="00511641"/>
    <w:rsid w:val="00515FFE"/>
    <w:rsid w:val="0051786C"/>
    <w:rsid w:val="00522085"/>
    <w:rsid w:val="005321DA"/>
    <w:rsid w:val="00536B3F"/>
    <w:rsid w:val="00536C3B"/>
    <w:rsid w:val="00540079"/>
    <w:rsid w:val="005412F8"/>
    <w:rsid w:val="0054250A"/>
    <w:rsid w:val="0055365A"/>
    <w:rsid w:val="00575AC7"/>
    <w:rsid w:val="00583101"/>
    <w:rsid w:val="00590A50"/>
    <w:rsid w:val="0059119F"/>
    <w:rsid w:val="00594F67"/>
    <w:rsid w:val="005A10A3"/>
    <w:rsid w:val="005A45A3"/>
    <w:rsid w:val="005A639F"/>
    <w:rsid w:val="005A6D40"/>
    <w:rsid w:val="005B1537"/>
    <w:rsid w:val="005B446F"/>
    <w:rsid w:val="005B67EA"/>
    <w:rsid w:val="005B68D9"/>
    <w:rsid w:val="005B7578"/>
    <w:rsid w:val="005B7FF6"/>
    <w:rsid w:val="005C011A"/>
    <w:rsid w:val="005C61FE"/>
    <w:rsid w:val="005C6A5D"/>
    <w:rsid w:val="005E58E2"/>
    <w:rsid w:val="005E71FC"/>
    <w:rsid w:val="005F1396"/>
    <w:rsid w:val="00600BC2"/>
    <w:rsid w:val="00602E41"/>
    <w:rsid w:val="00605003"/>
    <w:rsid w:val="00610079"/>
    <w:rsid w:val="00610DBB"/>
    <w:rsid w:val="00611A54"/>
    <w:rsid w:val="0062052B"/>
    <w:rsid w:val="00630B5E"/>
    <w:rsid w:val="00633412"/>
    <w:rsid w:val="00634B53"/>
    <w:rsid w:val="00645019"/>
    <w:rsid w:val="00652252"/>
    <w:rsid w:val="00661E5B"/>
    <w:rsid w:val="006636B9"/>
    <w:rsid w:val="006642DA"/>
    <w:rsid w:val="0066567A"/>
    <w:rsid w:val="00673228"/>
    <w:rsid w:val="00673D37"/>
    <w:rsid w:val="00676A75"/>
    <w:rsid w:val="00677D78"/>
    <w:rsid w:val="00686A57"/>
    <w:rsid w:val="00693F8B"/>
    <w:rsid w:val="00696295"/>
    <w:rsid w:val="006A1B55"/>
    <w:rsid w:val="006A3E23"/>
    <w:rsid w:val="006B387F"/>
    <w:rsid w:val="006B5D6C"/>
    <w:rsid w:val="006C0DFC"/>
    <w:rsid w:val="006C4BD0"/>
    <w:rsid w:val="006D2DB7"/>
    <w:rsid w:val="006D4AB4"/>
    <w:rsid w:val="006E0192"/>
    <w:rsid w:val="00705423"/>
    <w:rsid w:val="00713230"/>
    <w:rsid w:val="00722DF5"/>
    <w:rsid w:val="00727B1B"/>
    <w:rsid w:val="0073077F"/>
    <w:rsid w:val="00730D43"/>
    <w:rsid w:val="00731E35"/>
    <w:rsid w:val="0074694D"/>
    <w:rsid w:val="007622CF"/>
    <w:rsid w:val="00762670"/>
    <w:rsid w:val="00763951"/>
    <w:rsid w:val="00766B9E"/>
    <w:rsid w:val="0077776F"/>
    <w:rsid w:val="00785690"/>
    <w:rsid w:val="007940E8"/>
    <w:rsid w:val="00794DC4"/>
    <w:rsid w:val="00795616"/>
    <w:rsid w:val="00797900"/>
    <w:rsid w:val="007A5ED3"/>
    <w:rsid w:val="007A72D4"/>
    <w:rsid w:val="007B7402"/>
    <w:rsid w:val="007C342A"/>
    <w:rsid w:val="007C36DB"/>
    <w:rsid w:val="007D4373"/>
    <w:rsid w:val="007D4BE5"/>
    <w:rsid w:val="007D6462"/>
    <w:rsid w:val="007E18E5"/>
    <w:rsid w:val="007E2DEC"/>
    <w:rsid w:val="007E571D"/>
    <w:rsid w:val="007E7994"/>
    <w:rsid w:val="007E7CAD"/>
    <w:rsid w:val="007F1B74"/>
    <w:rsid w:val="007F4235"/>
    <w:rsid w:val="00805F5F"/>
    <w:rsid w:val="00810D34"/>
    <w:rsid w:val="00811762"/>
    <w:rsid w:val="00816FE4"/>
    <w:rsid w:val="00820B04"/>
    <w:rsid w:val="00822DD3"/>
    <w:rsid w:val="00823260"/>
    <w:rsid w:val="0082388C"/>
    <w:rsid w:val="00831D0E"/>
    <w:rsid w:val="00843857"/>
    <w:rsid w:val="00860119"/>
    <w:rsid w:val="00860B75"/>
    <w:rsid w:val="00860B9C"/>
    <w:rsid w:val="008621DD"/>
    <w:rsid w:val="008621FE"/>
    <w:rsid w:val="00872C76"/>
    <w:rsid w:val="00876847"/>
    <w:rsid w:val="00880D65"/>
    <w:rsid w:val="00887144"/>
    <w:rsid w:val="008901FB"/>
    <w:rsid w:val="008930E1"/>
    <w:rsid w:val="008A0012"/>
    <w:rsid w:val="008A2556"/>
    <w:rsid w:val="008A2EF4"/>
    <w:rsid w:val="008B17B0"/>
    <w:rsid w:val="008B40A6"/>
    <w:rsid w:val="008C79B9"/>
    <w:rsid w:val="008D763D"/>
    <w:rsid w:val="008D7F48"/>
    <w:rsid w:val="008E1307"/>
    <w:rsid w:val="008E31FF"/>
    <w:rsid w:val="008E377D"/>
    <w:rsid w:val="008E5614"/>
    <w:rsid w:val="008E67D5"/>
    <w:rsid w:val="008E6DB7"/>
    <w:rsid w:val="008F0929"/>
    <w:rsid w:val="008F2218"/>
    <w:rsid w:val="008F4771"/>
    <w:rsid w:val="008F53CE"/>
    <w:rsid w:val="008F6321"/>
    <w:rsid w:val="008F7B29"/>
    <w:rsid w:val="00900D8C"/>
    <w:rsid w:val="00901157"/>
    <w:rsid w:val="00901ABB"/>
    <w:rsid w:val="0090226D"/>
    <w:rsid w:val="00906482"/>
    <w:rsid w:val="00907D38"/>
    <w:rsid w:val="00917600"/>
    <w:rsid w:val="009201B0"/>
    <w:rsid w:val="00924163"/>
    <w:rsid w:val="0092621E"/>
    <w:rsid w:val="00934362"/>
    <w:rsid w:val="00936BA8"/>
    <w:rsid w:val="00940274"/>
    <w:rsid w:val="00941F58"/>
    <w:rsid w:val="00943258"/>
    <w:rsid w:val="00952679"/>
    <w:rsid w:val="0096636F"/>
    <w:rsid w:val="00973555"/>
    <w:rsid w:val="00986F29"/>
    <w:rsid w:val="00987E65"/>
    <w:rsid w:val="009914FD"/>
    <w:rsid w:val="009932E3"/>
    <w:rsid w:val="0099458B"/>
    <w:rsid w:val="009946AA"/>
    <w:rsid w:val="009948B1"/>
    <w:rsid w:val="009A0AA8"/>
    <w:rsid w:val="009A205F"/>
    <w:rsid w:val="009A71F7"/>
    <w:rsid w:val="009B5A40"/>
    <w:rsid w:val="009C0FD6"/>
    <w:rsid w:val="009C5FF6"/>
    <w:rsid w:val="009D2F26"/>
    <w:rsid w:val="009E1F6B"/>
    <w:rsid w:val="009E2278"/>
    <w:rsid w:val="009E5799"/>
    <w:rsid w:val="009E5A3C"/>
    <w:rsid w:val="009F330A"/>
    <w:rsid w:val="009F50BB"/>
    <w:rsid w:val="009F517A"/>
    <w:rsid w:val="00A049FC"/>
    <w:rsid w:val="00A06DFB"/>
    <w:rsid w:val="00A06E61"/>
    <w:rsid w:val="00A10E13"/>
    <w:rsid w:val="00A15A6C"/>
    <w:rsid w:val="00A168C3"/>
    <w:rsid w:val="00A20B53"/>
    <w:rsid w:val="00A235F1"/>
    <w:rsid w:val="00A307B8"/>
    <w:rsid w:val="00A33871"/>
    <w:rsid w:val="00A365EB"/>
    <w:rsid w:val="00A444D1"/>
    <w:rsid w:val="00A546EC"/>
    <w:rsid w:val="00A55230"/>
    <w:rsid w:val="00A57EDF"/>
    <w:rsid w:val="00A67781"/>
    <w:rsid w:val="00A71B12"/>
    <w:rsid w:val="00A77A23"/>
    <w:rsid w:val="00A80BFD"/>
    <w:rsid w:val="00A81364"/>
    <w:rsid w:val="00A83ABC"/>
    <w:rsid w:val="00A85E40"/>
    <w:rsid w:val="00A9429B"/>
    <w:rsid w:val="00A95BC1"/>
    <w:rsid w:val="00A9611B"/>
    <w:rsid w:val="00AA4644"/>
    <w:rsid w:val="00AB39DE"/>
    <w:rsid w:val="00AC1B52"/>
    <w:rsid w:val="00AD18A1"/>
    <w:rsid w:val="00AD48D2"/>
    <w:rsid w:val="00AD6895"/>
    <w:rsid w:val="00AD6D1E"/>
    <w:rsid w:val="00AD7690"/>
    <w:rsid w:val="00AE3B29"/>
    <w:rsid w:val="00AF1EEF"/>
    <w:rsid w:val="00AF2C48"/>
    <w:rsid w:val="00AF2E7D"/>
    <w:rsid w:val="00B07054"/>
    <w:rsid w:val="00B14A81"/>
    <w:rsid w:val="00B15859"/>
    <w:rsid w:val="00B16CE1"/>
    <w:rsid w:val="00B17686"/>
    <w:rsid w:val="00B22858"/>
    <w:rsid w:val="00B23DC4"/>
    <w:rsid w:val="00B320FA"/>
    <w:rsid w:val="00B55D4C"/>
    <w:rsid w:val="00B565B1"/>
    <w:rsid w:val="00B62ADC"/>
    <w:rsid w:val="00B6363E"/>
    <w:rsid w:val="00B64E8E"/>
    <w:rsid w:val="00B74247"/>
    <w:rsid w:val="00B748D6"/>
    <w:rsid w:val="00B774CB"/>
    <w:rsid w:val="00B805F6"/>
    <w:rsid w:val="00B8685B"/>
    <w:rsid w:val="00B929B2"/>
    <w:rsid w:val="00BA2544"/>
    <w:rsid w:val="00BA5D8F"/>
    <w:rsid w:val="00BB58C4"/>
    <w:rsid w:val="00BC550A"/>
    <w:rsid w:val="00BD3288"/>
    <w:rsid w:val="00BD4E83"/>
    <w:rsid w:val="00BE08B0"/>
    <w:rsid w:val="00BE298B"/>
    <w:rsid w:val="00BE2DEF"/>
    <w:rsid w:val="00BE61EC"/>
    <w:rsid w:val="00BF08D6"/>
    <w:rsid w:val="00C03B4C"/>
    <w:rsid w:val="00C0456B"/>
    <w:rsid w:val="00C15A7F"/>
    <w:rsid w:val="00C24497"/>
    <w:rsid w:val="00C445E5"/>
    <w:rsid w:val="00C47094"/>
    <w:rsid w:val="00C50320"/>
    <w:rsid w:val="00C51765"/>
    <w:rsid w:val="00C57F0E"/>
    <w:rsid w:val="00C65C29"/>
    <w:rsid w:val="00C6795B"/>
    <w:rsid w:val="00C67CED"/>
    <w:rsid w:val="00C67E0F"/>
    <w:rsid w:val="00C71C8A"/>
    <w:rsid w:val="00C75B21"/>
    <w:rsid w:val="00C81995"/>
    <w:rsid w:val="00C930A4"/>
    <w:rsid w:val="00C933C6"/>
    <w:rsid w:val="00C93647"/>
    <w:rsid w:val="00CA1E07"/>
    <w:rsid w:val="00CA4316"/>
    <w:rsid w:val="00CA5D20"/>
    <w:rsid w:val="00CA735B"/>
    <w:rsid w:val="00CB21D8"/>
    <w:rsid w:val="00CB5FC5"/>
    <w:rsid w:val="00CC2B21"/>
    <w:rsid w:val="00CC31BD"/>
    <w:rsid w:val="00CC3418"/>
    <w:rsid w:val="00CD1328"/>
    <w:rsid w:val="00CD5DFD"/>
    <w:rsid w:val="00CE417A"/>
    <w:rsid w:val="00CF0789"/>
    <w:rsid w:val="00CF7492"/>
    <w:rsid w:val="00CF74CD"/>
    <w:rsid w:val="00D010B2"/>
    <w:rsid w:val="00D053FB"/>
    <w:rsid w:val="00D210CE"/>
    <w:rsid w:val="00D24ADD"/>
    <w:rsid w:val="00D27183"/>
    <w:rsid w:val="00D323B0"/>
    <w:rsid w:val="00D32740"/>
    <w:rsid w:val="00D33CB1"/>
    <w:rsid w:val="00D35960"/>
    <w:rsid w:val="00D36CE3"/>
    <w:rsid w:val="00D36CF9"/>
    <w:rsid w:val="00D5785F"/>
    <w:rsid w:val="00D606F7"/>
    <w:rsid w:val="00D63E3A"/>
    <w:rsid w:val="00D65233"/>
    <w:rsid w:val="00D85C12"/>
    <w:rsid w:val="00D93876"/>
    <w:rsid w:val="00DA4D66"/>
    <w:rsid w:val="00DA4F59"/>
    <w:rsid w:val="00DB214D"/>
    <w:rsid w:val="00DB283E"/>
    <w:rsid w:val="00DB2A5F"/>
    <w:rsid w:val="00DC0CC4"/>
    <w:rsid w:val="00DC1A92"/>
    <w:rsid w:val="00DC528E"/>
    <w:rsid w:val="00DC6DD3"/>
    <w:rsid w:val="00DC70CD"/>
    <w:rsid w:val="00DD356F"/>
    <w:rsid w:val="00DE0162"/>
    <w:rsid w:val="00DE0552"/>
    <w:rsid w:val="00DE0F9E"/>
    <w:rsid w:val="00DE157B"/>
    <w:rsid w:val="00DE3CCA"/>
    <w:rsid w:val="00DF05BE"/>
    <w:rsid w:val="00DF1DD4"/>
    <w:rsid w:val="00DF488C"/>
    <w:rsid w:val="00DF5478"/>
    <w:rsid w:val="00DF5AF1"/>
    <w:rsid w:val="00E05790"/>
    <w:rsid w:val="00E07ED2"/>
    <w:rsid w:val="00E119A4"/>
    <w:rsid w:val="00E12E7B"/>
    <w:rsid w:val="00E1317D"/>
    <w:rsid w:val="00E16A91"/>
    <w:rsid w:val="00E22AB3"/>
    <w:rsid w:val="00E30A60"/>
    <w:rsid w:val="00E31C19"/>
    <w:rsid w:val="00E32951"/>
    <w:rsid w:val="00E33E90"/>
    <w:rsid w:val="00E379C2"/>
    <w:rsid w:val="00E42E3B"/>
    <w:rsid w:val="00E42FE8"/>
    <w:rsid w:val="00E446A3"/>
    <w:rsid w:val="00E44F7F"/>
    <w:rsid w:val="00E50C9B"/>
    <w:rsid w:val="00E519A3"/>
    <w:rsid w:val="00E55F79"/>
    <w:rsid w:val="00E57873"/>
    <w:rsid w:val="00E61D05"/>
    <w:rsid w:val="00E6257A"/>
    <w:rsid w:val="00E62D00"/>
    <w:rsid w:val="00E63E38"/>
    <w:rsid w:val="00E74F61"/>
    <w:rsid w:val="00E761A5"/>
    <w:rsid w:val="00E81733"/>
    <w:rsid w:val="00E83F7E"/>
    <w:rsid w:val="00E90F3C"/>
    <w:rsid w:val="00E968BB"/>
    <w:rsid w:val="00E97878"/>
    <w:rsid w:val="00EA1239"/>
    <w:rsid w:val="00EA7815"/>
    <w:rsid w:val="00EB4346"/>
    <w:rsid w:val="00EB75A6"/>
    <w:rsid w:val="00EC59FE"/>
    <w:rsid w:val="00EC7EA8"/>
    <w:rsid w:val="00EE3903"/>
    <w:rsid w:val="00EF0FC5"/>
    <w:rsid w:val="00EF1256"/>
    <w:rsid w:val="00F00C05"/>
    <w:rsid w:val="00F01A6D"/>
    <w:rsid w:val="00F03278"/>
    <w:rsid w:val="00F11B2C"/>
    <w:rsid w:val="00F13A84"/>
    <w:rsid w:val="00F21DCA"/>
    <w:rsid w:val="00F22B73"/>
    <w:rsid w:val="00F2418D"/>
    <w:rsid w:val="00F241E3"/>
    <w:rsid w:val="00F25CDD"/>
    <w:rsid w:val="00F30BFF"/>
    <w:rsid w:val="00F34593"/>
    <w:rsid w:val="00F37D94"/>
    <w:rsid w:val="00F41653"/>
    <w:rsid w:val="00F616F1"/>
    <w:rsid w:val="00F666EA"/>
    <w:rsid w:val="00F77C95"/>
    <w:rsid w:val="00F83531"/>
    <w:rsid w:val="00F85E8B"/>
    <w:rsid w:val="00F96676"/>
    <w:rsid w:val="00F96DE0"/>
    <w:rsid w:val="00F975BF"/>
    <w:rsid w:val="00FA4F07"/>
    <w:rsid w:val="00FA67A7"/>
    <w:rsid w:val="00FB3A3F"/>
    <w:rsid w:val="00FC4817"/>
    <w:rsid w:val="00FC5447"/>
    <w:rsid w:val="00FC63CA"/>
    <w:rsid w:val="00FD1C8F"/>
    <w:rsid w:val="00FD4276"/>
    <w:rsid w:val="00FE4E4A"/>
    <w:rsid w:val="00FF0449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565B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565B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56</TotalTime>
  <Pages>4</Pages>
  <Words>1064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2024-04-24T17:49:00Z</cp:lastPrinted>
  <dcterms:created xsi:type="dcterms:W3CDTF">2024-11-12T18:40:00Z</dcterms:created>
  <dcterms:modified xsi:type="dcterms:W3CDTF">2024-11-12T20:08:00Z</dcterms:modified>
</cp:coreProperties>
</file>