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C5D1" w14:textId="5A7CF41C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646A85">
        <w:rPr>
          <w:rFonts w:ascii="Arial" w:eastAsia="Calibri" w:hAnsi="Arial" w:cs="Times New Roman"/>
          <w:sz w:val="24"/>
          <w:szCs w:val="24"/>
        </w:rPr>
        <w:t xml:space="preserve"> SENHOR </w:t>
      </w:r>
      <w:r w:rsidR="00AA1061">
        <w:rPr>
          <w:rFonts w:ascii="Arial" w:eastAsia="Calibri" w:hAnsi="Arial" w:cs="Times New Roman"/>
          <w:sz w:val="24"/>
          <w:szCs w:val="24"/>
        </w:rPr>
        <w:t xml:space="preserve">DESEMBARGADOR GUILHERME NUNES BORN, DIGNÍSSIMO RELATOR DA APELAÇÃO CÍVEL N. </w:t>
      </w:r>
      <w:r w:rsidR="00AA1061" w:rsidRPr="00AA1061">
        <w:rPr>
          <w:rFonts w:ascii="Arial" w:eastAsia="Calibri" w:hAnsi="Arial" w:cs="Times New Roman"/>
          <w:sz w:val="24"/>
          <w:szCs w:val="24"/>
        </w:rPr>
        <w:t>5000927-14.2022.8.24.0082</w:t>
      </w:r>
    </w:p>
    <w:p w14:paraId="6594DA8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911995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E610CCE" w14:textId="77777777" w:rsidR="006B642E" w:rsidRPr="00136102" w:rsidRDefault="006B642E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B8F321C" w14:textId="3687AFB0" w:rsidR="000169F1" w:rsidRPr="00646A85" w:rsidRDefault="00646A85" w:rsidP="00646A85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50E62831" w14:textId="6C354560" w:rsidR="000169F1" w:rsidRPr="00E81693" w:rsidRDefault="000169F1" w:rsidP="006B642E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  <w:r w:rsidRPr="00E81693">
        <w:rPr>
          <w:rFonts w:ascii="Arial" w:eastAsia="Calibri" w:hAnsi="Arial" w:cs="Times New Roman"/>
          <w:sz w:val="18"/>
          <w:szCs w:val="18"/>
        </w:rPr>
        <w:tab/>
      </w:r>
    </w:p>
    <w:p w14:paraId="28A0CCD3" w14:textId="77777777" w:rsidR="000169F1" w:rsidRPr="00E81693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DE792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4E90F3" w14:textId="59698F3C" w:rsidR="000169F1" w:rsidRPr="0004124A" w:rsidRDefault="006B642E" w:rsidP="000169F1">
      <w:pPr>
        <w:pStyle w:val="Qualificaodaspartes"/>
      </w:pPr>
      <w:r>
        <w:rPr>
          <w:b/>
        </w:rPr>
        <w:t>MATEUS BERNARDINO NETO e GILSON ALBERTO DOS SANTOS</w:t>
      </w:r>
      <w:r w:rsidRPr="00A814BD">
        <w:t xml:space="preserve">, </w:t>
      </w:r>
      <w:r>
        <w:t xml:space="preserve">já qualificados nos autos da ação de cobrança de título extrajudicial c/c indenização por dano moral e material n. </w:t>
      </w:r>
      <w:r w:rsidRPr="002711E4">
        <w:t>5000927-14.2022.8.24.0082</w:t>
      </w:r>
      <w:r>
        <w:t>, ajuizada em face de MARCELO FEIJÓ e OUTROS,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seus advogados abaixo signatários, em atenção </w:t>
      </w:r>
      <w:r w:rsidR="005860E3">
        <w:t>à intimação do</w:t>
      </w:r>
      <w:r w:rsidR="00E32160">
        <w:t>s</w:t>
      </w:r>
      <w:r w:rsidR="005860E3">
        <w:t xml:space="preserve"> evento</w:t>
      </w:r>
      <w:r w:rsidR="00E32160">
        <w:t>s 30 e 31</w:t>
      </w:r>
      <w:r w:rsidR="005860E3">
        <w:t xml:space="preserve"> </w:t>
      </w:r>
      <w:r>
        <w:t xml:space="preserve">, apresentar, a tempo e modo, </w:t>
      </w:r>
      <w:r w:rsidR="00E32160">
        <w:rPr>
          <w:b/>
          <w:bCs w:val="0"/>
          <w:i/>
          <w:iCs/>
        </w:rPr>
        <w:t xml:space="preserve">CONTRARRAZÕES aos EMBARGOS DE DECLARAÇÃO </w:t>
      </w:r>
      <w:r w:rsidR="00E32160">
        <w:t>opostos no evento</w:t>
      </w:r>
      <w:r w:rsidR="000B500C">
        <w:t xml:space="preserve"> 27</w:t>
      </w:r>
      <w:r>
        <w:t xml:space="preserve">, </w:t>
      </w:r>
      <w:r w:rsidR="000B500C">
        <w:t xml:space="preserve">na medida em que o recurso do evento 28 </w:t>
      </w:r>
      <w:r w:rsidR="000B500C" w:rsidRPr="00F97B80">
        <w:rPr>
          <w:u w:val="single"/>
        </w:rPr>
        <w:t>não</w:t>
      </w:r>
      <w:r w:rsidR="000B500C">
        <w:t xml:space="preserve"> </w:t>
      </w:r>
      <w:r w:rsidR="000B500C" w:rsidRPr="00F97B80">
        <w:rPr>
          <w:u w:val="single"/>
        </w:rPr>
        <w:t>pode</w:t>
      </w:r>
      <w:r w:rsidR="000B500C">
        <w:t xml:space="preserve"> </w:t>
      </w:r>
      <w:r w:rsidR="000B500C" w:rsidRPr="00F97B80">
        <w:rPr>
          <w:u w:val="single"/>
        </w:rPr>
        <w:t>ser</w:t>
      </w:r>
      <w:r w:rsidR="000B500C">
        <w:t xml:space="preserve"> </w:t>
      </w:r>
      <w:r w:rsidR="00F97B80" w:rsidRPr="00F97B80">
        <w:rPr>
          <w:u w:val="single"/>
        </w:rPr>
        <w:t>conhecido</w:t>
      </w:r>
      <w:r w:rsidR="000B500C">
        <w:t xml:space="preserve"> diante do </w:t>
      </w:r>
      <w:r w:rsidR="000B500C" w:rsidRPr="00762533">
        <w:rPr>
          <w:u w:val="single"/>
        </w:rPr>
        <w:t>princípio</w:t>
      </w:r>
      <w:r w:rsidR="000B500C">
        <w:t xml:space="preserve"> </w:t>
      </w:r>
      <w:r w:rsidR="000B500C" w:rsidRPr="00762533">
        <w:rPr>
          <w:u w:val="single"/>
        </w:rPr>
        <w:t>da</w:t>
      </w:r>
      <w:r w:rsidR="000B500C">
        <w:t xml:space="preserve"> </w:t>
      </w:r>
      <w:r w:rsidR="000B500C" w:rsidRPr="00762533">
        <w:rPr>
          <w:u w:val="single"/>
        </w:rPr>
        <w:t>unirrecorribilidade</w:t>
      </w:r>
      <w:r w:rsidR="00364160">
        <w:t>,</w:t>
      </w:r>
      <w:r w:rsidR="000B500C">
        <w:t xml:space="preserve"> </w:t>
      </w:r>
      <w:r w:rsidR="00364160">
        <w:t>pelas</w:t>
      </w:r>
      <w:r w:rsidR="000169F1" w:rsidRPr="0004124A">
        <w:t xml:space="preserve"> </w:t>
      </w:r>
      <w:r w:rsidR="00364160">
        <w:t xml:space="preserve">razões </w:t>
      </w:r>
      <w:r w:rsidR="000169F1" w:rsidRPr="0004124A">
        <w:t xml:space="preserve">de fato e de direito a seguir </w:t>
      </w:r>
      <w:r w:rsidR="00364160">
        <w:t>delineadas</w:t>
      </w:r>
      <w:r w:rsidR="000169F1" w:rsidRPr="0004124A">
        <w:t>.</w:t>
      </w:r>
    </w:p>
    <w:p w14:paraId="6E1BAFEA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73884BE" w14:textId="419E1E7A" w:rsidR="000169F1" w:rsidRPr="005C4689" w:rsidRDefault="000169F1" w:rsidP="00975BE7">
      <w:pPr>
        <w:pStyle w:val="Ttulo"/>
      </w:pPr>
      <w:r w:rsidRPr="005C4689">
        <w:t>I –</w:t>
      </w:r>
      <w:r>
        <w:t xml:space="preserve"> </w:t>
      </w:r>
      <w:r w:rsidR="00364160">
        <w:t>SÍNTESE DO RECURSO</w:t>
      </w:r>
    </w:p>
    <w:p w14:paraId="0E4933AF" w14:textId="77777777" w:rsidR="000169F1" w:rsidRPr="004A3F4E" w:rsidRDefault="000169F1" w:rsidP="000169F1"/>
    <w:p w14:paraId="1979A182" w14:textId="674A470C" w:rsidR="00BB3965" w:rsidRDefault="00912FF5" w:rsidP="000169F1">
      <w:pPr>
        <w:pStyle w:val="SemEspaamento"/>
      </w:pPr>
      <w:r>
        <w:t>Irresignada</w:t>
      </w:r>
      <w:r w:rsidR="00C50219">
        <w:t xml:space="preserve"> com o parcial provimento </w:t>
      </w:r>
      <w:r w:rsidR="00865B48">
        <w:t>da apelação</w:t>
      </w:r>
      <w:r w:rsidR="00A67A73">
        <w:t xml:space="preserve">, </w:t>
      </w:r>
      <w:r w:rsidR="005811CD">
        <w:t xml:space="preserve">sobretudo por ter reconhecido </w:t>
      </w:r>
      <w:r w:rsidR="00A67A73">
        <w:t>a validade da garantia oferecida</w:t>
      </w:r>
      <w:r w:rsidR="008F5A1B">
        <w:t xml:space="preserve"> n</w:t>
      </w:r>
      <w:r w:rsidR="00A67A73">
        <w:t xml:space="preserve">o negócio jurídico objeto da lide, </w:t>
      </w:r>
      <w:r w:rsidR="00F74D7F">
        <w:t xml:space="preserve">o embargante </w:t>
      </w:r>
      <w:r w:rsidR="00A67A73">
        <w:t xml:space="preserve">opôs aclaratórios </w:t>
      </w:r>
      <w:r w:rsidR="00F117E5">
        <w:t>alegando</w:t>
      </w:r>
      <w:r w:rsidR="008F5A1B">
        <w:t xml:space="preserve">, </w:t>
      </w:r>
      <w:r w:rsidR="00DE7B3F">
        <w:t>inicialmente</w:t>
      </w:r>
      <w:r w:rsidR="008F5A1B">
        <w:t xml:space="preserve">, </w:t>
      </w:r>
      <w:r w:rsidR="00E53444">
        <w:t>que haveria contradição na parte dispositiva da sentença</w:t>
      </w:r>
      <w:r w:rsidR="00F117E5">
        <w:t xml:space="preserve">. </w:t>
      </w:r>
    </w:p>
    <w:p w14:paraId="280EA9CE" w14:textId="4CA770FE" w:rsidR="00BB3965" w:rsidRDefault="00BB3965" w:rsidP="000169F1">
      <w:pPr>
        <w:pStyle w:val="SemEspaamento"/>
      </w:pPr>
      <w:r>
        <w:t>Embora o recurso apresentado não possua muita dialética, o que dificulta, inclusive, a compreensão dos vícios apontados</w:t>
      </w:r>
      <w:r w:rsidR="00497F88">
        <w:t xml:space="preserve"> e o pleno exercício do contraditório e da ampla defesa</w:t>
      </w:r>
      <w:r>
        <w:t xml:space="preserve">, a embargante alega que o aresto recorrido </w:t>
      </w:r>
      <w:r w:rsidR="00FA768A">
        <w:t xml:space="preserve">padeceria de </w:t>
      </w:r>
      <w:r>
        <w:t>“</w:t>
      </w:r>
      <w:r w:rsidR="00FA768A" w:rsidRPr="00FA768A">
        <w:rPr>
          <w:i/>
          <w:iCs/>
        </w:rPr>
        <w:t xml:space="preserve">contradição, uma vez que na parte dispositiva Vossa Excelência menciona que o contrato estava </w:t>
      </w:r>
      <w:r w:rsidR="0041554F">
        <w:rPr>
          <w:i/>
          <w:iCs/>
        </w:rPr>
        <w:t>‘</w:t>
      </w:r>
      <w:r w:rsidR="00FA768A" w:rsidRPr="00FA768A">
        <w:rPr>
          <w:i/>
          <w:iCs/>
        </w:rPr>
        <w:t>sub judice</w:t>
      </w:r>
      <w:r w:rsidR="0041554F">
        <w:rPr>
          <w:i/>
          <w:iCs/>
        </w:rPr>
        <w:t>’</w:t>
      </w:r>
      <w:r w:rsidR="00FA768A" w:rsidRPr="00FA768A">
        <w:rPr>
          <w:i/>
          <w:iCs/>
        </w:rPr>
        <w:t xml:space="preserve">, enquanto no relatório (mérito 2.3.1) há menção que se teve a leitura do processo administrativo no SEI, bem como a caução prestada no contrato </w:t>
      </w:r>
      <w:r w:rsidR="00FA768A" w:rsidRPr="00FA768A">
        <w:rPr>
          <w:i/>
          <w:iCs/>
        </w:rPr>
        <w:t>‘</w:t>
      </w:r>
      <w:r w:rsidR="00FA768A" w:rsidRPr="00FA768A">
        <w:rPr>
          <w:i/>
          <w:iCs/>
        </w:rPr>
        <w:t>sub examine</w:t>
      </w:r>
      <w:r w:rsidR="00FA768A" w:rsidRPr="00FA768A">
        <w:rPr>
          <w:i/>
          <w:iCs/>
        </w:rPr>
        <w:t>’”</w:t>
      </w:r>
      <w:r w:rsidR="00FA768A">
        <w:t>.</w:t>
      </w:r>
    </w:p>
    <w:p w14:paraId="041F1922" w14:textId="082F0314" w:rsidR="00F97B80" w:rsidRDefault="00FA768A" w:rsidP="000169F1">
      <w:pPr>
        <w:pStyle w:val="SemEspaamento"/>
      </w:pPr>
      <w:r>
        <w:t xml:space="preserve">Na sequência, </w:t>
      </w:r>
      <w:r w:rsidR="000B6A78">
        <w:t xml:space="preserve">ao que tudo indica, </w:t>
      </w:r>
      <w:r>
        <w:t>a recorrente</w:t>
      </w:r>
      <w:r w:rsidR="000B6A78">
        <w:t>, sustenta</w:t>
      </w:r>
      <w:r>
        <w:t xml:space="preserve"> </w:t>
      </w:r>
      <w:r w:rsidR="00BB3965">
        <w:t xml:space="preserve">que </w:t>
      </w:r>
      <w:r w:rsidR="00990CCD">
        <w:t xml:space="preserve">também </w:t>
      </w:r>
      <w:r w:rsidR="004A7F74">
        <w:t>haveria</w:t>
      </w:r>
      <w:r w:rsidR="00F117E5">
        <w:t xml:space="preserve"> contradição por conta da</w:t>
      </w:r>
      <w:r w:rsidR="00111180">
        <w:t xml:space="preserve"> menção </w:t>
      </w:r>
      <w:r w:rsidR="00E465B9">
        <w:t xml:space="preserve">à </w:t>
      </w:r>
      <w:r w:rsidR="00EE320A">
        <w:t xml:space="preserve">leitura da </w:t>
      </w:r>
      <w:r w:rsidR="00E465B9">
        <w:t>decisão d</w:t>
      </w:r>
      <w:r w:rsidR="00111180">
        <w:t>o processo SEI n. 002370</w:t>
      </w:r>
      <w:r w:rsidR="00E465B9">
        <w:t>-78.2021.8.24.0710,</w:t>
      </w:r>
      <w:r w:rsidR="00E53444">
        <w:t xml:space="preserve"> </w:t>
      </w:r>
      <w:r w:rsidR="00E465B9">
        <w:t xml:space="preserve">sem que esse documento </w:t>
      </w:r>
      <w:r w:rsidR="000B6A78">
        <w:t>estivesse</w:t>
      </w:r>
      <w:r w:rsidR="004950EA">
        <w:t xml:space="preserve"> </w:t>
      </w:r>
      <w:r w:rsidR="00E465B9">
        <w:t xml:space="preserve">juntado aos autos. </w:t>
      </w:r>
    </w:p>
    <w:p w14:paraId="1DCA889A" w14:textId="1CF1630D" w:rsidR="003F230D" w:rsidRDefault="00497E93" w:rsidP="000169F1">
      <w:pPr>
        <w:pStyle w:val="SemEspaamento"/>
      </w:pPr>
      <w:r>
        <w:lastRenderedPageBreak/>
        <w:t>E a</w:t>
      </w:r>
      <w:r w:rsidR="0085313A">
        <w:t xml:space="preserve"> </w:t>
      </w:r>
      <w:r>
        <w:t xml:space="preserve">embargante </w:t>
      </w:r>
      <w:r w:rsidR="0085313A">
        <w:t>argumentou</w:t>
      </w:r>
      <w:r w:rsidR="003F230D">
        <w:t>, ainda, que</w:t>
      </w:r>
      <w:r w:rsidR="00925909">
        <w:t xml:space="preserve"> não</w:t>
      </w:r>
      <w:r w:rsidR="003F230D">
        <w:t xml:space="preserve"> haveria </w:t>
      </w:r>
      <w:r w:rsidR="00925909">
        <w:t>prova nos autos para reforma d</w:t>
      </w:r>
      <w:r w:rsidR="0033140D">
        <w:t xml:space="preserve">a decisão e reconhecimento da validade da garantia real e que nem </w:t>
      </w:r>
      <w:r w:rsidR="00EE320A">
        <w:t xml:space="preserve">estaria no polo passivo da demanda </w:t>
      </w:r>
      <w:r w:rsidR="00EE320A" w:rsidRPr="00EE320A">
        <w:rPr>
          <w:sz w:val="20"/>
          <w:szCs w:val="18"/>
        </w:rPr>
        <w:t>(</w:t>
      </w:r>
      <w:r w:rsidR="00F74D7F">
        <w:rPr>
          <w:sz w:val="20"/>
          <w:szCs w:val="18"/>
        </w:rPr>
        <w:t xml:space="preserve">como </w:t>
      </w:r>
      <w:r w:rsidR="00EE320A" w:rsidRPr="00EE320A">
        <w:rPr>
          <w:sz w:val="20"/>
          <w:szCs w:val="18"/>
        </w:rPr>
        <w:t>ré)</w:t>
      </w:r>
      <w:r w:rsidR="00EE320A">
        <w:t>.</w:t>
      </w:r>
    </w:p>
    <w:p w14:paraId="1AD04DB3" w14:textId="592FAF16" w:rsidR="00EE320A" w:rsidRDefault="0085313A" w:rsidP="000169F1">
      <w:pPr>
        <w:pStyle w:val="SemEspaamento"/>
      </w:pPr>
      <w:r>
        <w:t xml:space="preserve">Por fim, </w:t>
      </w:r>
      <w:r w:rsidR="00F74D7F">
        <w:t xml:space="preserve">a </w:t>
      </w:r>
      <w:r w:rsidR="00497E93">
        <w:t>recorrente</w:t>
      </w:r>
      <w:r>
        <w:t xml:space="preserve"> </w:t>
      </w:r>
      <w:r w:rsidR="0045414D">
        <w:t>sustent</w:t>
      </w:r>
      <w:r w:rsidR="00E14572">
        <w:t>ou</w:t>
      </w:r>
      <w:r w:rsidR="0045414D">
        <w:t xml:space="preserve"> que existiria obscuridade</w:t>
      </w:r>
      <w:r w:rsidR="00A23010">
        <w:t xml:space="preserve"> </w:t>
      </w:r>
      <w:r w:rsidR="00F74D7F">
        <w:t xml:space="preserve">no fato de que não </w:t>
      </w:r>
      <w:r w:rsidR="00E14572">
        <w:t xml:space="preserve">teria sido notificada </w:t>
      </w:r>
      <w:r w:rsidR="00F74D7F">
        <w:t>para exercer o contraditório</w:t>
      </w:r>
      <w:r w:rsidR="00791591">
        <w:t xml:space="preserve"> no processo administrativo</w:t>
      </w:r>
      <w:r w:rsidR="005E1E96">
        <w:t xml:space="preserve"> </w:t>
      </w:r>
      <w:r w:rsidR="00791591">
        <w:t xml:space="preserve">e que não existiria </w:t>
      </w:r>
      <w:r w:rsidR="00497E93">
        <w:t>ação</w:t>
      </w:r>
      <w:r w:rsidR="005E1E96">
        <w:t xml:space="preserve"> contra a “</w:t>
      </w:r>
      <w:r w:rsidR="005E1E96" w:rsidRPr="00E14572">
        <w:rPr>
          <w:i/>
          <w:iCs/>
        </w:rPr>
        <w:t>Terceira Interessada/Embargante</w:t>
      </w:r>
      <w:r w:rsidR="005E1E96">
        <w:t>”.</w:t>
      </w:r>
    </w:p>
    <w:p w14:paraId="2E33DA6F" w14:textId="232F2F90" w:rsidR="005E1E96" w:rsidRDefault="005E1E96" w:rsidP="000169F1">
      <w:pPr>
        <w:pStyle w:val="SemEspaamento"/>
      </w:pPr>
      <w:r>
        <w:t>Sem razão, entretanto, a recorrente.</w:t>
      </w:r>
    </w:p>
    <w:p w14:paraId="18995300" w14:textId="4A08D04A" w:rsidR="005E1E96" w:rsidRDefault="005E1E96" w:rsidP="00E14572">
      <w:pPr>
        <w:pStyle w:val="SemEspaamento"/>
        <w:numPr>
          <w:ilvl w:val="0"/>
          <w:numId w:val="0"/>
        </w:numPr>
        <w:ind w:left="1701"/>
      </w:pPr>
    </w:p>
    <w:p w14:paraId="6FE55CA6" w14:textId="7CF6C099" w:rsidR="00422EB3" w:rsidRPr="005C4689" w:rsidRDefault="0041554F" w:rsidP="00422EB3">
      <w:pPr>
        <w:pStyle w:val="Ttulo"/>
      </w:pPr>
      <w:r w:rsidRPr="005C4689">
        <w:t>I</w:t>
      </w:r>
      <w:r>
        <w:t>I</w:t>
      </w:r>
      <w:r w:rsidRPr="005C4689">
        <w:t xml:space="preserve"> –</w:t>
      </w:r>
      <w:r>
        <w:t xml:space="preserve"> </w:t>
      </w:r>
      <w:r>
        <w:t>RAZÕES QUE CONDUZEM À REJEIÇÃO DOS ACLARATÓRIOS</w:t>
      </w:r>
      <w:r w:rsidR="00513DB8">
        <w:t>: Inexistência de qualquer vício apontado</w:t>
      </w:r>
    </w:p>
    <w:p w14:paraId="77834CB2" w14:textId="77777777" w:rsidR="0041554F" w:rsidRDefault="0041554F" w:rsidP="00E14572">
      <w:pPr>
        <w:pStyle w:val="SemEspaamento"/>
        <w:numPr>
          <w:ilvl w:val="0"/>
          <w:numId w:val="0"/>
        </w:numPr>
        <w:ind w:left="1701"/>
      </w:pPr>
    </w:p>
    <w:p w14:paraId="1DFE4838" w14:textId="6EC036AE" w:rsidR="003017F8" w:rsidRDefault="00912FF5" w:rsidP="003017F8">
      <w:pPr>
        <w:pStyle w:val="SemEspaamento"/>
      </w:pPr>
      <w:r>
        <w:t>D</w:t>
      </w:r>
      <w:r w:rsidR="00791591">
        <w:t xml:space="preserve">ispensando maiores digressões, </w:t>
      </w:r>
      <w:r w:rsidR="007F25A1">
        <w:t xml:space="preserve">a recorrente </w:t>
      </w:r>
      <w:r w:rsidR="003017F8">
        <w:t xml:space="preserve">não </w:t>
      </w:r>
      <w:r w:rsidR="007F25A1">
        <w:t xml:space="preserve">indicou </w:t>
      </w:r>
      <w:r>
        <w:t xml:space="preserve">nenhuma </w:t>
      </w:r>
      <w:r w:rsidR="003017F8">
        <w:t xml:space="preserve">contradição interna </w:t>
      </w:r>
      <w:r>
        <w:t xml:space="preserve">ou obscuridade existente no </w:t>
      </w:r>
      <w:r w:rsidR="003017F8">
        <w:t xml:space="preserve">aresto embargado, </w:t>
      </w:r>
      <w:r w:rsidR="00BE3FBA">
        <w:t xml:space="preserve">pois, da leitura do recurso integrativo, extrai-se que se trata de </w:t>
      </w:r>
      <w:r w:rsidR="00BE3FBA" w:rsidRPr="008C5510">
        <w:rPr>
          <w:u w:val="single"/>
        </w:rPr>
        <w:t>mero</w:t>
      </w:r>
      <w:r w:rsidR="00BE3FBA">
        <w:t xml:space="preserve"> </w:t>
      </w:r>
      <w:r w:rsidR="00BE3FBA" w:rsidRPr="008C5510">
        <w:rPr>
          <w:u w:val="single"/>
        </w:rPr>
        <w:t>inconformismo</w:t>
      </w:r>
      <w:r w:rsidR="00BE3FBA">
        <w:t xml:space="preserve"> em relação à conclusão do acórdão</w:t>
      </w:r>
      <w:r>
        <w:t xml:space="preserve"> de que é válida a garantia real oferecida em relação ao negócio jurídico</w:t>
      </w:r>
      <w:r w:rsidR="008C5510">
        <w:t>, o que conduz à rejeição dos aclaratórios opostos</w:t>
      </w:r>
      <w:r>
        <w:t>.</w:t>
      </w:r>
    </w:p>
    <w:p w14:paraId="7FFCA76F" w14:textId="0313CC83" w:rsidR="008D73C7" w:rsidRDefault="008D73C7" w:rsidP="008D73C7">
      <w:pPr>
        <w:pStyle w:val="SemEspaamento"/>
      </w:pPr>
      <w:r>
        <w:t xml:space="preserve">É evidente que não há </w:t>
      </w:r>
      <w:r>
        <w:t xml:space="preserve">contradição </w:t>
      </w:r>
      <w:r>
        <w:t xml:space="preserve">interna no aresto embargado quando a parte </w:t>
      </w:r>
      <w:r w:rsidR="008E3C87">
        <w:t xml:space="preserve">recorrente alega que foi feita a leitura da decisão do processo n. </w:t>
      </w:r>
      <w:r w:rsidR="008E3C87">
        <w:t>002370-78.2021.8.24.0710</w:t>
      </w:r>
      <w:r w:rsidR="008E3C87">
        <w:t>, que é documento público acessível</w:t>
      </w:r>
      <w:r w:rsidR="00795BE7">
        <w:t xml:space="preserve"> no </w:t>
      </w:r>
      <w:r w:rsidR="0091695D">
        <w:t>Sistema Eletrônico de Informações – SEI do Poder Judiciário, sem que o documento estivesse nos autos.</w:t>
      </w:r>
    </w:p>
    <w:p w14:paraId="47E6341C" w14:textId="10CDDC85" w:rsidR="00907AC6" w:rsidRDefault="005843A7" w:rsidP="00907AC6">
      <w:pPr>
        <w:pStyle w:val="SemEspaamento"/>
      </w:pPr>
      <w:r>
        <w:t xml:space="preserve">Vale frisar, Excelência, </w:t>
      </w:r>
      <w:r w:rsidR="00791591">
        <w:t xml:space="preserve">a garantia real é válida por conta </w:t>
      </w:r>
      <w:r w:rsidR="00C45FAA" w:rsidRPr="005843A7">
        <w:rPr>
          <w:u w:val="single"/>
        </w:rPr>
        <w:t>das</w:t>
      </w:r>
      <w:r w:rsidR="00C45FAA">
        <w:t xml:space="preserve"> </w:t>
      </w:r>
      <w:r w:rsidR="00C45FAA" w:rsidRPr="005843A7">
        <w:rPr>
          <w:u w:val="single"/>
        </w:rPr>
        <w:t>averbações</w:t>
      </w:r>
      <w:r w:rsidR="00C45FAA">
        <w:t xml:space="preserve"> </w:t>
      </w:r>
      <w:r w:rsidR="00791591" w:rsidRPr="005843A7">
        <w:rPr>
          <w:u w:val="single"/>
        </w:rPr>
        <w:t>que</w:t>
      </w:r>
      <w:r w:rsidR="00791591">
        <w:t xml:space="preserve"> </w:t>
      </w:r>
      <w:r w:rsidR="00791591" w:rsidRPr="005843A7">
        <w:rPr>
          <w:u w:val="single"/>
        </w:rPr>
        <w:t>consta</w:t>
      </w:r>
      <w:r w:rsidR="00A57D3F" w:rsidRPr="005843A7">
        <w:rPr>
          <w:u w:val="single"/>
        </w:rPr>
        <w:t>m</w:t>
      </w:r>
      <w:r w:rsidR="00791591">
        <w:t xml:space="preserve"> </w:t>
      </w:r>
      <w:r w:rsidR="00791591" w:rsidRPr="005843A7">
        <w:rPr>
          <w:u w:val="single"/>
        </w:rPr>
        <w:t>na</w:t>
      </w:r>
      <w:r w:rsidR="00791591">
        <w:t xml:space="preserve"> </w:t>
      </w:r>
      <w:r w:rsidR="00791591" w:rsidRPr="005843A7">
        <w:rPr>
          <w:u w:val="single"/>
        </w:rPr>
        <w:t>matrícula</w:t>
      </w:r>
      <w:r w:rsidR="00791591">
        <w:t xml:space="preserve"> dos imóveis oferecidos como caução do negócio jurídico, </w:t>
      </w:r>
      <w:r w:rsidR="00EE67A5">
        <w:t xml:space="preserve">que foram juntadas aos autos, </w:t>
      </w:r>
      <w:r w:rsidR="00791591">
        <w:t xml:space="preserve">no qual consta </w:t>
      </w:r>
      <w:r w:rsidR="00EE67A5">
        <w:t xml:space="preserve">a informação de </w:t>
      </w:r>
      <w:r w:rsidR="00791591">
        <w:t xml:space="preserve">que </w:t>
      </w:r>
      <w:r w:rsidR="00907AC6">
        <w:t xml:space="preserve">foi instaurado o processo </w:t>
      </w:r>
      <w:r w:rsidR="00AC586C">
        <w:t xml:space="preserve">de suscitação de dúvida </w:t>
      </w:r>
      <w:r w:rsidR="00907AC6">
        <w:t xml:space="preserve">SEI n. </w:t>
      </w:r>
      <w:r w:rsidR="00907AC6">
        <w:t>002370-78.2021.8.24.0710</w:t>
      </w:r>
      <w:r w:rsidR="00907AC6">
        <w:t xml:space="preserve"> em razão da </w:t>
      </w:r>
      <w:r w:rsidR="0025759F">
        <w:t xml:space="preserve">indecisão </w:t>
      </w:r>
      <w:r w:rsidR="00FE6A60">
        <w:t xml:space="preserve">inicial do </w:t>
      </w:r>
      <w:r w:rsidR="00791591">
        <w:t xml:space="preserve">cartorário </w:t>
      </w:r>
      <w:r w:rsidR="0025759F">
        <w:t>em</w:t>
      </w:r>
      <w:r w:rsidR="00907AC6">
        <w:t xml:space="preserve"> registrar essa garantia.</w:t>
      </w:r>
    </w:p>
    <w:p w14:paraId="0B0131F5" w14:textId="6FCC3823" w:rsidR="00907AC6" w:rsidRDefault="00A57D3F" w:rsidP="000169F1">
      <w:pPr>
        <w:pStyle w:val="SemEspaamento"/>
      </w:pPr>
      <w:r>
        <w:t xml:space="preserve">Ou seja, </w:t>
      </w:r>
      <w:r w:rsidR="00E15165">
        <w:t xml:space="preserve">a ação originária foi instruída com documento idôneo, válido e </w:t>
      </w:r>
      <w:r w:rsidR="003D11E2">
        <w:t xml:space="preserve">com </w:t>
      </w:r>
      <w:r w:rsidR="00E15165">
        <w:t>fé-pública</w:t>
      </w:r>
      <w:r w:rsidR="00817A85">
        <w:t xml:space="preserve"> </w:t>
      </w:r>
      <w:r w:rsidR="005843A7">
        <w:t xml:space="preserve">e presunção de veracidade </w:t>
      </w:r>
      <w:r w:rsidR="00817A85" w:rsidRPr="00817A85">
        <w:rPr>
          <w:sz w:val="20"/>
          <w:szCs w:val="18"/>
        </w:rPr>
        <w:t>(matrícula dos imóveis)</w:t>
      </w:r>
      <w:r w:rsidR="00E15165">
        <w:t xml:space="preserve">, </w:t>
      </w:r>
      <w:r w:rsidR="00817A85">
        <w:t>em que consta a existência da garantia real no que diz respeito ao negócio jurídico da lide.</w:t>
      </w:r>
    </w:p>
    <w:p w14:paraId="59D2B1B5" w14:textId="1CFD957D" w:rsidR="00590523" w:rsidRDefault="00590523" w:rsidP="000169F1">
      <w:pPr>
        <w:pStyle w:val="SemEspaamento"/>
      </w:pPr>
      <w:r>
        <w:t xml:space="preserve">Portanto, </w:t>
      </w:r>
      <w:r w:rsidR="00301ECD">
        <w:t xml:space="preserve">existe farta </w:t>
      </w:r>
      <w:r>
        <w:t xml:space="preserve">prova nos autos que fundamentam a acertada </w:t>
      </w:r>
      <w:r w:rsidR="009573FC">
        <w:t xml:space="preserve">conclusão do aresto embargado </w:t>
      </w:r>
      <w:r w:rsidR="00DF3D25">
        <w:t>ao</w:t>
      </w:r>
      <w:r w:rsidR="009573FC">
        <w:t xml:space="preserve"> </w:t>
      </w:r>
      <w:r>
        <w:t>reform</w:t>
      </w:r>
      <w:r w:rsidR="00DF3D25">
        <w:t>ar</w:t>
      </w:r>
      <w:r>
        <w:t xml:space="preserve"> a sentença apelada</w:t>
      </w:r>
      <w:r w:rsidR="009573FC">
        <w:t xml:space="preserve">, </w:t>
      </w:r>
      <w:r w:rsidR="00DF3D25">
        <w:t xml:space="preserve">reconhecendo </w:t>
      </w:r>
      <w:r w:rsidR="00301ECD">
        <w:t>a validade da garantia oferecida no negócio jurídico.</w:t>
      </w:r>
    </w:p>
    <w:p w14:paraId="33B0919B" w14:textId="12717CBF" w:rsidR="00817A85" w:rsidRDefault="00C26DEA" w:rsidP="000169F1">
      <w:pPr>
        <w:pStyle w:val="SemEspaamento"/>
      </w:pPr>
      <w:r>
        <w:t xml:space="preserve">A discussão quanto ao processo SEI </w:t>
      </w:r>
      <w:r w:rsidR="00155858">
        <w:t>só ocorreu por conta da decisão</w:t>
      </w:r>
      <w:r w:rsidR="0076799D">
        <w:t>,</w:t>
      </w:r>
      <w:r w:rsidR="00155858">
        <w:t xml:space="preserve"> equivocada</w:t>
      </w:r>
      <w:r w:rsidR="0076799D">
        <w:t>,</w:t>
      </w:r>
      <w:r w:rsidR="00155858">
        <w:t xml:space="preserve"> da sentença apelada de que </w:t>
      </w:r>
      <w:r w:rsidR="00AC586C">
        <w:t xml:space="preserve">não </w:t>
      </w:r>
      <w:r w:rsidR="00DA7737">
        <w:t xml:space="preserve">teria existido </w:t>
      </w:r>
      <w:r w:rsidR="00AC586C">
        <w:t>a suscitação de dúvida</w:t>
      </w:r>
      <w:r w:rsidR="00DA7737">
        <w:t xml:space="preserve"> </w:t>
      </w:r>
      <w:r w:rsidR="0040194A">
        <w:t xml:space="preserve">que consta </w:t>
      </w:r>
      <w:r w:rsidR="00DA7737">
        <w:t xml:space="preserve">na matrícula, </w:t>
      </w:r>
      <w:r w:rsidR="00155858">
        <w:t xml:space="preserve">ao tentar consultá-lo no sistema </w:t>
      </w:r>
      <w:r w:rsidR="00155858">
        <w:rPr>
          <w:i/>
          <w:iCs/>
        </w:rPr>
        <w:t>eproc</w:t>
      </w:r>
      <w:r w:rsidR="00817A85">
        <w:t xml:space="preserve">, </w:t>
      </w:r>
      <w:r w:rsidR="00155858">
        <w:t>que</w:t>
      </w:r>
      <w:r w:rsidR="008A09A0">
        <w:t>, já se viu,</w:t>
      </w:r>
      <w:r w:rsidR="00155858">
        <w:t xml:space="preserve"> </w:t>
      </w:r>
      <w:r w:rsidR="0040194A">
        <w:t xml:space="preserve">não </w:t>
      </w:r>
      <w:r w:rsidR="0076799D">
        <w:t xml:space="preserve">é o sistema </w:t>
      </w:r>
      <w:r w:rsidR="0040194A">
        <w:t>adequado para tanto.</w:t>
      </w:r>
      <w:r w:rsidR="00590523">
        <w:t xml:space="preserve"> </w:t>
      </w:r>
    </w:p>
    <w:p w14:paraId="3EFF96BD" w14:textId="5D707C6A" w:rsidR="0040194A" w:rsidRDefault="00875ECB" w:rsidP="000169F1">
      <w:pPr>
        <w:pStyle w:val="SemEspaamento"/>
      </w:pPr>
      <w:r>
        <w:t>E</w:t>
      </w:r>
      <w:r w:rsidR="0040194A">
        <w:t xml:space="preserve">, </w:t>
      </w:r>
      <w:r w:rsidR="003D11E2">
        <w:t xml:space="preserve">ao contrário do que sustenta a embargante, é obvio que </w:t>
      </w:r>
      <w:r w:rsidR="0040194A">
        <w:t xml:space="preserve">não há necessidade de juntar o processo administrativo cuja sua conclusão encontra-se averbada na matrícula do imóvel, pois, do contrário, também seria necessário juntar aos autos toda a documentação, arquivada em cartório, quando registrada qualquer </w:t>
      </w:r>
      <w:r w:rsidR="003D11E2">
        <w:t xml:space="preserve">averbação </w:t>
      </w:r>
      <w:r w:rsidR="006F00FE">
        <w:t xml:space="preserve">que consta na matrícula, seja </w:t>
      </w:r>
      <w:r w:rsidR="0040194A">
        <w:t>garantia real ou retific</w:t>
      </w:r>
      <w:r w:rsidR="006F00FE">
        <w:t>ação</w:t>
      </w:r>
      <w:r w:rsidR="0040194A">
        <w:t xml:space="preserve"> </w:t>
      </w:r>
      <w:r w:rsidR="006F00FE">
        <w:t>d</w:t>
      </w:r>
      <w:r w:rsidR="0040194A">
        <w:t xml:space="preserve">a área </w:t>
      </w:r>
      <w:r w:rsidR="006F00FE">
        <w:t xml:space="preserve">do </w:t>
      </w:r>
      <w:r w:rsidR="0040194A">
        <w:t xml:space="preserve">imóvel, </w:t>
      </w:r>
      <w:r w:rsidR="006F00FE">
        <w:t xml:space="preserve">por exemplo, </w:t>
      </w:r>
      <w:r w:rsidR="002E45E9">
        <w:t xml:space="preserve">o que tornaria </w:t>
      </w:r>
      <w:r w:rsidR="0040194A">
        <w:t xml:space="preserve">totalmente inútil </w:t>
      </w:r>
      <w:r w:rsidR="002E45E9">
        <w:t xml:space="preserve">a matrícula do bem e as suas informações, repita-se, </w:t>
      </w:r>
      <w:r w:rsidR="006F00FE">
        <w:t xml:space="preserve">que são </w:t>
      </w:r>
      <w:r w:rsidR="002E45E9">
        <w:t>dotada</w:t>
      </w:r>
      <w:r w:rsidR="006F00FE">
        <w:t>s</w:t>
      </w:r>
      <w:r w:rsidR="002E45E9">
        <w:t xml:space="preserve"> de fé-pública</w:t>
      </w:r>
      <w:r w:rsidR="003017F8">
        <w:t xml:space="preserve"> e presunção de veracidade</w:t>
      </w:r>
      <w:r w:rsidR="002E45E9">
        <w:t>.</w:t>
      </w:r>
    </w:p>
    <w:p w14:paraId="385280B5" w14:textId="3B90C718" w:rsidR="000A3CFD" w:rsidRDefault="000A3CFD" w:rsidP="000169F1">
      <w:pPr>
        <w:pStyle w:val="SemEspaamento"/>
      </w:pPr>
      <w:r>
        <w:t xml:space="preserve">Além disso, não há qualquer </w:t>
      </w:r>
      <w:r w:rsidR="00CD247D">
        <w:t>vício</w:t>
      </w:r>
      <w:r>
        <w:t xml:space="preserve"> </w:t>
      </w:r>
      <w:r w:rsidR="00CD247D">
        <w:t>n</w:t>
      </w:r>
      <w:r>
        <w:t>o aresto embargado quanto à alegada falta de notificação para exercer o contraditório no processo administrativo, que seguiu o</w:t>
      </w:r>
      <w:r w:rsidR="00CD247D">
        <w:t xml:space="preserve"> rito previsto no </w:t>
      </w:r>
      <w:r w:rsidR="00776F52">
        <w:t>Código de Normas da Corregedoria da Justiça de Santa Catarina</w:t>
      </w:r>
      <w:r>
        <w:t xml:space="preserve"> </w:t>
      </w:r>
      <w:r w:rsidR="00776F52">
        <w:t xml:space="preserve">vigente </w:t>
      </w:r>
      <w:r w:rsidR="00776F52">
        <w:t>à época</w:t>
      </w:r>
      <w:r w:rsidR="00952127">
        <w:t>.</w:t>
      </w:r>
    </w:p>
    <w:p w14:paraId="27D8024C" w14:textId="24897334" w:rsidR="00875ECB" w:rsidRDefault="00875ECB" w:rsidP="000169F1">
      <w:pPr>
        <w:pStyle w:val="SemEspaamento"/>
      </w:pPr>
      <w:r>
        <w:t xml:space="preserve">No mais, </w:t>
      </w:r>
      <w:r w:rsidR="00D57B96">
        <w:t xml:space="preserve">a embargada </w:t>
      </w:r>
      <w:r>
        <w:t>não se enquadra como</w:t>
      </w:r>
      <w:r w:rsidR="00514A70">
        <w:t xml:space="preserve"> mera</w:t>
      </w:r>
      <w:r>
        <w:t xml:space="preserve"> terceira interessada no presente processo,</w:t>
      </w:r>
      <w:r w:rsidR="00D57B96" w:rsidRPr="00D57B96">
        <w:t xml:space="preserve"> </w:t>
      </w:r>
      <w:r w:rsidR="00D57B96">
        <w:t xml:space="preserve">diversamente do que alega, </w:t>
      </w:r>
      <w:r>
        <w:t xml:space="preserve">mas </w:t>
      </w:r>
      <w:r w:rsidR="00514A70">
        <w:t>sim como</w:t>
      </w:r>
      <w:r w:rsidR="00D57B96">
        <w:t xml:space="preserve"> </w:t>
      </w:r>
      <w:r>
        <w:t>parte ré</w:t>
      </w:r>
      <w:r w:rsidR="00D57B96">
        <w:t xml:space="preserve"> da demanda</w:t>
      </w:r>
      <w:r>
        <w:t>, que exerceu todo o direito ao contraditório e à ampla defesa em sua plenitude desde o início do feito originário</w:t>
      </w:r>
      <w:r w:rsidR="00590523">
        <w:t xml:space="preserve">. </w:t>
      </w:r>
      <w:r w:rsidR="00301ECD">
        <w:t>Desse modo</w:t>
      </w:r>
      <w:r w:rsidR="00590523">
        <w:t xml:space="preserve">, </w:t>
      </w:r>
      <w:r w:rsidR="00301ECD">
        <w:t xml:space="preserve">o fato é que </w:t>
      </w:r>
      <w:r w:rsidR="00590523">
        <w:t>há, sim, processo judicial movido pelos embargados contra a embargante</w:t>
      </w:r>
      <w:r w:rsidR="000A3CFD">
        <w:t>, que se encontra na parte passiva da demanda</w:t>
      </w:r>
      <w:r w:rsidR="00590523">
        <w:t>.</w:t>
      </w:r>
    </w:p>
    <w:p w14:paraId="5B2CF8F8" w14:textId="5D52050C" w:rsidR="00791591" w:rsidRDefault="00952127" w:rsidP="00996751">
      <w:pPr>
        <w:pStyle w:val="SemEspaamento"/>
      </w:pPr>
      <w:r>
        <w:t>Assim, não constatado qualquer vício no aresto embargado, sendo evidente que os aclaratórios constituem mero inconformismo com a conclusão final do</w:t>
      </w:r>
      <w:r w:rsidR="00513DB8">
        <w:t xml:space="preserve"> </w:t>
      </w:r>
      <w:r w:rsidR="00513DB8">
        <w:rPr>
          <w:i/>
          <w:iCs/>
        </w:rPr>
        <w:t>decisum</w:t>
      </w:r>
      <w:r w:rsidR="00513DB8">
        <w:t xml:space="preserve"> ora recorrido, a rejeição do presente recurso integrativo é medida que se impõe.</w:t>
      </w:r>
    </w:p>
    <w:p w14:paraId="54CF1202" w14:textId="77777777" w:rsidR="000169F1" w:rsidRPr="00136102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46DA012B" w14:textId="7269E4ED" w:rsidR="000169F1" w:rsidRPr="00136102" w:rsidRDefault="000169F1" w:rsidP="00975BE7">
      <w:pPr>
        <w:pStyle w:val="Ttulo"/>
      </w:pPr>
      <w:r>
        <w:t>III – REQUERIMENTOS</w:t>
      </w:r>
    </w:p>
    <w:p w14:paraId="346BACE2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698E898" w14:textId="2C33DDAC" w:rsidR="000169F1" w:rsidRDefault="003D2B6B" w:rsidP="003D2B6B">
      <w:pPr>
        <w:pStyle w:val="SemEspaamento"/>
        <w:rPr>
          <w:rFonts w:eastAsia="Calibri" w:cs="Times New Roman"/>
          <w:szCs w:val="24"/>
        </w:rPr>
      </w:pPr>
      <w:r>
        <w:t>À vista do exposto,</w:t>
      </w:r>
      <w:r w:rsidR="00A14052">
        <w:t xml:space="preserve"> os embargados requerem a rejeição dos aclaratórios opostos, sobretudo por conta da inexistência de qualquer vício apontado e por se tratar de mero inconformi</w:t>
      </w:r>
      <w:r w:rsidR="001C2AAB">
        <w:t>smo em relação à conclusão do aresto ora recorrido</w:t>
      </w:r>
      <w:r w:rsidR="00C12662">
        <w:t>.</w:t>
      </w:r>
    </w:p>
    <w:p w14:paraId="0985F08C" w14:textId="77777777" w:rsidR="003D2B6B" w:rsidRDefault="003D2B6B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3200C1F" w14:textId="21F6862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F7DF9AB" w14:textId="358E02F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F022D">
        <w:rPr>
          <w:rFonts w:ascii="Arial" w:eastAsia="Calibri" w:hAnsi="Arial" w:cs="Times New Roman"/>
          <w:noProof/>
          <w:sz w:val="24"/>
          <w:szCs w:val="24"/>
        </w:rPr>
        <w:t>8 de maio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EE0115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068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DCA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D5C36C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2ED791" w14:textId="37D7F0D3" w:rsidR="00131BEB" w:rsidRPr="000169F1" w:rsidRDefault="00EE029A" w:rsidP="00746BA7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D53B8">
      <w:headerReference w:type="default" r:id="rId8"/>
      <w:footerReference w:type="default" r:id="rId9"/>
      <w:pgSz w:w="11906" w:h="16838"/>
      <w:pgMar w:top="1701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7986" w14:textId="77777777" w:rsidR="00935D6C" w:rsidRDefault="00935D6C" w:rsidP="00943258">
      <w:pPr>
        <w:spacing w:after="0" w:line="240" w:lineRule="auto"/>
      </w:pPr>
      <w:r>
        <w:separator/>
      </w:r>
    </w:p>
  </w:endnote>
  <w:endnote w:type="continuationSeparator" w:id="0">
    <w:p w14:paraId="507C1D02" w14:textId="77777777" w:rsidR="00935D6C" w:rsidRDefault="00935D6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6151091" name="Imagem 9615109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CC09A" w14:textId="77777777" w:rsidR="00935D6C" w:rsidRDefault="00935D6C" w:rsidP="00943258">
      <w:pPr>
        <w:spacing w:after="0" w:line="240" w:lineRule="auto"/>
      </w:pPr>
      <w:r>
        <w:separator/>
      </w:r>
    </w:p>
  </w:footnote>
  <w:footnote w:type="continuationSeparator" w:id="0">
    <w:p w14:paraId="35441343" w14:textId="77777777" w:rsidR="00935D6C" w:rsidRDefault="00935D6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87940863" name="Imagem 38794086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3F31"/>
    <w:rsid w:val="00004070"/>
    <w:rsid w:val="000076E6"/>
    <w:rsid w:val="00011F09"/>
    <w:rsid w:val="000169F1"/>
    <w:rsid w:val="00027C69"/>
    <w:rsid w:val="00033EC0"/>
    <w:rsid w:val="00035796"/>
    <w:rsid w:val="00042359"/>
    <w:rsid w:val="0004298B"/>
    <w:rsid w:val="00045076"/>
    <w:rsid w:val="00054B8C"/>
    <w:rsid w:val="0008652C"/>
    <w:rsid w:val="00095A72"/>
    <w:rsid w:val="00097661"/>
    <w:rsid w:val="000A33E9"/>
    <w:rsid w:val="000A3CFD"/>
    <w:rsid w:val="000A60B0"/>
    <w:rsid w:val="000B214D"/>
    <w:rsid w:val="000B500C"/>
    <w:rsid w:val="000B6A78"/>
    <w:rsid w:val="000B6A86"/>
    <w:rsid w:val="000B743D"/>
    <w:rsid w:val="000C4295"/>
    <w:rsid w:val="000C6876"/>
    <w:rsid w:val="000D228C"/>
    <w:rsid w:val="000D48B6"/>
    <w:rsid w:val="000E4FEE"/>
    <w:rsid w:val="000E5335"/>
    <w:rsid w:val="000E676B"/>
    <w:rsid w:val="000F5B77"/>
    <w:rsid w:val="000F7435"/>
    <w:rsid w:val="00100AD0"/>
    <w:rsid w:val="001010AE"/>
    <w:rsid w:val="00111180"/>
    <w:rsid w:val="00131BEB"/>
    <w:rsid w:val="00155858"/>
    <w:rsid w:val="00157168"/>
    <w:rsid w:val="001613DC"/>
    <w:rsid w:val="001667B0"/>
    <w:rsid w:val="00166824"/>
    <w:rsid w:val="001761C0"/>
    <w:rsid w:val="00180002"/>
    <w:rsid w:val="00183BE2"/>
    <w:rsid w:val="0019575E"/>
    <w:rsid w:val="001958AD"/>
    <w:rsid w:val="00197B07"/>
    <w:rsid w:val="00197E05"/>
    <w:rsid w:val="001A3F03"/>
    <w:rsid w:val="001B1D54"/>
    <w:rsid w:val="001B226B"/>
    <w:rsid w:val="001B26B0"/>
    <w:rsid w:val="001B2B98"/>
    <w:rsid w:val="001B2E75"/>
    <w:rsid w:val="001B549B"/>
    <w:rsid w:val="001C2AAB"/>
    <w:rsid w:val="001C2EDE"/>
    <w:rsid w:val="001D57F2"/>
    <w:rsid w:val="001D7039"/>
    <w:rsid w:val="001F3FC3"/>
    <w:rsid w:val="001F538B"/>
    <w:rsid w:val="00201F45"/>
    <w:rsid w:val="00203873"/>
    <w:rsid w:val="00207BE4"/>
    <w:rsid w:val="00212977"/>
    <w:rsid w:val="00214E09"/>
    <w:rsid w:val="00217799"/>
    <w:rsid w:val="00232FE3"/>
    <w:rsid w:val="00233DB8"/>
    <w:rsid w:val="002448DC"/>
    <w:rsid w:val="00255446"/>
    <w:rsid w:val="0025759F"/>
    <w:rsid w:val="002646E7"/>
    <w:rsid w:val="002726AB"/>
    <w:rsid w:val="00272854"/>
    <w:rsid w:val="00272BFB"/>
    <w:rsid w:val="0027356E"/>
    <w:rsid w:val="002811D4"/>
    <w:rsid w:val="00284198"/>
    <w:rsid w:val="002876D6"/>
    <w:rsid w:val="00291F6C"/>
    <w:rsid w:val="002932CA"/>
    <w:rsid w:val="00295BDC"/>
    <w:rsid w:val="00295E13"/>
    <w:rsid w:val="002A104E"/>
    <w:rsid w:val="002A400B"/>
    <w:rsid w:val="002A4DC5"/>
    <w:rsid w:val="002A5FA3"/>
    <w:rsid w:val="002C10E7"/>
    <w:rsid w:val="002C3B48"/>
    <w:rsid w:val="002D0FF7"/>
    <w:rsid w:val="002D1EDF"/>
    <w:rsid w:val="002E0680"/>
    <w:rsid w:val="002E45E9"/>
    <w:rsid w:val="002F4682"/>
    <w:rsid w:val="002F51D4"/>
    <w:rsid w:val="003008BD"/>
    <w:rsid w:val="003017F8"/>
    <w:rsid w:val="00301ECD"/>
    <w:rsid w:val="00313F1B"/>
    <w:rsid w:val="00315BF7"/>
    <w:rsid w:val="00326359"/>
    <w:rsid w:val="0033140D"/>
    <w:rsid w:val="003458A5"/>
    <w:rsid w:val="0035089E"/>
    <w:rsid w:val="00363DD9"/>
    <w:rsid w:val="00364160"/>
    <w:rsid w:val="00377A2E"/>
    <w:rsid w:val="003801CD"/>
    <w:rsid w:val="0038686B"/>
    <w:rsid w:val="003964C4"/>
    <w:rsid w:val="003A2E15"/>
    <w:rsid w:val="003C7A0B"/>
    <w:rsid w:val="003D11E2"/>
    <w:rsid w:val="003D2760"/>
    <w:rsid w:val="003D2B6B"/>
    <w:rsid w:val="003D445A"/>
    <w:rsid w:val="003D4BED"/>
    <w:rsid w:val="003D74C7"/>
    <w:rsid w:val="003D7F11"/>
    <w:rsid w:val="003E215C"/>
    <w:rsid w:val="003E2CB2"/>
    <w:rsid w:val="003E46B9"/>
    <w:rsid w:val="003E5662"/>
    <w:rsid w:val="003F11DD"/>
    <w:rsid w:val="003F230D"/>
    <w:rsid w:val="003F79D6"/>
    <w:rsid w:val="0040194A"/>
    <w:rsid w:val="00412252"/>
    <w:rsid w:val="0041325E"/>
    <w:rsid w:val="0041554F"/>
    <w:rsid w:val="0042260D"/>
    <w:rsid w:val="00422EB3"/>
    <w:rsid w:val="00434E65"/>
    <w:rsid w:val="0043640F"/>
    <w:rsid w:val="0045414D"/>
    <w:rsid w:val="00462324"/>
    <w:rsid w:val="00471D92"/>
    <w:rsid w:val="00482492"/>
    <w:rsid w:val="00483DA9"/>
    <w:rsid w:val="004949AD"/>
    <w:rsid w:val="004950EA"/>
    <w:rsid w:val="00497E93"/>
    <w:rsid w:val="00497F88"/>
    <w:rsid w:val="004A7396"/>
    <w:rsid w:val="004A7F74"/>
    <w:rsid w:val="004B4EAF"/>
    <w:rsid w:val="004C170D"/>
    <w:rsid w:val="004C3BD1"/>
    <w:rsid w:val="004D7645"/>
    <w:rsid w:val="004D7726"/>
    <w:rsid w:val="004F2B78"/>
    <w:rsid w:val="004F384D"/>
    <w:rsid w:val="004F5A0A"/>
    <w:rsid w:val="004F6EC2"/>
    <w:rsid w:val="00501913"/>
    <w:rsid w:val="00501A18"/>
    <w:rsid w:val="0050687B"/>
    <w:rsid w:val="00512452"/>
    <w:rsid w:val="00513DB8"/>
    <w:rsid w:val="00514A70"/>
    <w:rsid w:val="00515153"/>
    <w:rsid w:val="005217A3"/>
    <w:rsid w:val="005321DA"/>
    <w:rsid w:val="00533A2C"/>
    <w:rsid w:val="00535919"/>
    <w:rsid w:val="00536494"/>
    <w:rsid w:val="00542B55"/>
    <w:rsid w:val="00542FFE"/>
    <w:rsid w:val="005525E5"/>
    <w:rsid w:val="00552B7B"/>
    <w:rsid w:val="00553E3C"/>
    <w:rsid w:val="0055628C"/>
    <w:rsid w:val="005709E7"/>
    <w:rsid w:val="00572FBD"/>
    <w:rsid w:val="005808ED"/>
    <w:rsid w:val="005811CD"/>
    <w:rsid w:val="005843A7"/>
    <w:rsid w:val="00585937"/>
    <w:rsid w:val="005860E3"/>
    <w:rsid w:val="00590523"/>
    <w:rsid w:val="0059079F"/>
    <w:rsid w:val="00597E3A"/>
    <w:rsid w:val="005A298A"/>
    <w:rsid w:val="005A77D6"/>
    <w:rsid w:val="005B2A00"/>
    <w:rsid w:val="005B67EA"/>
    <w:rsid w:val="005B75EB"/>
    <w:rsid w:val="005C0753"/>
    <w:rsid w:val="005C721C"/>
    <w:rsid w:val="005D5A4E"/>
    <w:rsid w:val="005D729D"/>
    <w:rsid w:val="005E113E"/>
    <w:rsid w:val="005E1E96"/>
    <w:rsid w:val="005E58E2"/>
    <w:rsid w:val="005F1971"/>
    <w:rsid w:val="005F33C4"/>
    <w:rsid w:val="005F4E55"/>
    <w:rsid w:val="005F7DED"/>
    <w:rsid w:val="00600ADA"/>
    <w:rsid w:val="00601793"/>
    <w:rsid w:val="00611766"/>
    <w:rsid w:val="00620236"/>
    <w:rsid w:val="00625E09"/>
    <w:rsid w:val="00630930"/>
    <w:rsid w:val="00637ADC"/>
    <w:rsid w:val="006424E3"/>
    <w:rsid w:val="00645378"/>
    <w:rsid w:val="00646A85"/>
    <w:rsid w:val="006643F3"/>
    <w:rsid w:val="00664E42"/>
    <w:rsid w:val="00665E26"/>
    <w:rsid w:val="00673228"/>
    <w:rsid w:val="0068098D"/>
    <w:rsid w:val="00683B89"/>
    <w:rsid w:val="00693F8B"/>
    <w:rsid w:val="00694C2F"/>
    <w:rsid w:val="00696295"/>
    <w:rsid w:val="006A21CE"/>
    <w:rsid w:val="006B1229"/>
    <w:rsid w:val="006B30C5"/>
    <w:rsid w:val="006B642E"/>
    <w:rsid w:val="006C0DFC"/>
    <w:rsid w:val="006C7EE7"/>
    <w:rsid w:val="006D379C"/>
    <w:rsid w:val="006D4858"/>
    <w:rsid w:val="006D4A2F"/>
    <w:rsid w:val="006D5387"/>
    <w:rsid w:val="006F00FE"/>
    <w:rsid w:val="00703374"/>
    <w:rsid w:val="00704E9E"/>
    <w:rsid w:val="00722DF5"/>
    <w:rsid w:val="007306E0"/>
    <w:rsid w:val="00734BE8"/>
    <w:rsid w:val="0074277D"/>
    <w:rsid w:val="00745B53"/>
    <w:rsid w:val="00746BA7"/>
    <w:rsid w:val="00762533"/>
    <w:rsid w:val="0076799D"/>
    <w:rsid w:val="00776F52"/>
    <w:rsid w:val="00782753"/>
    <w:rsid w:val="007854E4"/>
    <w:rsid w:val="00791591"/>
    <w:rsid w:val="00795616"/>
    <w:rsid w:val="00795BE7"/>
    <w:rsid w:val="00795FDD"/>
    <w:rsid w:val="00797900"/>
    <w:rsid w:val="007B4F1A"/>
    <w:rsid w:val="007C00F2"/>
    <w:rsid w:val="007C15E0"/>
    <w:rsid w:val="007C2A43"/>
    <w:rsid w:val="007C36DB"/>
    <w:rsid w:val="007D3DB8"/>
    <w:rsid w:val="007D6CBA"/>
    <w:rsid w:val="007F1BC3"/>
    <w:rsid w:val="007F25A1"/>
    <w:rsid w:val="007F5068"/>
    <w:rsid w:val="007F69DE"/>
    <w:rsid w:val="00810D34"/>
    <w:rsid w:val="00810F7B"/>
    <w:rsid w:val="008175C2"/>
    <w:rsid w:val="00817A85"/>
    <w:rsid w:val="00826B50"/>
    <w:rsid w:val="00827058"/>
    <w:rsid w:val="00830C39"/>
    <w:rsid w:val="008424BB"/>
    <w:rsid w:val="00846EA5"/>
    <w:rsid w:val="0085313A"/>
    <w:rsid w:val="00855A8F"/>
    <w:rsid w:val="00855C06"/>
    <w:rsid w:val="00865B48"/>
    <w:rsid w:val="008700AF"/>
    <w:rsid w:val="0087548C"/>
    <w:rsid w:val="00875ECB"/>
    <w:rsid w:val="00897440"/>
    <w:rsid w:val="00897A6A"/>
    <w:rsid w:val="008A0012"/>
    <w:rsid w:val="008A09A0"/>
    <w:rsid w:val="008A4A25"/>
    <w:rsid w:val="008A560F"/>
    <w:rsid w:val="008A7C76"/>
    <w:rsid w:val="008B5B8E"/>
    <w:rsid w:val="008B6EEF"/>
    <w:rsid w:val="008C5510"/>
    <w:rsid w:val="008D2529"/>
    <w:rsid w:val="008D2DE2"/>
    <w:rsid w:val="008D73C7"/>
    <w:rsid w:val="008E31FF"/>
    <w:rsid w:val="008E377D"/>
    <w:rsid w:val="008E3C87"/>
    <w:rsid w:val="008E4263"/>
    <w:rsid w:val="008F022D"/>
    <w:rsid w:val="008F2218"/>
    <w:rsid w:val="008F53CE"/>
    <w:rsid w:val="008F5A1B"/>
    <w:rsid w:val="008F60CA"/>
    <w:rsid w:val="008F7B29"/>
    <w:rsid w:val="0090226D"/>
    <w:rsid w:val="00907AC6"/>
    <w:rsid w:val="00912FF5"/>
    <w:rsid w:val="00915A71"/>
    <w:rsid w:val="0091695D"/>
    <w:rsid w:val="00917876"/>
    <w:rsid w:val="00922E2D"/>
    <w:rsid w:val="00923687"/>
    <w:rsid w:val="00924163"/>
    <w:rsid w:val="00925909"/>
    <w:rsid w:val="00925E5B"/>
    <w:rsid w:val="00930FD9"/>
    <w:rsid w:val="00935D6C"/>
    <w:rsid w:val="00943258"/>
    <w:rsid w:val="00952127"/>
    <w:rsid w:val="0095514E"/>
    <w:rsid w:val="009563BA"/>
    <w:rsid w:val="009573FC"/>
    <w:rsid w:val="009576BB"/>
    <w:rsid w:val="0096520D"/>
    <w:rsid w:val="009727AC"/>
    <w:rsid w:val="00973E66"/>
    <w:rsid w:val="00973F09"/>
    <w:rsid w:val="009757C3"/>
    <w:rsid w:val="00975BE7"/>
    <w:rsid w:val="00977D5C"/>
    <w:rsid w:val="00985F8B"/>
    <w:rsid w:val="0098658F"/>
    <w:rsid w:val="00986E78"/>
    <w:rsid w:val="00990CCD"/>
    <w:rsid w:val="00996751"/>
    <w:rsid w:val="009B50A6"/>
    <w:rsid w:val="009B52ED"/>
    <w:rsid w:val="009B6693"/>
    <w:rsid w:val="009B6D01"/>
    <w:rsid w:val="009B736D"/>
    <w:rsid w:val="009C1D4B"/>
    <w:rsid w:val="009C5061"/>
    <w:rsid w:val="009C6373"/>
    <w:rsid w:val="009D0E0B"/>
    <w:rsid w:val="009D49CD"/>
    <w:rsid w:val="009D53B8"/>
    <w:rsid w:val="009D59CB"/>
    <w:rsid w:val="009E4BEF"/>
    <w:rsid w:val="009F34CC"/>
    <w:rsid w:val="009F5689"/>
    <w:rsid w:val="009F76E1"/>
    <w:rsid w:val="00A049FC"/>
    <w:rsid w:val="00A06367"/>
    <w:rsid w:val="00A06BE9"/>
    <w:rsid w:val="00A0725E"/>
    <w:rsid w:val="00A104DC"/>
    <w:rsid w:val="00A14052"/>
    <w:rsid w:val="00A158BD"/>
    <w:rsid w:val="00A16AF6"/>
    <w:rsid w:val="00A21C08"/>
    <w:rsid w:val="00A23010"/>
    <w:rsid w:val="00A357F1"/>
    <w:rsid w:val="00A369FC"/>
    <w:rsid w:val="00A37DC6"/>
    <w:rsid w:val="00A46303"/>
    <w:rsid w:val="00A53667"/>
    <w:rsid w:val="00A542FA"/>
    <w:rsid w:val="00A57D3F"/>
    <w:rsid w:val="00A57E57"/>
    <w:rsid w:val="00A62B9B"/>
    <w:rsid w:val="00A630CF"/>
    <w:rsid w:val="00A6605E"/>
    <w:rsid w:val="00A67A73"/>
    <w:rsid w:val="00A772A0"/>
    <w:rsid w:val="00A77B08"/>
    <w:rsid w:val="00A8079B"/>
    <w:rsid w:val="00A82D72"/>
    <w:rsid w:val="00A83E2D"/>
    <w:rsid w:val="00AA102C"/>
    <w:rsid w:val="00AA1061"/>
    <w:rsid w:val="00AA73E9"/>
    <w:rsid w:val="00AB6EC7"/>
    <w:rsid w:val="00AC586C"/>
    <w:rsid w:val="00AC5A19"/>
    <w:rsid w:val="00AE0DA6"/>
    <w:rsid w:val="00AE4EF4"/>
    <w:rsid w:val="00AE6615"/>
    <w:rsid w:val="00AE6635"/>
    <w:rsid w:val="00AE7F1D"/>
    <w:rsid w:val="00B108D3"/>
    <w:rsid w:val="00B14A81"/>
    <w:rsid w:val="00B151D0"/>
    <w:rsid w:val="00B15295"/>
    <w:rsid w:val="00B16F4A"/>
    <w:rsid w:val="00B21559"/>
    <w:rsid w:val="00B23007"/>
    <w:rsid w:val="00B2370E"/>
    <w:rsid w:val="00B25590"/>
    <w:rsid w:val="00B25B8D"/>
    <w:rsid w:val="00B27671"/>
    <w:rsid w:val="00B3087D"/>
    <w:rsid w:val="00B31B49"/>
    <w:rsid w:val="00B42F77"/>
    <w:rsid w:val="00B464DD"/>
    <w:rsid w:val="00B46F84"/>
    <w:rsid w:val="00B5424E"/>
    <w:rsid w:val="00B544A3"/>
    <w:rsid w:val="00B6363E"/>
    <w:rsid w:val="00B65E6F"/>
    <w:rsid w:val="00B764F0"/>
    <w:rsid w:val="00B876DB"/>
    <w:rsid w:val="00B9619B"/>
    <w:rsid w:val="00B9690F"/>
    <w:rsid w:val="00BA20F7"/>
    <w:rsid w:val="00BA2544"/>
    <w:rsid w:val="00BB3965"/>
    <w:rsid w:val="00BB4EE5"/>
    <w:rsid w:val="00BD06E4"/>
    <w:rsid w:val="00BD5F09"/>
    <w:rsid w:val="00BE0BB9"/>
    <w:rsid w:val="00BE1921"/>
    <w:rsid w:val="00BE3FBA"/>
    <w:rsid w:val="00BE7270"/>
    <w:rsid w:val="00BF19A1"/>
    <w:rsid w:val="00BF4DE1"/>
    <w:rsid w:val="00C00174"/>
    <w:rsid w:val="00C03B4C"/>
    <w:rsid w:val="00C0456B"/>
    <w:rsid w:val="00C12662"/>
    <w:rsid w:val="00C132FD"/>
    <w:rsid w:val="00C2513C"/>
    <w:rsid w:val="00C2516D"/>
    <w:rsid w:val="00C26A0E"/>
    <w:rsid w:val="00C26DEA"/>
    <w:rsid w:val="00C45445"/>
    <w:rsid w:val="00C45FAA"/>
    <w:rsid w:val="00C50219"/>
    <w:rsid w:val="00C51FB2"/>
    <w:rsid w:val="00C55B2F"/>
    <w:rsid w:val="00C70AFC"/>
    <w:rsid w:val="00C859A5"/>
    <w:rsid w:val="00C87D36"/>
    <w:rsid w:val="00C967AF"/>
    <w:rsid w:val="00CA04EB"/>
    <w:rsid w:val="00CA29C1"/>
    <w:rsid w:val="00CB1D5D"/>
    <w:rsid w:val="00CB5FC5"/>
    <w:rsid w:val="00CB6881"/>
    <w:rsid w:val="00CC6804"/>
    <w:rsid w:val="00CD247D"/>
    <w:rsid w:val="00CE01D8"/>
    <w:rsid w:val="00CF3AD9"/>
    <w:rsid w:val="00D03233"/>
    <w:rsid w:val="00D0654B"/>
    <w:rsid w:val="00D13403"/>
    <w:rsid w:val="00D15833"/>
    <w:rsid w:val="00D22C98"/>
    <w:rsid w:val="00D25E0C"/>
    <w:rsid w:val="00D32740"/>
    <w:rsid w:val="00D35C8A"/>
    <w:rsid w:val="00D361AD"/>
    <w:rsid w:val="00D376E0"/>
    <w:rsid w:val="00D57B96"/>
    <w:rsid w:val="00D85250"/>
    <w:rsid w:val="00D85DAB"/>
    <w:rsid w:val="00DA737E"/>
    <w:rsid w:val="00DA7737"/>
    <w:rsid w:val="00DB13AD"/>
    <w:rsid w:val="00DB59A9"/>
    <w:rsid w:val="00DC1B31"/>
    <w:rsid w:val="00DD47B3"/>
    <w:rsid w:val="00DD5498"/>
    <w:rsid w:val="00DD7F11"/>
    <w:rsid w:val="00DE0162"/>
    <w:rsid w:val="00DE0552"/>
    <w:rsid w:val="00DE7B3F"/>
    <w:rsid w:val="00DF3D25"/>
    <w:rsid w:val="00DF5478"/>
    <w:rsid w:val="00DF68E3"/>
    <w:rsid w:val="00E0127C"/>
    <w:rsid w:val="00E019B7"/>
    <w:rsid w:val="00E0376B"/>
    <w:rsid w:val="00E05790"/>
    <w:rsid w:val="00E06D35"/>
    <w:rsid w:val="00E14572"/>
    <w:rsid w:val="00E15165"/>
    <w:rsid w:val="00E22433"/>
    <w:rsid w:val="00E32160"/>
    <w:rsid w:val="00E40AB0"/>
    <w:rsid w:val="00E42B58"/>
    <w:rsid w:val="00E465B9"/>
    <w:rsid w:val="00E53444"/>
    <w:rsid w:val="00E556FE"/>
    <w:rsid w:val="00E7165F"/>
    <w:rsid w:val="00E81693"/>
    <w:rsid w:val="00E82C40"/>
    <w:rsid w:val="00E90F3C"/>
    <w:rsid w:val="00E968BB"/>
    <w:rsid w:val="00EA2CAD"/>
    <w:rsid w:val="00EA4A30"/>
    <w:rsid w:val="00EA5782"/>
    <w:rsid w:val="00EB4346"/>
    <w:rsid w:val="00EB5694"/>
    <w:rsid w:val="00EC15EF"/>
    <w:rsid w:val="00EC7FEE"/>
    <w:rsid w:val="00ED159D"/>
    <w:rsid w:val="00ED663A"/>
    <w:rsid w:val="00EE029A"/>
    <w:rsid w:val="00EE0B99"/>
    <w:rsid w:val="00EE320A"/>
    <w:rsid w:val="00EE3903"/>
    <w:rsid w:val="00EE4D92"/>
    <w:rsid w:val="00EE5BC2"/>
    <w:rsid w:val="00EE67A5"/>
    <w:rsid w:val="00EF542B"/>
    <w:rsid w:val="00EF5881"/>
    <w:rsid w:val="00EF78BC"/>
    <w:rsid w:val="00F06EDA"/>
    <w:rsid w:val="00F117E5"/>
    <w:rsid w:val="00F11B2C"/>
    <w:rsid w:val="00F17122"/>
    <w:rsid w:val="00F17B61"/>
    <w:rsid w:val="00F2020D"/>
    <w:rsid w:val="00F22B73"/>
    <w:rsid w:val="00F46A62"/>
    <w:rsid w:val="00F543BF"/>
    <w:rsid w:val="00F54721"/>
    <w:rsid w:val="00F63188"/>
    <w:rsid w:val="00F65AB6"/>
    <w:rsid w:val="00F71169"/>
    <w:rsid w:val="00F74D7F"/>
    <w:rsid w:val="00F761BB"/>
    <w:rsid w:val="00F830A5"/>
    <w:rsid w:val="00F854EC"/>
    <w:rsid w:val="00F85D50"/>
    <w:rsid w:val="00F9454E"/>
    <w:rsid w:val="00F97B80"/>
    <w:rsid w:val="00FA768A"/>
    <w:rsid w:val="00FB0FFF"/>
    <w:rsid w:val="00FB3A3F"/>
    <w:rsid w:val="00FC63CA"/>
    <w:rsid w:val="00FE1A8D"/>
    <w:rsid w:val="00FE6A60"/>
    <w:rsid w:val="00FE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791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85</TotalTime>
  <Pages>3</Pages>
  <Words>938</Words>
  <Characters>5067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92</cp:revision>
  <cp:lastPrinted>2022-07-18T22:35:00Z</cp:lastPrinted>
  <dcterms:created xsi:type="dcterms:W3CDTF">2025-05-08T14:20:00Z</dcterms:created>
  <dcterms:modified xsi:type="dcterms:W3CDTF">2025-05-08T15:46:00Z</dcterms:modified>
</cp:coreProperties>
</file>