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FC5D1" w14:textId="4D971A7A" w:rsidR="000169F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EXCELENTÍSSIMO</w:t>
      </w:r>
      <w:r w:rsidR="00646A85">
        <w:rPr>
          <w:rFonts w:ascii="Arial" w:eastAsia="Calibri" w:hAnsi="Arial" w:cs="Times New Roman"/>
          <w:sz w:val="24"/>
          <w:szCs w:val="24"/>
        </w:rPr>
        <w:t xml:space="preserve"> SENHOR </w:t>
      </w:r>
      <w:r w:rsidR="00AA1061">
        <w:rPr>
          <w:rFonts w:ascii="Arial" w:eastAsia="Calibri" w:hAnsi="Arial" w:cs="Times New Roman"/>
          <w:sz w:val="24"/>
          <w:szCs w:val="24"/>
        </w:rPr>
        <w:t xml:space="preserve">DESEMBARGADOR </w:t>
      </w:r>
      <w:r w:rsidR="004F198D" w:rsidRPr="004F198D">
        <w:rPr>
          <w:rFonts w:ascii="Arial" w:eastAsia="Calibri" w:hAnsi="Arial" w:cs="Times New Roman"/>
          <w:sz w:val="24"/>
          <w:szCs w:val="24"/>
        </w:rPr>
        <w:t>JÚLIO CÉSAR MACHADO FERREIRA DE MELO</w:t>
      </w:r>
      <w:r w:rsidR="00A03A35">
        <w:rPr>
          <w:rFonts w:ascii="Arial" w:eastAsia="Calibri" w:hAnsi="Arial" w:cs="Times New Roman"/>
          <w:sz w:val="24"/>
          <w:szCs w:val="24"/>
        </w:rPr>
        <w:t xml:space="preserve">, DIGNÍSSIMO </w:t>
      </w:r>
      <w:r w:rsidR="004F198D">
        <w:rPr>
          <w:rFonts w:ascii="Arial" w:eastAsia="Calibri" w:hAnsi="Arial" w:cs="Times New Roman"/>
          <w:sz w:val="24"/>
          <w:szCs w:val="24"/>
        </w:rPr>
        <w:t>2º VICE-</w:t>
      </w:r>
      <w:r w:rsidR="00A03A35">
        <w:rPr>
          <w:rFonts w:ascii="Arial" w:eastAsia="Calibri" w:hAnsi="Arial" w:cs="Times New Roman"/>
          <w:sz w:val="24"/>
          <w:szCs w:val="24"/>
        </w:rPr>
        <w:t>PRESIDENTE DO TRIBUNAL DE JUSTIÇA DE SANTA CATARINA</w:t>
      </w:r>
    </w:p>
    <w:p w14:paraId="6594DA8C" w14:textId="77777777" w:rsidR="000169F1" w:rsidRPr="00980061" w:rsidRDefault="000169F1" w:rsidP="00A77A0F"/>
    <w:p w14:paraId="7E610CCE" w14:textId="77777777" w:rsidR="006B642E" w:rsidRDefault="006B642E" w:rsidP="003E4584"/>
    <w:p w14:paraId="3CEAD837" w14:textId="77777777" w:rsidR="003E4584" w:rsidRPr="00136102" w:rsidRDefault="003E4584" w:rsidP="00641541">
      <w:pPr>
        <w:pStyle w:val="Ttulo2"/>
        <w:rPr>
          <w:rFonts w:eastAsia="Calibri"/>
        </w:rPr>
      </w:pPr>
    </w:p>
    <w:p w14:paraId="4B8F321C" w14:textId="3687AFB0" w:rsidR="000169F1" w:rsidRPr="00646A85" w:rsidRDefault="00646A85" w:rsidP="00646A85">
      <w:pPr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646A85">
        <w:rPr>
          <w:rFonts w:ascii="Arial" w:eastAsia="Calibri" w:hAnsi="Arial" w:cs="Times New Roman"/>
        </w:rPr>
        <w:t>Autos n. 5000927-14.2022.8.24.0082</w:t>
      </w:r>
    </w:p>
    <w:p w14:paraId="50E62831" w14:textId="6C354560" w:rsidR="000169F1" w:rsidRPr="00E81693" w:rsidRDefault="000169F1" w:rsidP="00446968">
      <w:pPr>
        <w:pStyle w:val="Ttulo2"/>
        <w:rPr>
          <w:rFonts w:eastAsia="Calibri"/>
        </w:rPr>
      </w:pPr>
      <w:r w:rsidRPr="00E81693">
        <w:rPr>
          <w:rFonts w:eastAsia="Calibri"/>
        </w:rPr>
        <w:tab/>
      </w:r>
    </w:p>
    <w:p w14:paraId="28A0CCD3" w14:textId="77777777" w:rsidR="000169F1" w:rsidRPr="00E81693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14"/>
          <w:szCs w:val="14"/>
        </w:rPr>
      </w:pPr>
    </w:p>
    <w:p w14:paraId="3BDE7925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14E90F3" w14:textId="3C243D49" w:rsidR="000169F1" w:rsidRPr="0004124A" w:rsidRDefault="006B642E" w:rsidP="000169F1">
      <w:pPr>
        <w:pStyle w:val="Qualificaodaspartes"/>
      </w:pPr>
      <w:r>
        <w:rPr>
          <w:b/>
        </w:rPr>
        <w:t xml:space="preserve">MATEUS BERNARDINO NETO </w:t>
      </w:r>
      <w:r w:rsidRPr="00570F53">
        <w:rPr>
          <w:bCs w:val="0"/>
        </w:rPr>
        <w:t>e</w:t>
      </w:r>
      <w:r>
        <w:rPr>
          <w:b/>
        </w:rPr>
        <w:t xml:space="preserve"> GILSON ALBERTO DOS SANTOS</w:t>
      </w:r>
      <w:r w:rsidRPr="00A814BD">
        <w:t xml:space="preserve">, </w:t>
      </w:r>
      <w:r>
        <w:t>já qualificados nos autos</w:t>
      </w:r>
      <w:r w:rsidR="00261ABB">
        <w:t xml:space="preserve"> do </w:t>
      </w:r>
      <w:r w:rsidR="007E0F7B">
        <w:t>A</w:t>
      </w:r>
      <w:r w:rsidR="00261ABB">
        <w:t>REsp</w:t>
      </w:r>
      <w:r>
        <w:t xml:space="preserve"> n. </w:t>
      </w:r>
      <w:r w:rsidRPr="002711E4">
        <w:t>5000927-14.2022.8.24.0082</w:t>
      </w:r>
      <w:r>
        <w:t xml:space="preserve">, </w:t>
      </w:r>
      <w:r w:rsidR="004F198D">
        <w:t xml:space="preserve">em que é </w:t>
      </w:r>
      <w:r w:rsidR="007E0F7B">
        <w:t xml:space="preserve">agravante </w:t>
      </w:r>
      <w:r w:rsidR="004F198D">
        <w:t xml:space="preserve">a </w:t>
      </w:r>
      <w:r w:rsidR="00373756">
        <w:rPr>
          <w:b/>
          <w:bCs w:val="0"/>
        </w:rPr>
        <w:t>ANSELMO IMÓVEIS EIRELI</w:t>
      </w:r>
      <w:r>
        <w:t>,</w:t>
      </w:r>
      <w:r w:rsidRPr="00A814BD">
        <w:t xml:space="preserve"> v</w:t>
      </w:r>
      <w:r>
        <w:t>ê</w:t>
      </w:r>
      <w:r w:rsidRPr="00A814BD">
        <w:t xml:space="preserve">m, respeitosamente, </w:t>
      </w:r>
      <w:r>
        <w:t xml:space="preserve">à elevada presença de </w:t>
      </w:r>
      <w:r w:rsidRPr="00A814BD">
        <w:t xml:space="preserve">Vossa Excelência, </w:t>
      </w:r>
      <w:r>
        <w:t xml:space="preserve">por seus advogados abaixo signatários, em atenção </w:t>
      </w:r>
      <w:r w:rsidR="005860E3">
        <w:t>à intimação do</w:t>
      </w:r>
      <w:r w:rsidR="00E32160">
        <w:t>s</w:t>
      </w:r>
      <w:r w:rsidR="005860E3">
        <w:t xml:space="preserve"> evento</w:t>
      </w:r>
      <w:r w:rsidR="00E32160">
        <w:t xml:space="preserve">s </w:t>
      </w:r>
      <w:r w:rsidR="006F5AB2">
        <w:t>87 e 88</w:t>
      </w:r>
      <w:r>
        <w:t xml:space="preserve">, apresentar, a tempo e modo, </w:t>
      </w:r>
      <w:r w:rsidR="00E32160">
        <w:rPr>
          <w:b/>
          <w:bCs w:val="0"/>
          <w:i/>
          <w:iCs/>
        </w:rPr>
        <w:t>CONTRARRAZÕES</w:t>
      </w:r>
      <w:r w:rsidR="004F4708">
        <w:rPr>
          <w:b/>
          <w:bCs w:val="0"/>
          <w:i/>
          <w:iCs/>
        </w:rPr>
        <w:t xml:space="preserve"> ao </w:t>
      </w:r>
      <w:r w:rsidR="00FB2F52">
        <w:rPr>
          <w:b/>
          <w:bCs w:val="0"/>
          <w:i/>
          <w:iCs/>
        </w:rPr>
        <w:t xml:space="preserve">AGRAVO em </w:t>
      </w:r>
      <w:r w:rsidR="004F4708">
        <w:rPr>
          <w:b/>
          <w:bCs w:val="0"/>
          <w:i/>
          <w:iCs/>
        </w:rPr>
        <w:t xml:space="preserve">RECURSO ESPECIAL </w:t>
      </w:r>
      <w:r w:rsidR="00373756">
        <w:t xml:space="preserve">interposto </w:t>
      </w:r>
      <w:r w:rsidR="00E32160">
        <w:t>no evento</w:t>
      </w:r>
      <w:r w:rsidR="000B500C">
        <w:t xml:space="preserve"> </w:t>
      </w:r>
      <w:r w:rsidR="00FC2CD0">
        <w:t>85</w:t>
      </w:r>
      <w:r>
        <w:t xml:space="preserve">, </w:t>
      </w:r>
      <w:r w:rsidR="00364160">
        <w:t>pelas</w:t>
      </w:r>
      <w:r w:rsidR="000169F1" w:rsidRPr="0004124A">
        <w:t xml:space="preserve"> </w:t>
      </w:r>
      <w:r w:rsidR="00364160">
        <w:t xml:space="preserve">razões </w:t>
      </w:r>
      <w:r w:rsidR="000169F1" w:rsidRPr="0004124A">
        <w:t xml:space="preserve">de fato e de direito a seguir </w:t>
      </w:r>
      <w:r w:rsidR="00364160">
        <w:t>delineadas</w:t>
      </w:r>
      <w:r w:rsidR="000169F1" w:rsidRPr="0004124A">
        <w:t>.</w:t>
      </w:r>
    </w:p>
    <w:p w14:paraId="6E1BAFEA" w14:textId="77777777" w:rsidR="000169F1" w:rsidRDefault="000169F1" w:rsidP="000169F1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4"/>
          <w:szCs w:val="24"/>
        </w:rPr>
      </w:pPr>
    </w:p>
    <w:p w14:paraId="373884BE" w14:textId="309548F5" w:rsidR="000169F1" w:rsidRPr="005C4689" w:rsidRDefault="000169F1" w:rsidP="00975BE7">
      <w:pPr>
        <w:pStyle w:val="Ttulo"/>
      </w:pPr>
      <w:r w:rsidRPr="005C4689">
        <w:t>I –</w:t>
      </w:r>
      <w:r>
        <w:t xml:space="preserve"> </w:t>
      </w:r>
      <w:r w:rsidR="00490642">
        <w:t>DAS RAZÕES DE MANUTENÇÃO DA DECISÃO AGRAVADA</w:t>
      </w:r>
    </w:p>
    <w:p w14:paraId="0E4933AF" w14:textId="77777777" w:rsidR="000169F1" w:rsidRPr="004A3F4E" w:rsidRDefault="000169F1" w:rsidP="000169F1"/>
    <w:p w14:paraId="1979A182" w14:textId="1DDF2F4F" w:rsidR="00BB3965" w:rsidRDefault="00490642" w:rsidP="000169F1">
      <w:pPr>
        <w:pStyle w:val="SemEspaamento"/>
      </w:pPr>
      <w:r>
        <w:t>I</w:t>
      </w:r>
      <w:r w:rsidR="004F4708">
        <w:t xml:space="preserve">nconformada </w:t>
      </w:r>
      <w:r w:rsidR="00C50219">
        <w:t xml:space="preserve">com </w:t>
      </w:r>
      <w:r>
        <w:t xml:space="preserve">a decisão que reconheceu a </w:t>
      </w:r>
      <w:r w:rsidR="00205EA4">
        <w:t xml:space="preserve">deserção </w:t>
      </w:r>
      <w:r w:rsidR="006F02C1">
        <w:t>e inadmitiu o</w:t>
      </w:r>
      <w:r w:rsidR="00205EA4">
        <w:t xml:space="preserve"> recurso especial interposto</w:t>
      </w:r>
      <w:r w:rsidR="006F02C1">
        <w:t xml:space="preserve"> </w:t>
      </w:r>
      <w:r w:rsidR="006F02C1" w:rsidRPr="00EA7059">
        <w:rPr>
          <w:sz w:val="20"/>
          <w:szCs w:val="18"/>
        </w:rPr>
        <w:t xml:space="preserve">(evento </w:t>
      </w:r>
      <w:r w:rsidR="00EA7059" w:rsidRPr="00EA7059">
        <w:rPr>
          <w:sz w:val="20"/>
          <w:szCs w:val="18"/>
        </w:rPr>
        <w:t>76)</w:t>
      </w:r>
      <w:r w:rsidR="00205EA4">
        <w:t xml:space="preserve">, </w:t>
      </w:r>
      <w:r>
        <w:t>a recorrente manejou agravo</w:t>
      </w:r>
      <w:r w:rsidR="00EA7059">
        <w:t xml:space="preserve"> </w:t>
      </w:r>
      <w:r w:rsidR="00EA7059" w:rsidRPr="00EA7059">
        <w:rPr>
          <w:sz w:val="20"/>
          <w:szCs w:val="18"/>
        </w:rPr>
        <w:t>(evento 85)</w:t>
      </w:r>
      <w:r>
        <w:t xml:space="preserve"> </w:t>
      </w:r>
      <w:r w:rsidR="00EB636C">
        <w:t xml:space="preserve">argumentando, em síntese, que, após </w:t>
      </w:r>
      <w:r w:rsidR="00910389">
        <w:t xml:space="preserve">ser intimada </w:t>
      </w:r>
      <w:r w:rsidR="00CE487C">
        <w:t>para comprovar o recolhimento do preparo</w:t>
      </w:r>
      <w:r w:rsidR="006A68B2">
        <w:t>, sob pena de deserção</w:t>
      </w:r>
      <w:r w:rsidR="00CE487C">
        <w:t xml:space="preserve"> </w:t>
      </w:r>
      <w:r w:rsidR="00CE487C" w:rsidRPr="00CE487C">
        <w:rPr>
          <w:sz w:val="20"/>
          <w:szCs w:val="18"/>
        </w:rPr>
        <w:t>(evento 66)</w:t>
      </w:r>
      <w:r w:rsidR="00CE487C">
        <w:t xml:space="preserve">, </w:t>
      </w:r>
      <w:r w:rsidR="00910389">
        <w:t xml:space="preserve">a </w:t>
      </w:r>
      <w:r w:rsidR="00FD004B">
        <w:t xml:space="preserve">agravante </w:t>
      </w:r>
      <w:r w:rsidR="00CE487C">
        <w:t xml:space="preserve">teria </w:t>
      </w:r>
      <w:r w:rsidR="006F02C1">
        <w:t>cumprido essa providência</w:t>
      </w:r>
      <w:r w:rsidR="00EA7059">
        <w:t xml:space="preserve">, </w:t>
      </w:r>
      <w:r w:rsidR="00612636">
        <w:t>dentro do prazo,</w:t>
      </w:r>
      <w:r w:rsidR="006F02C1">
        <w:t xml:space="preserve"> </w:t>
      </w:r>
      <w:r w:rsidR="00612636">
        <w:t xml:space="preserve">e </w:t>
      </w:r>
      <w:r w:rsidR="006F02C1">
        <w:t>realiza</w:t>
      </w:r>
      <w:r w:rsidR="00612636">
        <w:t>do</w:t>
      </w:r>
      <w:r w:rsidR="006F02C1">
        <w:t xml:space="preserve"> </w:t>
      </w:r>
      <w:r w:rsidR="00CE487C">
        <w:t xml:space="preserve">o recolhimento </w:t>
      </w:r>
      <w:r w:rsidR="006F02C1">
        <w:t xml:space="preserve">em dobro </w:t>
      </w:r>
      <w:r w:rsidR="00CE487C" w:rsidRPr="006F02C1">
        <w:rPr>
          <w:sz w:val="20"/>
          <w:szCs w:val="18"/>
        </w:rPr>
        <w:t>(evento 74)</w:t>
      </w:r>
      <w:r w:rsidR="006A68B2">
        <w:t xml:space="preserve">. </w:t>
      </w:r>
    </w:p>
    <w:p w14:paraId="79FBA46D" w14:textId="1B661CD0" w:rsidR="00EA7059" w:rsidRDefault="00612636" w:rsidP="000169F1">
      <w:pPr>
        <w:pStyle w:val="SemEspaamento"/>
      </w:pPr>
      <w:r>
        <w:t>Sem razão, contudo, a ora agravante.</w:t>
      </w:r>
    </w:p>
    <w:p w14:paraId="480A03A1" w14:textId="5524B537" w:rsidR="00612636" w:rsidRDefault="00612636" w:rsidP="000169F1">
      <w:pPr>
        <w:pStyle w:val="SemEspaamento"/>
      </w:pPr>
      <w:r>
        <w:t xml:space="preserve">Isso porque, como se extrai </w:t>
      </w:r>
      <w:r w:rsidR="001B7236">
        <w:t xml:space="preserve">da petição do evento 74, </w:t>
      </w:r>
      <w:r w:rsidR="00671EB6">
        <w:t xml:space="preserve">mesmo após intimada e advertida sobre a possibilidade </w:t>
      </w:r>
      <w:r w:rsidR="00535462">
        <w:t xml:space="preserve">reconhecimento </w:t>
      </w:r>
      <w:r w:rsidR="00671EB6">
        <w:t xml:space="preserve">de deserção, </w:t>
      </w:r>
      <w:r w:rsidR="001B7236">
        <w:t xml:space="preserve">a recorrente </w:t>
      </w:r>
      <w:r w:rsidR="001B7236" w:rsidRPr="00FD004B">
        <w:rPr>
          <w:b/>
          <w:bCs/>
        </w:rPr>
        <w:t xml:space="preserve">não juntou aos autos </w:t>
      </w:r>
      <w:r w:rsidR="003203C3" w:rsidRPr="00FD004B">
        <w:rPr>
          <w:b/>
          <w:bCs/>
        </w:rPr>
        <w:t>as guias de recolhimento</w:t>
      </w:r>
      <w:r w:rsidR="003203C3">
        <w:t xml:space="preserve"> do preparo, </w:t>
      </w:r>
      <w:r w:rsidR="000514CD">
        <w:t xml:space="preserve">sobretudo no que diz respeito à Corte Superior, </w:t>
      </w:r>
      <w:r w:rsidR="003203C3">
        <w:t xml:space="preserve">limitando-se a apresentar comprovantes de pagamento </w:t>
      </w:r>
      <w:r w:rsidR="003203C3" w:rsidRPr="00535462">
        <w:rPr>
          <w:u w:val="single"/>
        </w:rPr>
        <w:t>desconexos</w:t>
      </w:r>
      <w:r w:rsidR="003203C3">
        <w:t xml:space="preserve"> e que</w:t>
      </w:r>
      <w:r w:rsidR="000514CD">
        <w:t>, em verdade,</w:t>
      </w:r>
      <w:r w:rsidR="003203C3">
        <w:t xml:space="preserve"> </w:t>
      </w:r>
      <w:r w:rsidR="00535462">
        <w:t>são inservíveis</w:t>
      </w:r>
      <w:r w:rsidR="00946301">
        <w:t xml:space="preserve"> por si só</w:t>
      </w:r>
      <w:r w:rsidR="00535462">
        <w:t xml:space="preserve"> </w:t>
      </w:r>
      <w:r w:rsidR="00946301">
        <w:t xml:space="preserve">e </w:t>
      </w:r>
      <w:r w:rsidR="003203C3">
        <w:t xml:space="preserve">não </w:t>
      </w:r>
      <w:r w:rsidR="00117AB4">
        <w:t xml:space="preserve">possuem o condão de </w:t>
      </w:r>
      <w:r w:rsidR="00975CB8">
        <w:t xml:space="preserve">provar </w:t>
      </w:r>
      <w:r w:rsidR="00F839D4">
        <w:t>o recolhimento</w:t>
      </w:r>
      <w:r w:rsidR="002B0BDB">
        <w:t>,</w:t>
      </w:r>
      <w:r w:rsidR="00F839D4">
        <w:t xml:space="preserve"> em dobro</w:t>
      </w:r>
      <w:r w:rsidR="002B0BDB">
        <w:t>,</w:t>
      </w:r>
      <w:r w:rsidR="00F839D4">
        <w:t xml:space="preserve"> do preparo recursal</w:t>
      </w:r>
      <w:r w:rsidR="00946301">
        <w:t>, perante</w:t>
      </w:r>
      <w:r w:rsidR="00EA7A82">
        <w:t xml:space="preserve"> ambos os Tribunais</w:t>
      </w:r>
      <w:r w:rsidR="00F839D4">
        <w:t>.</w:t>
      </w:r>
    </w:p>
    <w:p w14:paraId="14F60899" w14:textId="5A65ACDF" w:rsidR="00F839D4" w:rsidRDefault="00FD004B" w:rsidP="000169F1">
      <w:pPr>
        <w:pStyle w:val="SemEspaamento"/>
      </w:pPr>
      <w:r>
        <w:t>Portanto</w:t>
      </w:r>
      <w:r w:rsidR="00F839D4">
        <w:t xml:space="preserve">, </w:t>
      </w:r>
      <w:r w:rsidR="00EA7A82">
        <w:t xml:space="preserve">mesmo ciente do risco de deserção, </w:t>
      </w:r>
      <w:r>
        <w:t>a</w:t>
      </w:r>
      <w:r w:rsidR="00EA7A82">
        <w:t xml:space="preserve"> agravante não se desincumbiu do ônus de demonstrar o recolhimento do preparo, </w:t>
      </w:r>
      <w:r w:rsidR="00541E07">
        <w:t>cuja verificação</w:t>
      </w:r>
      <w:r w:rsidR="00823C1F">
        <w:t xml:space="preserve">, </w:t>
      </w:r>
      <w:r w:rsidR="00732E9E">
        <w:t xml:space="preserve">sobretudo </w:t>
      </w:r>
      <w:r w:rsidR="00823C1F">
        <w:t>em relação ao Superior Tribunal de Justiça,</w:t>
      </w:r>
      <w:r w:rsidR="00EA7A82">
        <w:t xml:space="preserve"> só seria possível</w:t>
      </w:r>
      <w:r w:rsidR="00823C1F">
        <w:t xml:space="preserve"> </w:t>
      </w:r>
      <w:r w:rsidR="00541E07">
        <w:t xml:space="preserve">se tivesse </w:t>
      </w:r>
      <w:r w:rsidR="00541E07">
        <w:lastRenderedPageBreak/>
        <w:t xml:space="preserve">sido </w:t>
      </w:r>
      <w:r w:rsidR="00EA7A82">
        <w:t xml:space="preserve">juntada a </w:t>
      </w:r>
      <w:r w:rsidR="00F011A5">
        <w:t>guia de recolhimento da união e o respectivo</w:t>
      </w:r>
      <w:r w:rsidR="00934826">
        <w:t xml:space="preserve"> comprovante de pagamento</w:t>
      </w:r>
      <w:r w:rsidR="00541E07">
        <w:t>.</w:t>
      </w:r>
    </w:p>
    <w:p w14:paraId="154A9894" w14:textId="43E84ADC" w:rsidR="002B0BDB" w:rsidRDefault="002B0BDB" w:rsidP="000169F1">
      <w:pPr>
        <w:pStyle w:val="SemEspaamento"/>
      </w:pPr>
      <w:r>
        <w:t xml:space="preserve">Desse modo, </w:t>
      </w:r>
      <w:r w:rsidR="00351870">
        <w:t xml:space="preserve">a conduta negligente </w:t>
      </w:r>
      <w:r w:rsidR="00A80E1E">
        <w:t xml:space="preserve">e desidiosa </w:t>
      </w:r>
      <w:r w:rsidR="00351870">
        <w:t>da agravante</w:t>
      </w:r>
      <w:r w:rsidR="00242DDC">
        <w:t>, que não atendeu</w:t>
      </w:r>
      <w:r w:rsidR="00A0089F" w:rsidRPr="00A0089F">
        <w:t xml:space="preserve"> </w:t>
      </w:r>
      <w:r w:rsidR="00A0089F">
        <w:t xml:space="preserve">o comando judicial do evento </w:t>
      </w:r>
      <w:r w:rsidR="005B22E4">
        <w:t>66</w:t>
      </w:r>
      <w:r w:rsidR="00A0089F">
        <w:t>, de forma satisfatória,</w:t>
      </w:r>
      <w:r w:rsidR="00242DDC">
        <w:t xml:space="preserve"> </w:t>
      </w:r>
      <w:r w:rsidR="00FD004B">
        <w:t xml:space="preserve">no momento adequado, </w:t>
      </w:r>
      <w:r w:rsidR="00351870">
        <w:t>implica n</w:t>
      </w:r>
      <w:r w:rsidR="00A604D7">
        <w:t>o reconhecimento da deserção</w:t>
      </w:r>
      <w:r w:rsidR="00550443">
        <w:t>, além de atrair a</w:t>
      </w:r>
      <w:r w:rsidR="00351870">
        <w:t xml:space="preserve"> aplicação d</w:t>
      </w:r>
      <w:r w:rsidR="009A2C7E">
        <w:t xml:space="preserve">o posicionamento sedimentado </w:t>
      </w:r>
      <w:r w:rsidR="00351870">
        <w:t>pel</w:t>
      </w:r>
      <w:r w:rsidR="009A2C7E">
        <w:t>a Corte da Cidadania</w:t>
      </w:r>
      <w:r w:rsidR="00351870">
        <w:t>,</w:t>
      </w:r>
      <w:r w:rsidR="009A2C7E">
        <w:t xml:space="preserve"> no sentido de que “</w:t>
      </w:r>
      <w:r w:rsidR="00D65A00" w:rsidRPr="00C859B9">
        <w:rPr>
          <w:i/>
          <w:iCs/>
        </w:rPr>
        <w:t>A ausência de </w:t>
      </w:r>
      <w:r w:rsidR="00D65A00" w:rsidRPr="00C859B9">
        <w:rPr>
          <w:b/>
          <w:bCs/>
          <w:i/>
          <w:iCs/>
        </w:rPr>
        <w:t>juntada da guia de recolhimento de custas</w:t>
      </w:r>
      <w:r w:rsidR="00D65A00" w:rsidRPr="00C859B9">
        <w:rPr>
          <w:i/>
          <w:iCs/>
        </w:rPr>
        <w:t> enseja o não conhecimento do recurso especial, em virtude da </w:t>
      </w:r>
      <w:r w:rsidR="00D65A00" w:rsidRPr="00C859B9">
        <w:rPr>
          <w:b/>
          <w:bCs/>
          <w:i/>
          <w:iCs/>
        </w:rPr>
        <w:t>deserção</w:t>
      </w:r>
      <w:r w:rsidR="00D65A00" w:rsidRPr="00C859B9">
        <w:rPr>
          <w:i/>
          <w:iCs/>
        </w:rPr>
        <w:t xml:space="preserve">. 2. É inviável a pretendida abertura de nova oportunidade para correção de irregularidade, </w:t>
      </w:r>
      <w:r w:rsidR="00D65A00" w:rsidRPr="00FD004B">
        <w:rPr>
          <w:b/>
          <w:bCs/>
          <w:i/>
          <w:iCs/>
        </w:rPr>
        <w:t>diante da preclusão consumativa</w:t>
      </w:r>
      <w:r w:rsidR="00384F37">
        <w:rPr>
          <w:i/>
          <w:iCs/>
        </w:rPr>
        <w:t>.</w:t>
      </w:r>
      <w:r w:rsidR="00384F37" w:rsidRPr="00384F37">
        <w:rPr>
          <w:rFonts w:asciiTheme="minorHAnsi" w:hAnsiTheme="minorHAnsi" w:cstheme="minorBidi"/>
          <w:sz w:val="22"/>
        </w:rPr>
        <w:t xml:space="preserve"> </w:t>
      </w:r>
      <w:r w:rsidR="00384F37" w:rsidRPr="00384F37">
        <w:rPr>
          <w:i/>
          <w:iCs/>
        </w:rPr>
        <w:t>3. O princípio da primazia do julgamento de mérito não tem o condão de isentar as partes da necessária observância dos requisitos de admissibilidade recursal, tampouco de afastar a sujeição delas aos efeitos da preclusão</w:t>
      </w:r>
      <w:r w:rsidR="00D65A00">
        <w:t xml:space="preserve">” </w:t>
      </w:r>
      <w:r w:rsidR="00D65A00" w:rsidRPr="00384F37">
        <w:rPr>
          <w:sz w:val="20"/>
          <w:szCs w:val="18"/>
        </w:rPr>
        <w:t xml:space="preserve">(STJ, AgInt no AREsp n. </w:t>
      </w:r>
      <w:r w:rsidR="002B27CD" w:rsidRPr="00384F37">
        <w:rPr>
          <w:sz w:val="20"/>
          <w:szCs w:val="18"/>
        </w:rPr>
        <w:t>2.502.407/GO, rel.</w:t>
      </w:r>
      <w:r w:rsidR="0013776F" w:rsidRPr="00384F37">
        <w:rPr>
          <w:sz w:val="20"/>
          <w:szCs w:val="18"/>
        </w:rPr>
        <w:t xml:space="preserve"> Min. Moura Ribeiro, 3ª Turma, j. em </w:t>
      </w:r>
      <w:r w:rsidR="00384F37" w:rsidRPr="00384F37">
        <w:rPr>
          <w:sz w:val="20"/>
          <w:szCs w:val="18"/>
        </w:rPr>
        <w:t>27.5.2024)</w:t>
      </w:r>
      <w:r w:rsidR="00384F37">
        <w:t>.</w:t>
      </w:r>
    </w:p>
    <w:p w14:paraId="6013536B" w14:textId="640DDEF4" w:rsidR="00C533C2" w:rsidRDefault="00A95B72" w:rsidP="000169F1">
      <w:pPr>
        <w:pStyle w:val="SemEspaamento"/>
      </w:pPr>
      <w:r>
        <w:t xml:space="preserve">E </w:t>
      </w:r>
      <w:r w:rsidR="00CA4701">
        <w:t xml:space="preserve">também é </w:t>
      </w:r>
      <w:r>
        <w:t xml:space="preserve">posicionamento consolidado </w:t>
      </w:r>
      <w:r w:rsidR="00CA4701">
        <w:t xml:space="preserve">o fato </w:t>
      </w:r>
      <w:r>
        <w:t>de que</w:t>
      </w:r>
      <w:r w:rsidR="00E15856">
        <w:t xml:space="preserve"> os</w:t>
      </w:r>
      <w:r w:rsidR="00BB03AB">
        <w:t xml:space="preserve"> recursos destinados à Corte Superior</w:t>
      </w:r>
      <w:r>
        <w:t xml:space="preserve"> </w:t>
      </w:r>
      <w:r w:rsidR="00E15856">
        <w:t>“</w:t>
      </w:r>
      <w:r w:rsidR="00E15856" w:rsidRPr="0051173A">
        <w:rPr>
          <w:b/>
          <w:bCs/>
          <w:i/>
          <w:iCs/>
        </w:rPr>
        <w:t xml:space="preserve">devem estar acompanhados das guias de recolhimento </w:t>
      </w:r>
      <w:r w:rsidR="00E15856" w:rsidRPr="0051173A">
        <w:rPr>
          <w:b/>
          <w:bCs/>
          <w:i/>
          <w:iCs/>
          <w:u w:val="single"/>
        </w:rPr>
        <w:t>e</w:t>
      </w:r>
      <w:r w:rsidR="00E15856" w:rsidRPr="0051173A">
        <w:rPr>
          <w:b/>
          <w:bCs/>
          <w:i/>
          <w:iCs/>
        </w:rPr>
        <w:t xml:space="preserve"> dos respectivos comprovantes de pagamento</w:t>
      </w:r>
      <w:r w:rsidR="00E15856" w:rsidRPr="00E15856">
        <w:rPr>
          <w:i/>
          <w:iCs/>
        </w:rPr>
        <w:t xml:space="preserve">, de forma visível e legível, no momento de sua interposição, </w:t>
      </w:r>
      <w:r w:rsidR="00E15856" w:rsidRPr="00CA4701">
        <w:rPr>
          <w:b/>
          <w:bCs/>
          <w:i/>
          <w:iCs/>
        </w:rPr>
        <w:t>sob pena de deserção</w:t>
      </w:r>
      <w:r w:rsidR="00E15856">
        <w:t>”</w:t>
      </w:r>
      <w:r w:rsidR="00E15856" w:rsidRPr="00E15856">
        <w:t xml:space="preserve"> </w:t>
      </w:r>
      <w:r w:rsidR="00E15856" w:rsidRPr="00E15856">
        <w:rPr>
          <w:sz w:val="20"/>
          <w:szCs w:val="18"/>
        </w:rPr>
        <w:t xml:space="preserve">(STJ, AgInt no AREsp n. 2.644.886/SC, </w:t>
      </w:r>
      <w:proofErr w:type="spellStart"/>
      <w:r w:rsidR="00E15856" w:rsidRPr="00E15856">
        <w:rPr>
          <w:sz w:val="20"/>
          <w:szCs w:val="18"/>
        </w:rPr>
        <w:t>relª</w:t>
      </w:r>
      <w:proofErr w:type="spellEnd"/>
      <w:r w:rsidR="00E15856" w:rsidRPr="00E15856">
        <w:rPr>
          <w:sz w:val="20"/>
          <w:szCs w:val="18"/>
        </w:rPr>
        <w:t>. Minª. Nancy Andrighi, 3ª Turma, j. em 11.11.2024)</w:t>
      </w:r>
      <w:r w:rsidR="00E15856" w:rsidRPr="00E15856">
        <w:t>.</w:t>
      </w:r>
    </w:p>
    <w:p w14:paraId="49DE6688" w14:textId="778EF447" w:rsidR="00F24808" w:rsidRDefault="00F24808" w:rsidP="00F24808">
      <w:pPr>
        <w:pStyle w:val="SemEspaamento"/>
      </w:pPr>
      <w:r>
        <w:t xml:space="preserve">Como visto, portanto, não há como acolher o argumento recursal do agravante de que </w:t>
      </w:r>
      <w:r w:rsidR="00156AF6">
        <w:t xml:space="preserve">apenas o comprovante de </w:t>
      </w:r>
      <w:r>
        <w:t>pagamento do preparo, realizado “</w:t>
      </w:r>
      <w:r w:rsidRPr="00F908DE">
        <w:rPr>
          <w:i/>
          <w:iCs/>
        </w:rPr>
        <w:t>dentro do prazo e no valor exigido</w:t>
      </w:r>
      <w:r>
        <w:t xml:space="preserve">”, seria </w:t>
      </w:r>
      <w:r w:rsidR="00156AF6">
        <w:t xml:space="preserve">o </w:t>
      </w:r>
      <w:r>
        <w:t xml:space="preserve">suficiente para afastar a deserção no caso vertente, </w:t>
      </w:r>
      <w:r w:rsidR="00156AF6">
        <w:t xml:space="preserve">em especial </w:t>
      </w:r>
      <w:r w:rsidR="008A2DA6">
        <w:t>por</w:t>
      </w:r>
      <w:r>
        <w:t>que a juntada da guia de recolhimento, no momento adequado</w:t>
      </w:r>
      <w:r w:rsidR="008A2DA6">
        <w:t xml:space="preserve"> </w:t>
      </w:r>
      <w:r w:rsidR="008A2DA6" w:rsidRPr="008A2DA6">
        <w:rPr>
          <w:sz w:val="22"/>
          <w:szCs w:val="20"/>
        </w:rPr>
        <w:t>– sob pena de preclusão consumativa –</w:t>
      </w:r>
      <w:r>
        <w:t xml:space="preserve">, é indispensável para </w:t>
      </w:r>
      <w:r w:rsidR="008A0480">
        <w:t xml:space="preserve">verificar se </w:t>
      </w:r>
      <w:r w:rsidR="00233EFC">
        <w:t>a parte cumpriu</w:t>
      </w:r>
      <w:r w:rsidR="008A0480">
        <w:t xml:space="preserve"> corretamente essa providência</w:t>
      </w:r>
      <w:r>
        <w:t>.</w:t>
      </w:r>
    </w:p>
    <w:p w14:paraId="45EE1BE7" w14:textId="53678355" w:rsidR="005A4D79" w:rsidRDefault="005A4D79" w:rsidP="000169F1">
      <w:pPr>
        <w:pStyle w:val="SemEspaamento"/>
      </w:pPr>
      <w:r>
        <w:t xml:space="preserve">Assim sendo, </w:t>
      </w:r>
      <w:r w:rsidR="00ED47A3">
        <w:t xml:space="preserve">reconhecida, </w:t>
      </w:r>
      <w:r w:rsidR="00211059">
        <w:t>de forma correta</w:t>
      </w:r>
      <w:r w:rsidR="00ED47A3">
        <w:t xml:space="preserve">, </w:t>
      </w:r>
      <w:r w:rsidR="00211059">
        <w:t xml:space="preserve">a deserção </w:t>
      </w:r>
      <w:r w:rsidR="00F80AC5">
        <w:t xml:space="preserve">pela decisão agravada, </w:t>
      </w:r>
      <w:r w:rsidR="00FF194B">
        <w:t xml:space="preserve">o </w:t>
      </w:r>
      <w:r w:rsidR="00F80AC5">
        <w:t xml:space="preserve">que </w:t>
      </w:r>
      <w:r w:rsidR="00D31E69" w:rsidRPr="00CA4701">
        <w:t xml:space="preserve">acarreta </w:t>
      </w:r>
      <w:r w:rsidR="00F80AC5" w:rsidRPr="00CA4701">
        <w:t xml:space="preserve">no </w:t>
      </w:r>
      <w:r w:rsidR="00F80AC5" w:rsidRPr="00CA4701">
        <w:rPr>
          <w:b/>
          <w:bCs/>
        </w:rPr>
        <w:t>não</w:t>
      </w:r>
      <w:r w:rsidR="00F80AC5" w:rsidRPr="005A4D79">
        <w:rPr>
          <w:b/>
          <w:bCs/>
        </w:rPr>
        <w:t xml:space="preserve"> conhecimento</w:t>
      </w:r>
      <w:r w:rsidR="00F80AC5">
        <w:t xml:space="preserve"> do recurso interposto, </w:t>
      </w:r>
      <w:r w:rsidR="00E57598">
        <w:t>a Súmula n. 83/STJ</w:t>
      </w:r>
      <w:r w:rsidR="00F80AC5">
        <w:t xml:space="preserve"> </w:t>
      </w:r>
      <w:r w:rsidR="000177EE">
        <w:t xml:space="preserve">conduz ao desprovimento deste agravo, além de obstar a admissão do recurso especial anterior, </w:t>
      </w:r>
      <w:r w:rsidR="0071113F">
        <w:t xml:space="preserve">pois estabelece que </w:t>
      </w:r>
      <w:r w:rsidR="00F80AC5">
        <w:t>“</w:t>
      </w:r>
      <w:r w:rsidR="00D31E69" w:rsidRPr="00D31E69">
        <w:rPr>
          <w:i/>
          <w:iCs/>
        </w:rPr>
        <w:t xml:space="preserve">Não se conhece do recurso especial pela divergência, </w:t>
      </w:r>
      <w:r w:rsidR="00D31E69" w:rsidRPr="00D31E69">
        <w:rPr>
          <w:b/>
          <w:bCs/>
          <w:i/>
          <w:iCs/>
        </w:rPr>
        <w:t xml:space="preserve">quando a orientação do Tribunal se firmou no </w:t>
      </w:r>
      <w:r w:rsidR="00D31E69" w:rsidRPr="00D31E69">
        <w:rPr>
          <w:b/>
          <w:bCs/>
          <w:i/>
          <w:iCs/>
          <w:u w:val="single"/>
        </w:rPr>
        <w:t>mesmo</w:t>
      </w:r>
      <w:r w:rsidR="00D31E69" w:rsidRPr="00D31E69">
        <w:rPr>
          <w:b/>
          <w:bCs/>
          <w:i/>
          <w:iCs/>
        </w:rPr>
        <w:t xml:space="preserve"> </w:t>
      </w:r>
      <w:r w:rsidR="00D31E69" w:rsidRPr="00D31E69">
        <w:rPr>
          <w:b/>
          <w:bCs/>
          <w:i/>
          <w:iCs/>
          <w:u w:val="single"/>
        </w:rPr>
        <w:t>sentido</w:t>
      </w:r>
      <w:r w:rsidR="00D31E69" w:rsidRPr="00D31E69">
        <w:rPr>
          <w:b/>
          <w:bCs/>
          <w:i/>
          <w:iCs/>
        </w:rPr>
        <w:t xml:space="preserve"> da decisão recorrida</w:t>
      </w:r>
      <w:r w:rsidR="00F80AC5">
        <w:t>”.</w:t>
      </w:r>
      <w:r w:rsidR="00ED47A3">
        <w:t xml:space="preserve"> </w:t>
      </w:r>
    </w:p>
    <w:p w14:paraId="64AF6138" w14:textId="0F6F09FD" w:rsidR="00D96FAD" w:rsidRPr="00D96FAD" w:rsidRDefault="00F24808" w:rsidP="00D96FAD">
      <w:pPr>
        <w:pStyle w:val="SemEspaamento"/>
      </w:pPr>
      <w:r>
        <w:t>No mais</w:t>
      </w:r>
      <w:r w:rsidR="00D96FAD">
        <w:t>, como bem registrou a decisão agravada, “</w:t>
      </w:r>
      <w:r w:rsidR="00D96FAD" w:rsidRPr="00D96FAD">
        <w:rPr>
          <w:i/>
          <w:iCs/>
        </w:rPr>
        <w:t>A admissibilidade deste recurso especial esbarra na Súmula 187 do Superior Tribunal de Justiça, em razão da deserção</w:t>
      </w:r>
      <w:r w:rsidR="00D96FAD">
        <w:t>”, o que conduz ao desprovimento do agravo interposto</w:t>
      </w:r>
      <w:r w:rsidR="002417C1">
        <w:t xml:space="preserve"> e à certificação do trânsito em julgado da demanda</w:t>
      </w:r>
      <w:r w:rsidR="00D96FAD" w:rsidRPr="00D96FAD">
        <w:t>.</w:t>
      </w:r>
    </w:p>
    <w:p w14:paraId="786E59A5" w14:textId="33324259" w:rsidR="002417C1" w:rsidRDefault="002417C1" w:rsidP="002417C1">
      <w:pPr>
        <w:pStyle w:val="Ttulo"/>
      </w:pPr>
      <w:r>
        <w:t>II – IMPOSSIBILIDADE DE CONCESSÃO DE EFEITO SUSPENSIVO RECURSAL</w:t>
      </w:r>
    </w:p>
    <w:p w14:paraId="7FDE230C" w14:textId="77777777" w:rsidR="002417C1" w:rsidRDefault="002417C1" w:rsidP="002417C1">
      <w:pPr>
        <w:pStyle w:val="SemEspaamento"/>
        <w:numPr>
          <w:ilvl w:val="0"/>
          <w:numId w:val="0"/>
        </w:numPr>
      </w:pPr>
    </w:p>
    <w:p w14:paraId="681D4106" w14:textId="46B19470" w:rsidR="00DC3A86" w:rsidRDefault="00290FC1" w:rsidP="002417C1">
      <w:pPr>
        <w:pStyle w:val="SemEspaamento"/>
      </w:pPr>
      <w:r>
        <w:t xml:space="preserve">Como visto anteriormente, Excelência, a decisão agravada </w:t>
      </w:r>
      <w:r w:rsidR="00714368">
        <w:t>seguiu orientação</w:t>
      </w:r>
      <w:r w:rsidR="00DC3A86">
        <w:t>, há muito</w:t>
      </w:r>
      <w:r w:rsidR="00714368">
        <w:t xml:space="preserve"> consolidada</w:t>
      </w:r>
      <w:r w:rsidR="00DC3A86">
        <w:t>,</w:t>
      </w:r>
      <w:r w:rsidR="00714368">
        <w:t xml:space="preserve"> do Superior Tribunal de Justiça </w:t>
      </w:r>
      <w:r w:rsidR="00DC3A86">
        <w:t>e reconheceu</w:t>
      </w:r>
      <w:r w:rsidR="00714368">
        <w:t xml:space="preserve"> a deserção no presente caso, </w:t>
      </w:r>
      <w:r w:rsidR="00DC3A86">
        <w:t xml:space="preserve">notadamente porque </w:t>
      </w:r>
      <w:r w:rsidR="00EC38C2">
        <w:t>o agravante deixou de juntar a</w:t>
      </w:r>
      <w:r w:rsidR="00FD3A32">
        <w:t>s</w:t>
      </w:r>
      <w:r w:rsidR="00EC38C2">
        <w:t xml:space="preserve"> guia</w:t>
      </w:r>
      <w:r w:rsidR="00FD3A32">
        <w:t>s</w:t>
      </w:r>
      <w:r w:rsidR="00EC38C2">
        <w:t xml:space="preserve"> de recolhimento </w:t>
      </w:r>
      <w:r w:rsidR="00FD3A32">
        <w:t xml:space="preserve">junto com os </w:t>
      </w:r>
      <w:r w:rsidR="00DC3A86">
        <w:t>comprovante</w:t>
      </w:r>
      <w:r w:rsidR="00FD3A32">
        <w:t>s</w:t>
      </w:r>
      <w:r w:rsidR="00DC3A86">
        <w:t xml:space="preserve"> de pagamento das custas.</w:t>
      </w:r>
    </w:p>
    <w:p w14:paraId="5E041867" w14:textId="4AD48515" w:rsidR="002417C1" w:rsidRDefault="00DC3A86" w:rsidP="002417C1">
      <w:pPr>
        <w:pStyle w:val="SemEspaamento"/>
      </w:pPr>
      <w:r>
        <w:t xml:space="preserve">Assim, </w:t>
      </w:r>
      <w:r w:rsidR="007C3736">
        <w:t xml:space="preserve">uma vez reconhecida a deserção, a consequência lógica desse pronunciamento é o </w:t>
      </w:r>
      <w:r w:rsidR="007C3736">
        <w:rPr>
          <w:b/>
          <w:bCs/>
        </w:rPr>
        <w:t>não conhecimento</w:t>
      </w:r>
      <w:r w:rsidR="007C3736" w:rsidRPr="00C036F8">
        <w:rPr>
          <w:b/>
          <w:bCs/>
        </w:rPr>
        <w:t xml:space="preserve"> do recurso</w:t>
      </w:r>
      <w:r w:rsidR="00C036F8">
        <w:rPr>
          <w:b/>
          <w:bCs/>
        </w:rPr>
        <w:t xml:space="preserve"> especial</w:t>
      </w:r>
      <w:r w:rsidR="007C3736">
        <w:t>, com a certificação do trânsito em julgado,</w:t>
      </w:r>
      <w:r>
        <w:t xml:space="preserve"> </w:t>
      </w:r>
      <w:r w:rsidR="00714368">
        <w:t>de modo que</w:t>
      </w:r>
      <w:r w:rsidR="00103383">
        <w:t>, diversamente do que sustenta</w:t>
      </w:r>
      <w:r w:rsidR="0023712B">
        <w:t xml:space="preserve"> a agravante</w:t>
      </w:r>
      <w:r w:rsidR="00103383">
        <w:t>,</w:t>
      </w:r>
      <w:r w:rsidR="00714368">
        <w:t xml:space="preserve"> </w:t>
      </w:r>
      <w:r w:rsidR="00103383">
        <w:t xml:space="preserve">é evidente que </w:t>
      </w:r>
      <w:r w:rsidR="00714368">
        <w:t xml:space="preserve">não há </w:t>
      </w:r>
      <w:r w:rsidR="007C3736">
        <w:t>plausibilidade</w:t>
      </w:r>
      <w:r w:rsidR="00103383">
        <w:t xml:space="preserve"> das </w:t>
      </w:r>
      <w:r w:rsidR="0023712B">
        <w:t xml:space="preserve">suas </w:t>
      </w:r>
      <w:r w:rsidR="00103383">
        <w:t>teses, que justifique a concessão de efeito suspensivo ao presente caso</w:t>
      </w:r>
      <w:r w:rsidR="007B44CC">
        <w:t>, inviabilizando esse pleito</w:t>
      </w:r>
      <w:r w:rsidR="00103383">
        <w:t>.</w:t>
      </w:r>
    </w:p>
    <w:p w14:paraId="41441ECB" w14:textId="77777777" w:rsidR="007B44CC" w:rsidRDefault="00C036F8" w:rsidP="002417C1">
      <w:pPr>
        <w:pStyle w:val="SemEspaamento"/>
      </w:pPr>
      <w:r>
        <w:t>Mas não é só.</w:t>
      </w:r>
      <w:r w:rsidR="00103383">
        <w:t xml:space="preserve"> </w:t>
      </w:r>
    </w:p>
    <w:p w14:paraId="6C3590D6" w14:textId="6AD68384" w:rsidR="00103383" w:rsidRDefault="00B84A61" w:rsidP="002417C1">
      <w:pPr>
        <w:pStyle w:val="SemEspaamento"/>
      </w:pPr>
      <w:r>
        <w:t xml:space="preserve">Como se extrai do tópico III do agravo </w:t>
      </w:r>
      <w:r w:rsidRPr="007467D8">
        <w:rPr>
          <w:sz w:val="20"/>
          <w:szCs w:val="18"/>
        </w:rPr>
        <w:t>(</w:t>
      </w:r>
      <w:r w:rsidR="00237CE8" w:rsidRPr="007467D8">
        <w:rPr>
          <w:sz w:val="20"/>
          <w:szCs w:val="18"/>
        </w:rPr>
        <w:t xml:space="preserve">evento </w:t>
      </w:r>
      <w:r w:rsidRPr="007467D8">
        <w:rPr>
          <w:sz w:val="20"/>
          <w:szCs w:val="18"/>
        </w:rPr>
        <w:t>85</w:t>
      </w:r>
      <w:r w:rsidR="00237CE8" w:rsidRPr="007467D8">
        <w:rPr>
          <w:sz w:val="20"/>
          <w:szCs w:val="18"/>
        </w:rPr>
        <w:t>)</w:t>
      </w:r>
      <w:r w:rsidR="00237CE8">
        <w:t>, a recorrente deduziu pedido genérico e</w:t>
      </w:r>
      <w:r w:rsidR="00C917C3">
        <w:t>, portanto,</w:t>
      </w:r>
      <w:r w:rsidR="00237CE8">
        <w:t xml:space="preserve"> </w:t>
      </w:r>
      <w:r w:rsidR="00103383">
        <w:t xml:space="preserve">não </w:t>
      </w:r>
      <w:r w:rsidR="007B44CC">
        <w:t>detalhou</w:t>
      </w:r>
      <w:r w:rsidR="00370456">
        <w:t xml:space="preserve"> nem </w:t>
      </w:r>
      <w:r w:rsidR="006A4CE6">
        <w:t>comprovou</w:t>
      </w:r>
      <w:r w:rsidR="00033722">
        <w:t>, minimamente,</w:t>
      </w:r>
      <w:r w:rsidR="006A4CE6">
        <w:t xml:space="preserve"> </w:t>
      </w:r>
      <w:r w:rsidR="00370456">
        <w:t xml:space="preserve">a </w:t>
      </w:r>
      <w:r w:rsidR="00193141">
        <w:t xml:space="preserve">presença </w:t>
      </w:r>
      <w:r w:rsidR="00370456">
        <w:t>dos requisitos</w:t>
      </w:r>
      <w:r w:rsidR="00ED3CBB" w:rsidRPr="00ED3CBB">
        <w:t xml:space="preserve"> </w:t>
      </w:r>
      <w:r w:rsidR="00ED3CBB">
        <w:t>exigidos pelo art. 995, parágrafo único, do CPC para a concessão do efeito suspensivo</w:t>
      </w:r>
      <w:r w:rsidR="00C917C3">
        <w:t xml:space="preserve"> recursal</w:t>
      </w:r>
      <w:r w:rsidR="00ED3CBB">
        <w:t>,</w:t>
      </w:r>
      <w:r w:rsidR="00AB4E7D">
        <w:t xml:space="preserve"> </w:t>
      </w:r>
      <w:r w:rsidR="009A464A">
        <w:t>que dizem respeito</w:t>
      </w:r>
      <w:r w:rsidR="00ED3CBB">
        <w:t xml:space="preserve"> ao </w:t>
      </w:r>
      <w:r w:rsidR="007B44CC">
        <w:rPr>
          <w:i/>
          <w:iCs/>
        </w:rPr>
        <w:t xml:space="preserve">fumus boni juris </w:t>
      </w:r>
      <w:r w:rsidR="007B44CC">
        <w:t xml:space="preserve">e </w:t>
      </w:r>
      <w:r w:rsidR="00ED3CBB">
        <w:t xml:space="preserve">ao </w:t>
      </w:r>
      <w:r w:rsidR="007B44CC">
        <w:rPr>
          <w:i/>
          <w:iCs/>
        </w:rPr>
        <w:t>periculum in mora</w:t>
      </w:r>
      <w:r w:rsidR="00370456">
        <w:t>,</w:t>
      </w:r>
      <w:r w:rsidR="00ED3CBB">
        <w:t xml:space="preserve"> </w:t>
      </w:r>
      <w:r w:rsidR="00CB70C0">
        <w:t xml:space="preserve">razão pela qual </w:t>
      </w:r>
      <w:r w:rsidR="007467D8">
        <w:t>o requerimento deve ser indeferido</w:t>
      </w:r>
    </w:p>
    <w:p w14:paraId="54CF1202" w14:textId="77777777" w:rsidR="000169F1" w:rsidRPr="00026B3F" w:rsidRDefault="000169F1" w:rsidP="00336C70">
      <w:pPr>
        <w:pStyle w:val="SemEspaamento"/>
        <w:numPr>
          <w:ilvl w:val="0"/>
          <w:numId w:val="0"/>
        </w:numPr>
        <w:ind w:left="1701"/>
      </w:pPr>
    </w:p>
    <w:p w14:paraId="46DA012B" w14:textId="3B60E274" w:rsidR="000169F1" w:rsidRPr="00136102" w:rsidRDefault="000169F1" w:rsidP="00975BE7">
      <w:pPr>
        <w:pStyle w:val="Ttulo"/>
      </w:pPr>
      <w:r>
        <w:t>I</w:t>
      </w:r>
      <w:r w:rsidR="00ED3CBB">
        <w:t>II</w:t>
      </w:r>
      <w:r>
        <w:t xml:space="preserve"> – REQUERIMENTOS</w:t>
      </w:r>
    </w:p>
    <w:p w14:paraId="346BACE2" w14:textId="77777777" w:rsidR="000169F1" w:rsidRPr="00136102" w:rsidRDefault="000169F1" w:rsidP="000169F1">
      <w:pPr>
        <w:spacing w:after="0" w:line="360" w:lineRule="auto"/>
        <w:ind w:firstLine="1418"/>
        <w:contextualSpacing/>
        <w:jc w:val="both"/>
        <w:rPr>
          <w:rFonts w:ascii="Arial" w:eastAsia="Calibri" w:hAnsi="Arial" w:cs="Times New Roman"/>
          <w:b/>
          <w:sz w:val="24"/>
          <w:szCs w:val="24"/>
        </w:rPr>
      </w:pPr>
    </w:p>
    <w:p w14:paraId="5F5740A5" w14:textId="7886768C" w:rsidR="008D1F7D" w:rsidRPr="008D1F7D" w:rsidRDefault="00BF420C" w:rsidP="003D2B6B">
      <w:pPr>
        <w:pStyle w:val="SemEspaamento"/>
        <w:rPr>
          <w:rFonts w:eastAsia="Calibri" w:cs="Times New Roman"/>
          <w:szCs w:val="24"/>
        </w:rPr>
      </w:pPr>
      <w:r>
        <w:t>Ante o</w:t>
      </w:r>
      <w:r w:rsidR="003D2B6B">
        <w:t xml:space="preserve"> exposto,</w:t>
      </w:r>
      <w:r w:rsidR="00A14052">
        <w:t xml:space="preserve"> </w:t>
      </w:r>
      <w:r w:rsidR="00ED3CBB">
        <w:t>os agravados</w:t>
      </w:r>
      <w:r w:rsidR="00A14052">
        <w:t xml:space="preserve"> requerem </w:t>
      </w:r>
      <w:r w:rsidR="00C8384D">
        <w:t xml:space="preserve">o </w:t>
      </w:r>
      <w:r w:rsidR="00C8384D" w:rsidRPr="00F672DF">
        <w:rPr>
          <w:b/>
          <w:bCs/>
        </w:rPr>
        <w:t>não conhecimento</w:t>
      </w:r>
      <w:r w:rsidR="00C8384D">
        <w:t xml:space="preserve"> </w:t>
      </w:r>
      <w:r w:rsidR="00C8384D" w:rsidRPr="009B7243">
        <w:rPr>
          <w:b/>
          <w:bCs/>
        </w:rPr>
        <w:t xml:space="preserve">do </w:t>
      </w:r>
      <w:r w:rsidR="00ED3CBB" w:rsidRPr="009B7243">
        <w:rPr>
          <w:b/>
          <w:bCs/>
        </w:rPr>
        <w:t xml:space="preserve">agravo em </w:t>
      </w:r>
      <w:r w:rsidR="00C8384D" w:rsidRPr="009B7243">
        <w:rPr>
          <w:b/>
          <w:bCs/>
        </w:rPr>
        <w:t>recurso especial</w:t>
      </w:r>
      <w:r w:rsidRPr="009B7243">
        <w:rPr>
          <w:b/>
          <w:bCs/>
        </w:rPr>
        <w:t>,</w:t>
      </w:r>
      <w:r>
        <w:t xml:space="preserve"> </w:t>
      </w:r>
      <w:r w:rsidR="00F672DF" w:rsidRPr="00F672DF">
        <w:rPr>
          <w:b/>
          <w:bCs/>
        </w:rPr>
        <w:t xml:space="preserve">com a </w:t>
      </w:r>
      <w:r w:rsidR="008D1F7D">
        <w:rPr>
          <w:b/>
          <w:bCs/>
        </w:rPr>
        <w:t xml:space="preserve">imediata </w:t>
      </w:r>
      <w:r w:rsidR="00F672DF" w:rsidRPr="00F672DF">
        <w:rPr>
          <w:b/>
          <w:bCs/>
        </w:rPr>
        <w:t>certificação do transito em julgado da demand</w:t>
      </w:r>
      <w:r w:rsidR="00F672DF" w:rsidRPr="00A00795">
        <w:rPr>
          <w:b/>
          <w:bCs/>
        </w:rPr>
        <w:t xml:space="preserve">a, </w:t>
      </w:r>
      <w:r w:rsidRPr="00A00795">
        <w:rPr>
          <w:b/>
          <w:bCs/>
        </w:rPr>
        <w:t xml:space="preserve">diante da </w:t>
      </w:r>
      <w:r w:rsidR="00ED3CBB" w:rsidRPr="00A00795">
        <w:rPr>
          <w:b/>
          <w:bCs/>
        </w:rPr>
        <w:t>deserção</w:t>
      </w:r>
      <w:r w:rsidR="00CE3873" w:rsidRPr="00A00795">
        <w:rPr>
          <w:b/>
          <w:bCs/>
        </w:rPr>
        <w:t xml:space="preserve"> do recurso antecedente</w:t>
      </w:r>
      <w:r w:rsidR="00CE3873">
        <w:t>, bem como o indeferimento do pedido de efeito suspensivo deduzido pela agravante</w:t>
      </w:r>
      <w:r w:rsidR="00C146AA">
        <w:t>, pois ausentes os requisitos necessários para o seu acolhimento</w:t>
      </w:r>
      <w:r>
        <w:t xml:space="preserve">. </w:t>
      </w:r>
    </w:p>
    <w:p w14:paraId="7698E898" w14:textId="3CD319F9" w:rsidR="000169F1" w:rsidRPr="00F672DF" w:rsidRDefault="00BF420C" w:rsidP="003D2B6B">
      <w:pPr>
        <w:pStyle w:val="SemEspaamento"/>
        <w:rPr>
          <w:rFonts w:eastAsia="Calibri" w:cs="Times New Roman"/>
          <w:szCs w:val="24"/>
        </w:rPr>
      </w:pPr>
      <w:r>
        <w:t>S</w:t>
      </w:r>
      <w:r w:rsidR="00C8384D">
        <w:t xml:space="preserve">ubsidiariamente, </w:t>
      </w:r>
      <w:r>
        <w:t xml:space="preserve">requer-se </w:t>
      </w:r>
      <w:r w:rsidR="00C8384D">
        <w:t>o desprovimento</w:t>
      </w:r>
      <w:r>
        <w:t xml:space="preserve"> do </w:t>
      </w:r>
      <w:r w:rsidR="00CE3873">
        <w:t>presente agravo</w:t>
      </w:r>
      <w:r w:rsidR="00A14052">
        <w:t xml:space="preserve">, sobretudo </w:t>
      </w:r>
      <w:r w:rsidR="00CE3873">
        <w:t xml:space="preserve">porque </w:t>
      </w:r>
      <w:r w:rsidR="00F672DF">
        <w:t>a decisão agravada está em consonância com a orientação consolidada do Superior Tribunal de Justiça sobre a deserção e</w:t>
      </w:r>
      <w:r w:rsidR="00C146AA">
        <w:t>, além disso,</w:t>
      </w:r>
      <w:r w:rsidR="00F672DF">
        <w:t xml:space="preserve"> </w:t>
      </w:r>
      <w:r w:rsidR="009224B0">
        <w:t>por conta d</w:t>
      </w:r>
      <w:r w:rsidR="00CE3873">
        <w:t xml:space="preserve">as Súmulas n. 83/STJ e </w:t>
      </w:r>
      <w:r w:rsidR="008D1F7D">
        <w:t xml:space="preserve">n. </w:t>
      </w:r>
      <w:r w:rsidR="00CE3873">
        <w:t>187/STJ</w:t>
      </w:r>
      <w:r w:rsidR="009224B0">
        <w:t>, que também</w:t>
      </w:r>
      <w:r w:rsidR="00CE3873">
        <w:t xml:space="preserve"> impedem a admissão do recurso especial interposto.</w:t>
      </w:r>
    </w:p>
    <w:p w14:paraId="0985F08C" w14:textId="77777777" w:rsidR="003D2B6B" w:rsidRPr="009224B0" w:rsidRDefault="003D2B6B" w:rsidP="003A248B">
      <w:pPr>
        <w:pStyle w:val="Ttulo2"/>
        <w:rPr>
          <w:rFonts w:eastAsia="Calibri"/>
          <w:sz w:val="10"/>
          <w:szCs w:val="10"/>
        </w:rPr>
      </w:pPr>
    </w:p>
    <w:p w14:paraId="63200C1F" w14:textId="21F6862B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7EE01159" w14:textId="126D41B5" w:rsidR="000169F1" w:rsidRPr="00026B3F" w:rsidRDefault="000169F1" w:rsidP="00026B3F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33311F">
        <w:rPr>
          <w:rFonts w:ascii="Arial" w:eastAsia="Calibri" w:hAnsi="Arial" w:cs="Times New Roman"/>
          <w:noProof/>
          <w:sz w:val="24"/>
          <w:szCs w:val="24"/>
        </w:rPr>
        <w:t>16 de outubro de 2025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16DCA5EA" w14:textId="77777777" w:rsidR="000169F1" w:rsidRPr="009224B0" w:rsidRDefault="000169F1" w:rsidP="009224B0">
      <w:pPr>
        <w:pStyle w:val="Ttulo2"/>
        <w:ind w:left="0"/>
        <w:rPr>
          <w:sz w:val="24"/>
          <w:szCs w:val="24"/>
          <w:lang w:val="pt"/>
        </w:rPr>
      </w:pPr>
    </w:p>
    <w:p w14:paraId="29D5C36C" w14:textId="77777777" w:rsidR="00EE029A" w:rsidRPr="00D576AF" w:rsidRDefault="00EE029A" w:rsidP="00EE029A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D576A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 xml:space="preserve">Bruno </w:t>
      </w:r>
      <w:r>
        <w:rPr>
          <w:rFonts w:ascii="Arial" w:eastAsia="Times New Roman" w:hAnsi="Arial" w:cs="Times New Roman"/>
          <w:b/>
          <w:sz w:val="24"/>
          <w:szCs w:val="24"/>
        </w:rPr>
        <w:t>Gastão da Rosa</w:t>
      </w:r>
    </w:p>
    <w:p w14:paraId="222ED791" w14:textId="37D7F0D3" w:rsidR="00131BEB" w:rsidRPr="000169F1" w:rsidRDefault="00EE029A" w:rsidP="00746BA7">
      <w:pPr>
        <w:spacing w:after="0" w:line="240" w:lineRule="auto"/>
        <w:ind w:right="-2"/>
        <w:jc w:val="center"/>
      </w:pPr>
      <w:r w:rsidRPr="00B3282E">
        <w:rPr>
          <w:rFonts w:ascii="Arial" w:eastAsia="Times New Roman" w:hAnsi="Arial" w:cs="Times New Roman"/>
          <w:sz w:val="24"/>
          <w:szCs w:val="24"/>
        </w:rPr>
        <w:t xml:space="preserve">    </w:t>
      </w:r>
      <w:r w:rsidRPr="00EE029A">
        <w:rPr>
          <w:rFonts w:ascii="Arial" w:eastAsia="Times New Roman" w:hAnsi="Arial" w:cs="Times New Roman"/>
          <w:sz w:val="24"/>
          <w:szCs w:val="24"/>
        </w:rPr>
        <w:t>OAB/SC 36.591</w:t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  <w:t>OAB/SC 47.774</w:t>
      </w:r>
    </w:p>
    <w:sectPr w:rsidR="00131BEB" w:rsidRPr="000169F1" w:rsidSect="00446968">
      <w:headerReference w:type="default" r:id="rId8"/>
      <w:footerReference w:type="default" r:id="rId9"/>
      <w:pgSz w:w="11906" w:h="16838"/>
      <w:pgMar w:top="1701" w:right="1416" w:bottom="1134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426ACA" w14:textId="77777777" w:rsidR="00A452C4" w:rsidRDefault="00A452C4" w:rsidP="00943258">
      <w:pPr>
        <w:spacing w:after="0" w:line="240" w:lineRule="auto"/>
      </w:pPr>
      <w:r>
        <w:separator/>
      </w:r>
    </w:p>
  </w:endnote>
  <w:endnote w:type="continuationSeparator" w:id="0">
    <w:p w14:paraId="5FB14987" w14:textId="77777777" w:rsidR="00A452C4" w:rsidRDefault="00A452C4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Content>
      <w:p w14:paraId="50A4CD6A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6D7D2242" wp14:editId="749835C9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746617582" name="Imagem 74661758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5D6948AD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6ECDC6" w14:textId="77777777" w:rsidR="00A452C4" w:rsidRDefault="00A452C4" w:rsidP="00943258">
      <w:pPr>
        <w:spacing w:after="0" w:line="240" w:lineRule="auto"/>
      </w:pPr>
      <w:r>
        <w:separator/>
      </w:r>
    </w:p>
  </w:footnote>
  <w:footnote w:type="continuationSeparator" w:id="0">
    <w:p w14:paraId="30DFC19F" w14:textId="77777777" w:rsidR="00A452C4" w:rsidRDefault="00A452C4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BB96F2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522CA2A7" wp14:editId="1568B890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381781469" name="Imagem 1381781469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3E9A7F3E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48104DFE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348CF0FA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  <w:num w:numId="4" w16cid:durableId="1068727802">
    <w:abstractNumId w:val="0"/>
    <w:lvlOverride w:ilvl="0">
      <w:startOverride w:val="1"/>
    </w:lvlOverride>
  </w:num>
  <w:num w:numId="5" w16cid:durableId="2730989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A85"/>
    <w:rsid w:val="00003F31"/>
    <w:rsid w:val="00004070"/>
    <w:rsid w:val="000076E6"/>
    <w:rsid w:val="00011F09"/>
    <w:rsid w:val="000169F1"/>
    <w:rsid w:val="000177EE"/>
    <w:rsid w:val="00026B3F"/>
    <w:rsid w:val="00027C69"/>
    <w:rsid w:val="00033722"/>
    <w:rsid w:val="00033EC0"/>
    <w:rsid w:val="00035796"/>
    <w:rsid w:val="00042359"/>
    <w:rsid w:val="0004298B"/>
    <w:rsid w:val="00045076"/>
    <w:rsid w:val="000514CD"/>
    <w:rsid w:val="00054B8C"/>
    <w:rsid w:val="00055E84"/>
    <w:rsid w:val="00061D76"/>
    <w:rsid w:val="00075608"/>
    <w:rsid w:val="0008652C"/>
    <w:rsid w:val="000930A1"/>
    <w:rsid w:val="00095A72"/>
    <w:rsid w:val="00097661"/>
    <w:rsid w:val="000A33E9"/>
    <w:rsid w:val="000A3CFD"/>
    <w:rsid w:val="000A60B0"/>
    <w:rsid w:val="000B0C97"/>
    <w:rsid w:val="000B214D"/>
    <w:rsid w:val="000B500C"/>
    <w:rsid w:val="000B647C"/>
    <w:rsid w:val="000B6A78"/>
    <w:rsid w:val="000B6A86"/>
    <w:rsid w:val="000B743D"/>
    <w:rsid w:val="000C4295"/>
    <w:rsid w:val="000C6876"/>
    <w:rsid w:val="000D228C"/>
    <w:rsid w:val="000D48B6"/>
    <w:rsid w:val="000D7007"/>
    <w:rsid w:val="000E31C4"/>
    <w:rsid w:val="000E4FEE"/>
    <w:rsid w:val="000E5335"/>
    <w:rsid w:val="000E676B"/>
    <w:rsid w:val="000F5B77"/>
    <w:rsid w:val="000F7435"/>
    <w:rsid w:val="00100AD0"/>
    <w:rsid w:val="00100DCB"/>
    <w:rsid w:val="001010AE"/>
    <w:rsid w:val="00103383"/>
    <w:rsid w:val="00111180"/>
    <w:rsid w:val="00111AAC"/>
    <w:rsid w:val="00117AB4"/>
    <w:rsid w:val="001279C1"/>
    <w:rsid w:val="00131BEB"/>
    <w:rsid w:val="0013776F"/>
    <w:rsid w:val="0014341A"/>
    <w:rsid w:val="00145503"/>
    <w:rsid w:val="00155858"/>
    <w:rsid w:val="00156AF6"/>
    <w:rsid w:val="00157168"/>
    <w:rsid w:val="001613DC"/>
    <w:rsid w:val="001631C5"/>
    <w:rsid w:val="001667B0"/>
    <w:rsid w:val="00166824"/>
    <w:rsid w:val="00167873"/>
    <w:rsid w:val="00174037"/>
    <w:rsid w:val="00174940"/>
    <w:rsid w:val="001761C0"/>
    <w:rsid w:val="00180002"/>
    <w:rsid w:val="00183BE2"/>
    <w:rsid w:val="00193141"/>
    <w:rsid w:val="001932AA"/>
    <w:rsid w:val="0019575E"/>
    <w:rsid w:val="001958AD"/>
    <w:rsid w:val="00197B07"/>
    <w:rsid w:val="00197E05"/>
    <w:rsid w:val="001A3F03"/>
    <w:rsid w:val="001A6CAE"/>
    <w:rsid w:val="001A702B"/>
    <w:rsid w:val="001B1D54"/>
    <w:rsid w:val="001B226B"/>
    <w:rsid w:val="001B26B0"/>
    <w:rsid w:val="001B2B98"/>
    <w:rsid w:val="001B2E75"/>
    <w:rsid w:val="001B2EB6"/>
    <w:rsid w:val="001B549B"/>
    <w:rsid w:val="001B7236"/>
    <w:rsid w:val="001C2AAB"/>
    <w:rsid w:val="001C2EDE"/>
    <w:rsid w:val="001D57F2"/>
    <w:rsid w:val="001D7039"/>
    <w:rsid w:val="001F180C"/>
    <w:rsid w:val="001F3FC3"/>
    <w:rsid w:val="001F538B"/>
    <w:rsid w:val="00201F45"/>
    <w:rsid w:val="00202E8F"/>
    <w:rsid w:val="00203873"/>
    <w:rsid w:val="00205EA4"/>
    <w:rsid w:val="002069B9"/>
    <w:rsid w:val="002072EF"/>
    <w:rsid w:val="00207BE4"/>
    <w:rsid w:val="00211059"/>
    <w:rsid w:val="00212977"/>
    <w:rsid w:val="00214E09"/>
    <w:rsid w:val="00217246"/>
    <w:rsid w:val="00217799"/>
    <w:rsid w:val="00232FE3"/>
    <w:rsid w:val="00233DB8"/>
    <w:rsid w:val="00233EFC"/>
    <w:rsid w:val="0023712B"/>
    <w:rsid w:val="00237CE8"/>
    <w:rsid w:val="002409E1"/>
    <w:rsid w:val="002417C1"/>
    <w:rsid w:val="00242DDC"/>
    <w:rsid w:val="002448DC"/>
    <w:rsid w:val="002459EF"/>
    <w:rsid w:val="00255446"/>
    <w:rsid w:val="0025759F"/>
    <w:rsid w:val="00261ABB"/>
    <w:rsid w:val="0026211C"/>
    <w:rsid w:val="002646E7"/>
    <w:rsid w:val="002649C8"/>
    <w:rsid w:val="002726AB"/>
    <w:rsid w:val="00272854"/>
    <w:rsid w:val="00272BFB"/>
    <w:rsid w:val="0027356E"/>
    <w:rsid w:val="002811D4"/>
    <w:rsid w:val="00284198"/>
    <w:rsid w:val="0028693C"/>
    <w:rsid w:val="002876D6"/>
    <w:rsid w:val="00290FC1"/>
    <w:rsid w:val="00291F6C"/>
    <w:rsid w:val="002932CA"/>
    <w:rsid w:val="00295BDC"/>
    <w:rsid w:val="00295DF4"/>
    <w:rsid w:val="00295E13"/>
    <w:rsid w:val="0029761B"/>
    <w:rsid w:val="002A104E"/>
    <w:rsid w:val="002A2AAC"/>
    <w:rsid w:val="002A400B"/>
    <w:rsid w:val="002A4518"/>
    <w:rsid w:val="002A4DC5"/>
    <w:rsid w:val="002A4E9F"/>
    <w:rsid w:val="002A5FA3"/>
    <w:rsid w:val="002B0BDB"/>
    <w:rsid w:val="002B27CD"/>
    <w:rsid w:val="002B5E06"/>
    <w:rsid w:val="002C10E7"/>
    <w:rsid w:val="002C3B48"/>
    <w:rsid w:val="002D0FF7"/>
    <w:rsid w:val="002D1EDF"/>
    <w:rsid w:val="002E0680"/>
    <w:rsid w:val="002E45E9"/>
    <w:rsid w:val="002F4682"/>
    <w:rsid w:val="002F51D4"/>
    <w:rsid w:val="003008BD"/>
    <w:rsid w:val="003017F8"/>
    <w:rsid w:val="00301ECD"/>
    <w:rsid w:val="00306CE6"/>
    <w:rsid w:val="00311E69"/>
    <w:rsid w:val="00312693"/>
    <w:rsid w:val="00313F1B"/>
    <w:rsid w:val="00315BF7"/>
    <w:rsid w:val="003203C3"/>
    <w:rsid w:val="00326359"/>
    <w:rsid w:val="0033140D"/>
    <w:rsid w:val="0033311F"/>
    <w:rsid w:val="00336C70"/>
    <w:rsid w:val="00337158"/>
    <w:rsid w:val="003458A5"/>
    <w:rsid w:val="0035089E"/>
    <w:rsid w:val="00351870"/>
    <w:rsid w:val="00363DD9"/>
    <w:rsid w:val="00364160"/>
    <w:rsid w:val="00370456"/>
    <w:rsid w:val="00373756"/>
    <w:rsid w:val="00377A2E"/>
    <w:rsid w:val="003801CD"/>
    <w:rsid w:val="00384F37"/>
    <w:rsid w:val="0038686B"/>
    <w:rsid w:val="0039006F"/>
    <w:rsid w:val="003964C4"/>
    <w:rsid w:val="003A248B"/>
    <w:rsid w:val="003A2E15"/>
    <w:rsid w:val="003C58E6"/>
    <w:rsid w:val="003C7A0B"/>
    <w:rsid w:val="003D0DEB"/>
    <w:rsid w:val="003D11E2"/>
    <w:rsid w:val="003D2760"/>
    <w:rsid w:val="003D2B6B"/>
    <w:rsid w:val="003D445A"/>
    <w:rsid w:val="003D4BED"/>
    <w:rsid w:val="003D74C7"/>
    <w:rsid w:val="003D7F11"/>
    <w:rsid w:val="003E215C"/>
    <w:rsid w:val="003E2CB2"/>
    <w:rsid w:val="003E4584"/>
    <w:rsid w:val="003E46B9"/>
    <w:rsid w:val="003E5662"/>
    <w:rsid w:val="003F11DD"/>
    <w:rsid w:val="003F230D"/>
    <w:rsid w:val="003F79D6"/>
    <w:rsid w:val="0040194A"/>
    <w:rsid w:val="00412252"/>
    <w:rsid w:val="00412F81"/>
    <w:rsid w:val="0041325E"/>
    <w:rsid w:val="0041554F"/>
    <w:rsid w:val="0042260D"/>
    <w:rsid w:val="00422EB3"/>
    <w:rsid w:val="00434E65"/>
    <w:rsid w:val="0043640F"/>
    <w:rsid w:val="00436758"/>
    <w:rsid w:val="00437940"/>
    <w:rsid w:val="00437A32"/>
    <w:rsid w:val="00440DA2"/>
    <w:rsid w:val="00443D0A"/>
    <w:rsid w:val="00444BB9"/>
    <w:rsid w:val="00446968"/>
    <w:rsid w:val="00447FBB"/>
    <w:rsid w:val="0045414D"/>
    <w:rsid w:val="00462324"/>
    <w:rsid w:val="00471D92"/>
    <w:rsid w:val="00482492"/>
    <w:rsid w:val="00483DA9"/>
    <w:rsid w:val="00485AC4"/>
    <w:rsid w:val="00490642"/>
    <w:rsid w:val="004949AD"/>
    <w:rsid w:val="004950EA"/>
    <w:rsid w:val="00497E93"/>
    <w:rsid w:val="00497F88"/>
    <w:rsid w:val="004A7396"/>
    <w:rsid w:val="004A7F74"/>
    <w:rsid w:val="004B3D60"/>
    <w:rsid w:val="004B4EAF"/>
    <w:rsid w:val="004C170D"/>
    <w:rsid w:val="004C3BD1"/>
    <w:rsid w:val="004D7645"/>
    <w:rsid w:val="004D7726"/>
    <w:rsid w:val="004E2099"/>
    <w:rsid w:val="004F198D"/>
    <w:rsid w:val="004F2B78"/>
    <w:rsid w:val="004F384D"/>
    <w:rsid w:val="004F4708"/>
    <w:rsid w:val="004F5A0A"/>
    <w:rsid w:val="004F6EC2"/>
    <w:rsid w:val="00501913"/>
    <w:rsid w:val="00501A18"/>
    <w:rsid w:val="0050415A"/>
    <w:rsid w:val="0050687B"/>
    <w:rsid w:val="0051173A"/>
    <w:rsid w:val="00512452"/>
    <w:rsid w:val="00513DB8"/>
    <w:rsid w:val="00514A70"/>
    <w:rsid w:val="00515153"/>
    <w:rsid w:val="005217A3"/>
    <w:rsid w:val="005321DA"/>
    <w:rsid w:val="00532868"/>
    <w:rsid w:val="00533A2C"/>
    <w:rsid w:val="00535462"/>
    <w:rsid w:val="00535919"/>
    <w:rsid w:val="00536494"/>
    <w:rsid w:val="00541E07"/>
    <w:rsid w:val="005428EE"/>
    <w:rsid w:val="00542B55"/>
    <w:rsid w:val="00542FFE"/>
    <w:rsid w:val="00547791"/>
    <w:rsid w:val="00550443"/>
    <w:rsid w:val="005519BD"/>
    <w:rsid w:val="005520D9"/>
    <w:rsid w:val="005525E5"/>
    <w:rsid w:val="00552B7B"/>
    <w:rsid w:val="00553E3C"/>
    <w:rsid w:val="00554DB2"/>
    <w:rsid w:val="0055628C"/>
    <w:rsid w:val="005709E7"/>
    <w:rsid w:val="00570F53"/>
    <w:rsid w:val="00572FBD"/>
    <w:rsid w:val="005808ED"/>
    <w:rsid w:val="005811CD"/>
    <w:rsid w:val="005843A7"/>
    <w:rsid w:val="005858AA"/>
    <w:rsid w:val="00585937"/>
    <w:rsid w:val="005860E3"/>
    <w:rsid w:val="00590523"/>
    <w:rsid w:val="0059079F"/>
    <w:rsid w:val="00597E3A"/>
    <w:rsid w:val="005A298A"/>
    <w:rsid w:val="005A3737"/>
    <w:rsid w:val="005A4D79"/>
    <w:rsid w:val="005A77D6"/>
    <w:rsid w:val="005B22E4"/>
    <w:rsid w:val="005B2A00"/>
    <w:rsid w:val="005B67EA"/>
    <w:rsid w:val="005B75EB"/>
    <w:rsid w:val="005B7676"/>
    <w:rsid w:val="005C0753"/>
    <w:rsid w:val="005C721C"/>
    <w:rsid w:val="005D1B76"/>
    <w:rsid w:val="005D5A4E"/>
    <w:rsid w:val="005D729D"/>
    <w:rsid w:val="005E113E"/>
    <w:rsid w:val="005E1E96"/>
    <w:rsid w:val="005E58E2"/>
    <w:rsid w:val="005E7373"/>
    <w:rsid w:val="005F17A9"/>
    <w:rsid w:val="005F1971"/>
    <w:rsid w:val="005F32F5"/>
    <w:rsid w:val="005F33C4"/>
    <w:rsid w:val="005F4612"/>
    <w:rsid w:val="005F4E55"/>
    <w:rsid w:val="005F7DED"/>
    <w:rsid w:val="00600ADA"/>
    <w:rsid w:val="00601793"/>
    <w:rsid w:val="00611766"/>
    <w:rsid w:val="00612636"/>
    <w:rsid w:val="00616094"/>
    <w:rsid w:val="00620209"/>
    <w:rsid w:val="00620236"/>
    <w:rsid w:val="00625E09"/>
    <w:rsid w:val="00630930"/>
    <w:rsid w:val="00637ADC"/>
    <w:rsid w:val="00641541"/>
    <w:rsid w:val="006424E3"/>
    <w:rsid w:val="00645378"/>
    <w:rsid w:val="00646A85"/>
    <w:rsid w:val="006643F3"/>
    <w:rsid w:val="00664CAF"/>
    <w:rsid w:val="00664E42"/>
    <w:rsid w:val="00665E26"/>
    <w:rsid w:val="00671287"/>
    <w:rsid w:val="00671EB6"/>
    <w:rsid w:val="00673228"/>
    <w:rsid w:val="00673672"/>
    <w:rsid w:val="0068098D"/>
    <w:rsid w:val="00683B89"/>
    <w:rsid w:val="00693F8B"/>
    <w:rsid w:val="00694C2F"/>
    <w:rsid w:val="00696295"/>
    <w:rsid w:val="006A21CE"/>
    <w:rsid w:val="006A4CE6"/>
    <w:rsid w:val="006A68B2"/>
    <w:rsid w:val="006A6D70"/>
    <w:rsid w:val="006B1229"/>
    <w:rsid w:val="006B30C5"/>
    <w:rsid w:val="006B642E"/>
    <w:rsid w:val="006C00E4"/>
    <w:rsid w:val="006C08CC"/>
    <w:rsid w:val="006C0DFC"/>
    <w:rsid w:val="006C7EE7"/>
    <w:rsid w:val="006D1C6E"/>
    <w:rsid w:val="006D2A34"/>
    <w:rsid w:val="006D379C"/>
    <w:rsid w:val="006D4858"/>
    <w:rsid w:val="006D4A2F"/>
    <w:rsid w:val="006D5387"/>
    <w:rsid w:val="006E28E3"/>
    <w:rsid w:val="006F00FE"/>
    <w:rsid w:val="006F02C1"/>
    <w:rsid w:val="006F1385"/>
    <w:rsid w:val="006F5AB2"/>
    <w:rsid w:val="00703374"/>
    <w:rsid w:val="00704E9E"/>
    <w:rsid w:val="0071113F"/>
    <w:rsid w:val="00714368"/>
    <w:rsid w:val="00722DF5"/>
    <w:rsid w:val="007306E0"/>
    <w:rsid w:val="00731A82"/>
    <w:rsid w:val="00732AD1"/>
    <w:rsid w:val="00732E9E"/>
    <w:rsid w:val="00734BE8"/>
    <w:rsid w:val="00736366"/>
    <w:rsid w:val="0073653F"/>
    <w:rsid w:val="0074277D"/>
    <w:rsid w:val="007438A4"/>
    <w:rsid w:val="00745B53"/>
    <w:rsid w:val="007467D8"/>
    <w:rsid w:val="00746BA7"/>
    <w:rsid w:val="00762533"/>
    <w:rsid w:val="00766BCC"/>
    <w:rsid w:val="0076799D"/>
    <w:rsid w:val="007740EA"/>
    <w:rsid w:val="00776F52"/>
    <w:rsid w:val="00780A8D"/>
    <w:rsid w:val="00782753"/>
    <w:rsid w:val="007854E4"/>
    <w:rsid w:val="00787881"/>
    <w:rsid w:val="00791591"/>
    <w:rsid w:val="007917DD"/>
    <w:rsid w:val="00795616"/>
    <w:rsid w:val="00795BE7"/>
    <w:rsid w:val="00795FDD"/>
    <w:rsid w:val="00797900"/>
    <w:rsid w:val="007A4B29"/>
    <w:rsid w:val="007B44CC"/>
    <w:rsid w:val="007B4F1A"/>
    <w:rsid w:val="007C00F2"/>
    <w:rsid w:val="007C15E0"/>
    <w:rsid w:val="007C2A43"/>
    <w:rsid w:val="007C36DB"/>
    <w:rsid w:val="007C3736"/>
    <w:rsid w:val="007D3DB8"/>
    <w:rsid w:val="007D6A7C"/>
    <w:rsid w:val="007D6CBA"/>
    <w:rsid w:val="007E0F7B"/>
    <w:rsid w:val="007F1BC3"/>
    <w:rsid w:val="007F25A1"/>
    <w:rsid w:val="007F5068"/>
    <w:rsid w:val="007F69DE"/>
    <w:rsid w:val="007F79C2"/>
    <w:rsid w:val="00801E1E"/>
    <w:rsid w:val="00810D34"/>
    <w:rsid w:val="00810F7B"/>
    <w:rsid w:val="00813EB8"/>
    <w:rsid w:val="008175C2"/>
    <w:rsid w:val="00817A85"/>
    <w:rsid w:val="00823C1F"/>
    <w:rsid w:val="00826B50"/>
    <w:rsid w:val="00827058"/>
    <w:rsid w:val="00830C39"/>
    <w:rsid w:val="00833876"/>
    <w:rsid w:val="008424BB"/>
    <w:rsid w:val="00846EA5"/>
    <w:rsid w:val="0085313A"/>
    <w:rsid w:val="00855A8F"/>
    <w:rsid w:val="00855C06"/>
    <w:rsid w:val="00865B48"/>
    <w:rsid w:val="00866B75"/>
    <w:rsid w:val="008700AF"/>
    <w:rsid w:val="0087548C"/>
    <w:rsid w:val="00875ECB"/>
    <w:rsid w:val="00897440"/>
    <w:rsid w:val="00897A6A"/>
    <w:rsid w:val="00897B4D"/>
    <w:rsid w:val="008A0012"/>
    <w:rsid w:val="008A0480"/>
    <w:rsid w:val="008A09A0"/>
    <w:rsid w:val="008A2DA6"/>
    <w:rsid w:val="008A4A25"/>
    <w:rsid w:val="008A560F"/>
    <w:rsid w:val="008A7C76"/>
    <w:rsid w:val="008B5B8E"/>
    <w:rsid w:val="008B6EEF"/>
    <w:rsid w:val="008C052E"/>
    <w:rsid w:val="008C1E4D"/>
    <w:rsid w:val="008C5510"/>
    <w:rsid w:val="008D1F7D"/>
    <w:rsid w:val="008D2529"/>
    <w:rsid w:val="008D2DE2"/>
    <w:rsid w:val="008D73C7"/>
    <w:rsid w:val="008E31FF"/>
    <w:rsid w:val="008E377D"/>
    <w:rsid w:val="008E3C87"/>
    <w:rsid w:val="008E4263"/>
    <w:rsid w:val="008F022D"/>
    <w:rsid w:val="008F2218"/>
    <w:rsid w:val="008F53CE"/>
    <w:rsid w:val="008F5A1B"/>
    <w:rsid w:val="008F60CA"/>
    <w:rsid w:val="008F7B29"/>
    <w:rsid w:val="0090226D"/>
    <w:rsid w:val="00907119"/>
    <w:rsid w:val="00907AC6"/>
    <w:rsid w:val="00910389"/>
    <w:rsid w:val="009112A2"/>
    <w:rsid w:val="00912FF5"/>
    <w:rsid w:val="00915A71"/>
    <w:rsid w:val="0091695D"/>
    <w:rsid w:val="00917876"/>
    <w:rsid w:val="009224B0"/>
    <w:rsid w:val="00922E2D"/>
    <w:rsid w:val="00923687"/>
    <w:rsid w:val="00924163"/>
    <w:rsid w:val="00925909"/>
    <w:rsid w:val="00925E5B"/>
    <w:rsid w:val="00930FD9"/>
    <w:rsid w:val="00934826"/>
    <w:rsid w:val="00935D6C"/>
    <w:rsid w:val="00943258"/>
    <w:rsid w:val="00946301"/>
    <w:rsid w:val="0095023A"/>
    <w:rsid w:val="00952127"/>
    <w:rsid w:val="009544E0"/>
    <w:rsid w:val="0095514E"/>
    <w:rsid w:val="009563BA"/>
    <w:rsid w:val="009573FC"/>
    <w:rsid w:val="009576BB"/>
    <w:rsid w:val="00957BE3"/>
    <w:rsid w:val="0096520D"/>
    <w:rsid w:val="009727AC"/>
    <w:rsid w:val="00973E66"/>
    <w:rsid w:val="00973F09"/>
    <w:rsid w:val="009757C3"/>
    <w:rsid w:val="00975BE7"/>
    <w:rsid w:val="00975CB8"/>
    <w:rsid w:val="00976135"/>
    <w:rsid w:val="00976A9C"/>
    <w:rsid w:val="00977D5C"/>
    <w:rsid w:val="00977DCD"/>
    <w:rsid w:val="00985F8B"/>
    <w:rsid w:val="0098658F"/>
    <w:rsid w:val="00986E78"/>
    <w:rsid w:val="00990CCD"/>
    <w:rsid w:val="00996751"/>
    <w:rsid w:val="009A2C7E"/>
    <w:rsid w:val="009A464A"/>
    <w:rsid w:val="009B50A6"/>
    <w:rsid w:val="009B52ED"/>
    <w:rsid w:val="009B6693"/>
    <w:rsid w:val="009B6D01"/>
    <w:rsid w:val="009B7243"/>
    <w:rsid w:val="009B736D"/>
    <w:rsid w:val="009C1D4B"/>
    <w:rsid w:val="009C5061"/>
    <w:rsid w:val="009C6373"/>
    <w:rsid w:val="009D0E0B"/>
    <w:rsid w:val="009D2D48"/>
    <w:rsid w:val="009D49CD"/>
    <w:rsid w:val="009D4DFA"/>
    <w:rsid w:val="009D53B8"/>
    <w:rsid w:val="009D59CB"/>
    <w:rsid w:val="009E3D66"/>
    <w:rsid w:val="009E4BEF"/>
    <w:rsid w:val="009F34CC"/>
    <w:rsid w:val="009F5689"/>
    <w:rsid w:val="009F76E1"/>
    <w:rsid w:val="00A00795"/>
    <w:rsid w:val="00A0089F"/>
    <w:rsid w:val="00A03A35"/>
    <w:rsid w:val="00A049FC"/>
    <w:rsid w:val="00A06367"/>
    <w:rsid w:val="00A06BE9"/>
    <w:rsid w:val="00A0725E"/>
    <w:rsid w:val="00A104DC"/>
    <w:rsid w:val="00A137AA"/>
    <w:rsid w:val="00A14052"/>
    <w:rsid w:val="00A158BD"/>
    <w:rsid w:val="00A1669B"/>
    <w:rsid w:val="00A16AF6"/>
    <w:rsid w:val="00A21C08"/>
    <w:rsid w:val="00A23010"/>
    <w:rsid w:val="00A2587B"/>
    <w:rsid w:val="00A357F1"/>
    <w:rsid w:val="00A369FC"/>
    <w:rsid w:val="00A37DC6"/>
    <w:rsid w:val="00A416E2"/>
    <w:rsid w:val="00A434E0"/>
    <w:rsid w:val="00A452C4"/>
    <w:rsid w:val="00A46303"/>
    <w:rsid w:val="00A53667"/>
    <w:rsid w:val="00A542FA"/>
    <w:rsid w:val="00A57D3F"/>
    <w:rsid w:val="00A57E57"/>
    <w:rsid w:val="00A604D7"/>
    <w:rsid w:val="00A623AB"/>
    <w:rsid w:val="00A62B9B"/>
    <w:rsid w:val="00A630CF"/>
    <w:rsid w:val="00A6605E"/>
    <w:rsid w:val="00A67A73"/>
    <w:rsid w:val="00A70AC8"/>
    <w:rsid w:val="00A755D8"/>
    <w:rsid w:val="00A772A0"/>
    <w:rsid w:val="00A77A0F"/>
    <w:rsid w:val="00A77B08"/>
    <w:rsid w:val="00A8079B"/>
    <w:rsid w:val="00A80E1E"/>
    <w:rsid w:val="00A82D72"/>
    <w:rsid w:val="00A83E2D"/>
    <w:rsid w:val="00A95B72"/>
    <w:rsid w:val="00A97B5E"/>
    <w:rsid w:val="00AA102C"/>
    <w:rsid w:val="00AA1061"/>
    <w:rsid w:val="00AA406F"/>
    <w:rsid w:val="00AA7184"/>
    <w:rsid w:val="00AA73E9"/>
    <w:rsid w:val="00AB3318"/>
    <w:rsid w:val="00AB4E7D"/>
    <w:rsid w:val="00AB66A0"/>
    <w:rsid w:val="00AB6EC7"/>
    <w:rsid w:val="00AC32BB"/>
    <w:rsid w:val="00AC586C"/>
    <w:rsid w:val="00AC5A19"/>
    <w:rsid w:val="00AD30E9"/>
    <w:rsid w:val="00AE0DA6"/>
    <w:rsid w:val="00AE48CF"/>
    <w:rsid w:val="00AE4EF4"/>
    <w:rsid w:val="00AE6615"/>
    <w:rsid w:val="00AE6635"/>
    <w:rsid w:val="00AE7F1D"/>
    <w:rsid w:val="00B108D3"/>
    <w:rsid w:val="00B14A81"/>
    <w:rsid w:val="00B151D0"/>
    <w:rsid w:val="00B15295"/>
    <w:rsid w:val="00B16F4A"/>
    <w:rsid w:val="00B21559"/>
    <w:rsid w:val="00B23007"/>
    <w:rsid w:val="00B2370E"/>
    <w:rsid w:val="00B249E3"/>
    <w:rsid w:val="00B25590"/>
    <w:rsid w:val="00B25B8D"/>
    <w:rsid w:val="00B27671"/>
    <w:rsid w:val="00B3087D"/>
    <w:rsid w:val="00B31B49"/>
    <w:rsid w:val="00B3432B"/>
    <w:rsid w:val="00B346CB"/>
    <w:rsid w:val="00B34F1B"/>
    <w:rsid w:val="00B42F77"/>
    <w:rsid w:val="00B464DD"/>
    <w:rsid w:val="00B469D6"/>
    <w:rsid w:val="00B46F84"/>
    <w:rsid w:val="00B52F61"/>
    <w:rsid w:val="00B5424E"/>
    <w:rsid w:val="00B544A3"/>
    <w:rsid w:val="00B566C6"/>
    <w:rsid w:val="00B6363E"/>
    <w:rsid w:val="00B65E6F"/>
    <w:rsid w:val="00B72A64"/>
    <w:rsid w:val="00B764F0"/>
    <w:rsid w:val="00B84A61"/>
    <w:rsid w:val="00B84F45"/>
    <w:rsid w:val="00B86651"/>
    <w:rsid w:val="00B876DB"/>
    <w:rsid w:val="00B9619B"/>
    <w:rsid w:val="00B9690F"/>
    <w:rsid w:val="00BA20F7"/>
    <w:rsid w:val="00BA2544"/>
    <w:rsid w:val="00BA2B92"/>
    <w:rsid w:val="00BB03AB"/>
    <w:rsid w:val="00BB3965"/>
    <w:rsid w:val="00BB4EE5"/>
    <w:rsid w:val="00BC5A9E"/>
    <w:rsid w:val="00BD06E4"/>
    <w:rsid w:val="00BD5F09"/>
    <w:rsid w:val="00BE0BB9"/>
    <w:rsid w:val="00BE1921"/>
    <w:rsid w:val="00BE3FBA"/>
    <w:rsid w:val="00BE46E3"/>
    <w:rsid w:val="00BE6AA5"/>
    <w:rsid w:val="00BE7270"/>
    <w:rsid w:val="00BF19A1"/>
    <w:rsid w:val="00BF420C"/>
    <w:rsid w:val="00BF4DE1"/>
    <w:rsid w:val="00C00174"/>
    <w:rsid w:val="00C036F8"/>
    <w:rsid w:val="00C03B4C"/>
    <w:rsid w:val="00C0456B"/>
    <w:rsid w:val="00C12662"/>
    <w:rsid w:val="00C132FD"/>
    <w:rsid w:val="00C146AA"/>
    <w:rsid w:val="00C2513C"/>
    <w:rsid w:val="00C2516D"/>
    <w:rsid w:val="00C26A0E"/>
    <w:rsid w:val="00C26DEA"/>
    <w:rsid w:val="00C3061E"/>
    <w:rsid w:val="00C308A1"/>
    <w:rsid w:val="00C45445"/>
    <w:rsid w:val="00C45FAA"/>
    <w:rsid w:val="00C50219"/>
    <w:rsid w:val="00C51FB2"/>
    <w:rsid w:val="00C533C2"/>
    <w:rsid w:val="00C55B2F"/>
    <w:rsid w:val="00C570A7"/>
    <w:rsid w:val="00C655B1"/>
    <w:rsid w:val="00C70AFC"/>
    <w:rsid w:val="00C71702"/>
    <w:rsid w:val="00C8384D"/>
    <w:rsid w:val="00C859A5"/>
    <w:rsid w:val="00C859B9"/>
    <w:rsid w:val="00C87D36"/>
    <w:rsid w:val="00C917C3"/>
    <w:rsid w:val="00C92C65"/>
    <w:rsid w:val="00C94DD0"/>
    <w:rsid w:val="00C967AF"/>
    <w:rsid w:val="00CA04EB"/>
    <w:rsid w:val="00CA29C1"/>
    <w:rsid w:val="00CA4701"/>
    <w:rsid w:val="00CB1D5D"/>
    <w:rsid w:val="00CB5FC5"/>
    <w:rsid w:val="00CB6881"/>
    <w:rsid w:val="00CB6C05"/>
    <w:rsid w:val="00CB70C0"/>
    <w:rsid w:val="00CC6804"/>
    <w:rsid w:val="00CD247D"/>
    <w:rsid w:val="00CD4C95"/>
    <w:rsid w:val="00CD5DF8"/>
    <w:rsid w:val="00CE01D8"/>
    <w:rsid w:val="00CE3873"/>
    <w:rsid w:val="00CE487C"/>
    <w:rsid w:val="00CE7E1B"/>
    <w:rsid w:val="00CF3AD9"/>
    <w:rsid w:val="00D01485"/>
    <w:rsid w:val="00D03233"/>
    <w:rsid w:val="00D0654B"/>
    <w:rsid w:val="00D13403"/>
    <w:rsid w:val="00D15833"/>
    <w:rsid w:val="00D22C98"/>
    <w:rsid w:val="00D23EAD"/>
    <w:rsid w:val="00D25E0C"/>
    <w:rsid w:val="00D309D7"/>
    <w:rsid w:val="00D31E69"/>
    <w:rsid w:val="00D32740"/>
    <w:rsid w:val="00D35C8A"/>
    <w:rsid w:val="00D361AD"/>
    <w:rsid w:val="00D376E0"/>
    <w:rsid w:val="00D4336D"/>
    <w:rsid w:val="00D57B96"/>
    <w:rsid w:val="00D60FA7"/>
    <w:rsid w:val="00D65A00"/>
    <w:rsid w:val="00D7037B"/>
    <w:rsid w:val="00D85250"/>
    <w:rsid w:val="00D85DAB"/>
    <w:rsid w:val="00D96FAD"/>
    <w:rsid w:val="00DA737E"/>
    <w:rsid w:val="00DA7737"/>
    <w:rsid w:val="00DB13AD"/>
    <w:rsid w:val="00DB59A9"/>
    <w:rsid w:val="00DB7794"/>
    <w:rsid w:val="00DC1B31"/>
    <w:rsid w:val="00DC3A86"/>
    <w:rsid w:val="00DC407A"/>
    <w:rsid w:val="00DC57AA"/>
    <w:rsid w:val="00DD47B3"/>
    <w:rsid w:val="00DD5498"/>
    <w:rsid w:val="00DD5626"/>
    <w:rsid w:val="00DD7F11"/>
    <w:rsid w:val="00DE0162"/>
    <w:rsid w:val="00DE0552"/>
    <w:rsid w:val="00DE7B3F"/>
    <w:rsid w:val="00DE7C5C"/>
    <w:rsid w:val="00DF3D25"/>
    <w:rsid w:val="00DF5478"/>
    <w:rsid w:val="00DF68E3"/>
    <w:rsid w:val="00E0127C"/>
    <w:rsid w:val="00E019B7"/>
    <w:rsid w:val="00E0376B"/>
    <w:rsid w:val="00E04CB7"/>
    <w:rsid w:val="00E05790"/>
    <w:rsid w:val="00E06D35"/>
    <w:rsid w:val="00E14572"/>
    <w:rsid w:val="00E15165"/>
    <w:rsid w:val="00E15856"/>
    <w:rsid w:val="00E22433"/>
    <w:rsid w:val="00E32160"/>
    <w:rsid w:val="00E3415F"/>
    <w:rsid w:val="00E40AB0"/>
    <w:rsid w:val="00E42B58"/>
    <w:rsid w:val="00E465B9"/>
    <w:rsid w:val="00E53444"/>
    <w:rsid w:val="00E556FE"/>
    <w:rsid w:val="00E56C3D"/>
    <w:rsid w:val="00E57598"/>
    <w:rsid w:val="00E65891"/>
    <w:rsid w:val="00E7165F"/>
    <w:rsid w:val="00E750A0"/>
    <w:rsid w:val="00E81693"/>
    <w:rsid w:val="00E82C40"/>
    <w:rsid w:val="00E90F3C"/>
    <w:rsid w:val="00E968BB"/>
    <w:rsid w:val="00EA2CAD"/>
    <w:rsid w:val="00EA4A30"/>
    <w:rsid w:val="00EA5782"/>
    <w:rsid w:val="00EA7059"/>
    <w:rsid w:val="00EA7A82"/>
    <w:rsid w:val="00EB4346"/>
    <w:rsid w:val="00EB5694"/>
    <w:rsid w:val="00EB636C"/>
    <w:rsid w:val="00EC12DF"/>
    <w:rsid w:val="00EC15EF"/>
    <w:rsid w:val="00EC3614"/>
    <w:rsid w:val="00EC38C2"/>
    <w:rsid w:val="00EC7FEE"/>
    <w:rsid w:val="00ED159D"/>
    <w:rsid w:val="00ED3CBB"/>
    <w:rsid w:val="00ED47A3"/>
    <w:rsid w:val="00ED5744"/>
    <w:rsid w:val="00ED663A"/>
    <w:rsid w:val="00EE029A"/>
    <w:rsid w:val="00EE0B99"/>
    <w:rsid w:val="00EE320A"/>
    <w:rsid w:val="00EE3903"/>
    <w:rsid w:val="00EE4D92"/>
    <w:rsid w:val="00EE5BC2"/>
    <w:rsid w:val="00EE67A5"/>
    <w:rsid w:val="00EE68B0"/>
    <w:rsid w:val="00EF542B"/>
    <w:rsid w:val="00EF5881"/>
    <w:rsid w:val="00EF78BC"/>
    <w:rsid w:val="00F011A5"/>
    <w:rsid w:val="00F06EDA"/>
    <w:rsid w:val="00F117E5"/>
    <w:rsid w:val="00F11B2C"/>
    <w:rsid w:val="00F17122"/>
    <w:rsid w:val="00F17B61"/>
    <w:rsid w:val="00F2020D"/>
    <w:rsid w:val="00F21CE8"/>
    <w:rsid w:val="00F22B73"/>
    <w:rsid w:val="00F24808"/>
    <w:rsid w:val="00F412B3"/>
    <w:rsid w:val="00F43548"/>
    <w:rsid w:val="00F449DD"/>
    <w:rsid w:val="00F46A62"/>
    <w:rsid w:val="00F539B5"/>
    <w:rsid w:val="00F543BF"/>
    <w:rsid w:val="00F54721"/>
    <w:rsid w:val="00F63188"/>
    <w:rsid w:val="00F65AB6"/>
    <w:rsid w:val="00F672DF"/>
    <w:rsid w:val="00F70050"/>
    <w:rsid w:val="00F71169"/>
    <w:rsid w:val="00F74D7F"/>
    <w:rsid w:val="00F761BB"/>
    <w:rsid w:val="00F80AC5"/>
    <w:rsid w:val="00F830A5"/>
    <w:rsid w:val="00F839D4"/>
    <w:rsid w:val="00F854EC"/>
    <w:rsid w:val="00F85D50"/>
    <w:rsid w:val="00F908DE"/>
    <w:rsid w:val="00F90CC6"/>
    <w:rsid w:val="00F9113F"/>
    <w:rsid w:val="00F9454E"/>
    <w:rsid w:val="00F95D8D"/>
    <w:rsid w:val="00F97B80"/>
    <w:rsid w:val="00FA2A3E"/>
    <w:rsid w:val="00FA7543"/>
    <w:rsid w:val="00FA768A"/>
    <w:rsid w:val="00FB0FFF"/>
    <w:rsid w:val="00FB2F52"/>
    <w:rsid w:val="00FB3A3F"/>
    <w:rsid w:val="00FC2CD0"/>
    <w:rsid w:val="00FC3431"/>
    <w:rsid w:val="00FC63CA"/>
    <w:rsid w:val="00FD004B"/>
    <w:rsid w:val="00FD3A32"/>
    <w:rsid w:val="00FE1A8D"/>
    <w:rsid w:val="00FE6A60"/>
    <w:rsid w:val="00FE6AE6"/>
    <w:rsid w:val="00FF1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CBE12E"/>
  <w15:chartTrackingRefBased/>
  <w15:docId w15:val="{A9CEA59A-4E06-411A-845C-B1AA2AD4A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975BE7"/>
    <w:pPr>
      <w:spacing w:after="0" w:line="276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975BE7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,Formatação padrã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styleId="PargrafodaLista">
    <w:name w:val="List Paragraph"/>
    <w:basedOn w:val="Normal"/>
    <w:uiPriority w:val="34"/>
    <w:qFormat/>
    <w:rsid w:val="007915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%20e%20Brun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 e Bruno</Template>
  <TotalTime>193</TotalTime>
  <Pages>3</Pages>
  <Words>960</Words>
  <Characters>5242</Characters>
  <Application>Microsoft Office Word</Application>
  <DocSecurity>0</DocSecurity>
  <Lines>105</Lines>
  <Paragraphs>25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1</vt:i4>
      </vt:variant>
    </vt:vector>
  </HeadingPairs>
  <TitlesOfParts>
    <vt:vector size="2" baseType="lpstr">
      <vt:lpstr/>
      <vt:lpstr>    </vt:lpstr>
    </vt:vector>
  </TitlesOfParts>
  <Company/>
  <LinksUpToDate>false</LinksUpToDate>
  <CharactersWithSpaces>6197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129</cp:revision>
  <cp:lastPrinted>2022-07-18T22:35:00Z</cp:lastPrinted>
  <dcterms:created xsi:type="dcterms:W3CDTF">2025-10-16T17:19:00Z</dcterms:created>
  <dcterms:modified xsi:type="dcterms:W3CDTF">2025-10-16T21:01:00Z</dcterms:modified>
</cp:coreProperties>
</file>