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99B6" w14:textId="523290D1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3D71BC" wp14:editId="001A9765">
                <wp:simplePos x="0" y="0"/>
                <wp:positionH relativeFrom="column">
                  <wp:posOffset>-57283</wp:posOffset>
                </wp:positionH>
                <wp:positionV relativeFrom="paragraph">
                  <wp:posOffset>-30274</wp:posOffset>
                </wp:positionV>
                <wp:extent cx="4025735" cy="904875"/>
                <wp:effectExtent l="0" t="0" r="13335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735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7BCAC" id="Retângulo: Cantos Diagonais Arredondados 1" o:spid="_x0000_s1026" style="position:absolute;margin-left:-4.5pt;margin-top:-2.4pt;width:317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25735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St1gAIAAGwFAAAOAAAAZHJzL2Uyb0RvYy54bWysVE1v2zAMvQ/YfxB0X+1kydoGdYqgRYcB&#10;RVv0Az2rspQIkEWNUuJkv36U7DhBV+wwzAdZEslH8onkxeW2sWyjMBhwFR+dlJwpJ6E2blnxl+eb&#10;L2echShcLSw4VfGdCvxy/vnTRetnagwrsLVCRiAuzFpf8VWMflYUQa5UI8IJeOVIqAEbEemIy6JG&#10;0RJ6Y4txWX4rWsDaI0gVAt1ed0I+z/haKxnvtQ4qMltxii3mFfP6ltZifiFmSxR+ZWQfhviHKBph&#10;HDkdoK5FFGyN5g+oxkiEADqeSGgK0NpIlXOgbEblu2yeVsKrnAuRE/xAU/h/sPJu8+QfkGhofZgF&#10;2qYsthqb9Kf42DaTtRvIUtvIJF1OyvH09OuUM0my83JydjpNbBYHa48hflfQsLSpOMLa1eNrI5aP&#10;9CyZLbG5DbEz2isntw5ujLX5aaxLFwGsqdNdPqTaUFcW2UbQqwoplYt730eaFEmyLg6J5V3cWZVg&#10;rHtUmpmaUhnnYHLNvccddaKVqFXnblrS1yc6WOS0M2BC1hTogN0DfBTzqIfp9ZOpyiU7GJd/C6zj&#10;bbDInsHFwbgxDvAjABsHz53+nqSOmsTSG9S7B2QIXcMEL28MPeKtCPFBIHUI9RJ1fbynRVtoKw79&#10;jrMV4K+P7pM+FS5JOWup4yoefq4FKs7sD0clfT6aTFKL5sNkejqmAx5L3o4lbt1cAT3/iOaLl3mb&#10;9KPdbzVC80rDYZG8kkg4Sb4rLiPuD1exmwQ0XqRaLLIataUX8dY9eZnAE6upNJ+3rwJ9X8mReuAO&#10;9t0pZu/KuNNNlg4W6wja5Bo/8NrzTS2dC6cfP2lmHJ+z1mFIzn8DAAD//wMAUEsDBBQABgAIAAAA&#10;IQD5TSBk3QAAAAkBAAAPAAAAZHJzL2Rvd25yZXYueG1sTI/NTsMwEITvlXgHa5F6a50f2kKIU6FK&#10;iAOnFMTZiZckIl6H2EnD27Oc6Gm1O6PZ+fLjYnsx4+g7RwribQQCqXamo0bB+9vz5h6ED5qM7h2h&#10;gh/0cCxuVrnOjLtQifM5NIJDyGdaQRvCkEnp6xat9ls3ILH26UarA69jI82oLxxue5lE0V5a3RF/&#10;aPWApxbrr/NkOeVliJvYVh/mtSvT7zKa02SSSq1vl6dHEAGX8G+Gv/pcHQruVLmJjBe9gs0DowSe&#10;d0zA+j7Z8aFiY3o4gCxyeU1Q/AIAAP//AwBQSwECLQAUAAYACAAAACEAtoM4kv4AAADhAQAAEwAA&#10;AAAAAAAAAAAAAAAAAAAAW0NvbnRlbnRfVHlwZXNdLnhtbFBLAQItABQABgAIAAAAIQA4/SH/1gAA&#10;AJQBAAALAAAAAAAAAAAAAAAAAC8BAABfcmVscy8ucmVsc1BLAQItABQABgAIAAAAIQAQWSt1gAIA&#10;AGwFAAAOAAAAAAAAAAAAAAAAAC4CAABkcnMvZTJvRG9jLnhtbFBLAQItABQABgAIAAAAIQD5TSBk&#10;3QAAAAkBAAAPAAAAAAAAAAAAAAAAANoEAABkcnMvZG93bnJldi54bWxQSwUGAAAAAAQABADzAAAA&#10;5AUAAAAA&#10;" path="m150816,l4025735,r,l4025735,754059v,83293,-67523,150816,-150816,150816l,904875r,l,150816c,67523,67523,,150816,xe" filled="f" strokecolor="#5b9bd5 [3208]" strokeweight="1pt">
                <v:stroke joinstyle="miter"/>
                <v:path arrowok="t" o:connecttype="custom" o:connectlocs="150816,0;4025735,0;4025735,0;4025735,754059;3874919,904875;0,904875;0,904875;0,150816;150816,0" o:connectangles="0,0,0,0,0,0,0,0,0"/>
              </v:shape>
            </w:pict>
          </mc:Fallback>
        </mc:AlternateContent>
      </w:r>
      <w:r w:rsidRPr="00506D87">
        <w:rPr>
          <w:rFonts w:ascii="Arial" w:eastAsia="Calibri" w:hAnsi="Arial" w:cs="Times New Roman"/>
        </w:rPr>
        <w:t>Apelação cível n.</w:t>
      </w:r>
      <w:r>
        <w:rPr>
          <w:rFonts w:ascii="Arial" w:eastAsia="Calibri" w:hAnsi="Arial" w:cs="Times New Roman"/>
        </w:rPr>
        <w:t xml:space="preserve"> </w:t>
      </w:r>
      <w:r w:rsidR="00570E00" w:rsidRPr="00570E00">
        <w:rPr>
          <w:rFonts w:ascii="Arial" w:eastAsia="Calibri" w:hAnsi="Arial" w:cs="Times New Roman"/>
        </w:rPr>
        <w:t>5006262-23.2022.8.24.0079</w:t>
      </w:r>
    </w:p>
    <w:p w14:paraId="020EC405" w14:textId="0C130F4C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Apelante: </w:t>
      </w:r>
      <w:r w:rsidR="00570E00">
        <w:rPr>
          <w:rFonts w:ascii="Arial" w:eastAsia="Calibri" w:hAnsi="Arial" w:cs="Times New Roman"/>
        </w:rPr>
        <w:t>Sérgio Parizotto</w:t>
      </w:r>
    </w:p>
    <w:p w14:paraId="0B82B2AF" w14:textId="14F5CD4B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Apelad</w:t>
      </w:r>
      <w:r w:rsidR="00570E00">
        <w:rPr>
          <w:rFonts w:ascii="Arial" w:eastAsia="Calibri" w:hAnsi="Arial" w:cs="Times New Roman"/>
        </w:rPr>
        <w:t>a</w:t>
      </w:r>
      <w:r>
        <w:rPr>
          <w:rFonts w:ascii="Arial" w:eastAsia="Calibri" w:hAnsi="Arial" w:cs="Times New Roman"/>
        </w:rPr>
        <w:t xml:space="preserve">: </w:t>
      </w:r>
      <w:r w:rsidR="00570E00">
        <w:rPr>
          <w:rFonts w:ascii="Arial" w:eastAsia="Calibri" w:hAnsi="Arial" w:cs="Times New Roman"/>
        </w:rPr>
        <w:t>Ivanir Dias Alves Parizotto</w:t>
      </w:r>
    </w:p>
    <w:p w14:paraId="300DA644" w14:textId="51D059DA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570E00" w:rsidRPr="00570E00">
        <w:rPr>
          <w:rFonts w:ascii="Arial" w:eastAsia="Calibri" w:hAnsi="Arial" w:cs="Times New Roman"/>
          <w:b/>
          <w:bCs/>
        </w:rPr>
        <w:t xml:space="preserve">Renato Luiz Carvalho </w:t>
      </w:r>
      <w:proofErr w:type="spellStart"/>
      <w:r w:rsidR="00570E00" w:rsidRPr="00570E00">
        <w:rPr>
          <w:rFonts w:ascii="Arial" w:eastAsia="Calibri" w:hAnsi="Arial" w:cs="Times New Roman"/>
          <w:b/>
          <w:bCs/>
        </w:rPr>
        <w:t>Roberge</w:t>
      </w:r>
      <w:proofErr w:type="spellEnd"/>
    </w:p>
    <w:p w14:paraId="16B03C23" w14:textId="33E6C75C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570E00">
        <w:rPr>
          <w:rFonts w:ascii="Arial" w:eastAsia="Calibri" w:hAnsi="Arial" w:cs="Times New Roman"/>
        </w:rPr>
        <w:t>4.2.2025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  <w:t>Nº de pauta:</w:t>
      </w:r>
      <w:r w:rsidR="00570E00">
        <w:rPr>
          <w:rFonts w:ascii="Arial" w:eastAsia="Calibri" w:hAnsi="Arial" w:cs="Times New Roman"/>
        </w:rPr>
        <w:t xml:space="preserve"> 166</w:t>
      </w:r>
    </w:p>
    <w:p w14:paraId="01FFD336" w14:textId="77777777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4E567B32" w14:textId="77777777" w:rsidR="00304E64" w:rsidRPr="00136102" w:rsidRDefault="00304E64" w:rsidP="00304E64">
      <w:pPr>
        <w:pStyle w:val="Ttulo2"/>
        <w:rPr>
          <w:rFonts w:eastAsia="Calibri"/>
        </w:rPr>
      </w:pPr>
    </w:p>
    <w:p w14:paraId="66C114AE" w14:textId="3096E1DF" w:rsidR="00304E64" w:rsidRPr="00385759" w:rsidRDefault="00304E64" w:rsidP="001D5686">
      <w:pPr>
        <w:pStyle w:val="Qualificao"/>
        <w:ind w:left="0" w:right="-284"/>
        <w:jc w:val="center"/>
        <w:rPr>
          <w:b/>
          <w:sz w:val="22"/>
        </w:rPr>
      </w:pPr>
      <w:r w:rsidRPr="00385759">
        <w:rPr>
          <w:b/>
          <w:sz w:val="22"/>
        </w:rPr>
        <w:t>MEMORIAIS PEL</w:t>
      </w:r>
      <w:r w:rsidR="00570E00">
        <w:rPr>
          <w:b/>
          <w:sz w:val="22"/>
        </w:rPr>
        <w:t>A APELADA</w:t>
      </w:r>
    </w:p>
    <w:p w14:paraId="18433267" w14:textId="77777777" w:rsidR="00304E64" w:rsidRPr="00385759" w:rsidRDefault="00304E64" w:rsidP="001D5686">
      <w:pPr>
        <w:pStyle w:val="Qualificaodaspartes"/>
        <w:ind w:right="-284"/>
        <w:jc w:val="center"/>
      </w:pPr>
    </w:p>
    <w:p w14:paraId="64F14F11" w14:textId="77777777" w:rsidR="00304E64" w:rsidRPr="00385759" w:rsidRDefault="00304E64" w:rsidP="001D5686">
      <w:pPr>
        <w:ind w:right="-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 xml:space="preserve">EMINENTE DESEMBARGADOR </w:t>
      </w:r>
      <w:r w:rsidR="00E62D00">
        <w:rPr>
          <w:rFonts w:ascii="Arial" w:eastAsia="Calibri" w:hAnsi="Arial" w:cs="Arial"/>
          <w:b/>
        </w:rPr>
        <w:t>RELATOR</w:t>
      </w:r>
    </w:p>
    <w:p w14:paraId="18731B1E" w14:textId="77777777" w:rsidR="00304E64" w:rsidRPr="009D6648" w:rsidRDefault="00304E64" w:rsidP="001D5686">
      <w:pPr>
        <w:pStyle w:val="Qualificao"/>
        <w:spacing w:before="0"/>
        <w:ind w:left="0" w:right="-284"/>
        <w:jc w:val="center"/>
        <w:rPr>
          <w:rFonts w:eastAsia="Calibri"/>
          <w:b/>
          <w:sz w:val="16"/>
          <w:szCs w:val="16"/>
        </w:rPr>
      </w:pPr>
    </w:p>
    <w:p w14:paraId="12E3FC82" w14:textId="08664CFC" w:rsidR="00304E64" w:rsidRPr="00385759" w:rsidRDefault="00304E64" w:rsidP="001D5686">
      <w:pPr>
        <w:pStyle w:val="Qualificao"/>
        <w:spacing w:before="0"/>
        <w:ind w:left="0" w:right="-284"/>
        <w:jc w:val="center"/>
        <w:rPr>
          <w:b/>
          <w:sz w:val="22"/>
        </w:rPr>
      </w:pPr>
      <w:r w:rsidRPr="00570E00">
        <w:rPr>
          <w:b/>
          <w:sz w:val="22"/>
        </w:rPr>
        <w:t xml:space="preserve">COLENDA </w:t>
      </w:r>
      <w:r w:rsidR="00570E00" w:rsidRPr="00570E00">
        <w:rPr>
          <w:b/>
          <w:sz w:val="22"/>
        </w:rPr>
        <w:t>SEXTA</w:t>
      </w:r>
      <w:r w:rsidRPr="00570E00">
        <w:rPr>
          <w:b/>
          <w:sz w:val="22"/>
        </w:rPr>
        <w:t xml:space="preserve"> CÂMARA DE DIREITO CIVIL</w:t>
      </w:r>
    </w:p>
    <w:p w14:paraId="4F5AB9F4" w14:textId="77777777" w:rsidR="000169F1" w:rsidRPr="00136102" w:rsidRDefault="000169F1" w:rsidP="001D5686">
      <w:pPr>
        <w:pStyle w:val="SemEspaamento"/>
        <w:numPr>
          <w:ilvl w:val="0"/>
          <w:numId w:val="0"/>
        </w:numPr>
        <w:ind w:right="-284"/>
        <w:jc w:val="center"/>
      </w:pPr>
    </w:p>
    <w:p w14:paraId="669C9E5B" w14:textId="033C773C" w:rsidR="000169F1" w:rsidRDefault="004A5D17" w:rsidP="001D5686">
      <w:pPr>
        <w:pStyle w:val="Ttulo"/>
        <w:ind w:right="-284"/>
      </w:pPr>
      <w:r>
        <w:t xml:space="preserve">I – </w:t>
      </w:r>
      <w:r w:rsidR="00CA145E">
        <w:t>Breve escorço</w:t>
      </w:r>
      <w:r>
        <w:t xml:space="preserve"> da demanda</w:t>
      </w:r>
    </w:p>
    <w:p w14:paraId="4EF1D927" w14:textId="77777777" w:rsidR="004A5D17" w:rsidRPr="004A5D17" w:rsidRDefault="004A5D17" w:rsidP="001D5686">
      <w:pPr>
        <w:pStyle w:val="Ttulo2"/>
        <w:ind w:right="-284"/>
        <w:rPr>
          <w:rFonts w:eastAsia="Calibri"/>
        </w:rPr>
      </w:pPr>
    </w:p>
    <w:p w14:paraId="48B3FF5C" w14:textId="5D49A8A1" w:rsidR="00570E00" w:rsidRDefault="00570E00" w:rsidP="001D5686">
      <w:pPr>
        <w:pStyle w:val="SemEspaamento"/>
        <w:ind w:right="-284"/>
      </w:pPr>
      <w:r>
        <w:t xml:space="preserve">O autor/apelante, irmão de Zeferino Parizotto, que veio a óbito em março de 2021 e foi ex-marido da apelada Ivanir, ajuizou </w:t>
      </w:r>
      <w:r w:rsidR="006B64E3">
        <w:t xml:space="preserve">ação de </w:t>
      </w:r>
      <w:r>
        <w:t xml:space="preserve">produção antecipada de provas contra a recorrida mencionada </w:t>
      </w:r>
      <w:r w:rsidRPr="00C851EF">
        <w:rPr>
          <w:sz w:val="20"/>
          <w:szCs w:val="18"/>
        </w:rPr>
        <w:t>(Ivanir)</w:t>
      </w:r>
      <w:r>
        <w:t>, argumentando que teria repassado “</w:t>
      </w:r>
      <w:r w:rsidRPr="00C851EF">
        <w:rPr>
          <w:i/>
          <w:iCs/>
        </w:rPr>
        <w:t>vultosa soma em dinheiro</w:t>
      </w:r>
      <w:r>
        <w:t>” ao seu falecido irmão, por conta de “</w:t>
      </w:r>
      <w:r w:rsidRPr="00C851EF">
        <w:rPr>
          <w:i/>
          <w:iCs/>
        </w:rPr>
        <w:t>restrições bancárias e financeiras</w:t>
      </w:r>
      <w:r>
        <w:t xml:space="preserve">” que sofria </w:t>
      </w:r>
      <w:r w:rsidRPr="00C851EF">
        <w:rPr>
          <w:sz w:val="20"/>
          <w:szCs w:val="18"/>
        </w:rPr>
        <w:t>(evento 1, INIC1, p. 1/2)</w:t>
      </w:r>
      <w:r>
        <w:t>.</w:t>
      </w:r>
    </w:p>
    <w:p w14:paraId="2173E54C" w14:textId="0CA3109D" w:rsidR="00304E64" w:rsidRDefault="00570E00" w:rsidP="001D5686">
      <w:pPr>
        <w:pStyle w:val="SemEspaamento"/>
        <w:ind w:right="-284"/>
      </w:pPr>
      <w:r>
        <w:t xml:space="preserve">Em síntese, o recorrente alega que </w:t>
      </w:r>
      <w:r w:rsidR="001D5686">
        <w:t>entrou</w:t>
      </w:r>
      <w:r>
        <w:t xml:space="preserve"> </w:t>
      </w:r>
      <w:r w:rsidR="00611293" w:rsidRPr="001D5686">
        <w:rPr>
          <w:szCs w:val="24"/>
        </w:rPr>
        <w:t>R$</w:t>
      </w:r>
      <w:r w:rsidR="0064641A" w:rsidRPr="001D5686">
        <w:rPr>
          <w:szCs w:val="24"/>
        </w:rPr>
        <w:t xml:space="preserve"> 195.000,00, R$ 140.000,00</w:t>
      </w:r>
      <w:r w:rsidR="00D072D4" w:rsidRPr="001D5686">
        <w:rPr>
          <w:szCs w:val="24"/>
        </w:rPr>
        <w:t>,</w:t>
      </w:r>
      <w:r w:rsidR="0064641A" w:rsidRPr="001D5686">
        <w:rPr>
          <w:szCs w:val="24"/>
        </w:rPr>
        <w:t xml:space="preserve"> R$ 7.000,00</w:t>
      </w:r>
      <w:r w:rsidR="00D072D4" w:rsidRPr="001D5686">
        <w:rPr>
          <w:szCs w:val="24"/>
        </w:rPr>
        <w:t xml:space="preserve"> e outro valor não detalhado, </w:t>
      </w:r>
      <w:r>
        <w:t>para o seu irmão, Zeferino,</w:t>
      </w:r>
      <w:r w:rsidR="00D072D4" w:rsidRPr="00D072D4">
        <w:t xml:space="preserve"> </w:t>
      </w:r>
      <w:r w:rsidR="00D072D4">
        <w:t xml:space="preserve">que </w:t>
      </w:r>
      <w:r w:rsidR="006B64E3">
        <w:t xml:space="preserve">teriam sido </w:t>
      </w:r>
      <w:r w:rsidR="00D072D4">
        <w:t xml:space="preserve">convertidos dólares americanos </w:t>
      </w:r>
      <w:r w:rsidR="00D072D4" w:rsidRPr="001D5686">
        <w:rPr>
          <w:sz w:val="22"/>
        </w:rPr>
        <w:t>(totalizando US$ 140.044,00)</w:t>
      </w:r>
      <w:r>
        <w:t xml:space="preserve"> e que</w:t>
      </w:r>
      <w:r w:rsidR="00882F3C">
        <w:t>,</w:t>
      </w:r>
      <w:r>
        <w:t xml:space="preserve"> </w:t>
      </w:r>
      <w:r w:rsidR="00882F3C">
        <w:t xml:space="preserve">após o seu falecimento, </w:t>
      </w:r>
      <w:r w:rsidR="00CB1A23">
        <w:t>procurou a apelada para reaver esse suposto crédito, sem sucesso.</w:t>
      </w:r>
      <w:r>
        <w:t xml:space="preserve"> </w:t>
      </w:r>
    </w:p>
    <w:p w14:paraId="66EF7DEB" w14:textId="07B87C8D" w:rsidR="00475DAA" w:rsidRDefault="00F6419C" w:rsidP="001D5686">
      <w:pPr>
        <w:pStyle w:val="SemEspaamento"/>
        <w:ind w:right="-284"/>
      </w:pPr>
      <w:r>
        <w:t xml:space="preserve">No mais, </w:t>
      </w:r>
      <w:r w:rsidR="00475DAA">
        <w:t>em uma afirmação</w:t>
      </w:r>
      <w:r w:rsidR="00475DAA" w:rsidRPr="00A567E3">
        <w:t xml:space="preserve"> </w:t>
      </w:r>
      <w:r w:rsidR="00475DAA">
        <w:t>temerária, para dizer o mínimo, o apelante insiste na suposição de que, após o falecimento de Zeferino, a recorrida Ivanir teria passado “</w:t>
      </w:r>
      <w:r w:rsidR="00475DAA" w:rsidRPr="00A474D6">
        <w:rPr>
          <w:i/>
          <w:iCs/>
        </w:rPr>
        <w:t>a ostentar grande patrimônio e viajar ao estrangeiro, presumindo-se que com o numerário que o requerente confiara ao seu irmão</w:t>
      </w:r>
      <w:r w:rsidR="00475DAA">
        <w:t xml:space="preserve">” </w:t>
      </w:r>
      <w:r w:rsidR="00475DAA" w:rsidRPr="005D0E97">
        <w:rPr>
          <w:sz w:val="20"/>
          <w:szCs w:val="18"/>
        </w:rPr>
        <w:t>(evento 1, INIC1, p.</w:t>
      </w:r>
      <w:r w:rsidR="00475DAA">
        <w:rPr>
          <w:sz w:val="20"/>
          <w:szCs w:val="18"/>
        </w:rPr>
        <w:t xml:space="preserve"> 10</w:t>
      </w:r>
      <w:r w:rsidR="00475DAA" w:rsidRPr="005D0E97">
        <w:rPr>
          <w:sz w:val="20"/>
          <w:szCs w:val="18"/>
        </w:rPr>
        <w:t>)</w:t>
      </w:r>
      <w:r w:rsidR="00475DAA">
        <w:t>.</w:t>
      </w:r>
    </w:p>
    <w:p w14:paraId="42213247" w14:textId="3B9FA677" w:rsidR="00475DAA" w:rsidRDefault="00475DAA" w:rsidP="001D5686">
      <w:pPr>
        <w:pStyle w:val="SemEspaamento"/>
        <w:ind w:right="-284"/>
      </w:pPr>
      <w:r>
        <w:t xml:space="preserve">Na sequência, </w:t>
      </w:r>
      <w:r w:rsidR="00C72816">
        <w:t xml:space="preserve">o recorrente aduz que a apelada poderia afastar essa presunção fornecendo todos os </w:t>
      </w:r>
      <w:r w:rsidR="007701BE">
        <w:t>“</w:t>
      </w:r>
      <w:r w:rsidR="007701BE" w:rsidRPr="00B14C70">
        <w:rPr>
          <w:i/>
          <w:iCs/>
        </w:rPr>
        <w:t>seus dados bancários, fiscais e patrimoniais dos últimos exercícios</w:t>
      </w:r>
      <w:r w:rsidR="007701BE">
        <w:t xml:space="preserve">” </w:t>
      </w:r>
      <w:r w:rsidR="007701BE" w:rsidRPr="005D0E97">
        <w:rPr>
          <w:sz w:val="20"/>
          <w:szCs w:val="18"/>
        </w:rPr>
        <w:t>(evento 1, INIC1, p.</w:t>
      </w:r>
      <w:r w:rsidR="007701BE">
        <w:rPr>
          <w:sz w:val="20"/>
          <w:szCs w:val="18"/>
        </w:rPr>
        <w:t xml:space="preserve"> 10</w:t>
      </w:r>
      <w:r w:rsidR="007701BE" w:rsidRPr="005D0E97">
        <w:rPr>
          <w:sz w:val="20"/>
          <w:szCs w:val="18"/>
        </w:rPr>
        <w:t>)</w:t>
      </w:r>
      <w:r w:rsidR="007701BE">
        <w:t xml:space="preserve">, postulando, ao final, </w:t>
      </w:r>
      <w:r w:rsidR="00EF0184">
        <w:t>pela quebra do sigilo fiscal e bancário da recorrida Ivanir, além d</w:t>
      </w:r>
      <w:r w:rsidR="006B64E3">
        <w:t>a apresentação d</w:t>
      </w:r>
      <w:r w:rsidR="00EF0184">
        <w:t>o</w:t>
      </w:r>
      <w:r w:rsidR="006B64E3">
        <w:t>s</w:t>
      </w:r>
      <w:r w:rsidR="00EF0184">
        <w:t xml:space="preserve"> seus extratos bancários e de cartões de crédito</w:t>
      </w:r>
      <w:r w:rsidR="00BF7DA6">
        <w:t xml:space="preserve">, </w:t>
      </w:r>
      <w:r w:rsidR="00A83AD1">
        <w:t xml:space="preserve">bem como o </w:t>
      </w:r>
      <w:r w:rsidR="00BF7DA6">
        <w:t>de</w:t>
      </w:r>
      <w:r w:rsidR="00EF0184">
        <w:t xml:space="preserve"> </w:t>
      </w:r>
      <w:r w:rsidR="00A83AD1">
        <w:t xml:space="preserve">todas as empresas das quais é sócia, </w:t>
      </w:r>
      <w:r w:rsidR="00EF0184">
        <w:t xml:space="preserve">no período anterior e posterior ao falecimento </w:t>
      </w:r>
      <w:r w:rsidR="001D5686">
        <w:t>de</w:t>
      </w:r>
      <w:r w:rsidR="00EF0184">
        <w:t xml:space="preserve"> Zeferino. </w:t>
      </w:r>
    </w:p>
    <w:p w14:paraId="2802B409" w14:textId="04491DB4" w:rsidR="00FF1739" w:rsidRDefault="006B64E3" w:rsidP="001D5686">
      <w:pPr>
        <w:pStyle w:val="SemEspaamento"/>
        <w:ind w:right="-284"/>
      </w:pPr>
      <w:r>
        <w:t>Devidamente instruído o feito, sobreveio sentença de improcedência da demanda</w:t>
      </w:r>
      <w:r w:rsidR="009E21D9">
        <w:t xml:space="preserve"> </w:t>
      </w:r>
      <w:r w:rsidR="009E21D9" w:rsidRPr="009E21D9">
        <w:rPr>
          <w:sz w:val="20"/>
          <w:szCs w:val="18"/>
        </w:rPr>
        <w:t>(evento 154)</w:t>
      </w:r>
      <w:r>
        <w:t xml:space="preserve">, </w:t>
      </w:r>
      <w:r w:rsidR="005511AC">
        <w:t xml:space="preserve">porquanto </w:t>
      </w:r>
      <w:r w:rsidR="001D5686">
        <w:t>claramente</w:t>
      </w:r>
      <w:r w:rsidR="008C4EF1">
        <w:t xml:space="preserve"> não preench</w:t>
      </w:r>
      <w:r w:rsidR="001D5686">
        <w:t>idos</w:t>
      </w:r>
      <w:r w:rsidR="008C4EF1">
        <w:t xml:space="preserve"> </w:t>
      </w:r>
      <w:r w:rsidR="005511AC">
        <w:t xml:space="preserve">os requisitos </w:t>
      </w:r>
      <w:r w:rsidR="008C4EF1">
        <w:t xml:space="preserve">autorizadores da produção antecipada de provas </w:t>
      </w:r>
      <w:r w:rsidR="005511AC">
        <w:t>previstos no</w:t>
      </w:r>
      <w:r w:rsidR="008C4EF1">
        <w:t>s arts. 381 e seguintes do CPC.</w:t>
      </w:r>
      <w:r w:rsidR="00FF1739">
        <w:t xml:space="preserve"> </w:t>
      </w:r>
    </w:p>
    <w:p w14:paraId="65CB585D" w14:textId="74BA852E" w:rsidR="006B64E3" w:rsidRDefault="001D5686" w:rsidP="001D5686">
      <w:pPr>
        <w:pStyle w:val="SemEspaamento"/>
        <w:ind w:right="-284"/>
      </w:pPr>
      <w:r>
        <w:lastRenderedPageBreak/>
        <w:t>O</w:t>
      </w:r>
      <w:r w:rsidR="00FF1739">
        <w:t xml:space="preserve"> </w:t>
      </w:r>
      <w:r w:rsidR="00FF1739">
        <w:rPr>
          <w:i/>
          <w:iCs/>
        </w:rPr>
        <w:t>decisum</w:t>
      </w:r>
      <w:r w:rsidR="00FF1739">
        <w:t xml:space="preserve"> </w:t>
      </w:r>
      <w:r>
        <w:t>r</w:t>
      </w:r>
      <w:r w:rsidR="00FF1739">
        <w:t>essaltou</w:t>
      </w:r>
      <w:r>
        <w:t xml:space="preserve">, ainda, </w:t>
      </w:r>
      <w:r w:rsidR="00FF1739">
        <w:t>que “</w:t>
      </w:r>
      <w:r w:rsidR="00FF1739" w:rsidRPr="00FF1739">
        <w:rPr>
          <w:i/>
          <w:iCs/>
        </w:rPr>
        <w:t xml:space="preserve">as medidas </w:t>
      </w:r>
      <w:r w:rsidR="00FF1739" w:rsidRPr="001D5686">
        <w:rPr>
          <w:i/>
          <w:iCs/>
          <w:sz w:val="22"/>
        </w:rPr>
        <w:t>[requeridas]</w:t>
      </w:r>
      <w:r w:rsidR="00FF1739">
        <w:rPr>
          <w:i/>
          <w:iCs/>
        </w:rPr>
        <w:t xml:space="preserve"> </w:t>
      </w:r>
      <w:r w:rsidR="00FF1739" w:rsidRPr="00FF1739">
        <w:rPr>
          <w:i/>
          <w:iCs/>
        </w:rPr>
        <w:t xml:space="preserve">consistem em quebra de sigilo bancário e fiscal, constituindo mitigação desproporcional do direito fundamental à inviolabilidade da intimidade e do sigilo de dados </w:t>
      </w:r>
      <w:r w:rsidR="00FF1739" w:rsidRPr="001D5686">
        <w:rPr>
          <w:i/>
          <w:iCs/>
          <w:sz w:val="23"/>
          <w:szCs w:val="23"/>
        </w:rPr>
        <w:t>(art. 5º, incisos X e XII, da Constituição Federal)</w:t>
      </w:r>
      <w:r w:rsidR="00FF1739" w:rsidRPr="00FF1739">
        <w:rPr>
          <w:i/>
          <w:iCs/>
        </w:rPr>
        <w:t xml:space="preserve"> diante da pretensão, sem exata identificação da pertinência e necessidade e, portanto, descabidas no presente procedimento</w:t>
      </w:r>
      <w:r w:rsidR="00FF1739">
        <w:t>”.</w:t>
      </w:r>
    </w:p>
    <w:p w14:paraId="40E76992" w14:textId="6576D34F" w:rsidR="002E6AB7" w:rsidRDefault="008C4EF1" w:rsidP="001D5686">
      <w:pPr>
        <w:pStyle w:val="SemEspaamento"/>
        <w:ind w:right="-284"/>
      </w:pPr>
      <w:r>
        <w:t>Pois bem.</w:t>
      </w:r>
      <w:r w:rsidR="00503064">
        <w:t xml:space="preserve"> Em sede de apelação</w:t>
      </w:r>
      <w:r w:rsidR="00041494">
        <w:t xml:space="preserve"> </w:t>
      </w:r>
      <w:r w:rsidR="00041494" w:rsidRPr="00041494">
        <w:rPr>
          <w:sz w:val="20"/>
          <w:szCs w:val="18"/>
        </w:rPr>
        <w:t>(evento 185)</w:t>
      </w:r>
      <w:r w:rsidR="00503064">
        <w:t xml:space="preserve">, o recorrente sustenta, em síntese, que </w:t>
      </w:r>
      <w:r w:rsidR="008B3B26">
        <w:t xml:space="preserve">haveria cerceamento de defesa, diante da não oitiva de testemunhas que, no seu entender, poderiam </w:t>
      </w:r>
      <w:r w:rsidR="00D117AD">
        <w:t>indicar que teria ocorrido a apropriação dos seus recursos financeiros</w:t>
      </w:r>
      <w:r w:rsidR="006518C6">
        <w:t xml:space="preserve"> e corroborariam</w:t>
      </w:r>
      <w:r w:rsidR="007C4ACA">
        <w:t xml:space="preserve"> as declarações prestadas por outras testemunhas</w:t>
      </w:r>
      <w:r w:rsidR="00B06EFA">
        <w:t>, além de ter sido</w:t>
      </w:r>
      <w:r w:rsidR="009F5179">
        <w:t xml:space="preserve"> </w:t>
      </w:r>
      <w:r w:rsidR="008A1A24">
        <w:t xml:space="preserve">indeferido o pedido de </w:t>
      </w:r>
      <w:r w:rsidR="002E6AB7">
        <w:t xml:space="preserve">utilização de prova emprestada do IP n. </w:t>
      </w:r>
      <w:r w:rsidR="002E6AB7" w:rsidRPr="00EF49A4">
        <w:t>5006212-60.2023.8.24.0079</w:t>
      </w:r>
      <w:r w:rsidR="002E6AB7">
        <w:t>.</w:t>
      </w:r>
    </w:p>
    <w:p w14:paraId="5169C96E" w14:textId="06C67383" w:rsidR="00AE42A0" w:rsidRDefault="002E6AB7" w:rsidP="001D5686">
      <w:pPr>
        <w:pStyle w:val="SemEspaamento"/>
        <w:ind w:right="-284"/>
      </w:pPr>
      <w:r>
        <w:t>Quanto ao mérito, o apelante alega</w:t>
      </w:r>
      <w:r w:rsidR="00C56C10">
        <w:t>, em resumo,</w:t>
      </w:r>
      <w:r>
        <w:t xml:space="preserve"> que as declarações apresentadas por testemunhas constituiriam </w:t>
      </w:r>
      <w:r w:rsidR="0070277B">
        <w:t xml:space="preserve">indício de prova do contrato verbal entre Sérgio e o seu irmão, Zeferino, </w:t>
      </w:r>
      <w:r w:rsidR="00041494" w:rsidRPr="00DA7A23">
        <w:rPr>
          <w:i/>
          <w:iCs/>
        </w:rPr>
        <w:t>que, todavia, necessitam ser corroborados pelos documentos bancários e fiscais da Recorrida</w:t>
      </w:r>
      <w:r w:rsidR="00041494">
        <w:t xml:space="preserve">” </w:t>
      </w:r>
      <w:r w:rsidR="00041494" w:rsidRPr="008246CA">
        <w:rPr>
          <w:sz w:val="20"/>
          <w:szCs w:val="18"/>
        </w:rPr>
        <w:t>(evento 185, p. 9/10)</w:t>
      </w:r>
      <w:r w:rsidR="00041494">
        <w:t>.</w:t>
      </w:r>
      <w:r w:rsidR="00AE42A0" w:rsidRPr="00AE42A0">
        <w:t xml:space="preserve"> </w:t>
      </w:r>
      <w:r w:rsidR="00AE42A0">
        <w:t>O recorrente argumenta, ainda, que a origem lícita dos valores que teriam sido entregues ao falecido Zeferino Parizotto estariam “</w:t>
      </w:r>
      <w:r w:rsidR="00AE42A0" w:rsidRPr="00CB3FF7">
        <w:rPr>
          <w:i/>
          <w:iCs/>
        </w:rPr>
        <w:t>devidamente comprovados com os documentos acostados no Evento 1, ESCRITURA7 e Evento 1, ALVARA8</w:t>
      </w:r>
      <w:r w:rsidR="00AE42A0">
        <w:t>”.</w:t>
      </w:r>
    </w:p>
    <w:p w14:paraId="62615541" w14:textId="3A5E1120" w:rsidR="00AE42A0" w:rsidRDefault="00AE42A0" w:rsidP="001D5686">
      <w:pPr>
        <w:pStyle w:val="SemEspaamento"/>
        <w:ind w:right="-284"/>
      </w:pPr>
      <w:r>
        <w:t xml:space="preserve">Por fim, menciona que a finalidade </w:t>
      </w:r>
      <w:r w:rsidR="001D5686">
        <w:t>d</w:t>
      </w:r>
      <w:r>
        <w:t>a produção antecipada de prova seria “</w:t>
      </w:r>
      <w:r w:rsidRPr="00147BAE">
        <w:rPr>
          <w:i/>
          <w:iCs/>
        </w:rPr>
        <w:t>possibilitar a verificação de eventual aumento incompatível de receitas da recorrida Ivanir em período devidamente delimitado na petição inicial</w:t>
      </w:r>
      <w:r>
        <w:t>”, o que, em sua visão, poderia indicar a “</w:t>
      </w:r>
      <w:r w:rsidRPr="00E42DE6">
        <w:rPr>
          <w:i/>
          <w:iCs/>
        </w:rPr>
        <w:t>apropriação dos recursos provenientes do Recorrente pela Recorrida Ivanir e em benefício dos demais Recorridos</w:t>
      </w:r>
      <w:r>
        <w:t xml:space="preserve">” </w:t>
      </w:r>
      <w:r w:rsidRPr="00E42DE6">
        <w:rPr>
          <w:sz w:val="20"/>
          <w:szCs w:val="18"/>
        </w:rPr>
        <w:t>(evento 185, p. 10/11)</w:t>
      </w:r>
      <w:r>
        <w:t>.</w:t>
      </w:r>
    </w:p>
    <w:p w14:paraId="4B1085B7" w14:textId="6EB902D9" w:rsidR="00AE42A0" w:rsidRDefault="00AE42A0" w:rsidP="001D5686">
      <w:pPr>
        <w:pStyle w:val="SemEspaamento"/>
        <w:ind w:right="-284"/>
      </w:pPr>
      <w:r>
        <w:t>Ocorre</w:t>
      </w:r>
      <w:r w:rsidR="001D5686">
        <w:t xml:space="preserve"> </w:t>
      </w:r>
      <w:r>
        <w:t xml:space="preserve">que não há como dar guarida aos argumentos apresentados pelo apelante, sobretudo porque inexiste cerceamento de defesa no caso vertente e, além disso, </w:t>
      </w:r>
      <w:r w:rsidR="00C76F3E">
        <w:t xml:space="preserve">o próprio recorrente não cumpriu </w:t>
      </w:r>
      <w:r>
        <w:t xml:space="preserve">os requisitos exigidos pelos arts. 381 e 382 do CPC para a produção antecipada de prova, </w:t>
      </w:r>
      <w:r w:rsidR="00C76F3E">
        <w:t xml:space="preserve">além de </w:t>
      </w:r>
      <w:r>
        <w:t>não apresent</w:t>
      </w:r>
      <w:r w:rsidR="00C76F3E">
        <w:t>ar</w:t>
      </w:r>
      <w:r>
        <w:t xml:space="preserve"> justificativa idônea que tenha o condão de autorizar a quebra do sigilo bancário e fiscal pleiteado, entre </w:t>
      </w:r>
      <w:r w:rsidR="00370207">
        <w:t xml:space="preserve">as </w:t>
      </w:r>
      <w:r>
        <w:t>outras provas requeridas.</w:t>
      </w:r>
    </w:p>
    <w:p w14:paraId="54862EE6" w14:textId="77777777" w:rsidR="004E4EA5" w:rsidRDefault="004E4EA5" w:rsidP="001D5686">
      <w:pPr>
        <w:pStyle w:val="SemEspaamento"/>
        <w:numPr>
          <w:ilvl w:val="0"/>
          <w:numId w:val="0"/>
        </w:numPr>
        <w:ind w:left="1701" w:right="-284"/>
      </w:pPr>
    </w:p>
    <w:p w14:paraId="0E2A78C3" w14:textId="77777777" w:rsidR="004A5D17" w:rsidRDefault="004A5D17" w:rsidP="001D5686">
      <w:pPr>
        <w:pStyle w:val="Ttulo"/>
        <w:ind w:right="-284"/>
      </w:pPr>
      <w:r>
        <w:t>II – Inexistência do cerceamento de defesa</w:t>
      </w:r>
    </w:p>
    <w:p w14:paraId="01447E33" w14:textId="40F4E60E" w:rsidR="004A5D17" w:rsidRPr="004A3F4E" w:rsidRDefault="004A5D17" w:rsidP="001D5686">
      <w:pPr>
        <w:pStyle w:val="SemEspaamento"/>
        <w:numPr>
          <w:ilvl w:val="0"/>
          <w:numId w:val="0"/>
        </w:numPr>
        <w:ind w:left="1701" w:right="-284"/>
      </w:pPr>
      <w:r>
        <w:t xml:space="preserve"> </w:t>
      </w:r>
    </w:p>
    <w:p w14:paraId="0441A023" w14:textId="68444B5E" w:rsidR="007C4ACA" w:rsidRDefault="001D5686" w:rsidP="001D5686">
      <w:pPr>
        <w:pStyle w:val="SemEspaamento"/>
        <w:ind w:right="-284"/>
      </w:pPr>
      <w:r>
        <w:t>Q</w:t>
      </w:r>
      <w:r w:rsidR="00176159">
        <w:t xml:space="preserve">uanto ao cerceamento de defesa, </w:t>
      </w:r>
      <w:r w:rsidR="008B0F8A">
        <w:t xml:space="preserve">o argumento do apelante </w:t>
      </w:r>
      <w:r w:rsidR="00000BB7">
        <w:t xml:space="preserve">descontextualizou </w:t>
      </w:r>
      <w:r w:rsidR="008B0F8A">
        <w:t>e ignorou o entendimento da r. sentença no sentido de que “</w:t>
      </w:r>
      <w:r w:rsidR="008B0F8A" w:rsidRPr="002B25E3">
        <w:rPr>
          <w:i/>
          <w:iCs/>
        </w:rPr>
        <w:t>não há evidências de que o acesso a tais documentos e informações irão evitar ou justificar o ajuizamento de ação, tampouco confirmar alguma questão</w:t>
      </w:r>
      <w:r w:rsidR="008B0F8A">
        <w:t xml:space="preserve">” </w:t>
      </w:r>
      <w:r w:rsidR="008B0F8A" w:rsidRPr="00E4666C">
        <w:rPr>
          <w:sz w:val="20"/>
          <w:szCs w:val="18"/>
        </w:rPr>
        <w:t>(evento 154)</w:t>
      </w:r>
      <w:r w:rsidR="00AF04EA">
        <w:t xml:space="preserve">, focando </w:t>
      </w:r>
      <w:r w:rsidR="00644A0B">
        <w:t xml:space="preserve">apenas na sequência da frase, a qual assevera que o acesso a </w:t>
      </w:r>
      <w:r w:rsidR="003D15BC">
        <w:t xml:space="preserve">essas </w:t>
      </w:r>
      <w:r w:rsidR="00644A0B">
        <w:t>informações “</w:t>
      </w:r>
      <w:r w:rsidR="00644A0B" w:rsidRPr="00644A0B">
        <w:rPr>
          <w:i/>
          <w:iCs/>
        </w:rPr>
        <w:t>não serão aptas a comprovar, por si só, a existência do crédito do autor, que eventualmente será reconhecido em ação de conhecimento própria</w:t>
      </w:r>
      <w:r w:rsidR="00644A0B" w:rsidRPr="00644A0B">
        <w:t>”.</w:t>
      </w:r>
      <w:r w:rsidR="007C4ACA">
        <w:t xml:space="preserve"> </w:t>
      </w:r>
    </w:p>
    <w:p w14:paraId="03BC7BD8" w14:textId="1F0C525B" w:rsidR="00CB625E" w:rsidRDefault="00CB625E" w:rsidP="001D5686">
      <w:pPr>
        <w:pStyle w:val="SemEspaamento"/>
        <w:ind w:right="-284"/>
      </w:pPr>
      <w:r>
        <w:t xml:space="preserve">Ou seja, </w:t>
      </w:r>
      <w:r w:rsidR="004A6202">
        <w:t xml:space="preserve">o que se extrai da sentença recorrida é que </w:t>
      </w:r>
      <w:r>
        <w:t xml:space="preserve">o douto Togado concluiu que a apresentação de declarações unilaterais pelo apelante </w:t>
      </w:r>
      <w:r w:rsidRPr="00033BD2">
        <w:rPr>
          <w:b/>
          <w:bCs/>
        </w:rPr>
        <w:t>não é justificativa suficiente para a quebra</w:t>
      </w:r>
      <w:r w:rsidRPr="0078456E">
        <w:rPr>
          <w:b/>
          <w:bCs/>
        </w:rPr>
        <w:t xml:space="preserve"> de sigilo fiscal e </w:t>
      </w:r>
      <w:r w:rsidRPr="00033BD2">
        <w:rPr>
          <w:b/>
          <w:bCs/>
        </w:rPr>
        <w:t xml:space="preserve">bancário </w:t>
      </w:r>
      <w:r>
        <w:rPr>
          <w:b/>
          <w:bCs/>
        </w:rPr>
        <w:t xml:space="preserve">da apelada e de todas as empresas das quais </w:t>
      </w:r>
      <w:r w:rsidR="003D15BC">
        <w:rPr>
          <w:b/>
          <w:bCs/>
        </w:rPr>
        <w:t xml:space="preserve">ela </w:t>
      </w:r>
      <w:r>
        <w:rPr>
          <w:b/>
          <w:bCs/>
        </w:rPr>
        <w:t>é sócia</w:t>
      </w:r>
      <w:r w:rsidR="001D5686">
        <w:rPr>
          <w:b/>
          <w:bCs/>
        </w:rPr>
        <w:t>,</w:t>
      </w:r>
      <w:r>
        <w:rPr>
          <w:b/>
          <w:bCs/>
        </w:rPr>
        <w:t xml:space="preserve"> </w:t>
      </w:r>
      <w:r w:rsidRPr="003D15BC">
        <w:t>nem autoriza a apresentação das declarações de imposto de renda e faturas dos cartões de crédito da recorrida Ivanir</w:t>
      </w:r>
      <w:r>
        <w:t xml:space="preserve">. </w:t>
      </w:r>
    </w:p>
    <w:p w14:paraId="26782956" w14:textId="105D94E0" w:rsidR="00722F34" w:rsidRDefault="00722F34" w:rsidP="001D5686">
      <w:pPr>
        <w:pStyle w:val="SemEspaamento"/>
        <w:ind w:right="-284"/>
      </w:pPr>
      <w:r>
        <w:t xml:space="preserve">Em verdade, Excelência, o apelante realiza interpretação parcial e isolada de uma frase da r. sentença </w:t>
      </w:r>
      <w:r w:rsidR="006518C6">
        <w:t xml:space="preserve">recorrida </w:t>
      </w:r>
      <w:r>
        <w:t xml:space="preserve">e desvirtua os </w:t>
      </w:r>
      <w:r w:rsidR="006518C6">
        <w:t xml:space="preserve">seus </w:t>
      </w:r>
      <w:r>
        <w:t>fundamentos para buscar o reconhecimento de cerceamento de defesa, o que não pode ser admitido.</w:t>
      </w:r>
    </w:p>
    <w:p w14:paraId="05398BFD" w14:textId="54731011" w:rsidR="00614E42" w:rsidRDefault="00614E42" w:rsidP="001D5686">
      <w:pPr>
        <w:pStyle w:val="SemEspaamento"/>
        <w:ind w:right="-284"/>
      </w:pPr>
      <w:r>
        <w:t xml:space="preserve">Ora, o próprio </w:t>
      </w:r>
      <w:r w:rsidRPr="00C569FD">
        <w:rPr>
          <w:i/>
          <w:iCs/>
        </w:rPr>
        <w:t>decisum</w:t>
      </w:r>
      <w:r>
        <w:t xml:space="preserve"> é claro em </w:t>
      </w:r>
      <w:r w:rsidR="00C569FD">
        <w:t xml:space="preserve">afirmar </w:t>
      </w:r>
      <w:r>
        <w:t>que</w:t>
      </w:r>
      <w:r w:rsidR="00C569FD">
        <w:t>,</w:t>
      </w:r>
      <w:r>
        <w:t xml:space="preserve"> “</w:t>
      </w:r>
      <w:r w:rsidRPr="00F610BA">
        <w:rPr>
          <w:i/>
          <w:iCs/>
        </w:rPr>
        <w:t>Consideradas tais peculiaridades</w:t>
      </w:r>
      <w:r w:rsidR="006735B0">
        <w:rPr>
          <w:i/>
          <w:iCs/>
        </w:rPr>
        <w:t xml:space="preserve"> [do caso]</w:t>
      </w:r>
      <w:r w:rsidRPr="00F610BA">
        <w:rPr>
          <w:i/>
          <w:iCs/>
        </w:rPr>
        <w:t xml:space="preserve"> e </w:t>
      </w:r>
      <w:r w:rsidRPr="00F610BA">
        <w:rPr>
          <w:b/>
          <w:bCs/>
          <w:i/>
          <w:iCs/>
        </w:rPr>
        <w:t xml:space="preserve">que </w:t>
      </w:r>
      <w:r w:rsidRPr="00BA5F66">
        <w:rPr>
          <w:b/>
          <w:bCs/>
          <w:i/>
          <w:iCs/>
          <w:u w:val="single"/>
        </w:rPr>
        <w:t>as</w:t>
      </w:r>
      <w:r w:rsidRPr="00F610BA">
        <w:rPr>
          <w:b/>
          <w:bCs/>
          <w:i/>
          <w:iCs/>
        </w:rPr>
        <w:t xml:space="preserve"> </w:t>
      </w:r>
      <w:r w:rsidRPr="00BA5F66">
        <w:rPr>
          <w:b/>
          <w:bCs/>
          <w:i/>
          <w:iCs/>
          <w:u w:val="single"/>
        </w:rPr>
        <w:t>razões</w:t>
      </w:r>
      <w:r w:rsidRPr="00F610BA">
        <w:rPr>
          <w:b/>
          <w:bCs/>
          <w:i/>
          <w:iCs/>
        </w:rPr>
        <w:t xml:space="preserve"> </w:t>
      </w:r>
      <w:r w:rsidRPr="00BA5F66">
        <w:rPr>
          <w:b/>
          <w:bCs/>
          <w:i/>
          <w:iCs/>
          <w:u w:val="single"/>
        </w:rPr>
        <w:t>apresentadas</w:t>
      </w:r>
      <w:r w:rsidRPr="00F610BA">
        <w:rPr>
          <w:b/>
          <w:bCs/>
          <w:i/>
          <w:iCs/>
        </w:rPr>
        <w:t xml:space="preserve"> pelo autor </w:t>
      </w:r>
      <w:r w:rsidRPr="00F610BA">
        <w:rPr>
          <w:b/>
          <w:bCs/>
          <w:i/>
          <w:iCs/>
          <w:u w:val="single"/>
        </w:rPr>
        <w:t>NÃO</w:t>
      </w:r>
      <w:r w:rsidR="00C045C7">
        <w:rPr>
          <w:b/>
          <w:bCs/>
          <w:i/>
          <w:iCs/>
        </w:rPr>
        <w:t xml:space="preserve"> </w:t>
      </w:r>
      <w:r w:rsidRPr="00F610BA">
        <w:rPr>
          <w:b/>
          <w:bCs/>
          <w:i/>
          <w:iCs/>
          <w:u w:val="single"/>
        </w:rPr>
        <w:t>JUSTIFICAM</w:t>
      </w:r>
      <w:r w:rsidR="00C045C7">
        <w:rPr>
          <w:b/>
          <w:bCs/>
          <w:i/>
          <w:iCs/>
        </w:rPr>
        <w:t xml:space="preserve"> </w:t>
      </w:r>
      <w:r w:rsidRPr="00F610BA">
        <w:rPr>
          <w:b/>
          <w:bCs/>
          <w:i/>
          <w:iCs/>
        </w:rPr>
        <w:t>a</w:t>
      </w:r>
      <w:r w:rsidR="00C045C7">
        <w:rPr>
          <w:b/>
          <w:bCs/>
          <w:i/>
          <w:iCs/>
        </w:rPr>
        <w:t xml:space="preserve"> </w:t>
      </w:r>
      <w:r w:rsidRPr="00F610BA">
        <w:rPr>
          <w:b/>
          <w:bCs/>
          <w:i/>
          <w:iCs/>
        </w:rPr>
        <w:t>necessidade de antecipação da prova</w:t>
      </w:r>
      <w:r w:rsidRPr="00F610BA">
        <w:rPr>
          <w:i/>
          <w:iCs/>
        </w:rPr>
        <w:t>, carece de interesse processual a pretensão de sua exibição</w:t>
      </w:r>
      <w:r>
        <w:t>”.</w:t>
      </w:r>
      <w:r w:rsidRPr="00F610BA">
        <w:t> </w:t>
      </w:r>
    </w:p>
    <w:p w14:paraId="3F211AA0" w14:textId="7D8156D9" w:rsidR="00502EF6" w:rsidRDefault="006D2247" w:rsidP="001D5686">
      <w:pPr>
        <w:pStyle w:val="SemEspaamento"/>
        <w:ind w:right="-284"/>
      </w:pPr>
      <w:r>
        <w:t>Quanto ao pedido de prova emprestada,</w:t>
      </w:r>
      <w:r w:rsidR="00502EF6" w:rsidRPr="00502EF6">
        <w:t xml:space="preserve"> </w:t>
      </w:r>
      <w:r w:rsidR="00502EF6">
        <w:t xml:space="preserve">como se extrai do depoimento juntado no evento 130 </w:t>
      </w:r>
      <w:r w:rsidR="00502EF6" w:rsidRPr="00887687">
        <w:rPr>
          <w:sz w:val="20"/>
          <w:szCs w:val="18"/>
        </w:rPr>
        <w:t>(TERMOTRANSCDEP3)</w:t>
      </w:r>
      <w:r w:rsidR="00502EF6">
        <w:t xml:space="preserve">, o </w:t>
      </w:r>
      <w:r w:rsidR="00502EF6" w:rsidRPr="00887687">
        <w:rPr>
          <w:b/>
          <w:bCs/>
        </w:rPr>
        <w:t xml:space="preserve">próprio recorrente e o seu advogado </w:t>
      </w:r>
      <w:r w:rsidR="00502EF6" w:rsidRPr="00887687">
        <w:rPr>
          <w:b/>
          <w:bCs/>
          <w:u w:val="single"/>
        </w:rPr>
        <w:t>tiveram</w:t>
      </w:r>
      <w:r w:rsidR="00502EF6" w:rsidRPr="00887687">
        <w:rPr>
          <w:b/>
          <w:bCs/>
        </w:rPr>
        <w:t xml:space="preserve"> </w:t>
      </w:r>
      <w:r w:rsidR="00502EF6" w:rsidRPr="00887687">
        <w:rPr>
          <w:b/>
          <w:bCs/>
          <w:u w:val="single"/>
        </w:rPr>
        <w:t>ciência</w:t>
      </w:r>
      <w:r w:rsidR="00502EF6">
        <w:t xml:space="preserve"> </w:t>
      </w:r>
      <w:r w:rsidR="00502EF6" w:rsidRPr="00887687">
        <w:rPr>
          <w:b/>
          <w:bCs/>
        </w:rPr>
        <w:t>da tramitação do inquérito policial</w:t>
      </w:r>
      <w:r w:rsidR="00502EF6">
        <w:t xml:space="preserve"> </w:t>
      </w:r>
      <w:r w:rsidR="00502EF6" w:rsidRPr="00887687">
        <w:rPr>
          <w:b/>
          <w:bCs/>
        </w:rPr>
        <w:t>perante a Delegacia de Treze Tílias</w:t>
      </w:r>
      <w:r w:rsidR="00502EF6">
        <w:t xml:space="preserve"> </w:t>
      </w:r>
      <w:r w:rsidR="00502EF6" w:rsidRPr="00887687">
        <w:rPr>
          <w:b/>
          <w:bCs/>
        </w:rPr>
        <w:t xml:space="preserve">desde o dia </w:t>
      </w:r>
      <w:r w:rsidR="00502EF6" w:rsidRPr="00887687">
        <w:rPr>
          <w:b/>
          <w:bCs/>
          <w:u w:val="single"/>
        </w:rPr>
        <w:t>25</w:t>
      </w:r>
      <w:r w:rsidR="00502EF6" w:rsidRPr="00887687">
        <w:rPr>
          <w:b/>
          <w:bCs/>
        </w:rPr>
        <w:t>.</w:t>
      </w:r>
      <w:r w:rsidR="00502EF6" w:rsidRPr="00887687">
        <w:rPr>
          <w:b/>
          <w:bCs/>
          <w:u w:val="single"/>
        </w:rPr>
        <w:t>7</w:t>
      </w:r>
      <w:r w:rsidR="00502EF6" w:rsidRPr="00887687">
        <w:rPr>
          <w:b/>
          <w:bCs/>
        </w:rPr>
        <w:t>.</w:t>
      </w:r>
      <w:r w:rsidR="00502EF6" w:rsidRPr="00887687">
        <w:rPr>
          <w:b/>
          <w:bCs/>
          <w:u w:val="single"/>
        </w:rPr>
        <w:t>2023</w:t>
      </w:r>
      <w:r w:rsidR="00C5280A">
        <w:t>.</w:t>
      </w:r>
      <w:r w:rsidR="00502EF6">
        <w:t xml:space="preserve"> </w:t>
      </w:r>
      <w:r w:rsidR="00C5280A">
        <w:t xml:space="preserve">Assim, </w:t>
      </w:r>
      <w:r w:rsidR="00502EF6">
        <w:t>como parte/interessado</w:t>
      </w:r>
      <w:r w:rsidR="00EE4B15">
        <w:t xml:space="preserve"> que prestou depoimento no inquérito policial</w:t>
      </w:r>
      <w:r w:rsidR="00502EF6">
        <w:t xml:space="preserve">, poderiam ter requerido cópia do procedimento investigativo a qualquer momento </w:t>
      </w:r>
      <w:r w:rsidR="00C5280A">
        <w:t xml:space="preserve">e, somente se </w:t>
      </w:r>
      <w:r w:rsidR="00370207">
        <w:t>essa solicitação fosse negada</w:t>
      </w:r>
      <w:r w:rsidR="00C5280A">
        <w:t>, seria necessário</w:t>
      </w:r>
      <w:r w:rsidR="00370207">
        <w:t>/admitido</w:t>
      </w:r>
      <w:r w:rsidR="00C5280A">
        <w:t xml:space="preserve"> </w:t>
      </w:r>
      <w:r w:rsidR="00370207">
        <w:t xml:space="preserve">o requerimento </w:t>
      </w:r>
      <w:r w:rsidR="00C5280A">
        <w:t xml:space="preserve">em juízo </w:t>
      </w:r>
      <w:r w:rsidR="00370207">
        <w:t>de juntada do IP</w:t>
      </w:r>
      <w:r w:rsidR="00502EF6">
        <w:t>.</w:t>
      </w:r>
    </w:p>
    <w:p w14:paraId="1687D904" w14:textId="77777777" w:rsidR="00CA2A92" w:rsidRDefault="00CA2A92" w:rsidP="001D5686">
      <w:pPr>
        <w:pStyle w:val="SemEspaamento"/>
        <w:numPr>
          <w:ilvl w:val="0"/>
          <w:numId w:val="0"/>
        </w:numPr>
        <w:ind w:right="-284"/>
      </w:pPr>
    </w:p>
    <w:p w14:paraId="484B8894" w14:textId="176499E0" w:rsidR="00CA2A92" w:rsidRDefault="00CA2A92" w:rsidP="001D5686">
      <w:pPr>
        <w:pStyle w:val="Ttulo"/>
        <w:ind w:right="-284"/>
      </w:pPr>
      <w:r>
        <w:t>III – Ausência dos requisitos autorizadores da produção antecipada de provas</w:t>
      </w:r>
    </w:p>
    <w:p w14:paraId="4A5F6251" w14:textId="77777777" w:rsidR="00CA2A92" w:rsidRPr="00CA2A92" w:rsidRDefault="00CA2A92" w:rsidP="001D5686">
      <w:pPr>
        <w:pStyle w:val="SemEspaamento"/>
        <w:numPr>
          <w:ilvl w:val="0"/>
          <w:numId w:val="0"/>
        </w:numPr>
        <w:ind w:left="1701" w:right="-284"/>
      </w:pPr>
    </w:p>
    <w:p w14:paraId="2EECEA9E" w14:textId="3E99563B" w:rsidR="00041494" w:rsidRDefault="00370207" w:rsidP="001D5686">
      <w:pPr>
        <w:pStyle w:val="SemEspaamento"/>
        <w:ind w:right="-284"/>
      </w:pPr>
      <w:r>
        <w:t xml:space="preserve">Em relação ao mérito, ao contrário do que sustenta o apelante, </w:t>
      </w:r>
      <w:r w:rsidR="009953E5">
        <w:t>não estão presentes os requisitos autorizadores da produção antecipada de provas.</w:t>
      </w:r>
    </w:p>
    <w:p w14:paraId="6BC70063" w14:textId="41B1F55C" w:rsidR="00441140" w:rsidRDefault="009953E5" w:rsidP="001D5686">
      <w:pPr>
        <w:pStyle w:val="SemEspaamento"/>
        <w:ind w:right="-284"/>
      </w:pPr>
      <w:r>
        <w:t xml:space="preserve">Como bem registrou a sentença apelada, </w:t>
      </w:r>
      <w:r w:rsidR="009B2B97">
        <w:t>no caso vertente “</w:t>
      </w:r>
      <w:r w:rsidR="009B2B97" w:rsidRPr="009C07A7">
        <w:rPr>
          <w:i/>
          <w:iCs/>
        </w:rPr>
        <w:t>não há risco de que a espera da instrução na ação principal (eventualmente ajuizada) inviabilize ou torne difícil a verificação dos fatos que se pretende provar o curso normal do processo</w:t>
      </w:r>
      <w:r w:rsidR="009B2B97">
        <w:t xml:space="preserve">” </w:t>
      </w:r>
      <w:r w:rsidR="009B2B97" w:rsidRPr="009C07A7">
        <w:rPr>
          <w:sz w:val="20"/>
          <w:szCs w:val="18"/>
        </w:rPr>
        <w:t>(evento 154)</w:t>
      </w:r>
      <w:r w:rsidR="009B2B97" w:rsidRPr="00194BCC">
        <w:t>.</w:t>
      </w:r>
      <w:r w:rsidR="009B2B97">
        <w:t xml:space="preserve"> </w:t>
      </w:r>
      <w:r w:rsidR="00441140">
        <w:t>Portanto, a ação proposta não se enquadra na hipótese de que “</w:t>
      </w:r>
      <w:r w:rsidR="00441140" w:rsidRPr="009C07A7">
        <w:rPr>
          <w:i/>
          <w:iCs/>
        </w:rPr>
        <w:t xml:space="preserve">haja fundado receio de que venha a tornar-se </w:t>
      </w:r>
      <w:r w:rsidR="00441140" w:rsidRPr="009C07A7">
        <w:rPr>
          <w:i/>
          <w:iCs/>
          <w:u w:val="single"/>
        </w:rPr>
        <w:t>impossível</w:t>
      </w:r>
      <w:r w:rsidR="00441140" w:rsidRPr="009C07A7">
        <w:rPr>
          <w:i/>
          <w:iCs/>
        </w:rPr>
        <w:t xml:space="preserve"> </w:t>
      </w:r>
      <w:r w:rsidR="00441140" w:rsidRPr="009C07A7">
        <w:rPr>
          <w:i/>
          <w:iCs/>
          <w:u w:val="single"/>
        </w:rPr>
        <w:t>ou</w:t>
      </w:r>
      <w:r w:rsidR="00441140" w:rsidRPr="009C07A7">
        <w:rPr>
          <w:i/>
          <w:iCs/>
        </w:rPr>
        <w:t xml:space="preserve"> </w:t>
      </w:r>
      <w:r w:rsidR="00441140" w:rsidRPr="009C07A7">
        <w:rPr>
          <w:i/>
          <w:iCs/>
          <w:u w:val="single"/>
        </w:rPr>
        <w:t>muito</w:t>
      </w:r>
      <w:r w:rsidR="00441140" w:rsidRPr="009C07A7">
        <w:rPr>
          <w:i/>
          <w:iCs/>
        </w:rPr>
        <w:t xml:space="preserve"> </w:t>
      </w:r>
      <w:r w:rsidR="00441140" w:rsidRPr="009C07A7">
        <w:rPr>
          <w:i/>
          <w:iCs/>
          <w:u w:val="single"/>
        </w:rPr>
        <w:t>difícil</w:t>
      </w:r>
      <w:r w:rsidR="00441140" w:rsidRPr="009C07A7">
        <w:rPr>
          <w:i/>
          <w:iCs/>
        </w:rPr>
        <w:t xml:space="preserve"> a </w:t>
      </w:r>
      <w:r w:rsidR="00441140" w:rsidRPr="009C07A7">
        <w:rPr>
          <w:i/>
          <w:iCs/>
          <w:u w:val="single"/>
        </w:rPr>
        <w:t>verificação</w:t>
      </w:r>
      <w:r w:rsidR="00441140" w:rsidRPr="009C07A7">
        <w:rPr>
          <w:i/>
          <w:iCs/>
        </w:rPr>
        <w:t xml:space="preserve"> </w:t>
      </w:r>
      <w:r w:rsidR="00441140" w:rsidRPr="009C07A7">
        <w:rPr>
          <w:i/>
          <w:iCs/>
          <w:u w:val="single"/>
        </w:rPr>
        <w:t>de</w:t>
      </w:r>
      <w:r w:rsidR="00441140" w:rsidRPr="009C07A7">
        <w:rPr>
          <w:i/>
          <w:iCs/>
        </w:rPr>
        <w:t xml:space="preserve"> </w:t>
      </w:r>
      <w:r w:rsidR="00441140" w:rsidRPr="009C07A7">
        <w:rPr>
          <w:i/>
          <w:iCs/>
          <w:u w:val="single"/>
        </w:rPr>
        <w:t>certos</w:t>
      </w:r>
      <w:r w:rsidR="00441140" w:rsidRPr="009C07A7">
        <w:rPr>
          <w:i/>
          <w:iCs/>
        </w:rPr>
        <w:t xml:space="preserve"> </w:t>
      </w:r>
      <w:r w:rsidR="00441140" w:rsidRPr="009C07A7">
        <w:rPr>
          <w:i/>
          <w:iCs/>
          <w:u w:val="single"/>
        </w:rPr>
        <w:t>fatos</w:t>
      </w:r>
      <w:r w:rsidR="00441140" w:rsidRPr="009C07A7">
        <w:rPr>
          <w:i/>
          <w:iCs/>
        </w:rPr>
        <w:t xml:space="preserve"> na pendência da ação</w:t>
      </w:r>
      <w:r w:rsidR="00441140">
        <w:t xml:space="preserve">” </w:t>
      </w:r>
      <w:r w:rsidR="00441140" w:rsidRPr="009C07A7">
        <w:rPr>
          <w:sz w:val="20"/>
          <w:szCs w:val="18"/>
        </w:rPr>
        <w:t>(art. 381, I, do CPC)</w:t>
      </w:r>
      <w:r w:rsidR="00441140">
        <w:t>.</w:t>
      </w:r>
    </w:p>
    <w:p w14:paraId="5FB6FBF4" w14:textId="6D3A8B0D" w:rsidR="00D2368F" w:rsidRDefault="00E538BD" w:rsidP="001D5686">
      <w:pPr>
        <w:pStyle w:val="SemEspaamento"/>
        <w:ind w:right="-284"/>
      </w:pPr>
      <w:r>
        <w:t xml:space="preserve">Na sequência, </w:t>
      </w:r>
      <w:r w:rsidR="00D2368F">
        <w:t>a r. sentença constatou a ausência do requisito previsto no art. 381, II, do CPC, na medida em que “</w:t>
      </w:r>
      <w:r w:rsidR="00D2368F" w:rsidRPr="008768FF">
        <w:rPr>
          <w:i/>
          <w:iCs/>
        </w:rPr>
        <w:t xml:space="preserve">é evidente que o conhecimento do teor da documentação requerida </w:t>
      </w:r>
      <w:r w:rsidR="00D2368F" w:rsidRPr="00D2368F">
        <w:rPr>
          <w:b/>
          <w:bCs/>
          <w:i/>
          <w:iCs/>
        </w:rPr>
        <w:t>não viabilizará uma solução conciliatória</w:t>
      </w:r>
      <w:r w:rsidR="00D2368F" w:rsidRPr="008768FF">
        <w:rPr>
          <w:i/>
          <w:iCs/>
        </w:rPr>
        <w:t>. Pelo contrário, a litigiosidade é clara, notadamente diante do exposto em manifestação de evento 13. A discussão já adentra no mérito da ação, não admitida no presente procedimento (art. 382, §4º)</w:t>
      </w:r>
      <w:r w:rsidR="00D2368F">
        <w:t>”</w:t>
      </w:r>
      <w:r w:rsidR="00D2368F" w:rsidRPr="008768FF">
        <w:t>.</w:t>
      </w:r>
      <w:r w:rsidR="00D2368F">
        <w:t xml:space="preserve"> </w:t>
      </w:r>
    </w:p>
    <w:p w14:paraId="09ECB25C" w14:textId="35E9BA80" w:rsidR="00D2368F" w:rsidRDefault="00D2368F" w:rsidP="001D5686">
      <w:pPr>
        <w:pStyle w:val="SemEspaamento"/>
        <w:ind w:right="-284"/>
      </w:pPr>
      <w:r>
        <w:t xml:space="preserve">Além disso, o r. </w:t>
      </w:r>
      <w:r>
        <w:rPr>
          <w:i/>
          <w:iCs/>
        </w:rPr>
        <w:t>decisum</w:t>
      </w:r>
      <w:r>
        <w:t xml:space="preserve"> aduziu que “</w:t>
      </w:r>
      <w:r w:rsidR="00C045C7" w:rsidRPr="00926AFE">
        <w:rPr>
          <w:b/>
          <w:bCs/>
          <w:i/>
          <w:iCs/>
          <w:u w:val="single"/>
        </w:rPr>
        <w:t>não</w:t>
      </w:r>
      <w:r w:rsidR="00C045C7" w:rsidRPr="00926AFE">
        <w:rPr>
          <w:b/>
          <w:bCs/>
          <w:i/>
          <w:iCs/>
        </w:rPr>
        <w:t xml:space="preserve"> </w:t>
      </w:r>
      <w:r w:rsidR="00C045C7" w:rsidRPr="00926AFE">
        <w:rPr>
          <w:b/>
          <w:bCs/>
          <w:i/>
          <w:iCs/>
          <w:u w:val="single"/>
        </w:rPr>
        <w:t>há</w:t>
      </w:r>
      <w:r w:rsidR="00C045C7" w:rsidRPr="00926AFE">
        <w:rPr>
          <w:b/>
          <w:bCs/>
          <w:i/>
          <w:iCs/>
        </w:rPr>
        <w:t xml:space="preserve"> </w:t>
      </w:r>
      <w:r w:rsidR="00C045C7" w:rsidRPr="00926AFE">
        <w:rPr>
          <w:b/>
          <w:bCs/>
          <w:i/>
          <w:iCs/>
          <w:u w:val="single"/>
        </w:rPr>
        <w:t>evidências</w:t>
      </w:r>
      <w:r w:rsidR="00C045C7" w:rsidRPr="00926AFE">
        <w:rPr>
          <w:i/>
          <w:iCs/>
        </w:rPr>
        <w:t xml:space="preserve"> </w:t>
      </w:r>
      <w:r w:rsidRPr="00926AFE">
        <w:rPr>
          <w:b/>
          <w:bCs/>
          <w:i/>
          <w:iCs/>
        </w:rPr>
        <w:t>de que o acesso a tais docume</w:t>
      </w:r>
      <w:r w:rsidRPr="00D2368F">
        <w:rPr>
          <w:b/>
          <w:bCs/>
          <w:i/>
          <w:iCs/>
        </w:rPr>
        <w:t>ntos e informações irão evitar ou justificar o ajuizamento de ação, tampouco confirmar alguma questão</w:t>
      </w:r>
      <w:r w:rsidRPr="00926AFE">
        <w:rPr>
          <w:i/>
          <w:iCs/>
        </w:rPr>
        <w:t>, pois não serão aptas a comprovar, por si só, a existência do crédito do autor, que eventualmente será reconhecido em ação de conhecimento própria</w:t>
      </w:r>
      <w:r>
        <w:t xml:space="preserve">”, de forma a evidenciar que o requisito do art. 381, III, do CPC não foi preenchido no caso. </w:t>
      </w:r>
    </w:p>
    <w:p w14:paraId="2EEEF46C" w14:textId="0FDEB9C3" w:rsidR="004E4EA5" w:rsidRDefault="004E4EA5" w:rsidP="001D5686">
      <w:pPr>
        <w:pStyle w:val="SemEspaamento"/>
        <w:ind w:right="-284"/>
      </w:pPr>
      <w:r>
        <w:t xml:space="preserve">E, </w:t>
      </w:r>
      <w:r w:rsidR="00C045C7">
        <w:t>como visto</w:t>
      </w:r>
      <w:r>
        <w:t>, a r. sentença apelada, ao examinar os autos do processo, firmou o entendimento de que, “</w:t>
      </w:r>
      <w:r w:rsidRPr="00F610BA">
        <w:rPr>
          <w:i/>
          <w:iCs/>
        </w:rPr>
        <w:t xml:space="preserve">Consideradas tais peculiaridades e </w:t>
      </w:r>
      <w:r w:rsidRPr="00F610BA">
        <w:rPr>
          <w:b/>
          <w:bCs/>
          <w:i/>
          <w:iCs/>
        </w:rPr>
        <w:t xml:space="preserve">que </w:t>
      </w:r>
      <w:r w:rsidRPr="00BA5F66">
        <w:rPr>
          <w:b/>
          <w:bCs/>
          <w:i/>
          <w:iCs/>
          <w:u w:val="single"/>
        </w:rPr>
        <w:t>as</w:t>
      </w:r>
      <w:r w:rsidRPr="00F610BA">
        <w:rPr>
          <w:b/>
          <w:bCs/>
          <w:i/>
          <w:iCs/>
        </w:rPr>
        <w:t xml:space="preserve"> </w:t>
      </w:r>
      <w:r w:rsidRPr="00BA5F66">
        <w:rPr>
          <w:b/>
          <w:bCs/>
          <w:i/>
          <w:iCs/>
          <w:u w:val="single"/>
        </w:rPr>
        <w:t>razões</w:t>
      </w:r>
      <w:r w:rsidRPr="00F610BA">
        <w:rPr>
          <w:b/>
          <w:bCs/>
          <w:i/>
          <w:iCs/>
        </w:rPr>
        <w:t xml:space="preserve"> </w:t>
      </w:r>
      <w:r w:rsidRPr="00BA5F66">
        <w:rPr>
          <w:b/>
          <w:bCs/>
          <w:i/>
          <w:iCs/>
          <w:u w:val="single"/>
        </w:rPr>
        <w:t>apresentadas</w:t>
      </w:r>
      <w:r w:rsidRPr="00F610BA">
        <w:rPr>
          <w:b/>
          <w:bCs/>
          <w:i/>
          <w:iCs/>
        </w:rPr>
        <w:t xml:space="preserve"> pelo autor </w:t>
      </w:r>
      <w:r w:rsidRPr="00F610BA">
        <w:rPr>
          <w:b/>
          <w:bCs/>
          <w:i/>
          <w:iCs/>
          <w:u w:val="single"/>
        </w:rPr>
        <w:t>NÃO</w:t>
      </w:r>
      <w:r w:rsidRPr="00F610BA">
        <w:rPr>
          <w:b/>
          <w:bCs/>
          <w:i/>
          <w:iCs/>
        </w:rPr>
        <w:t xml:space="preserve"> </w:t>
      </w:r>
      <w:r w:rsidRPr="00F610BA">
        <w:rPr>
          <w:b/>
          <w:bCs/>
          <w:i/>
          <w:iCs/>
          <w:u w:val="single"/>
        </w:rPr>
        <w:t>JUSTIFICAM</w:t>
      </w:r>
      <w:r w:rsidR="00C045C7">
        <w:rPr>
          <w:b/>
          <w:bCs/>
          <w:i/>
          <w:iCs/>
        </w:rPr>
        <w:t xml:space="preserve"> </w:t>
      </w:r>
      <w:r w:rsidRPr="00F610BA">
        <w:rPr>
          <w:b/>
          <w:bCs/>
          <w:i/>
          <w:iCs/>
        </w:rPr>
        <w:t>a</w:t>
      </w:r>
      <w:r w:rsidR="00C045C7">
        <w:rPr>
          <w:b/>
          <w:bCs/>
          <w:i/>
          <w:iCs/>
        </w:rPr>
        <w:t xml:space="preserve"> </w:t>
      </w:r>
      <w:r w:rsidRPr="00F610BA">
        <w:rPr>
          <w:b/>
          <w:bCs/>
          <w:i/>
          <w:iCs/>
        </w:rPr>
        <w:t>necessidade de antecipação da prova</w:t>
      </w:r>
      <w:r w:rsidRPr="00F610BA">
        <w:rPr>
          <w:i/>
          <w:iCs/>
        </w:rPr>
        <w:t>, carece de interesse processual a pretensão de sua exibição</w:t>
      </w:r>
      <w:r>
        <w:t>”.</w:t>
      </w:r>
      <w:r w:rsidRPr="00F610BA">
        <w:t> </w:t>
      </w:r>
    </w:p>
    <w:p w14:paraId="20239AA5" w14:textId="77777777" w:rsidR="004E4EA5" w:rsidRDefault="004E4EA5" w:rsidP="001D5686">
      <w:pPr>
        <w:pStyle w:val="SemEspaamento"/>
        <w:ind w:right="-284"/>
      </w:pPr>
      <w:r>
        <w:t xml:space="preserve">Por fim, o r. </w:t>
      </w:r>
      <w:r>
        <w:rPr>
          <w:i/>
          <w:iCs/>
        </w:rPr>
        <w:t>decisum</w:t>
      </w:r>
      <w:r>
        <w:t xml:space="preserve"> concluiu que a quebra do sigilo bancário e fiscal constitui “</w:t>
      </w:r>
      <w:r w:rsidRPr="00606625">
        <w:rPr>
          <w:b/>
          <w:bCs/>
          <w:i/>
          <w:iCs/>
        </w:rPr>
        <w:t>mitigação desproporciona</w:t>
      </w:r>
      <w:r w:rsidRPr="004A12C1">
        <w:rPr>
          <w:b/>
          <w:bCs/>
          <w:i/>
          <w:iCs/>
        </w:rPr>
        <w:t>l do direito fundamental à inviolabilidade da intimidade e do sigilo de dados</w:t>
      </w:r>
      <w:r w:rsidRPr="00C707D2">
        <w:rPr>
          <w:i/>
          <w:iCs/>
        </w:rPr>
        <w:t xml:space="preserve"> (art. 5º, incisos X e XII, da Constituição Federal) </w:t>
      </w:r>
      <w:r w:rsidRPr="00606625">
        <w:rPr>
          <w:b/>
          <w:bCs/>
          <w:i/>
          <w:iCs/>
        </w:rPr>
        <w:t xml:space="preserve">diante da pretensão, </w:t>
      </w:r>
      <w:r w:rsidRPr="00606625">
        <w:rPr>
          <w:b/>
          <w:bCs/>
          <w:i/>
          <w:iCs/>
          <w:u w:val="single"/>
        </w:rPr>
        <w:t>sem</w:t>
      </w:r>
      <w:r w:rsidRPr="00606625">
        <w:rPr>
          <w:b/>
          <w:bCs/>
          <w:i/>
          <w:iCs/>
        </w:rPr>
        <w:t xml:space="preserve"> </w:t>
      </w:r>
      <w:r w:rsidRPr="00606625">
        <w:rPr>
          <w:b/>
          <w:bCs/>
          <w:i/>
          <w:iCs/>
          <w:u w:val="single"/>
        </w:rPr>
        <w:t>exata</w:t>
      </w:r>
      <w:r w:rsidRPr="00606625">
        <w:rPr>
          <w:b/>
          <w:bCs/>
          <w:i/>
          <w:iCs/>
        </w:rPr>
        <w:t xml:space="preserve"> </w:t>
      </w:r>
      <w:r w:rsidRPr="00606625">
        <w:rPr>
          <w:b/>
          <w:bCs/>
          <w:i/>
          <w:iCs/>
          <w:u w:val="single"/>
        </w:rPr>
        <w:t>identificação</w:t>
      </w:r>
      <w:r w:rsidRPr="00606625">
        <w:rPr>
          <w:b/>
          <w:bCs/>
          <w:i/>
          <w:iCs/>
        </w:rPr>
        <w:t xml:space="preserve"> da pertinência e necessidade</w:t>
      </w:r>
      <w:r w:rsidRPr="00C707D2">
        <w:rPr>
          <w:i/>
          <w:iCs/>
        </w:rPr>
        <w:t xml:space="preserve"> e, portanto, descabidas no presente procedimento</w:t>
      </w:r>
      <w:r>
        <w:t>”</w:t>
      </w:r>
      <w:r w:rsidRPr="00C707D2">
        <w:t>.</w:t>
      </w:r>
    </w:p>
    <w:p w14:paraId="10F06364" w14:textId="77777777" w:rsidR="004E4EA5" w:rsidRPr="000E488C" w:rsidRDefault="004E4EA5" w:rsidP="001D5686">
      <w:pPr>
        <w:pStyle w:val="SemEspaamento"/>
        <w:ind w:right="-284"/>
      </w:pPr>
      <w:r>
        <w:t xml:space="preserve">Portanto, Excelência, é de ser desprovida a apelação interposta, mantendo-se incólume a r. sentença do Juízo </w:t>
      </w:r>
      <w:r>
        <w:rPr>
          <w:i/>
          <w:iCs/>
        </w:rPr>
        <w:t>a quo</w:t>
      </w:r>
      <w:r>
        <w:t xml:space="preserve">, notadamente porque, além de ausentes os requisitos autorizadores da produção antecipada de provas </w:t>
      </w:r>
      <w:r w:rsidRPr="0097199E">
        <w:rPr>
          <w:sz w:val="20"/>
          <w:szCs w:val="18"/>
        </w:rPr>
        <w:t>(art. 381 do CPC)</w:t>
      </w:r>
      <w:r>
        <w:t xml:space="preserve">, o apelante também não trouxe justificativa idônea para as medidas drásticas de quebra </w:t>
      </w:r>
      <w:r w:rsidRPr="000E488C">
        <w:t xml:space="preserve">de sigilo fiscal e bancário </w:t>
      </w:r>
      <w:r>
        <w:t xml:space="preserve">ou </w:t>
      </w:r>
      <w:r w:rsidRPr="000E488C">
        <w:t>a apresentação das declarações de imposto de renda e faturas dos cartões de crédito da recorrida Ivanir</w:t>
      </w:r>
      <w:r>
        <w:t xml:space="preserve"> </w:t>
      </w:r>
      <w:r w:rsidRPr="0097199E">
        <w:rPr>
          <w:sz w:val="20"/>
          <w:szCs w:val="18"/>
        </w:rPr>
        <w:t>(art. 38</w:t>
      </w:r>
      <w:r>
        <w:rPr>
          <w:sz w:val="20"/>
          <w:szCs w:val="18"/>
        </w:rPr>
        <w:t>2</w:t>
      </w:r>
      <w:r w:rsidRPr="0097199E">
        <w:rPr>
          <w:sz w:val="20"/>
          <w:szCs w:val="18"/>
        </w:rPr>
        <w:t xml:space="preserve"> do CPC)</w:t>
      </w:r>
      <w:r w:rsidRPr="000E488C">
        <w:t xml:space="preserve">. </w:t>
      </w:r>
    </w:p>
    <w:p w14:paraId="7121B6B0" w14:textId="77777777" w:rsidR="004E4EA5" w:rsidRDefault="004E4EA5" w:rsidP="001D5686">
      <w:pPr>
        <w:pStyle w:val="SemEspaamento"/>
        <w:ind w:right="-284"/>
      </w:pPr>
      <w:r>
        <w:t xml:space="preserve">Mas não é só. </w:t>
      </w:r>
    </w:p>
    <w:p w14:paraId="356A6317" w14:textId="530EDE77" w:rsidR="004E4EA5" w:rsidRDefault="004E4EA5" w:rsidP="001D5686">
      <w:pPr>
        <w:pStyle w:val="SemEspaamento"/>
        <w:ind w:right="-284"/>
      </w:pPr>
      <w:r>
        <w:t xml:space="preserve">Consoante registrado na manifestação do evento 130, a ação de produção antecipada de provas também não deve ser procedente porque o pedido do recorrente é </w:t>
      </w:r>
      <w:r w:rsidRPr="00874613">
        <w:rPr>
          <w:u w:val="single"/>
        </w:rPr>
        <w:t>totalmente</w:t>
      </w:r>
      <w:r>
        <w:t xml:space="preserve"> </w:t>
      </w:r>
      <w:r w:rsidRPr="00874613">
        <w:rPr>
          <w:u w:val="single"/>
        </w:rPr>
        <w:t>amplo</w:t>
      </w:r>
      <w:r>
        <w:t xml:space="preserve">, </w:t>
      </w:r>
      <w:r w:rsidRPr="00874613">
        <w:rPr>
          <w:u w:val="single"/>
        </w:rPr>
        <w:t>genérico</w:t>
      </w:r>
      <w:r>
        <w:t xml:space="preserve"> e </w:t>
      </w:r>
      <w:r w:rsidRPr="00874613">
        <w:rPr>
          <w:b/>
          <w:bCs/>
        </w:rPr>
        <w:t xml:space="preserve">constitui </w:t>
      </w:r>
      <w:r w:rsidRPr="004A12C1">
        <w:rPr>
          <w:b/>
          <w:bCs/>
          <w:u w:val="single"/>
        </w:rPr>
        <w:t>verdadeira</w:t>
      </w:r>
      <w:r w:rsidRPr="00874613">
        <w:rPr>
          <w:b/>
          <w:bCs/>
        </w:rPr>
        <w:t xml:space="preserve"> </w:t>
      </w:r>
      <w:r w:rsidRPr="004A12C1">
        <w:rPr>
          <w:b/>
          <w:bCs/>
          <w:u w:val="single"/>
        </w:rPr>
        <w:t>devassa</w:t>
      </w:r>
      <w:r w:rsidRPr="00874613">
        <w:rPr>
          <w:b/>
          <w:bCs/>
        </w:rPr>
        <w:t xml:space="preserve"> na vida pessoal da </w:t>
      </w:r>
      <w:r w:rsidR="004A12C1">
        <w:rPr>
          <w:b/>
          <w:bCs/>
        </w:rPr>
        <w:t>apelada</w:t>
      </w:r>
      <w:r w:rsidRPr="00874613">
        <w:rPr>
          <w:b/>
          <w:bCs/>
        </w:rPr>
        <w:t xml:space="preserve"> Ivanir</w:t>
      </w:r>
      <w:r w:rsidRPr="0071031A">
        <w:t xml:space="preserve">, tendo em vista que inclui a quebra de </w:t>
      </w:r>
      <w:r w:rsidR="004A12C1" w:rsidRPr="0071031A">
        <w:t xml:space="preserve">seu </w:t>
      </w:r>
      <w:r w:rsidRPr="0071031A">
        <w:t>sigilo fiscal e bancário</w:t>
      </w:r>
      <w:r w:rsidR="004A12C1" w:rsidRPr="0071031A">
        <w:t xml:space="preserve"> e das empresas das quais é sócio</w:t>
      </w:r>
      <w:r w:rsidRPr="0071031A">
        <w:t>, além da apresentação das declarações de imposto de renda e faturas dos cartões de crédito.</w:t>
      </w:r>
      <w:r w:rsidRPr="00BA4A12">
        <w:rPr>
          <w:b/>
          <w:bCs/>
        </w:rPr>
        <w:t xml:space="preserve"> </w:t>
      </w:r>
    </w:p>
    <w:p w14:paraId="4D684B96" w14:textId="77777777" w:rsidR="004E4EA5" w:rsidRDefault="004E4EA5" w:rsidP="001D5686">
      <w:pPr>
        <w:pStyle w:val="SemEspaamento"/>
        <w:ind w:right="-284"/>
      </w:pPr>
      <w:r w:rsidRPr="00AB0DFE">
        <w:t xml:space="preserve">Em verdade, tudo indica que o </w:t>
      </w:r>
      <w:r>
        <w:t>apelante</w:t>
      </w:r>
      <w:r w:rsidRPr="00AB0DFE">
        <w:t xml:space="preserve"> tem o desígnio de obter informações financeiras sigilosas da ré Ivanir para utilizá-las como forma de conseguir algum tipo de vantagem financeira indevida </w:t>
      </w:r>
      <w:r w:rsidRPr="00AB0DFE">
        <w:rPr>
          <w:sz w:val="20"/>
          <w:szCs w:val="18"/>
        </w:rPr>
        <w:t>(conduta que beira, inclusive, extorsão)</w:t>
      </w:r>
      <w:r w:rsidRPr="00AB0DFE">
        <w:t>, pois tem conhecimento do sucesso financeiro dos escritórios de advocacia da Dra. Ivanir Parizotto.</w:t>
      </w:r>
    </w:p>
    <w:p w14:paraId="3528985A" w14:textId="77777777" w:rsidR="004E4EA5" w:rsidRDefault="004E4EA5" w:rsidP="001D5686">
      <w:pPr>
        <w:pStyle w:val="SemEspaamento"/>
        <w:ind w:right="-284"/>
      </w:pPr>
      <w:r>
        <w:t xml:space="preserve"> Como se sabe, o art. 382 do CPC exige que o interessado apresente as “</w:t>
      </w:r>
      <w:r w:rsidRPr="00C70AD2">
        <w:rPr>
          <w:b/>
          <w:bCs/>
          <w:i/>
          <w:iCs/>
        </w:rPr>
        <w:t xml:space="preserve">razões que justificam a </w:t>
      </w:r>
      <w:r w:rsidRPr="00C70AD2">
        <w:rPr>
          <w:b/>
          <w:bCs/>
          <w:i/>
          <w:iCs/>
          <w:u w:val="single"/>
        </w:rPr>
        <w:t>necessidade</w:t>
      </w:r>
      <w:r w:rsidRPr="00C70AD2">
        <w:rPr>
          <w:b/>
          <w:bCs/>
          <w:i/>
          <w:iCs/>
        </w:rPr>
        <w:t xml:space="preserve"> de antecipação da prova</w:t>
      </w:r>
      <w:r>
        <w:t>”, além de detalhar “</w:t>
      </w:r>
      <w:r w:rsidRPr="002D03AC">
        <w:rPr>
          <w:i/>
          <w:iCs/>
          <w:u w:val="single"/>
        </w:rPr>
        <w:t>com</w:t>
      </w:r>
      <w:r w:rsidRPr="002E4CF5">
        <w:rPr>
          <w:i/>
          <w:iCs/>
        </w:rPr>
        <w:t xml:space="preserve"> </w:t>
      </w:r>
      <w:r w:rsidRPr="002D03AC">
        <w:rPr>
          <w:i/>
          <w:iCs/>
          <w:u w:val="single"/>
        </w:rPr>
        <w:t>precisão</w:t>
      </w:r>
      <w:r w:rsidRPr="002E4CF5">
        <w:rPr>
          <w:i/>
          <w:iCs/>
        </w:rPr>
        <w:t xml:space="preserve"> </w:t>
      </w:r>
      <w:r w:rsidRPr="002D03AC">
        <w:rPr>
          <w:i/>
          <w:iCs/>
          <w:u w:val="single"/>
        </w:rPr>
        <w:t>os</w:t>
      </w:r>
      <w:r w:rsidRPr="002E4CF5">
        <w:rPr>
          <w:i/>
          <w:iCs/>
        </w:rPr>
        <w:t xml:space="preserve"> </w:t>
      </w:r>
      <w:r w:rsidRPr="002D03AC">
        <w:rPr>
          <w:i/>
          <w:iCs/>
          <w:u w:val="single"/>
        </w:rPr>
        <w:t>fatos</w:t>
      </w:r>
      <w:r w:rsidRPr="002E4CF5">
        <w:rPr>
          <w:i/>
          <w:iCs/>
        </w:rPr>
        <w:t xml:space="preserve"> </w:t>
      </w:r>
      <w:r w:rsidRPr="002D03AC">
        <w:rPr>
          <w:i/>
          <w:iCs/>
          <w:u w:val="single"/>
        </w:rPr>
        <w:t>sobre</w:t>
      </w:r>
      <w:r w:rsidRPr="002E4CF5">
        <w:rPr>
          <w:i/>
          <w:iCs/>
        </w:rPr>
        <w:t xml:space="preserve"> </w:t>
      </w:r>
      <w:r w:rsidRPr="002D03AC">
        <w:rPr>
          <w:i/>
          <w:iCs/>
          <w:u w:val="single"/>
        </w:rPr>
        <w:t>os</w:t>
      </w:r>
      <w:r w:rsidRPr="002E4CF5">
        <w:rPr>
          <w:i/>
          <w:iCs/>
        </w:rPr>
        <w:t xml:space="preserve"> </w:t>
      </w:r>
      <w:r w:rsidRPr="002D03AC">
        <w:rPr>
          <w:i/>
          <w:iCs/>
          <w:u w:val="single"/>
        </w:rPr>
        <w:t>quais</w:t>
      </w:r>
      <w:r w:rsidRPr="002E4CF5">
        <w:rPr>
          <w:i/>
          <w:iCs/>
        </w:rPr>
        <w:t xml:space="preserve"> </w:t>
      </w:r>
      <w:r w:rsidRPr="002D03AC">
        <w:rPr>
          <w:i/>
          <w:iCs/>
          <w:u w:val="single"/>
        </w:rPr>
        <w:t>a</w:t>
      </w:r>
      <w:r w:rsidRPr="002E4CF5">
        <w:rPr>
          <w:i/>
          <w:iCs/>
        </w:rPr>
        <w:t xml:space="preserve"> </w:t>
      </w:r>
      <w:r w:rsidRPr="002D03AC">
        <w:rPr>
          <w:i/>
          <w:iCs/>
          <w:u w:val="single"/>
        </w:rPr>
        <w:t>prova</w:t>
      </w:r>
      <w:r w:rsidRPr="002E4CF5">
        <w:rPr>
          <w:i/>
          <w:iCs/>
        </w:rPr>
        <w:t xml:space="preserve"> </w:t>
      </w:r>
      <w:r w:rsidRPr="002D03AC">
        <w:rPr>
          <w:i/>
          <w:iCs/>
          <w:u w:val="single"/>
        </w:rPr>
        <w:t>há</w:t>
      </w:r>
      <w:r w:rsidRPr="002E4CF5">
        <w:rPr>
          <w:i/>
          <w:iCs/>
        </w:rPr>
        <w:t xml:space="preserve"> </w:t>
      </w:r>
      <w:r w:rsidRPr="002D03AC">
        <w:rPr>
          <w:i/>
          <w:iCs/>
          <w:u w:val="single"/>
        </w:rPr>
        <w:t>de</w:t>
      </w:r>
      <w:r w:rsidRPr="002E4CF5">
        <w:rPr>
          <w:i/>
          <w:iCs/>
        </w:rPr>
        <w:t xml:space="preserve"> </w:t>
      </w:r>
      <w:r w:rsidRPr="002D03AC">
        <w:rPr>
          <w:i/>
          <w:iCs/>
          <w:u w:val="single"/>
        </w:rPr>
        <w:t>recair</w:t>
      </w:r>
      <w:r>
        <w:t>”.</w:t>
      </w:r>
    </w:p>
    <w:p w14:paraId="5B1A81D8" w14:textId="77777777" w:rsidR="004E4EA5" w:rsidRDefault="004E4EA5" w:rsidP="001D5686">
      <w:pPr>
        <w:pStyle w:val="SemEspaamento"/>
        <w:ind w:right="-284"/>
      </w:pPr>
      <w:r>
        <w:t xml:space="preserve">Diante desse contexto, não há como dar provimento à apelação interposta, na medida em que </w:t>
      </w:r>
      <w:r w:rsidRPr="001C69F3">
        <w:rPr>
          <w:b/>
          <w:bCs/>
        </w:rPr>
        <w:t xml:space="preserve">o </w:t>
      </w:r>
      <w:r>
        <w:rPr>
          <w:b/>
          <w:bCs/>
        </w:rPr>
        <w:t xml:space="preserve">próprio recorrente anuncia que </w:t>
      </w:r>
      <w:r w:rsidRPr="001C69F3">
        <w:rPr>
          <w:b/>
          <w:bCs/>
        </w:rPr>
        <w:t>pretende levantar a “</w:t>
      </w:r>
      <w:r w:rsidRPr="001C69F3">
        <w:rPr>
          <w:b/>
          <w:bCs/>
          <w:i/>
          <w:iCs/>
        </w:rPr>
        <w:t>REALIDADE FÁTICA FINANCEIRA E PATRIMONIAL DA REQUERIDA</w:t>
      </w:r>
      <w:r>
        <w:rPr>
          <w:b/>
          <w:bCs/>
          <w:i/>
          <w:iCs/>
        </w:rPr>
        <w:t xml:space="preserve"> [Ivanir]</w:t>
      </w:r>
      <w:r w:rsidRPr="001C69F3">
        <w:rPr>
          <w:b/>
          <w:bCs/>
        </w:rPr>
        <w:t>”</w:t>
      </w:r>
      <w:r>
        <w:t>, “</w:t>
      </w:r>
      <w:r w:rsidRPr="00637906">
        <w:rPr>
          <w:i/>
          <w:iCs/>
        </w:rPr>
        <w:t>tudo para verificar a origem e capacidade financeira e patrimonial da mesma no que pertine ao período anterior e posterior ao falecimento de Zeferino Parizotto</w:t>
      </w:r>
      <w:r>
        <w:t xml:space="preserve">” </w:t>
      </w:r>
      <w:r w:rsidRPr="00637906">
        <w:rPr>
          <w:sz w:val="20"/>
          <w:szCs w:val="18"/>
        </w:rPr>
        <w:t>(evento 1, INIC1, p. 11)</w:t>
      </w:r>
      <w:r>
        <w:t xml:space="preserve">. </w:t>
      </w:r>
    </w:p>
    <w:p w14:paraId="0BAB294D" w14:textId="77777777" w:rsidR="004E4EA5" w:rsidRDefault="004E4EA5" w:rsidP="001D5686">
      <w:pPr>
        <w:pStyle w:val="SemEspaamento"/>
        <w:ind w:right="-284"/>
      </w:pPr>
      <w:r>
        <w:t xml:space="preserve">Em verdade, o que se extrai das razões de apelação, Excelência, é que o apelante sabe que não possui chances de êxito na demanda principal e busca se utilizar de subterfúgio para acessar toda a vida financeira da recorrida Ivanir, com o desígnio de criar narrativa fantasiosa com base nos documentos requeridos e obter vantagem econômica indevida em razão do acesso às informações sigilosas. </w:t>
      </w:r>
    </w:p>
    <w:p w14:paraId="035D20B5" w14:textId="77777777" w:rsidR="004E4EA5" w:rsidRDefault="004E4EA5" w:rsidP="001D5686">
      <w:pPr>
        <w:pStyle w:val="SemEspaamento"/>
        <w:ind w:right="-284"/>
      </w:pPr>
      <w:r>
        <w:t xml:space="preserve">A bem da verdade, Excelência, as declarações juntadas pelo requerente são muito frágeis e não possuem o condão de demonstrar a existência de relação negocial entre Zeferino e Sérgio, sobretudo porque estão isoladas, sem qualquer outro elemento idôneo que indique a existência do negócio jurídico alegado. </w:t>
      </w:r>
    </w:p>
    <w:p w14:paraId="26BC83F1" w14:textId="77777777" w:rsidR="004E4EA5" w:rsidRPr="002D4779" w:rsidRDefault="004E4EA5" w:rsidP="001D5686">
      <w:pPr>
        <w:pStyle w:val="SemEspaamento"/>
        <w:ind w:right="-284"/>
        <w:rPr>
          <w:color w:val="000000" w:themeColor="text1"/>
        </w:rPr>
      </w:pPr>
      <w:r w:rsidRPr="002D4779">
        <w:rPr>
          <w:color w:val="000000" w:themeColor="text1"/>
        </w:rPr>
        <w:t xml:space="preserve">Do contrário, </w:t>
      </w:r>
      <w:r w:rsidRPr="00763CD0">
        <w:rPr>
          <w:color w:val="000000" w:themeColor="text1"/>
          <w:u w:val="single"/>
        </w:rPr>
        <w:t>caso</w:t>
      </w:r>
      <w:r w:rsidRPr="002D4779">
        <w:rPr>
          <w:color w:val="000000" w:themeColor="text1"/>
        </w:rPr>
        <w:t xml:space="preserve"> </w:t>
      </w:r>
      <w:r w:rsidRPr="00763CD0">
        <w:rPr>
          <w:color w:val="000000" w:themeColor="text1"/>
          <w:u w:val="single"/>
        </w:rPr>
        <w:t>fosse</w:t>
      </w:r>
      <w:r w:rsidRPr="002D4779">
        <w:rPr>
          <w:color w:val="000000" w:themeColor="text1"/>
        </w:rPr>
        <w:t xml:space="preserve"> </w:t>
      </w:r>
      <w:r w:rsidRPr="00763CD0">
        <w:rPr>
          <w:color w:val="000000" w:themeColor="text1"/>
          <w:u w:val="single"/>
        </w:rPr>
        <w:t>admitida</w:t>
      </w:r>
      <w:r w:rsidRPr="002D4779">
        <w:rPr>
          <w:color w:val="000000" w:themeColor="text1"/>
        </w:rPr>
        <w:t xml:space="preserve"> </w:t>
      </w:r>
      <w:r w:rsidRPr="00763CD0">
        <w:rPr>
          <w:color w:val="000000" w:themeColor="text1"/>
          <w:u w:val="single"/>
        </w:rPr>
        <w:t>a</w:t>
      </w:r>
      <w:r w:rsidRPr="002D4779">
        <w:rPr>
          <w:color w:val="000000" w:themeColor="text1"/>
        </w:rPr>
        <w:t xml:space="preserve"> </w:t>
      </w:r>
      <w:r w:rsidRPr="00763CD0">
        <w:rPr>
          <w:color w:val="000000" w:themeColor="text1"/>
          <w:u w:val="single"/>
        </w:rPr>
        <w:t>pretensão</w:t>
      </w:r>
      <w:r w:rsidRPr="002D4779">
        <w:rPr>
          <w:color w:val="000000" w:themeColor="text1"/>
        </w:rPr>
        <w:t xml:space="preserve"> </w:t>
      </w:r>
      <w:r w:rsidRPr="00763CD0">
        <w:rPr>
          <w:color w:val="000000" w:themeColor="text1"/>
          <w:u w:val="single"/>
        </w:rPr>
        <w:t>do</w:t>
      </w:r>
      <w:r w:rsidRPr="002D4779">
        <w:rPr>
          <w:color w:val="000000" w:themeColor="text1"/>
        </w:rPr>
        <w:t xml:space="preserve"> </w:t>
      </w:r>
      <w:r w:rsidRPr="00763CD0">
        <w:rPr>
          <w:color w:val="000000" w:themeColor="text1"/>
          <w:u w:val="single"/>
        </w:rPr>
        <w:t>recorrente</w:t>
      </w:r>
      <w:r w:rsidRPr="002D4779">
        <w:rPr>
          <w:color w:val="000000" w:themeColor="text1"/>
        </w:rPr>
        <w:t xml:space="preserve">, </w:t>
      </w:r>
      <w:r w:rsidRPr="00763CD0">
        <w:rPr>
          <w:b/>
          <w:bCs/>
          <w:color w:val="000000" w:themeColor="text1"/>
        </w:rPr>
        <w:t>tornar-se-ia de fácil acesso qualquer informação bancária sigilosa, pois bastaria a qualquer pessoa “montar” e apresentar algumas declarações de terceiros, embasadas em “ouvir dizer”, e pedir a produção antecipada de prova</w:t>
      </w:r>
      <w:r w:rsidRPr="002D4779">
        <w:rPr>
          <w:color w:val="000000" w:themeColor="text1"/>
        </w:rPr>
        <w:t>, a exemplo do que está sendo pretendido neste processo.</w:t>
      </w:r>
    </w:p>
    <w:p w14:paraId="291E7344" w14:textId="77777777" w:rsidR="004E4EA5" w:rsidRPr="002D4779" w:rsidRDefault="004E4EA5" w:rsidP="001D5686">
      <w:pPr>
        <w:pStyle w:val="SemEspaamento"/>
        <w:ind w:right="-284"/>
        <w:rPr>
          <w:color w:val="000000" w:themeColor="text1"/>
        </w:rPr>
      </w:pPr>
      <w:r w:rsidRPr="002D4779">
        <w:rPr>
          <w:color w:val="000000" w:themeColor="text1"/>
        </w:rPr>
        <w:t xml:space="preserve">Isso não pode ser admitido, Excelência, sobretudo porque o autor sustenta que entregou o equivalente a US$ 140.000,00 ao ex-marido da ré Ivanir, </w:t>
      </w:r>
      <w:r w:rsidRPr="00BC0668">
        <w:rPr>
          <w:color w:val="000000" w:themeColor="text1"/>
          <w:u w:val="single"/>
        </w:rPr>
        <w:t>mas</w:t>
      </w:r>
      <w:r w:rsidRPr="002D4779">
        <w:rPr>
          <w:color w:val="000000" w:themeColor="text1"/>
        </w:rPr>
        <w:t xml:space="preserve">, </w:t>
      </w:r>
      <w:r w:rsidRPr="00BC0668">
        <w:rPr>
          <w:color w:val="000000" w:themeColor="text1"/>
          <w:u w:val="single"/>
        </w:rPr>
        <w:t>em</w:t>
      </w:r>
      <w:r w:rsidRPr="002D4779">
        <w:rPr>
          <w:color w:val="000000" w:themeColor="text1"/>
        </w:rPr>
        <w:t xml:space="preserve"> </w:t>
      </w:r>
      <w:r w:rsidRPr="00BC0668">
        <w:rPr>
          <w:color w:val="000000" w:themeColor="text1"/>
          <w:u w:val="single"/>
        </w:rPr>
        <w:t>contrapartida</w:t>
      </w:r>
      <w:r w:rsidRPr="002D4779">
        <w:rPr>
          <w:color w:val="000000" w:themeColor="text1"/>
        </w:rPr>
        <w:t xml:space="preserve">, </w:t>
      </w:r>
      <w:r w:rsidRPr="000F6A32">
        <w:rPr>
          <w:b/>
          <w:bCs/>
          <w:color w:val="000000" w:themeColor="text1"/>
          <w:u w:val="single"/>
        </w:rPr>
        <w:t>não</w:t>
      </w:r>
      <w:r w:rsidRPr="002D4779">
        <w:rPr>
          <w:color w:val="000000" w:themeColor="text1"/>
        </w:rPr>
        <w:t xml:space="preserve"> </w:t>
      </w:r>
      <w:r w:rsidRPr="000F6A32">
        <w:rPr>
          <w:b/>
          <w:bCs/>
          <w:color w:val="000000" w:themeColor="text1"/>
          <w:u w:val="single"/>
        </w:rPr>
        <w:t>apresenta</w:t>
      </w:r>
      <w:r w:rsidRPr="002D4779">
        <w:rPr>
          <w:color w:val="000000" w:themeColor="text1"/>
        </w:rPr>
        <w:t xml:space="preserve"> </w:t>
      </w:r>
      <w:r w:rsidRPr="00430EB8">
        <w:rPr>
          <w:b/>
          <w:bCs/>
          <w:color w:val="000000" w:themeColor="text1"/>
          <w:u w:val="single"/>
        </w:rPr>
        <w:t>qualquer</w:t>
      </w:r>
      <w:r w:rsidRPr="002D4779">
        <w:rPr>
          <w:color w:val="000000" w:themeColor="text1"/>
        </w:rPr>
        <w:t xml:space="preserve"> </w:t>
      </w:r>
      <w:r w:rsidRPr="000F6A32">
        <w:rPr>
          <w:b/>
          <w:bCs/>
          <w:color w:val="000000" w:themeColor="text1"/>
          <w:u w:val="single"/>
        </w:rPr>
        <w:t>prova</w:t>
      </w:r>
      <w:r w:rsidRPr="002D4779">
        <w:rPr>
          <w:color w:val="000000" w:themeColor="text1"/>
        </w:rPr>
        <w:t xml:space="preserve"> </w:t>
      </w:r>
      <w:r w:rsidRPr="00BC0668">
        <w:rPr>
          <w:color w:val="000000" w:themeColor="text1"/>
          <w:u w:val="single"/>
        </w:rPr>
        <w:t>da</w:t>
      </w:r>
      <w:r w:rsidRPr="002D4779">
        <w:rPr>
          <w:color w:val="000000" w:themeColor="text1"/>
        </w:rPr>
        <w:t xml:space="preserve"> </w:t>
      </w:r>
      <w:r w:rsidRPr="00BC0668">
        <w:rPr>
          <w:color w:val="000000" w:themeColor="text1"/>
          <w:u w:val="single"/>
        </w:rPr>
        <w:t>compra</w:t>
      </w:r>
      <w:r w:rsidRPr="002D4779">
        <w:rPr>
          <w:color w:val="000000" w:themeColor="text1"/>
        </w:rPr>
        <w:t xml:space="preserve"> </w:t>
      </w:r>
      <w:r w:rsidRPr="00BC0668">
        <w:rPr>
          <w:color w:val="000000" w:themeColor="text1"/>
          <w:u w:val="single"/>
        </w:rPr>
        <w:t>dos</w:t>
      </w:r>
      <w:r w:rsidRPr="002D4779">
        <w:rPr>
          <w:color w:val="000000" w:themeColor="text1"/>
        </w:rPr>
        <w:t xml:space="preserve"> </w:t>
      </w:r>
      <w:r w:rsidRPr="00BC0668">
        <w:rPr>
          <w:color w:val="000000" w:themeColor="text1"/>
          <w:u w:val="single"/>
        </w:rPr>
        <w:t>dólares</w:t>
      </w:r>
      <w:r w:rsidRPr="002D4779">
        <w:rPr>
          <w:color w:val="000000" w:themeColor="text1"/>
        </w:rPr>
        <w:t xml:space="preserve"> </w:t>
      </w:r>
      <w:r w:rsidRPr="00BC0668">
        <w:rPr>
          <w:color w:val="000000" w:themeColor="text1"/>
          <w:u w:val="single"/>
        </w:rPr>
        <w:t>americanos</w:t>
      </w:r>
      <w:r w:rsidRPr="002D4779">
        <w:rPr>
          <w:color w:val="000000" w:themeColor="text1"/>
        </w:rPr>
        <w:t xml:space="preserve">. </w:t>
      </w:r>
    </w:p>
    <w:p w14:paraId="1038D2D2" w14:textId="4A63C61D" w:rsidR="004E4EA5" w:rsidRDefault="004E4EA5" w:rsidP="001D5686">
      <w:pPr>
        <w:pStyle w:val="SemEspaamento"/>
        <w:ind w:right="-284"/>
      </w:pPr>
      <w:r>
        <w:t xml:space="preserve">Aliás, não fosse isso o suficiente, o autor também </w:t>
      </w:r>
      <w:r w:rsidRPr="00A3687E">
        <w:rPr>
          <w:b/>
          <w:bCs/>
          <w:u w:val="single"/>
        </w:rPr>
        <w:t>não</w:t>
      </w:r>
      <w:r w:rsidRPr="00BC0668">
        <w:rPr>
          <w:b/>
          <w:bCs/>
        </w:rPr>
        <w:t xml:space="preserve"> </w:t>
      </w:r>
      <w:r w:rsidRPr="00A3687E">
        <w:rPr>
          <w:b/>
          <w:bCs/>
          <w:u w:val="single"/>
        </w:rPr>
        <w:t>provou</w:t>
      </w:r>
      <w:r>
        <w:t xml:space="preserve"> a </w:t>
      </w:r>
      <w:r w:rsidRPr="00A3687E">
        <w:rPr>
          <w:b/>
          <w:bCs/>
          <w:u w:val="single"/>
        </w:rPr>
        <w:t>origem</w:t>
      </w:r>
      <w:r w:rsidRPr="00BC0668">
        <w:rPr>
          <w:b/>
          <w:bCs/>
        </w:rPr>
        <w:t xml:space="preserve"> </w:t>
      </w:r>
      <w:r w:rsidRPr="00A3687E">
        <w:rPr>
          <w:b/>
          <w:bCs/>
          <w:u w:val="single"/>
        </w:rPr>
        <w:t>de</w:t>
      </w:r>
      <w:r w:rsidRPr="00BC0668">
        <w:rPr>
          <w:b/>
          <w:bCs/>
        </w:rPr>
        <w:t xml:space="preserve"> </w:t>
      </w:r>
      <w:r w:rsidRPr="00A3687E">
        <w:rPr>
          <w:b/>
          <w:bCs/>
          <w:u w:val="single"/>
        </w:rPr>
        <w:t>toda</w:t>
      </w:r>
      <w:r w:rsidRPr="00BC0668">
        <w:rPr>
          <w:b/>
          <w:bCs/>
        </w:rPr>
        <w:t xml:space="preserve"> </w:t>
      </w:r>
      <w:r w:rsidRPr="00A3687E">
        <w:rPr>
          <w:b/>
          <w:bCs/>
          <w:u w:val="single"/>
        </w:rPr>
        <w:t>essa</w:t>
      </w:r>
      <w:r w:rsidRPr="00BC0668">
        <w:rPr>
          <w:b/>
          <w:bCs/>
        </w:rPr>
        <w:t xml:space="preserve"> </w:t>
      </w:r>
      <w:r w:rsidRPr="00A3687E">
        <w:rPr>
          <w:b/>
          <w:bCs/>
          <w:u w:val="single"/>
        </w:rPr>
        <w:t>reserva</w:t>
      </w:r>
      <w:r w:rsidRPr="00BC0668">
        <w:rPr>
          <w:b/>
          <w:bCs/>
        </w:rPr>
        <w:t xml:space="preserve"> </w:t>
      </w:r>
      <w:r w:rsidRPr="00A3687E">
        <w:rPr>
          <w:b/>
          <w:bCs/>
          <w:u w:val="single"/>
        </w:rPr>
        <w:t>financeira</w:t>
      </w:r>
      <w:r>
        <w:t xml:space="preserve"> que sustenta ter obtido e repassado ao irmão. </w:t>
      </w:r>
    </w:p>
    <w:p w14:paraId="6EFC70F8" w14:textId="77777777" w:rsidR="004E4EA5" w:rsidRDefault="004E4EA5" w:rsidP="001D5686">
      <w:pPr>
        <w:pStyle w:val="SemEspaamento"/>
        <w:ind w:right="-284"/>
      </w:pPr>
      <w:r>
        <w:t xml:space="preserve">Embora sustente que tenha recebido R$ 195.000,00 por conta da venda de um terreno, o recorrente </w:t>
      </w:r>
      <w:r w:rsidRPr="00C45746">
        <w:rPr>
          <w:u w:val="single"/>
        </w:rPr>
        <w:t>não</w:t>
      </w:r>
      <w:r>
        <w:t xml:space="preserve"> </w:t>
      </w:r>
      <w:r w:rsidRPr="00C45746">
        <w:rPr>
          <w:u w:val="single"/>
        </w:rPr>
        <w:t>demonstrou</w:t>
      </w:r>
      <w:r>
        <w:t xml:space="preserve">, por exemplo, </w:t>
      </w:r>
      <w:r w:rsidRPr="00C45746">
        <w:rPr>
          <w:u w:val="single"/>
        </w:rPr>
        <w:t>o</w:t>
      </w:r>
      <w:r>
        <w:t xml:space="preserve"> </w:t>
      </w:r>
      <w:r w:rsidRPr="00C45746">
        <w:rPr>
          <w:u w:val="single"/>
        </w:rPr>
        <w:t>recebimento</w:t>
      </w:r>
      <w:r>
        <w:t xml:space="preserve"> </w:t>
      </w:r>
      <w:r w:rsidRPr="00C45746">
        <w:rPr>
          <w:u w:val="single"/>
        </w:rPr>
        <w:t>desta</w:t>
      </w:r>
      <w:r>
        <w:t xml:space="preserve"> </w:t>
      </w:r>
      <w:r w:rsidRPr="00C45746">
        <w:rPr>
          <w:u w:val="single"/>
        </w:rPr>
        <w:t>quantia</w:t>
      </w:r>
      <w:r>
        <w:t xml:space="preserve">, limitando-se a juntar aos autos apenas escritura pública de compra e venda que </w:t>
      </w:r>
      <w:r w:rsidRPr="00877C72">
        <w:rPr>
          <w:b/>
          <w:bCs/>
        </w:rPr>
        <w:t xml:space="preserve">alienou </w:t>
      </w:r>
      <w:r>
        <w:rPr>
          <w:b/>
          <w:bCs/>
        </w:rPr>
        <w:t xml:space="preserve">o bem </w:t>
      </w:r>
      <w:r w:rsidRPr="00877C72">
        <w:rPr>
          <w:b/>
          <w:bCs/>
          <w:u w:val="single"/>
        </w:rPr>
        <w:t>para</w:t>
      </w:r>
      <w:r w:rsidRPr="00F57D2D">
        <w:rPr>
          <w:b/>
          <w:bCs/>
        </w:rPr>
        <w:t xml:space="preserve"> </w:t>
      </w:r>
      <w:r w:rsidRPr="00877C72">
        <w:rPr>
          <w:b/>
          <w:bCs/>
          <w:u w:val="single"/>
        </w:rPr>
        <w:t>seus</w:t>
      </w:r>
      <w:r w:rsidRPr="00F57D2D">
        <w:rPr>
          <w:b/>
          <w:bCs/>
        </w:rPr>
        <w:t xml:space="preserve"> </w:t>
      </w:r>
      <w:r w:rsidRPr="00877C72">
        <w:rPr>
          <w:b/>
          <w:bCs/>
          <w:u w:val="single"/>
        </w:rPr>
        <w:t>familiares</w:t>
      </w:r>
      <w:r>
        <w:t xml:space="preserve">, o que não é suficiente para certificar o recebimento dos valores </w:t>
      </w:r>
      <w:r w:rsidRPr="00877C72">
        <w:rPr>
          <w:sz w:val="20"/>
          <w:szCs w:val="18"/>
        </w:rPr>
        <w:t>(evento 1, ESCRITURA7)</w:t>
      </w:r>
      <w:r>
        <w:t>.</w:t>
      </w:r>
    </w:p>
    <w:p w14:paraId="6586BA26" w14:textId="77777777" w:rsidR="004E4EA5" w:rsidRDefault="004E4EA5" w:rsidP="001D5686">
      <w:pPr>
        <w:pStyle w:val="SemEspaamento"/>
        <w:ind w:right="-284"/>
      </w:pPr>
      <w:r>
        <w:t xml:space="preserve">O apelante também não comprovou que o montante recebido em decorrência de ações revisionais de sua empresa foi repassado ao seu falecido irmão, mas limitou-se a apresentar a prestação de contas feita pelo escritório de advocacia contratado para tentar justificar a sua fantasiosa narrativa, de que esse montante teria sido integralmente confiado a Sérgio </w:t>
      </w:r>
      <w:r w:rsidRPr="00322923">
        <w:rPr>
          <w:sz w:val="20"/>
          <w:szCs w:val="18"/>
        </w:rPr>
        <w:t>(</w:t>
      </w:r>
      <w:r w:rsidRPr="00322923">
        <w:rPr>
          <w:i/>
          <w:iCs/>
          <w:sz w:val="20"/>
          <w:szCs w:val="18"/>
        </w:rPr>
        <w:t xml:space="preserve">vide </w:t>
      </w:r>
      <w:r w:rsidRPr="00322923">
        <w:rPr>
          <w:sz w:val="20"/>
          <w:szCs w:val="18"/>
        </w:rPr>
        <w:t>evento 1, ALVARA8)</w:t>
      </w:r>
      <w:r>
        <w:t xml:space="preserve">. </w:t>
      </w:r>
    </w:p>
    <w:p w14:paraId="7CA03EE9" w14:textId="77777777" w:rsidR="004E4EA5" w:rsidRDefault="004E4EA5" w:rsidP="001D5686">
      <w:pPr>
        <w:pStyle w:val="SemEspaamento"/>
        <w:ind w:right="-284"/>
      </w:pPr>
      <w:r>
        <w:t>No mais, o recorrente simplesmente relata que também teria repassado a Zeferino R$ 7.000,00, convertido em US$ 1.944,00, e</w:t>
      </w:r>
      <w:r w:rsidRPr="0013342B">
        <w:t>, em 2019,</w:t>
      </w:r>
      <w:r>
        <w:t xml:space="preserve"> US$ 38.000,00, sem mencionar como </w:t>
      </w:r>
      <w:r w:rsidRPr="006F504B">
        <w:rPr>
          <w:u w:val="single"/>
        </w:rPr>
        <w:t>adquiriu</w:t>
      </w:r>
      <w:r>
        <w:t xml:space="preserve"> </w:t>
      </w:r>
      <w:r w:rsidRPr="006F504B">
        <w:rPr>
          <w:u w:val="single"/>
        </w:rPr>
        <w:t>e</w:t>
      </w:r>
      <w:r>
        <w:t xml:space="preserve"> </w:t>
      </w:r>
      <w:r w:rsidRPr="006F504B">
        <w:rPr>
          <w:u w:val="single"/>
        </w:rPr>
        <w:t>guardou</w:t>
      </w:r>
      <w:r>
        <w:t xml:space="preserve"> essa quantia. Não trouxe documento comprobatório dessas afirmações, nem sequer da origem desse dinheiro.</w:t>
      </w:r>
    </w:p>
    <w:p w14:paraId="7EA94C07" w14:textId="77777777" w:rsidR="004E4EA5" w:rsidRDefault="004E4EA5" w:rsidP="001D5686">
      <w:pPr>
        <w:pStyle w:val="SemEspaamento"/>
        <w:ind w:right="-284"/>
      </w:pPr>
      <w:r>
        <w:t xml:space="preserve">Além disso, o </w:t>
      </w:r>
      <w:r w:rsidRPr="00A979A1">
        <w:rPr>
          <w:b/>
          <w:bCs/>
        </w:rPr>
        <w:t>recorrente confessou à autoridade policial</w:t>
      </w:r>
      <w:r>
        <w:t xml:space="preserve"> de Treze Tílias/SC, expressamente, que </w:t>
      </w:r>
      <w:r w:rsidRPr="00A979A1">
        <w:t xml:space="preserve">ele próprio </w:t>
      </w:r>
      <w:r w:rsidRPr="00A979A1">
        <w:rPr>
          <w:b/>
          <w:bCs/>
        </w:rPr>
        <w:t>converteu</w:t>
      </w:r>
      <w:r w:rsidRPr="00A979A1">
        <w:t xml:space="preserve"> </w:t>
      </w:r>
      <w:r w:rsidRPr="00A979A1">
        <w:rPr>
          <w:b/>
          <w:bCs/>
        </w:rPr>
        <w:t>dinheiro</w:t>
      </w:r>
      <w:r w:rsidRPr="00A979A1">
        <w:t xml:space="preserve"> em </w:t>
      </w:r>
      <w:r w:rsidRPr="00A979A1">
        <w:rPr>
          <w:b/>
          <w:bCs/>
        </w:rPr>
        <w:t>dólares</w:t>
      </w:r>
      <w:r>
        <w:t xml:space="preserve"> </w:t>
      </w:r>
      <w:r w:rsidRPr="00C22EDD">
        <w:rPr>
          <w:sz w:val="20"/>
          <w:szCs w:val="18"/>
        </w:rPr>
        <w:t>(</w:t>
      </w:r>
      <w:r w:rsidRPr="00174E15">
        <w:rPr>
          <w:sz w:val="20"/>
          <w:szCs w:val="18"/>
        </w:rPr>
        <w:t>evento 130, TERMOTRANSCDEP3</w:t>
      </w:r>
      <w:r w:rsidRPr="00C22EDD">
        <w:rPr>
          <w:sz w:val="20"/>
          <w:szCs w:val="18"/>
        </w:rPr>
        <w:t>)</w:t>
      </w:r>
      <w:r>
        <w:t xml:space="preserve">, mas, inexplicavelmente, </w:t>
      </w:r>
      <w:r w:rsidRPr="0024170F">
        <w:rPr>
          <w:b/>
          <w:bCs/>
          <w:u w:val="single"/>
        </w:rPr>
        <w:t>não</w:t>
      </w:r>
      <w:r>
        <w:t xml:space="preserve"> </w:t>
      </w:r>
      <w:r w:rsidRPr="0024170F">
        <w:rPr>
          <w:b/>
          <w:bCs/>
          <w:u w:val="single"/>
        </w:rPr>
        <w:t>juntou</w:t>
      </w:r>
      <w:r>
        <w:t xml:space="preserve"> </w:t>
      </w:r>
      <w:r w:rsidRPr="0024170F">
        <w:rPr>
          <w:u w:val="single"/>
        </w:rPr>
        <w:t>aos</w:t>
      </w:r>
      <w:r>
        <w:t xml:space="preserve"> </w:t>
      </w:r>
      <w:r w:rsidRPr="0024170F">
        <w:rPr>
          <w:u w:val="single"/>
        </w:rPr>
        <w:t>autos</w:t>
      </w:r>
      <w:r>
        <w:t xml:space="preserve"> o </w:t>
      </w:r>
      <w:r w:rsidRPr="0024170F">
        <w:rPr>
          <w:u w:val="single"/>
        </w:rPr>
        <w:t>documento</w:t>
      </w:r>
      <w:r>
        <w:t xml:space="preserve"> </w:t>
      </w:r>
      <w:r w:rsidRPr="0024170F">
        <w:rPr>
          <w:u w:val="single"/>
        </w:rPr>
        <w:t>relativo</w:t>
      </w:r>
      <w:r>
        <w:t xml:space="preserve"> </w:t>
      </w:r>
      <w:r w:rsidRPr="0024170F">
        <w:rPr>
          <w:u w:val="single"/>
        </w:rPr>
        <w:t>a</w:t>
      </w:r>
      <w:r>
        <w:t xml:space="preserve"> </w:t>
      </w:r>
      <w:r w:rsidRPr="0024170F">
        <w:rPr>
          <w:u w:val="single"/>
        </w:rPr>
        <w:t>essa</w:t>
      </w:r>
      <w:r>
        <w:t xml:space="preserve"> </w:t>
      </w:r>
      <w:r w:rsidRPr="0024170F">
        <w:rPr>
          <w:u w:val="single"/>
        </w:rPr>
        <w:t>suposta</w:t>
      </w:r>
      <w:r>
        <w:t xml:space="preserve"> </w:t>
      </w:r>
      <w:r w:rsidRPr="0024170F">
        <w:rPr>
          <w:u w:val="single"/>
        </w:rPr>
        <w:t>conversão</w:t>
      </w:r>
      <w:r>
        <w:t xml:space="preserve"> </w:t>
      </w:r>
      <w:r w:rsidRPr="0024170F">
        <w:rPr>
          <w:u w:val="single"/>
        </w:rPr>
        <w:t>realizada</w:t>
      </w:r>
      <w:r>
        <w:t xml:space="preserve">. </w:t>
      </w:r>
    </w:p>
    <w:p w14:paraId="3FD69198" w14:textId="77777777" w:rsidR="004E4EA5" w:rsidRDefault="004E4EA5" w:rsidP="001D5686">
      <w:pPr>
        <w:pStyle w:val="SemEspaamento"/>
        <w:ind w:right="-284"/>
      </w:pPr>
      <w:r>
        <w:t xml:space="preserve">Não fosse isso o suficiente, em outro depoimento realizado à autoridade policial de Videira/SC, o apelante </w:t>
      </w:r>
      <w:r w:rsidRPr="0024170F">
        <w:rPr>
          <w:b/>
          <w:bCs/>
        </w:rPr>
        <w:t>Sérgio</w:t>
      </w:r>
      <w:r>
        <w:t xml:space="preserve"> </w:t>
      </w:r>
      <w:r w:rsidRPr="0024170F">
        <w:rPr>
          <w:b/>
          <w:bCs/>
        </w:rPr>
        <w:t xml:space="preserve">admite que </w:t>
      </w:r>
      <w:r w:rsidRPr="0024170F">
        <w:rPr>
          <w:b/>
          <w:bCs/>
          <w:u w:val="single"/>
        </w:rPr>
        <w:t>não</w:t>
      </w:r>
      <w:r w:rsidRPr="0024170F">
        <w:rPr>
          <w:b/>
          <w:bCs/>
        </w:rPr>
        <w:t xml:space="preserve"> </w:t>
      </w:r>
      <w:r w:rsidRPr="0024170F">
        <w:rPr>
          <w:b/>
          <w:bCs/>
          <w:u w:val="single"/>
        </w:rPr>
        <w:t>tem</w:t>
      </w:r>
      <w:r w:rsidRPr="0024170F">
        <w:rPr>
          <w:b/>
          <w:bCs/>
        </w:rPr>
        <w:t xml:space="preserve"> </w:t>
      </w:r>
      <w:r w:rsidRPr="006D53A6">
        <w:rPr>
          <w:b/>
          <w:bCs/>
          <w:u w:val="single"/>
        </w:rPr>
        <w:t>nenhum</w:t>
      </w:r>
      <w:r w:rsidRPr="0024170F">
        <w:rPr>
          <w:b/>
          <w:bCs/>
        </w:rPr>
        <w:t xml:space="preserve"> documento sobre a troca da moeda corrente nacional em dólares</w:t>
      </w:r>
      <w:r>
        <w:t xml:space="preserve"> </w:t>
      </w:r>
      <w:r w:rsidRPr="006D53A6">
        <w:rPr>
          <w:b/>
          <w:bCs/>
        </w:rPr>
        <w:t>americanos</w:t>
      </w:r>
      <w:r>
        <w:t xml:space="preserve"> e se confunde, em diversos momentos, ao dar explicações sobre a origem do dinheiro e eventual documentação comprobatória do que alega </w:t>
      </w:r>
      <w:r w:rsidRPr="00215167">
        <w:rPr>
          <w:sz w:val="20"/>
          <w:szCs w:val="18"/>
        </w:rPr>
        <w:t>(</w:t>
      </w:r>
      <w:r w:rsidRPr="00215167">
        <w:rPr>
          <w:i/>
          <w:iCs/>
          <w:sz w:val="20"/>
          <w:szCs w:val="18"/>
        </w:rPr>
        <w:t xml:space="preserve">vide </w:t>
      </w:r>
      <w:r>
        <w:rPr>
          <w:sz w:val="20"/>
          <w:szCs w:val="18"/>
        </w:rPr>
        <w:t>evento 130, VIDEO4</w:t>
      </w:r>
      <w:r w:rsidRPr="00215167">
        <w:rPr>
          <w:sz w:val="20"/>
          <w:szCs w:val="18"/>
        </w:rPr>
        <w:t>)</w:t>
      </w:r>
      <w:r>
        <w:t>.</w:t>
      </w:r>
    </w:p>
    <w:p w14:paraId="1F26B2E1" w14:textId="78C93F2D" w:rsidR="004E4EA5" w:rsidRPr="00263FC7" w:rsidRDefault="004E4EA5" w:rsidP="00263FC7">
      <w:pPr>
        <w:pStyle w:val="SemEspaamento"/>
        <w:ind w:right="-284"/>
      </w:pPr>
      <w:r>
        <w:t xml:space="preserve">Segundo a sua própria narrativa, portanto, o recorrente insiste que teria confiado </w:t>
      </w:r>
      <w:r w:rsidRPr="005D759B">
        <w:rPr>
          <w:b/>
          <w:bCs/>
        </w:rPr>
        <w:t>mais de R$ 500.000,00 ao seu irmão</w:t>
      </w:r>
      <w:r>
        <w:t xml:space="preserve">, mas, surpreendentemente, </w:t>
      </w:r>
      <w:r w:rsidRPr="005D759B">
        <w:rPr>
          <w:b/>
          <w:bCs/>
        </w:rPr>
        <w:t>não documentou ou possui registro de nenhum desses repasses</w:t>
      </w:r>
      <w:r>
        <w:t>, nem mesmo uma mensagem eletrônica trocada com o falecido, por exemplo,</w:t>
      </w:r>
      <w:r w:rsidRPr="001F12C3">
        <w:t xml:space="preserve"> </w:t>
      </w:r>
      <w:r>
        <w:t xml:space="preserve">ou documento demonstrando a conversão de reais em dólares. </w:t>
      </w:r>
    </w:p>
    <w:p w14:paraId="2AA9245A" w14:textId="77777777" w:rsidR="004E4EA5" w:rsidRPr="00AB0DFE" w:rsidRDefault="004E4EA5" w:rsidP="001D5686">
      <w:pPr>
        <w:pStyle w:val="SemEspaamento"/>
        <w:ind w:right="-284" w:firstLine="1560"/>
      </w:pPr>
      <w:r w:rsidRPr="00AB0DFE">
        <w:t xml:space="preserve">Como visto, essa inverdade sustentada pelo </w:t>
      </w:r>
      <w:r>
        <w:t>recorrente</w:t>
      </w:r>
      <w:r w:rsidRPr="00AB0DFE">
        <w:t xml:space="preserve"> só reforça o fato de que nunca existiu a alegada relação jurídica entre Sérgio e Zeferino, ou seja, não houve entrega de quantia ao falecido, e evidencia, ainda mais, os seus interesses escusos na tentativa de obter vantagem indevida por conhecer a situação econômica confortável da </w:t>
      </w:r>
      <w:r>
        <w:t>apelada</w:t>
      </w:r>
      <w:r w:rsidRPr="00AB0DFE">
        <w:t xml:space="preserve"> Ivanir.</w:t>
      </w:r>
    </w:p>
    <w:p w14:paraId="35E45688" w14:textId="77777777" w:rsidR="004E4EA5" w:rsidRDefault="004E4EA5" w:rsidP="001D5686">
      <w:pPr>
        <w:pStyle w:val="SemEspaamento"/>
        <w:ind w:right="-284" w:firstLine="1560"/>
      </w:pPr>
      <w:r>
        <w:t xml:space="preserve">No mais, sobre a quebra de sigilo financeiro, o ilustre professor José Paulo Baltazar Junior </w:t>
      </w:r>
      <w:r w:rsidRPr="004445CA">
        <w:rPr>
          <w:sz w:val="20"/>
          <w:szCs w:val="18"/>
        </w:rPr>
        <w:t>(Sigilo bancário e privacidade, 2005, p. 90)</w:t>
      </w:r>
      <w:r>
        <w:t xml:space="preserve"> ensina que “</w:t>
      </w:r>
      <w:r w:rsidRPr="003D3DBD">
        <w:rPr>
          <w:i/>
          <w:iCs/>
        </w:rPr>
        <w:t>o sigilo financeiro tem fundamento constitucional na proteção da vida privada, consagrada no inciso X do art. 5º da Constituição de 1988</w:t>
      </w:r>
      <w:r>
        <w:t>”, sendo que “</w:t>
      </w:r>
      <w:r w:rsidRPr="003D3DBD">
        <w:rPr>
          <w:i/>
          <w:iCs/>
        </w:rPr>
        <w:t xml:space="preserve">o direito fundamental à vida privada tem a natureza de princípio, havendo possibilidade de sua restrição, </w:t>
      </w:r>
      <w:r w:rsidRPr="00381642">
        <w:rPr>
          <w:i/>
          <w:iCs/>
          <w:u w:val="single"/>
        </w:rPr>
        <w:t>desde</w:t>
      </w:r>
      <w:r w:rsidRPr="003D3DBD">
        <w:rPr>
          <w:i/>
          <w:iCs/>
        </w:rPr>
        <w:t xml:space="preserve"> </w:t>
      </w:r>
      <w:r w:rsidRPr="00381642">
        <w:rPr>
          <w:i/>
          <w:iCs/>
          <w:u w:val="single"/>
        </w:rPr>
        <w:t>que</w:t>
      </w:r>
      <w:r w:rsidRPr="003D3DBD">
        <w:rPr>
          <w:i/>
          <w:iCs/>
        </w:rPr>
        <w:t xml:space="preserve"> </w:t>
      </w:r>
      <w:r w:rsidRPr="00381642">
        <w:rPr>
          <w:i/>
          <w:iCs/>
          <w:u w:val="single"/>
        </w:rPr>
        <w:t>respeitado</w:t>
      </w:r>
      <w:r w:rsidRPr="003D3DBD">
        <w:rPr>
          <w:i/>
          <w:iCs/>
        </w:rPr>
        <w:t xml:space="preserve"> </w:t>
      </w:r>
      <w:r w:rsidRPr="00381642">
        <w:rPr>
          <w:i/>
          <w:iCs/>
          <w:u w:val="single"/>
        </w:rPr>
        <w:t>o</w:t>
      </w:r>
      <w:r w:rsidRPr="003D3DBD">
        <w:rPr>
          <w:i/>
          <w:iCs/>
        </w:rPr>
        <w:t xml:space="preserve"> </w:t>
      </w:r>
      <w:r w:rsidRPr="005D759B">
        <w:rPr>
          <w:b/>
          <w:bCs/>
          <w:i/>
          <w:iCs/>
          <w:u w:val="single"/>
        </w:rPr>
        <w:t>princípio</w:t>
      </w:r>
      <w:r w:rsidRPr="005D759B">
        <w:rPr>
          <w:b/>
          <w:bCs/>
          <w:i/>
          <w:iCs/>
        </w:rPr>
        <w:t xml:space="preserve"> </w:t>
      </w:r>
      <w:r w:rsidRPr="005D759B">
        <w:rPr>
          <w:b/>
          <w:bCs/>
          <w:i/>
          <w:iCs/>
          <w:u w:val="single"/>
        </w:rPr>
        <w:t>da</w:t>
      </w:r>
      <w:r w:rsidRPr="005D759B">
        <w:rPr>
          <w:b/>
          <w:bCs/>
          <w:i/>
          <w:iCs/>
        </w:rPr>
        <w:t xml:space="preserve"> </w:t>
      </w:r>
      <w:r w:rsidRPr="005D759B">
        <w:rPr>
          <w:b/>
          <w:bCs/>
          <w:i/>
          <w:iCs/>
          <w:u w:val="single"/>
        </w:rPr>
        <w:t>proporcionalidade</w:t>
      </w:r>
      <w:r>
        <w:t xml:space="preserve">” </w:t>
      </w:r>
      <w:r w:rsidRPr="00E01BED">
        <w:rPr>
          <w:sz w:val="20"/>
          <w:szCs w:val="18"/>
        </w:rPr>
        <w:t>(grifou-se)</w:t>
      </w:r>
      <w:r>
        <w:t>.</w:t>
      </w:r>
    </w:p>
    <w:p w14:paraId="13D85DF9" w14:textId="77777777" w:rsidR="004E4EA5" w:rsidRPr="00F82C97" w:rsidRDefault="004E4EA5" w:rsidP="001D5686">
      <w:pPr>
        <w:pStyle w:val="SemEspaamento"/>
        <w:ind w:right="-284" w:firstLine="1560"/>
        <w:rPr>
          <w:color w:val="000000" w:themeColor="text1"/>
        </w:rPr>
      </w:pPr>
      <w:r w:rsidRPr="00F82C97">
        <w:rPr>
          <w:color w:val="000000" w:themeColor="text1"/>
        </w:rPr>
        <w:t xml:space="preserve">Desse modo, o que se extrai das lições doutrinárias e da disciplina imposta pela LC n. 105/2001 é que o sigilo é a regra e, embora não seja absoluta, as hipóteses de quebra devem estar previstas em lei, devendo ser interpretadas </w:t>
      </w:r>
      <w:r w:rsidRPr="00F82C97">
        <w:rPr>
          <w:color w:val="000000" w:themeColor="text1"/>
          <w:u w:val="single"/>
        </w:rPr>
        <w:t>restritivamente</w:t>
      </w:r>
      <w:r w:rsidRPr="00F82C97">
        <w:rPr>
          <w:color w:val="000000" w:themeColor="text1"/>
        </w:rPr>
        <w:t xml:space="preserve"> e somente admitidas quando </w:t>
      </w:r>
      <w:r w:rsidRPr="00F82C97">
        <w:rPr>
          <w:color w:val="000000" w:themeColor="text1"/>
          <w:u w:val="single"/>
        </w:rPr>
        <w:t>necessárias</w:t>
      </w:r>
      <w:r w:rsidRPr="00F82C97">
        <w:rPr>
          <w:color w:val="000000" w:themeColor="text1"/>
        </w:rPr>
        <w:t xml:space="preserve">, </w:t>
      </w:r>
      <w:r w:rsidRPr="00F82C97">
        <w:rPr>
          <w:color w:val="000000" w:themeColor="text1"/>
          <w:u w:val="single"/>
        </w:rPr>
        <w:t>adequadas</w:t>
      </w:r>
      <w:r w:rsidRPr="00F82C97">
        <w:rPr>
          <w:color w:val="000000" w:themeColor="text1"/>
        </w:rPr>
        <w:t xml:space="preserve"> e </w:t>
      </w:r>
      <w:r w:rsidRPr="00F82C97">
        <w:rPr>
          <w:color w:val="000000" w:themeColor="text1"/>
          <w:u w:val="single"/>
        </w:rPr>
        <w:t>proporcionais</w:t>
      </w:r>
      <w:r w:rsidRPr="00F82C97">
        <w:rPr>
          <w:color w:val="000000" w:themeColor="text1"/>
        </w:rPr>
        <w:t xml:space="preserve"> ao caso concreto. </w:t>
      </w:r>
    </w:p>
    <w:p w14:paraId="6E99E6A1" w14:textId="77777777" w:rsidR="004E4EA5" w:rsidRDefault="004E4EA5" w:rsidP="001D5686">
      <w:pPr>
        <w:pStyle w:val="SemEspaamento"/>
        <w:ind w:right="-284" w:firstLine="1560"/>
      </w:pPr>
      <w:r>
        <w:t xml:space="preserve">No presente caso, basta a leitura das disposições da LC n. 105/2001 para se constatar que </w:t>
      </w:r>
      <w:r w:rsidRPr="00717737">
        <w:rPr>
          <w:u w:val="single"/>
        </w:rPr>
        <w:t>não</w:t>
      </w:r>
      <w:r>
        <w:t xml:space="preserve"> </w:t>
      </w:r>
      <w:r w:rsidRPr="00717737">
        <w:rPr>
          <w:u w:val="single"/>
        </w:rPr>
        <w:t>há</w:t>
      </w:r>
      <w:r>
        <w:t xml:space="preserve"> </w:t>
      </w:r>
      <w:r w:rsidRPr="00717737">
        <w:rPr>
          <w:u w:val="single"/>
        </w:rPr>
        <w:t>previsão</w:t>
      </w:r>
      <w:r>
        <w:t xml:space="preserve"> </w:t>
      </w:r>
      <w:r w:rsidRPr="00717737">
        <w:rPr>
          <w:u w:val="single"/>
        </w:rPr>
        <w:t>legal</w:t>
      </w:r>
      <w:r>
        <w:t xml:space="preserve"> para a </w:t>
      </w:r>
      <w:r w:rsidRPr="005808F6">
        <w:rPr>
          <w:u w:val="single"/>
        </w:rPr>
        <w:t>quebra</w:t>
      </w:r>
      <w:r>
        <w:t xml:space="preserve"> </w:t>
      </w:r>
      <w:r w:rsidRPr="005808F6">
        <w:rPr>
          <w:u w:val="single"/>
        </w:rPr>
        <w:t>do</w:t>
      </w:r>
      <w:r>
        <w:t xml:space="preserve"> </w:t>
      </w:r>
      <w:r w:rsidRPr="005808F6">
        <w:rPr>
          <w:u w:val="single"/>
        </w:rPr>
        <w:t>sigilo</w:t>
      </w:r>
      <w:r>
        <w:t xml:space="preserve"> </w:t>
      </w:r>
      <w:r w:rsidRPr="005808F6">
        <w:rPr>
          <w:u w:val="single"/>
        </w:rPr>
        <w:t>financeiro</w:t>
      </w:r>
      <w:r>
        <w:t xml:space="preserve"> da apelada </w:t>
      </w:r>
      <w:r w:rsidRPr="005808F6">
        <w:rPr>
          <w:u w:val="single"/>
        </w:rPr>
        <w:t>Ivanir</w:t>
      </w:r>
      <w:r>
        <w:t xml:space="preserve">, o que já afasta a possibilidade de procedência da demanda. </w:t>
      </w:r>
    </w:p>
    <w:p w14:paraId="2131B224" w14:textId="77777777" w:rsidR="004E4EA5" w:rsidRDefault="004E4EA5" w:rsidP="001D5686">
      <w:pPr>
        <w:pStyle w:val="SemEspaamento"/>
        <w:ind w:right="-284" w:firstLine="1560"/>
      </w:pPr>
      <w:r>
        <w:t>E, conforme registrado na resposta do evento 13, o STJ possui o entendimento de que a quebra de sigilo bancário não é admitida quando se está diante de “</w:t>
      </w:r>
      <w:r w:rsidRPr="00BB7A7B">
        <w:rPr>
          <w:i/>
          <w:iCs/>
        </w:rPr>
        <w:t>satisfação de interesse nitidamente particular</w:t>
      </w:r>
      <w:r>
        <w:t xml:space="preserve">” </w:t>
      </w:r>
      <w:r w:rsidRPr="00D33C70">
        <w:rPr>
          <w:sz w:val="20"/>
          <w:szCs w:val="18"/>
        </w:rPr>
        <w:t>(REsp n. 1.951.156/SP)</w:t>
      </w:r>
      <w:r>
        <w:rPr>
          <w:sz w:val="20"/>
          <w:szCs w:val="18"/>
        </w:rPr>
        <w:t>.</w:t>
      </w:r>
    </w:p>
    <w:p w14:paraId="0A8BC81A" w14:textId="41D26AFB" w:rsidR="004E4EA5" w:rsidRDefault="004E4EA5" w:rsidP="001D5686">
      <w:pPr>
        <w:pStyle w:val="SemEspaamento"/>
        <w:ind w:right="-284" w:firstLine="1560"/>
      </w:pPr>
      <w:r>
        <w:t xml:space="preserve">Não fosse isso o suficiente, como amplamente demonstrado acima, a medida pretendida pelo apelante é totalmente </w:t>
      </w:r>
      <w:r w:rsidRPr="00DE6028">
        <w:rPr>
          <w:u w:val="single"/>
        </w:rPr>
        <w:t>desarrazoada</w:t>
      </w:r>
      <w:r>
        <w:t xml:space="preserve"> e </w:t>
      </w:r>
      <w:r w:rsidRPr="00DE6028">
        <w:rPr>
          <w:u w:val="single"/>
        </w:rPr>
        <w:t>desproporcional</w:t>
      </w:r>
      <w:r>
        <w:t xml:space="preserve">, sobretudo porque </w:t>
      </w:r>
      <w:r w:rsidRPr="005D759B">
        <w:rPr>
          <w:b/>
          <w:bCs/>
        </w:rPr>
        <w:t xml:space="preserve">o próprio recorrente confirma que a </w:t>
      </w:r>
      <w:r w:rsidR="005D759B" w:rsidRPr="005D759B">
        <w:rPr>
          <w:b/>
          <w:bCs/>
        </w:rPr>
        <w:t>apelada</w:t>
      </w:r>
      <w:r w:rsidRPr="005D759B">
        <w:rPr>
          <w:b/>
          <w:bCs/>
        </w:rPr>
        <w:t xml:space="preserve"> </w:t>
      </w:r>
      <w:r w:rsidRPr="005D759B">
        <w:rPr>
          <w:b/>
          <w:bCs/>
          <w:u w:val="single"/>
        </w:rPr>
        <w:t>Ivanir</w:t>
      </w:r>
      <w:r>
        <w:t xml:space="preserve"> </w:t>
      </w:r>
      <w:r w:rsidRPr="004B1F3B">
        <w:rPr>
          <w:b/>
          <w:bCs/>
          <w:u w:val="single"/>
        </w:rPr>
        <w:t>não</w:t>
      </w:r>
      <w:r w:rsidRPr="004B1F3B">
        <w:rPr>
          <w:b/>
          <w:bCs/>
        </w:rPr>
        <w:t xml:space="preserve"> </w:t>
      </w:r>
      <w:r w:rsidRPr="004B1F3B">
        <w:rPr>
          <w:b/>
          <w:bCs/>
          <w:u w:val="single"/>
        </w:rPr>
        <w:t>é</w:t>
      </w:r>
      <w:r w:rsidRPr="004B1F3B">
        <w:rPr>
          <w:b/>
          <w:bCs/>
        </w:rPr>
        <w:t xml:space="preserve"> </w:t>
      </w:r>
      <w:r w:rsidRPr="004B1F3B">
        <w:rPr>
          <w:b/>
          <w:bCs/>
          <w:u w:val="single"/>
        </w:rPr>
        <w:t>parte</w:t>
      </w:r>
      <w:r>
        <w:t xml:space="preserve"> </w:t>
      </w:r>
      <w:r w:rsidRPr="004B1F3B">
        <w:rPr>
          <w:b/>
          <w:bCs/>
        </w:rPr>
        <w:t>do suposto negócio jurídico firmado entre ele e seu irmão Zeferino</w:t>
      </w:r>
      <w:r>
        <w:t xml:space="preserve">, mas, em evidente contrassenso, busca a quebra do sigilo financeiro da requerida. </w:t>
      </w:r>
    </w:p>
    <w:p w14:paraId="1A7FC047" w14:textId="33BCC259" w:rsidR="004E4EA5" w:rsidRPr="00597143" w:rsidRDefault="004E4EA5" w:rsidP="00597143">
      <w:pPr>
        <w:pStyle w:val="SemEspaamento"/>
        <w:ind w:right="-284" w:firstLine="1560"/>
        <w:rPr>
          <w:color w:val="000000" w:themeColor="text1"/>
        </w:rPr>
      </w:pPr>
      <w:r w:rsidRPr="00851E4E">
        <w:rPr>
          <w:color w:val="000000" w:themeColor="text1"/>
        </w:rPr>
        <w:t xml:space="preserve">Além disso, o </w:t>
      </w:r>
      <w:r>
        <w:rPr>
          <w:color w:val="000000" w:themeColor="text1"/>
        </w:rPr>
        <w:t>apelante</w:t>
      </w:r>
      <w:r w:rsidRPr="00851E4E">
        <w:rPr>
          <w:color w:val="000000" w:themeColor="text1"/>
        </w:rPr>
        <w:t xml:space="preserve"> não apresentou elementos idôneos mínimos que indiquem que esse negócio jurídico tenha existido, nem demonstrou como teria adquirido a vultosa quantia que sustenta ter repassado ao seu irmão. </w:t>
      </w:r>
      <w:r w:rsidRPr="00597143">
        <w:rPr>
          <w:color w:val="000000" w:themeColor="text1"/>
        </w:rPr>
        <w:t xml:space="preserve">Vale dizer: </w:t>
      </w:r>
      <w:r w:rsidRPr="00597143">
        <w:rPr>
          <w:b/>
          <w:bCs/>
          <w:color w:val="000000" w:themeColor="text1"/>
        </w:rPr>
        <w:t>era dever do recorrente trazer elementos convincentes da existência do negócio, o que, convenhamos,</w:t>
      </w:r>
      <w:r w:rsidRPr="00597143">
        <w:rPr>
          <w:color w:val="000000" w:themeColor="text1"/>
        </w:rPr>
        <w:t xml:space="preserve"> </w:t>
      </w:r>
      <w:r w:rsidRPr="00597143">
        <w:rPr>
          <w:b/>
          <w:bCs/>
          <w:color w:val="000000" w:themeColor="text1"/>
        </w:rPr>
        <w:t>seria de fácil constatação se realmente tivesse sido movimentado mais de meio milhão de reais, com posterior conversão em dólares</w:t>
      </w:r>
      <w:r w:rsidRPr="00597143">
        <w:rPr>
          <w:color w:val="000000" w:themeColor="text1"/>
        </w:rPr>
        <w:t xml:space="preserve">. </w:t>
      </w:r>
    </w:p>
    <w:p w14:paraId="32002761" w14:textId="77777777" w:rsidR="004E4EA5" w:rsidRDefault="004E4EA5" w:rsidP="001D5686">
      <w:pPr>
        <w:pStyle w:val="SemEspaamento"/>
        <w:ind w:right="-284" w:firstLine="1560"/>
        <w:rPr>
          <w:color w:val="000000" w:themeColor="text1"/>
        </w:rPr>
      </w:pPr>
      <w:r>
        <w:rPr>
          <w:color w:val="000000" w:themeColor="text1"/>
        </w:rPr>
        <w:t>No mais</w:t>
      </w:r>
      <w:r w:rsidRPr="00851E4E">
        <w:rPr>
          <w:color w:val="000000" w:themeColor="text1"/>
        </w:rPr>
        <w:t xml:space="preserve">, Excelência, </w:t>
      </w:r>
      <w:r>
        <w:rPr>
          <w:color w:val="000000" w:themeColor="text1"/>
        </w:rPr>
        <w:t xml:space="preserve">ao contrário do que insinua o apelante em suas razões recursais, a apelada Ivanir trouxe informações sobre o seu padrão de vida exatamente para </w:t>
      </w:r>
      <w:r w:rsidRPr="001B5C14">
        <w:rPr>
          <w:color w:val="000000" w:themeColor="text1"/>
          <w:u w:val="single"/>
        </w:rPr>
        <w:t>afastar</w:t>
      </w:r>
      <w:r>
        <w:rPr>
          <w:color w:val="000000" w:themeColor="text1"/>
        </w:rPr>
        <w:t xml:space="preserve"> </w:t>
      </w:r>
      <w:r w:rsidRPr="001B5C14">
        <w:rPr>
          <w:color w:val="000000" w:themeColor="text1"/>
          <w:u w:val="single"/>
        </w:rPr>
        <w:t>qualquer</w:t>
      </w:r>
      <w:r>
        <w:rPr>
          <w:color w:val="000000" w:themeColor="text1"/>
        </w:rPr>
        <w:t xml:space="preserve"> </w:t>
      </w:r>
      <w:r w:rsidRPr="001B5C14">
        <w:rPr>
          <w:color w:val="000000" w:themeColor="text1"/>
          <w:u w:val="single"/>
        </w:rPr>
        <w:t>dúvida</w:t>
      </w:r>
      <w:r>
        <w:rPr>
          <w:color w:val="000000" w:themeColor="text1"/>
        </w:rPr>
        <w:t xml:space="preserve"> </w:t>
      </w:r>
      <w:r w:rsidRPr="001B5C14">
        <w:rPr>
          <w:color w:val="000000" w:themeColor="text1"/>
          <w:u w:val="single"/>
        </w:rPr>
        <w:t>sobre</w:t>
      </w:r>
      <w:r>
        <w:rPr>
          <w:color w:val="000000" w:themeColor="text1"/>
        </w:rPr>
        <w:t xml:space="preserve"> o </w:t>
      </w:r>
      <w:r w:rsidRPr="001B5C14">
        <w:rPr>
          <w:color w:val="000000" w:themeColor="text1"/>
          <w:u w:val="single"/>
        </w:rPr>
        <w:t>patrimônio</w:t>
      </w:r>
      <w:r>
        <w:rPr>
          <w:color w:val="000000" w:themeColor="text1"/>
        </w:rPr>
        <w:t xml:space="preserve"> </w:t>
      </w:r>
      <w:r w:rsidRPr="001B5C14">
        <w:rPr>
          <w:color w:val="000000" w:themeColor="text1"/>
          <w:u w:val="single"/>
        </w:rPr>
        <w:t>conquistado</w:t>
      </w:r>
      <w:r>
        <w:rPr>
          <w:color w:val="000000" w:themeColor="text1"/>
        </w:rPr>
        <w:t xml:space="preserve"> </w:t>
      </w:r>
      <w:r w:rsidRPr="001B5C14">
        <w:rPr>
          <w:color w:val="000000" w:themeColor="text1"/>
          <w:u w:val="single"/>
        </w:rPr>
        <w:t>ao</w:t>
      </w:r>
      <w:r>
        <w:rPr>
          <w:color w:val="000000" w:themeColor="text1"/>
        </w:rPr>
        <w:t xml:space="preserve"> longo de mais de 15 anos de trabalho em seus escritórios de advocacia.</w:t>
      </w:r>
    </w:p>
    <w:p w14:paraId="7BB2B18A" w14:textId="7F7C872C" w:rsidR="004E4EA5" w:rsidRPr="00597143" w:rsidRDefault="004E4EA5" w:rsidP="00597143">
      <w:pPr>
        <w:pStyle w:val="SemEspaamento"/>
        <w:ind w:right="-284" w:firstLine="1560"/>
        <w:rPr>
          <w:color w:val="000000" w:themeColor="text1"/>
        </w:rPr>
      </w:pPr>
      <w:r w:rsidRPr="002B5065">
        <w:rPr>
          <w:color w:val="000000" w:themeColor="text1"/>
        </w:rPr>
        <w:t>Não prevalece, portanto, a suposição do apelante de que a quantia movimentada seria “</w:t>
      </w:r>
      <w:r w:rsidRPr="001B5C14">
        <w:rPr>
          <w:i/>
          <w:iCs/>
          <w:color w:val="000000" w:themeColor="text1"/>
        </w:rPr>
        <w:t>pertencente aos seus clientes</w:t>
      </w:r>
      <w:r w:rsidRPr="002B5065">
        <w:rPr>
          <w:color w:val="000000" w:themeColor="text1"/>
        </w:rPr>
        <w:t xml:space="preserve">”, até porque </w:t>
      </w:r>
      <w:r w:rsidRPr="002D4779">
        <w:rPr>
          <w:color w:val="000000" w:themeColor="text1"/>
        </w:rPr>
        <w:t xml:space="preserve">Ivanir, apenas no sistema </w:t>
      </w:r>
      <w:r w:rsidRPr="002D4779">
        <w:rPr>
          <w:i/>
          <w:iCs/>
          <w:color w:val="000000" w:themeColor="text1"/>
        </w:rPr>
        <w:t>eproc</w:t>
      </w:r>
      <w:r w:rsidRPr="002D4779">
        <w:rPr>
          <w:color w:val="000000" w:themeColor="text1"/>
        </w:rPr>
        <w:t xml:space="preserve"> de 1º grau das Justiças Estadual e Federal, </w:t>
      </w:r>
      <w:r w:rsidRPr="00AA3934">
        <w:rPr>
          <w:color w:val="000000" w:themeColor="text1"/>
          <w:u w:val="single"/>
        </w:rPr>
        <w:t>já</w:t>
      </w:r>
      <w:r w:rsidRPr="002D4779">
        <w:rPr>
          <w:color w:val="000000" w:themeColor="text1"/>
        </w:rPr>
        <w:t xml:space="preserve"> </w:t>
      </w:r>
      <w:r w:rsidRPr="002D4779">
        <w:rPr>
          <w:color w:val="000000" w:themeColor="text1"/>
          <w:u w:val="single"/>
        </w:rPr>
        <w:t>atuou</w:t>
      </w:r>
      <w:r w:rsidRPr="002D4779">
        <w:rPr>
          <w:color w:val="000000" w:themeColor="text1"/>
        </w:rPr>
        <w:t xml:space="preserve"> </w:t>
      </w:r>
      <w:r w:rsidR="00597143" w:rsidRPr="00597143">
        <w:rPr>
          <w:color w:val="000000" w:themeColor="text1"/>
          <w:u w:val="single"/>
        </w:rPr>
        <w:t>como advogada</w:t>
      </w:r>
      <w:r w:rsidR="00597143">
        <w:rPr>
          <w:color w:val="000000" w:themeColor="text1"/>
        </w:rPr>
        <w:t xml:space="preserve"> </w:t>
      </w:r>
      <w:r w:rsidRPr="002D4779">
        <w:rPr>
          <w:color w:val="000000" w:themeColor="text1"/>
          <w:u w:val="single"/>
        </w:rPr>
        <w:t>em</w:t>
      </w:r>
      <w:r w:rsidRPr="002D4779">
        <w:rPr>
          <w:color w:val="000000" w:themeColor="text1"/>
        </w:rPr>
        <w:t xml:space="preserve"> </w:t>
      </w:r>
      <w:r w:rsidRPr="002D4779">
        <w:rPr>
          <w:color w:val="000000" w:themeColor="text1"/>
          <w:u w:val="single"/>
        </w:rPr>
        <w:t>mais</w:t>
      </w:r>
      <w:r w:rsidRPr="002D4779">
        <w:rPr>
          <w:color w:val="000000" w:themeColor="text1"/>
        </w:rPr>
        <w:t xml:space="preserve"> </w:t>
      </w:r>
      <w:r w:rsidRPr="003640D2">
        <w:rPr>
          <w:color w:val="000000" w:themeColor="text1"/>
          <w:u w:val="single"/>
        </w:rPr>
        <w:t>de</w:t>
      </w:r>
      <w:r w:rsidRPr="002D4779">
        <w:rPr>
          <w:color w:val="000000" w:themeColor="text1"/>
        </w:rPr>
        <w:t xml:space="preserve"> </w:t>
      </w:r>
      <w:r w:rsidRPr="002D4779">
        <w:rPr>
          <w:b/>
          <w:bCs/>
          <w:color w:val="000000" w:themeColor="text1"/>
          <w:u w:val="single"/>
        </w:rPr>
        <w:t>5.300</w:t>
      </w:r>
      <w:r w:rsidRPr="002D4779">
        <w:rPr>
          <w:color w:val="000000" w:themeColor="text1"/>
        </w:rPr>
        <w:t xml:space="preserve"> </w:t>
      </w:r>
      <w:r w:rsidRPr="002D4779">
        <w:rPr>
          <w:b/>
          <w:bCs/>
          <w:color w:val="000000" w:themeColor="text1"/>
          <w:u w:val="single"/>
        </w:rPr>
        <w:t>processos</w:t>
      </w:r>
      <w:r w:rsidRPr="002D4779">
        <w:rPr>
          <w:color w:val="000000" w:themeColor="text1"/>
        </w:rPr>
        <w:t xml:space="preserve"> </w:t>
      </w:r>
      <w:r w:rsidRPr="002D4779">
        <w:rPr>
          <w:color w:val="000000" w:themeColor="text1"/>
          <w:sz w:val="20"/>
          <w:szCs w:val="18"/>
        </w:rPr>
        <w:t>(</w:t>
      </w:r>
      <w:r>
        <w:rPr>
          <w:color w:val="000000" w:themeColor="text1"/>
          <w:sz w:val="20"/>
          <w:szCs w:val="18"/>
        </w:rPr>
        <w:t>evento 130, DOCUMENTACAO6</w:t>
      </w:r>
      <w:r w:rsidRPr="002D4779">
        <w:rPr>
          <w:color w:val="000000" w:themeColor="text1"/>
          <w:sz w:val="20"/>
          <w:szCs w:val="18"/>
        </w:rPr>
        <w:t>)</w:t>
      </w:r>
      <w:r w:rsidRPr="002D4779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isso </w:t>
      </w:r>
      <w:r w:rsidRPr="002D4779">
        <w:rPr>
          <w:color w:val="000000" w:themeColor="text1"/>
        </w:rPr>
        <w:t xml:space="preserve">sem contar os processos que tramitaram exclusivamente no </w:t>
      </w:r>
      <w:proofErr w:type="spellStart"/>
      <w:r w:rsidRPr="002D4779">
        <w:rPr>
          <w:color w:val="000000" w:themeColor="text1"/>
        </w:rPr>
        <w:t>e-SAJ</w:t>
      </w:r>
      <w:proofErr w:type="spellEnd"/>
      <w:r w:rsidRPr="002D4779">
        <w:rPr>
          <w:color w:val="000000" w:themeColor="text1"/>
        </w:rPr>
        <w:t xml:space="preserve"> </w:t>
      </w:r>
      <w:r w:rsidRPr="002D4779">
        <w:rPr>
          <w:color w:val="000000" w:themeColor="text1"/>
          <w:sz w:val="20"/>
          <w:szCs w:val="18"/>
        </w:rPr>
        <w:t>(antigo sistema do 1º grau da Justiça Estadual de SC)</w:t>
      </w:r>
      <w:r w:rsidRPr="002D4779">
        <w:rPr>
          <w:color w:val="000000" w:themeColor="text1"/>
        </w:rPr>
        <w:t>, o que justifica o</w:t>
      </w:r>
      <w:r>
        <w:rPr>
          <w:color w:val="000000" w:themeColor="text1"/>
        </w:rPr>
        <w:t xml:space="preserve"> sucesso profissional e o</w:t>
      </w:r>
      <w:r w:rsidRPr="002D4779">
        <w:rPr>
          <w:color w:val="000000" w:themeColor="text1"/>
        </w:rPr>
        <w:t xml:space="preserve"> padrão econômico de vida que Ivanir e as requeridas possuem. </w:t>
      </w:r>
      <w:r w:rsidR="00597143" w:rsidRPr="00597143">
        <w:rPr>
          <w:color w:val="000000" w:themeColor="text1"/>
        </w:rPr>
        <w:t>Aliás,</w:t>
      </w:r>
      <w:r w:rsidRPr="00597143">
        <w:rPr>
          <w:color w:val="000000" w:themeColor="text1"/>
        </w:rPr>
        <w:t xml:space="preserve"> o sucesso profissional da recorrida Ivanir Alves Dias Parizotto é público e notório em toda a região de Videira/SC, que, além do escritório sede, possui filial em Caçador/SC </w:t>
      </w:r>
      <w:r w:rsidRPr="00597143">
        <w:rPr>
          <w:color w:val="000000" w:themeColor="text1"/>
          <w:sz w:val="20"/>
          <w:szCs w:val="18"/>
        </w:rPr>
        <w:t>(evento 130, ANEXO5)</w:t>
      </w:r>
      <w:r w:rsidRPr="00597143">
        <w:rPr>
          <w:color w:val="000000" w:themeColor="text1"/>
        </w:rPr>
        <w:t xml:space="preserve">. </w:t>
      </w:r>
    </w:p>
    <w:p w14:paraId="7D7AFCC7" w14:textId="0C9AEFA5" w:rsidR="008C4EF1" w:rsidRDefault="004E4EA5" w:rsidP="001D5686">
      <w:pPr>
        <w:pStyle w:val="SemEspaamento"/>
        <w:ind w:right="-284" w:firstLine="1560"/>
      </w:pPr>
      <w:r>
        <w:t>Dess</w:t>
      </w:r>
      <w:r w:rsidR="005D759B">
        <w:t>e modo</w:t>
      </w:r>
      <w:r>
        <w:t>, o fato é que o apelante</w:t>
      </w:r>
      <w:r w:rsidR="00597143">
        <w:t xml:space="preserve">, </w:t>
      </w:r>
      <w:r w:rsidR="00597143" w:rsidRPr="00AA3934">
        <w:rPr>
          <w:color w:val="000000" w:themeColor="text1"/>
        </w:rPr>
        <w:t xml:space="preserve">que </w:t>
      </w:r>
      <w:r w:rsidR="00597143">
        <w:rPr>
          <w:color w:val="000000" w:themeColor="text1"/>
        </w:rPr>
        <w:t>busca</w:t>
      </w:r>
      <w:r w:rsidR="00597143" w:rsidRPr="00AA3934">
        <w:rPr>
          <w:color w:val="000000" w:themeColor="text1"/>
        </w:rPr>
        <w:t xml:space="preserve"> parasita</w:t>
      </w:r>
      <w:r w:rsidR="00597143">
        <w:rPr>
          <w:color w:val="000000" w:themeColor="text1"/>
        </w:rPr>
        <w:t>r</w:t>
      </w:r>
      <w:r w:rsidR="00597143" w:rsidRPr="00AA3934">
        <w:rPr>
          <w:color w:val="000000" w:themeColor="text1"/>
        </w:rPr>
        <w:t xml:space="preserve"> o sucesso alheio</w:t>
      </w:r>
      <w:r w:rsidR="00597143">
        <w:rPr>
          <w:color w:val="000000" w:themeColor="text1"/>
        </w:rPr>
        <w:t>,</w:t>
      </w:r>
      <w:r>
        <w:t xml:space="preserve"> não possui qualquer justificativa nem apresentou justa causa para receber as informações protegidas pelo sigilo financeiro da apelada Ivanir, que, vale frisar, não teve qualquer envolvimento com a fantasiosa negociação aludida pelo apelante, o que impõe o desprovimento da apelação, até porque, como amplamente demonstrado, o recorrente não cumpriu os requisitos previstos para a produção antecipada </w:t>
      </w:r>
      <w:r w:rsidRPr="007533BB">
        <w:rPr>
          <w:sz w:val="20"/>
          <w:szCs w:val="18"/>
        </w:rPr>
        <w:t xml:space="preserve">(art. 381 e </w:t>
      </w:r>
      <w:r>
        <w:rPr>
          <w:sz w:val="20"/>
          <w:szCs w:val="18"/>
        </w:rPr>
        <w:t>382</w:t>
      </w:r>
      <w:r w:rsidRPr="007533BB">
        <w:rPr>
          <w:sz w:val="20"/>
          <w:szCs w:val="18"/>
        </w:rPr>
        <w:t xml:space="preserve"> do CPC)</w:t>
      </w:r>
      <w:r>
        <w:t>, nem sequer individualizou os fatos que deveriam ser objeto de prova.</w:t>
      </w:r>
    </w:p>
    <w:p w14:paraId="4418E226" w14:textId="7681C8C5" w:rsidR="00304E64" w:rsidRDefault="00304E64" w:rsidP="001D5686">
      <w:pPr>
        <w:pStyle w:val="SemEspaamento"/>
        <w:ind w:right="-284"/>
      </w:pPr>
      <w:r>
        <w:t xml:space="preserve">Assim, Excelência, o que se extrai dos autos é que a demanda </w:t>
      </w:r>
      <w:r w:rsidR="005D759B">
        <w:t xml:space="preserve">ajuizada </w:t>
      </w:r>
      <w:r>
        <w:t xml:space="preserve">pelo </w:t>
      </w:r>
      <w:r w:rsidR="00570E00">
        <w:t xml:space="preserve">apelante </w:t>
      </w:r>
      <w:r>
        <w:t xml:space="preserve">deve ser </w:t>
      </w:r>
      <w:r w:rsidR="00597143">
        <w:t>mantida</w:t>
      </w:r>
      <w:r>
        <w:t xml:space="preserve"> improcedente, razão pela qual a recorrente reitera e confia no </w:t>
      </w:r>
      <w:r w:rsidR="00570E00">
        <w:t>des</w:t>
      </w:r>
      <w:r>
        <w:t>provimento da apelação</w:t>
      </w:r>
      <w:r w:rsidR="005D759B">
        <w:t xml:space="preserve">, </w:t>
      </w:r>
      <w:r>
        <w:t xml:space="preserve">nos termos requeridos nas </w:t>
      </w:r>
      <w:r w:rsidR="00570E00">
        <w:t>contrar</w:t>
      </w:r>
      <w:r>
        <w:t>razões recursais.</w:t>
      </w:r>
    </w:p>
    <w:p w14:paraId="110D174C" w14:textId="77777777" w:rsidR="005D759B" w:rsidRPr="005D759B" w:rsidRDefault="005D759B" w:rsidP="001D5686">
      <w:pPr>
        <w:pStyle w:val="Ttulo2"/>
        <w:ind w:right="-284"/>
        <w:rPr>
          <w:rFonts w:eastAsiaTheme="minorHAnsi"/>
        </w:rPr>
      </w:pPr>
    </w:p>
    <w:p w14:paraId="09A8B2D6" w14:textId="77777777" w:rsidR="000169F1" w:rsidRPr="00136102" w:rsidRDefault="000169F1" w:rsidP="00597143">
      <w:pPr>
        <w:spacing w:after="0" w:line="360" w:lineRule="auto"/>
        <w:ind w:left="1701" w:right="-284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7E165DB" w14:textId="5AA20C74" w:rsidR="000169F1" w:rsidRPr="00136102" w:rsidRDefault="000169F1" w:rsidP="00597143">
      <w:pPr>
        <w:spacing w:after="0" w:line="360" w:lineRule="auto"/>
        <w:ind w:left="1701" w:right="-284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D3BC8">
        <w:rPr>
          <w:rFonts w:ascii="Arial" w:eastAsia="Calibri" w:hAnsi="Arial" w:cs="Times New Roman"/>
          <w:noProof/>
          <w:sz w:val="24"/>
          <w:szCs w:val="24"/>
        </w:rPr>
        <w:t>31 de janeiro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D0D392F" w14:textId="77777777" w:rsidR="000169F1" w:rsidRDefault="000169F1" w:rsidP="001D5686">
      <w:pPr>
        <w:autoSpaceDE w:val="0"/>
        <w:autoSpaceDN w:val="0"/>
        <w:adjustRightInd w:val="0"/>
        <w:spacing w:after="0" w:line="240" w:lineRule="auto"/>
        <w:ind w:right="-284"/>
        <w:rPr>
          <w:rFonts w:ascii="Arial" w:hAnsi="Arial" w:cs="Arial"/>
          <w:b/>
          <w:bCs/>
          <w:sz w:val="24"/>
          <w:szCs w:val="24"/>
          <w:lang w:val="pt"/>
        </w:rPr>
      </w:pPr>
    </w:p>
    <w:p w14:paraId="4F578382" w14:textId="77777777" w:rsidR="000169F1" w:rsidRDefault="000169F1" w:rsidP="001D5686">
      <w:pPr>
        <w:autoSpaceDE w:val="0"/>
        <w:autoSpaceDN w:val="0"/>
        <w:adjustRightInd w:val="0"/>
        <w:spacing w:after="0" w:line="240" w:lineRule="auto"/>
        <w:ind w:right="-284"/>
        <w:rPr>
          <w:rFonts w:ascii="Arial" w:hAnsi="Arial" w:cs="Arial"/>
          <w:b/>
          <w:bCs/>
          <w:sz w:val="24"/>
          <w:szCs w:val="24"/>
          <w:lang w:val="pt"/>
        </w:rPr>
      </w:pPr>
    </w:p>
    <w:p w14:paraId="6B5CFE59" w14:textId="77777777" w:rsidR="000169F1" w:rsidRDefault="000169F1" w:rsidP="001D5686">
      <w:pPr>
        <w:autoSpaceDE w:val="0"/>
        <w:autoSpaceDN w:val="0"/>
        <w:adjustRightInd w:val="0"/>
        <w:spacing w:after="0" w:line="240" w:lineRule="auto"/>
        <w:ind w:right="-284"/>
        <w:rPr>
          <w:rFonts w:ascii="Arial" w:hAnsi="Arial" w:cs="Arial"/>
          <w:b/>
          <w:bCs/>
          <w:sz w:val="24"/>
          <w:szCs w:val="24"/>
          <w:lang w:val="pt"/>
        </w:rPr>
      </w:pPr>
    </w:p>
    <w:p w14:paraId="69967A4A" w14:textId="77777777" w:rsidR="000169F1" w:rsidRPr="001D5686" w:rsidRDefault="000169F1" w:rsidP="001D5686">
      <w:pPr>
        <w:spacing w:after="0" w:line="240" w:lineRule="auto"/>
        <w:ind w:right="-284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1D5686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4CDE60B1" w14:textId="77777777" w:rsidR="000169F1" w:rsidRPr="001D5686" w:rsidRDefault="000169F1" w:rsidP="001D5686">
      <w:pPr>
        <w:spacing w:after="0" w:line="240" w:lineRule="auto"/>
        <w:ind w:right="-284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1D5686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sectPr w:rsidR="000169F1" w:rsidRPr="001D5686" w:rsidSect="00441140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E93BE" w14:textId="77777777" w:rsidR="00013EB4" w:rsidRDefault="00013EB4" w:rsidP="00943258">
      <w:pPr>
        <w:spacing w:after="0" w:line="240" w:lineRule="auto"/>
      </w:pPr>
      <w:r>
        <w:separator/>
      </w:r>
    </w:p>
  </w:endnote>
  <w:endnote w:type="continuationSeparator" w:id="0">
    <w:p w14:paraId="2A852B68" w14:textId="77777777" w:rsidR="00013EB4" w:rsidRDefault="00013EB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35F0EDE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B932197" wp14:editId="667C81BC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254865347" name="Imagem 12548653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6E3447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BABC7" w14:textId="77777777" w:rsidR="00013EB4" w:rsidRDefault="00013EB4" w:rsidP="00943258">
      <w:pPr>
        <w:spacing w:after="0" w:line="240" w:lineRule="auto"/>
      </w:pPr>
      <w:r>
        <w:separator/>
      </w:r>
    </w:p>
  </w:footnote>
  <w:footnote w:type="continuationSeparator" w:id="0">
    <w:p w14:paraId="051B48A4" w14:textId="77777777" w:rsidR="00013EB4" w:rsidRDefault="00013EB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F3AC1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C25B0F9" wp14:editId="0D031D9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74984799" name="Imagem 37498479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1FDD75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23B7E5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6AF05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00"/>
    <w:rsid w:val="00000BB7"/>
    <w:rsid w:val="00003F31"/>
    <w:rsid w:val="00013EB4"/>
    <w:rsid w:val="000169F1"/>
    <w:rsid w:val="00041494"/>
    <w:rsid w:val="0004298B"/>
    <w:rsid w:val="00097661"/>
    <w:rsid w:val="000A60CB"/>
    <w:rsid w:val="000D228C"/>
    <w:rsid w:val="00131BEB"/>
    <w:rsid w:val="001667B0"/>
    <w:rsid w:val="00176159"/>
    <w:rsid w:val="001761C0"/>
    <w:rsid w:val="00183BE2"/>
    <w:rsid w:val="001B2B98"/>
    <w:rsid w:val="001B2E75"/>
    <w:rsid w:val="001D5686"/>
    <w:rsid w:val="00201F45"/>
    <w:rsid w:val="00207BE4"/>
    <w:rsid w:val="00212562"/>
    <w:rsid w:val="00214E09"/>
    <w:rsid w:val="00223AB9"/>
    <w:rsid w:val="00240FE2"/>
    <w:rsid w:val="00263FC7"/>
    <w:rsid w:val="00272BFB"/>
    <w:rsid w:val="00291F6C"/>
    <w:rsid w:val="002E6AB7"/>
    <w:rsid w:val="00304E64"/>
    <w:rsid w:val="00370207"/>
    <w:rsid w:val="00377A2E"/>
    <w:rsid w:val="003801CD"/>
    <w:rsid w:val="003B09F5"/>
    <w:rsid w:val="003D15BC"/>
    <w:rsid w:val="003E1CC4"/>
    <w:rsid w:val="003E46B9"/>
    <w:rsid w:val="003F5F04"/>
    <w:rsid w:val="00430EB8"/>
    <w:rsid w:val="00441140"/>
    <w:rsid w:val="00475DAA"/>
    <w:rsid w:val="004949AD"/>
    <w:rsid w:val="004A12C1"/>
    <w:rsid w:val="004A5D17"/>
    <w:rsid w:val="004A6202"/>
    <w:rsid w:val="004E4EA5"/>
    <w:rsid w:val="004F2B78"/>
    <w:rsid w:val="004F384D"/>
    <w:rsid w:val="00501A18"/>
    <w:rsid w:val="00502EF6"/>
    <w:rsid w:val="00503064"/>
    <w:rsid w:val="005321DA"/>
    <w:rsid w:val="0053476A"/>
    <w:rsid w:val="005511AC"/>
    <w:rsid w:val="00570E00"/>
    <w:rsid w:val="00597143"/>
    <w:rsid w:val="005B67EA"/>
    <w:rsid w:val="005D759B"/>
    <w:rsid w:val="005E58E2"/>
    <w:rsid w:val="00611293"/>
    <w:rsid w:val="00614E42"/>
    <w:rsid w:val="00644A0B"/>
    <w:rsid w:val="0064641A"/>
    <w:rsid w:val="006518C6"/>
    <w:rsid w:val="00673228"/>
    <w:rsid w:val="006735B0"/>
    <w:rsid w:val="00693F8B"/>
    <w:rsid w:val="00696295"/>
    <w:rsid w:val="006B64E3"/>
    <w:rsid w:val="006C0DFC"/>
    <w:rsid w:val="006D2247"/>
    <w:rsid w:val="006D53A6"/>
    <w:rsid w:val="0070277B"/>
    <w:rsid w:val="0071031A"/>
    <w:rsid w:val="00722DF5"/>
    <w:rsid w:val="00722F34"/>
    <w:rsid w:val="007701BE"/>
    <w:rsid w:val="00795616"/>
    <w:rsid w:val="00797900"/>
    <w:rsid w:val="007C36DB"/>
    <w:rsid w:val="007C4ACA"/>
    <w:rsid w:val="00810D34"/>
    <w:rsid w:val="00882F3C"/>
    <w:rsid w:val="008A0012"/>
    <w:rsid w:val="008A1A24"/>
    <w:rsid w:val="008B0F8A"/>
    <w:rsid w:val="008B3B26"/>
    <w:rsid w:val="008C4EF1"/>
    <w:rsid w:val="008E24A2"/>
    <w:rsid w:val="008E31FF"/>
    <w:rsid w:val="008E377D"/>
    <w:rsid w:val="008F2218"/>
    <w:rsid w:val="008F53CE"/>
    <w:rsid w:val="008F7B29"/>
    <w:rsid w:val="0090226D"/>
    <w:rsid w:val="00924163"/>
    <w:rsid w:val="00943258"/>
    <w:rsid w:val="00954830"/>
    <w:rsid w:val="009953E5"/>
    <w:rsid w:val="009B1A53"/>
    <w:rsid w:val="009B2B97"/>
    <w:rsid w:val="009C07A7"/>
    <w:rsid w:val="009E21D9"/>
    <w:rsid w:val="009F5179"/>
    <w:rsid w:val="00A049FC"/>
    <w:rsid w:val="00A42E18"/>
    <w:rsid w:val="00A618D2"/>
    <w:rsid w:val="00A83AD1"/>
    <w:rsid w:val="00AE42A0"/>
    <w:rsid w:val="00AF04EA"/>
    <w:rsid w:val="00B06EFA"/>
    <w:rsid w:val="00B14A81"/>
    <w:rsid w:val="00B6363E"/>
    <w:rsid w:val="00BA2544"/>
    <w:rsid w:val="00BC6BF9"/>
    <w:rsid w:val="00BF7DA6"/>
    <w:rsid w:val="00C03B4C"/>
    <w:rsid w:val="00C0456B"/>
    <w:rsid w:val="00C045C7"/>
    <w:rsid w:val="00C053CC"/>
    <w:rsid w:val="00C43E6D"/>
    <w:rsid w:val="00C5280A"/>
    <w:rsid w:val="00C569FD"/>
    <w:rsid w:val="00C56C10"/>
    <w:rsid w:val="00C72816"/>
    <w:rsid w:val="00C76F3E"/>
    <w:rsid w:val="00C84F68"/>
    <w:rsid w:val="00CA145E"/>
    <w:rsid w:val="00CA2A92"/>
    <w:rsid w:val="00CB1A23"/>
    <w:rsid w:val="00CB5FC5"/>
    <w:rsid w:val="00CB625E"/>
    <w:rsid w:val="00CD3BC8"/>
    <w:rsid w:val="00CE7844"/>
    <w:rsid w:val="00D072D4"/>
    <w:rsid w:val="00D117AD"/>
    <w:rsid w:val="00D2368F"/>
    <w:rsid w:val="00D32740"/>
    <w:rsid w:val="00DC1166"/>
    <w:rsid w:val="00DE0162"/>
    <w:rsid w:val="00DE0552"/>
    <w:rsid w:val="00DF5478"/>
    <w:rsid w:val="00E05790"/>
    <w:rsid w:val="00E538BD"/>
    <w:rsid w:val="00E62D00"/>
    <w:rsid w:val="00E73309"/>
    <w:rsid w:val="00E90F3C"/>
    <w:rsid w:val="00E968BB"/>
    <w:rsid w:val="00EB4346"/>
    <w:rsid w:val="00EE3903"/>
    <w:rsid w:val="00EE4B15"/>
    <w:rsid w:val="00EF0184"/>
    <w:rsid w:val="00F11B2C"/>
    <w:rsid w:val="00F22B73"/>
    <w:rsid w:val="00F6419C"/>
    <w:rsid w:val="00F96DE0"/>
    <w:rsid w:val="00FB3A3F"/>
    <w:rsid w:val="00FC63CA"/>
    <w:rsid w:val="00FF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C69D3F"/>
  <w15:chartTrackingRefBased/>
  <w15:docId w15:val="{FDEF3E7B-523D-4B92-AE3A-B5571F7B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4E4E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10</TotalTime>
  <Pages>8</Pages>
  <Words>2826</Words>
  <Characters>15261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2022-07-18T22:35:00Z</cp:lastPrinted>
  <dcterms:created xsi:type="dcterms:W3CDTF">2025-01-31T14:54:00Z</dcterms:created>
  <dcterms:modified xsi:type="dcterms:W3CDTF">2025-01-31T15:57:00Z</dcterms:modified>
</cp:coreProperties>
</file>