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565D1" w14:textId="2330439E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BBF668A" w14:textId="77777777" w:rsidR="00066EC3" w:rsidRPr="00993434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B494C44" w14:textId="20467D89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>Autos n. 5010715-88.2023.8.24.0091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45FFBEE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75A05B" w14:textId="77777777" w:rsidR="00066EC3" w:rsidRPr="00136102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9C5D7B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19496FE3" w:rsidR="000169F1" w:rsidRPr="001F55B1" w:rsidRDefault="001F55B1" w:rsidP="000169F1">
      <w:pPr>
        <w:pStyle w:val="Qualificaodaspartes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="000169F1" w:rsidRPr="00A814BD">
        <w:t xml:space="preserve">, </w:t>
      </w:r>
      <w:r>
        <w:t xml:space="preserve">já qualificada nos autos do inventário judicial n. </w:t>
      </w:r>
      <w:r w:rsidRPr="001F55B1">
        <w:t>5010715-88.2023.8.24.0091</w:t>
      </w:r>
      <w:r w:rsidR="000169F1">
        <w:t>,</w:t>
      </w:r>
      <w:r>
        <w:t xml:space="preserve"> em que é inventariado CLÁUDIO GASTÃO DA ROSA,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977426">
        <w:t xml:space="preserve">em atenção à decisão do evento 9, </w:t>
      </w:r>
      <w:r>
        <w:t xml:space="preserve">juntar aos autos o </w:t>
      </w:r>
      <w:r w:rsidRPr="001F1F47">
        <w:rPr>
          <w:u w:val="single"/>
        </w:rPr>
        <w:t>termo</w:t>
      </w:r>
      <w:r>
        <w:t xml:space="preserve"> de </w:t>
      </w:r>
      <w:r w:rsidRPr="001F1F47">
        <w:rPr>
          <w:u w:val="single"/>
        </w:rPr>
        <w:t>inventariante</w:t>
      </w:r>
      <w:r>
        <w:t xml:space="preserve"> </w:t>
      </w:r>
      <w:r w:rsidR="004849E4">
        <w:t xml:space="preserve">assinado </w:t>
      </w:r>
      <w:r w:rsidRPr="001F55B1">
        <w:rPr>
          <w:sz w:val="20"/>
          <w:szCs w:val="18"/>
        </w:rPr>
        <w:t>(</w:t>
      </w:r>
      <w:r w:rsidRPr="001F55B1">
        <w:rPr>
          <w:b/>
          <w:bCs w:val="0"/>
          <w:sz w:val="20"/>
          <w:szCs w:val="18"/>
        </w:rPr>
        <w:t>doc. 1</w:t>
      </w:r>
      <w:r w:rsidRPr="001F55B1">
        <w:rPr>
          <w:sz w:val="20"/>
          <w:szCs w:val="18"/>
        </w:rPr>
        <w:t>)</w:t>
      </w:r>
      <w:r w:rsidR="00AA15EA">
        <w:rPr>
          <w:sz w:val="20"/>
          <w:szCs w:val="18"/>
        </w:rPr>
        <w:t xml:space="preserve"> </w:t>
      </w:r>
      <w:r w:rsidR="00AA15EA">
        <w:t>e</w:t>
      </w:r>
      <w:r>
        <w:t xml:space="preserve"> </w:t>
      </w:r>
      <w:r w:rsidR="00D80ABA">
        <w:t xml:space="preserve">os documentos descritos no tópico III </w:t>
      </w:r>
      <w:r w:rsidR="00977426" w:rsidRPr="00977426">
        <w:rPr>
          <w:sz w:val="20"/>
          <w:szCs w:val="18"/>
        </w:rPr>
        <w:t>(</w:t>
      </w:r>
      <w:r w:rsidR="00977426" w:rsidRPr="00977426">
        <w:rPr>
          <w:b/>
          <w:bCs w:val="0"/>
          <w:sz w:val="20"/>
          <w:szCs w:val="18"/>
        </w:rPr>
        <w:t>doc</w:t>
      </w:r>
      <w:r w:rsidR="00D80ABA">
        <w:rPr>
          <w:b/>
          <w:bCs w:val="0"/>
          <w:sz w:val="20"/>
          <w:szCs w:val="18"/>
        </w:rPr>
        <w:t>s</w:t>
      </w:r>
      <w:r w:rsidR="00977426" w:rsidRPr="00977426">
        <w:rPr>
          <w:b/>
          <w:bCs w:val="0"/>
          <w:sz w:val="20"/>
          <w:szCs w:val="18"/>
        </w:rPr>
        <w:t>. 2</w:t>
      </w:r>
      <w:r w:rsidR="00D80ABA">
        <w:rPr>
          <w:b/>
          <w:bCs w:val="0"/>
          <w:sz w:val="20"/>
          <w:szCs w:val="18"/>
        </w:rPr>
        <w:t xml:space="preserve"> e 3</w:t>
      </w:r>
      <w:r w:rsidR="00977426" w:rsidRPr="00977426">
        <w:rPr>
          <w:sz w:val="20"/>
          <w:szCs w:val="18"/>
        </w:rPr>
        <w:t>)</w:t>
      </w:r>
      <w:r w:rsidR="00AA15EA">
        <w:t>, além de</w:t>
      </w:r>
      <w:r w:rsidR="00304AA9">
        <w:t xml:space="preserve"> </w:t>
      </w:r>
      <w:r>
        <w:t>expor e requerer o seguinte.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6087F5B8" w14:textId="77777777" w:rsidR="00E308A3" w:rsidRPr="00993434" w:rsidRDefault="00E308A3" w:rsidP="00066EC3">
      <w:pPr>
        <w:pStyle w:val="SemEspaamento"/>
        <w:numPr>
          <w:ilvl w:val="0"/>
          <w:numId w:val="0"/>
        </w:numPr>
        <w:ind w:left="1701"/>
      </w:pPr>
    </w:p>
    <w:p w14:paraId="1C62FCD3" w14:textId="352FD15A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977426">
        <w:t>DA NECESSIDADE DE SUSPENSÃO DO ANDAMENTO DO FEITO POR 30 DIAS</w:t>
      </w:r>
    </w:p>
    <w:p w14:paraId="1C89E061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7071A5C7" w14:textId="24247469" w:rsidR="000169F1" w:rsidRDefault="00977426" w:rsidP="000169F1">
      <w:pPr>
        <w:pStyle w:val="SemEspaamento"/>
      </w:pPr>
      <w:r>
        <w:t xml:space="preserve">Em um primeiro momento, Excelência, a inventariante </w:t>
      </w:r>
      <w:r w:rsidR="001F3D03">
        <w:t xml:space="preserve">ajuizou a </w:t>
      </w:r>
      <w:r>
        <w:t xml:space="preserve">presente ação </w:t>
      </w:r>
      <w:r w:rsidR="001F3D03">
        <w:t xml:space="preserve">sobretudo </w:t>
      </w:r>
      <w:r>
        <w:t>por não vislumbrar possibilidade de solução do inventário pela via extrajudicial</w:t>
      </w:r>
      <w:r w:rsidR="001F3D03">
        <w:t xml:space="preserve">, em </w:t>
      </w:r>
      <w:r w:rsidR="00D52245">
        <w:t xml:space="preserve">razão </w:t>
      </w:r>
      <w:r w:rsidR="00805746">
        <w:t xml:space="preserve">de </w:t>
      </w:r>
      <w:r w:rsidR="00B33658">
        <w:t>divergência</w:t>
      </w:r>
      <w:r w:rsidR="00805746">
        <w:t>s</w:t>
      </w:r>
      <w:r w:rsidR="00B33658">
        <w:t xml:space="preserve"> entre os </w:t>
      </w:r>
      <w:r w:rsidR="00805746">
        <w:t xml:space="preserve">interesses dos </w:t>
      </w:r>
      <w:r w:rsidR="00B33658">
        <w:t>herdeiros</w:t>
      </w:r>
      <w:r w:rsidR="00D52245">
        <w:t xml:space="preserve"> e da existência de herdeira menor</w:t>
      </w:r>
      <w:r w:rsidR="00805746">
        <w:t>.</w:t>
      </w:r>
    </w:p>
    <w:p w14:paraId="569154DC" w14:textId="4C8B03CB" w:rsidR="00C30259" w:rsidRDefault="00805746" w:rsidP="000169F1">
      <w:pPr>
        <w:pStyle w:val="SemEspaamento"/>
      </w:pPr>
      <w:r>
        <w:t>Ocorre, no entanto, que</w:t>
      </w:r>
      <w:r w:rsidR="009439E5">
        <w:t xml:space="preserve">, após o ajuizamento desta demanda e da </w:t>
      </w:r>
      <w:r w:rsidR="00FF41D0">
        <w:t xml:space="preserve">ação </w:t>
      </w:r>
      <w:r w:rsidR="009439E5">
        <w:t>correlata,</w:t>
      </w:r>
      <w:r w:rsidR="009439E5" w:rsidRPr="009439E5">
        <w:t xml:space="preserve"> </w:t>
      </w:r>
      <w:r w:rsidR="00F34592">
        <w:t xml:space="preserve">em conversas informais, </w:t>
      </w:r>
      <w:r w:rsidR="009439E5">
        <w:t xml:space="preserve">foi </w:t>
      </w:r>
      <w:r w:rsidR="00F34592">
        <w:t xml:space="preserve">sinalizada </w:t>
      </w:r>
      <w:r w:rsidR="009439E5">
        <w:t xml:space="preserve">a possibilidade </w:t>
      </w:r>
      <w:r w:rsidR="00E7231C">
        <w:t xml:space="preserve">de </w:t>
      </w:r>
      <w:r w:rsidR="009439E5">
        <w:t xml:space="preserve">acordo </w:t>
      </w:r>
      <w:r w:rsidR="00E7231C">
        <w:t>entre os herdeiros</w:t>
      </w:r>
      <w:r w:rsidR="00EE0BAC">
        <w:t>,</w:t>
      </w:r>
      <w:r w:rsidR="00C15DCA">
        <w:t xml:space="preserve"> sendo certo que essa notícia converge com a vontade da inventariante</w:t>
      </w:r>
      <w:r w:rsidR="00E7231C">
        <w:t xml:space="preserve">. </w:t>
      </w:r>
    </w:p>
    <w:p w14:paraId="0844BC24" w14:textId="5FFE4D90" w:rsidR="00805746" w:rsidRDefault="00E7231C" w:rsidP="000169F1">
      <w:pPr>
        <w:pStyle w:val="SemEspaamento"/>
      </w:pPr>
      <w:r>
        <w:t>E</w:t>
      </w:r>
      <w:r w:rsidR="00B03C0F">
        <w:t>, como se sabe, em março deste ano fo</w:t>
      </w:r>
      <w:r w:rsidR="00C30259">
        <w:t xml:space="preserve">i editado o Provimento n. 11/2023 </w:t>
      </w:r>
      <w:r w:rsidR="009D6FA6">
        <w:t>pela</w:t>
      </w:r>
      <w:r w:rsidR="00CB56A7">
        <w:t xml:space="preserve"> CGJ/SC, que </w:t>
      </w:r>
      <w:r w:rsidR="00D62B67">
        <w:t xml:space="preserve">passou a permitir </w:t>
      </w:r>
      <w:r w:rsidR="00CB56A7">
        <w:t>a realização do inventário “</w:t>
      </w:r>
      <w:r w:rsidR="00D62B67" w:rsidRPr="00D62B67">
        <w:rPr>
          <w:i/>
          <w:iCs/>
        </w:rPr>
        <w:t xml:space="preserve">por escritura pública, mesmo quando presente </w:t>
      </w:r>
      <w:r w:rsidR="00D62B67" w:rsidRPr="00D62B67">
        <w:rPr>
          <w:i/>
          <w:iCs/>
          <w:u w:val="single"/>
        </w:rPr>
        <w:t>interessado</w:t>
      </w:r>
      <w:r w:rsidR="00D62B67" w:rsidRPr="00D62B67">
        <w:rPr>
          <w:i/>
          <w:iCs/>
        </w:rPr>
        <w:t xml:space="preserve"> </w:t>
      </w:r>
      <w:r w:rsidR="00D62B67" w:rsidRPr="00D62B67">
        <w:rPr>
          <w:i/>
          <w:iCs/>
          <w:u w:val="single"/>
        </w:rPr>
        <w:t>incapaz</w:t>
      </w:r>
      <w:r w:rsidR="00D62B67" w:rsidRPr="00D62B67">
        <w:rPr>
          <w:i/>
          <w:iCs/>
        </w:rPr>
        <w:t xml:space="preserve">, desde que a partilha se dê na forma de </w:t>
      </w:r>
      <w:r w:rsidR="00D62B67" w:rsidRPr="00D62B67">
        <w:rPr>
          <w:i/>
          <w:iCs/>
          <w:u w:val="single"/>
        </w:rPr>
        <w:t>partes</w:t>
      </w:r>
      <w:r w:rsidR="00D62B67" w:rsidRPr="00D62B67">
        <w:rPr>
          <w:i/>
          <w:iCs/>
        </w:rPr>
        <w:t xml:space="preserve"> </w:t>
      </w:r>
      <w:r w:rsidR="00D62B67" w:rsidRPr="00D62B67">
        <w:rPr>
          <w:i/>
          <w:iCs/>
          <w:u w:val="single"/>
        </w:rPr>
        <w:t>ideais</w:t>
      </w:r>
      <w:r w:rsidR="00D62B67" w:rsidRPr="00D62B67">
        <w:rPr>
          <w:i/>
          <w:iCs/>
        </w:rPr>
        <w:t xml:space="preserve"> em cada um dos bens</w:t>
      </w:r>
      <w:r w:rsidR="00D62B67">
        <w:t>”</w:t>
      </w:r>
      <w:r w:rsidR="00CF3245">
        <w:t xml:space="preserve"> </w:t>
      </w:r>
      <w:r w:rsidR="00CF3245" w:rsidRPr="009776C0">
        <w:rPr>
          <w:sz w:val="20"/>
          <w:szCs w:val="18"/>
        </w:rPr>
        <w:t>(art. 814-B do CN</w:t>
      </w:r>
      <w:r w:rsidR="009776C0" w:rsidRPr="009776C0">
        <w:rPr>
          <w:sz w:val="20"/>
          <w:szCs w:val="18"/>
        </w:rPr>
        <w:t>CGJ/SC)</w:t>
      </w:r>
      <w:r w:rsidR="00D62B67" w:rsidRPr="00D62B67">
        <w:t>.</w:t>
      </w:r>
      <w:r w:rsidR="002D4E47">
        <w:t xml:space="preserve"> </w:t>
      </w:r>
    </w:p>
    <w:p w14:paraId="05E1F9D1" w14:textId="40C0366F" w:rsidR="009776C0" w:rsidRDefault="009776C0" w:rsidP="000169F1">
      <w:pPr>
        <w:pStyle w:val="SemEspaamento"/>
      </w:pPr>
      <w:r>
        <w:t xml:space="preserve">Além disso, a inventariante está realizando as diligências </w:t>
      </w:r>
      <w:r w:rsidR="00FF41D0">
        <w:t xml:space="preserve">necessárias </w:t>
      </w:r>
      <w:r>
        <w:t xml:space="preserve">para </w:t>
      </w:r>
      <w:r w:rsidR="009D1C9E">
        <w:t xml:space="preserve">levantar todos os bens que compõem o acervo hereditário e realizar a avaliação mercadológica do patrimônio deixado pelo </w:t>
      </w:r>
      <w:r w:rsidR="009D1C9E">
        <w:rPr>
          <w:i/>
          <w:iCs/>
        </w:rPr>
        <w:t>de cujus</w:t>
      </w:r>
      <w:r w:rsidR="009D1C9E">
        <w:t xml:space="preserve">, </w:t>
      </w:r>
      <w:r w:rsidR="002D487A">
        <w:t xml:space="preserve">de </w:t>
      </w:r>
      <w:r w:rsidR="00FF41D0">
        <w:t xml:space="preserve">forma </w:t>
      </w:r>
      <w:r w:rsidR="002D487A">
        <w:t xml:space="preserve">a permitir a correta </w:t>
      </w:r>
      <w:r w:rsidR="001A2B31">
        <w:t xml:space="preserve">identificação da meação e </w:t>
      </w:r>
      <w:r w:rsidR="007731C6">
        <w:t xml:space="preserve">a </w:t>
      </w:r>
      <w:r w:rsidR="002D487A">
        <w:t xml:space="preserve">divisão </w:t>
      </w:r>
      <w:r w:rsidR="001A2B31">
        <w:t xml:space="preserve">do quinhão hereditário de </w:t>
      </w:r>
      <w:r w:rsidR="002D487A">
        <w:t>cada herdeiro.</w:t>
      </w:r>
    </w:p>
    <w:p w14:paraId="2AC8868A" w14:textId="3FE3DF88" w:rsidR="00D62B67" w:rsidRPr="0042579F" w:rsidRDefault="00D62B67" w:rsidP="000169F1">
      <w:pPr>
        <w:pStyle w:val="SemEspaamento"/>
      </w:pPr>
      <w:r>
        <w:t>Assim, diante desse contexto,</w:t>
      </w:r>
      <w:r w:rsidR="009776C0">
        <w:t xml:space="preserve"> </w:t>
      </w:r>
      <w:r w:rsidR="002D487A">
        <w:t xml:space="preserve">e notadamente porque atualmente é perfeitamente possível a realização do inventario extrajudicial mesmo com a </w:t>
      </w:r>
      <w:r w:rsidR="002D487A">
        <w:lastRenderedPageBreak/>
        <w:t>existência de herdeiro menor de idade</w:t>
      </w:r>
      <w:r w:rsidR="00DC6DF6">
        <w:t xml:space="preserve">, </w:t>
      </w:r>
      <w:r w:rsidR="009776C0">
        <w:t>a inventariante requer</w:t>
      </w:r>
      <w:r w:rsidR="00DC6DF6">
        <w:t xml:space="preserve"> a suspensão do feito por 30 </w:t>
      </w:r>
      <w:r w:rsidR="00DC6DF6" w:rsidRPr="00D436AB">
        <w:rPr>
          <w:sz w:val="20"/>
          <w:szCs w:val="18"/>
        </w:rPr>
        <w:t>(trinta)</w:t>
      </w:r>
      <w:r w:rsidR="00DC6DF6">
        <w:t xml:space="preserve"> dias, para que as partes realizem as tratativas necessárias para </w:t>
      </w:r>
      <w:r w:rsidR="00DE0DAD">
        <w:t xml:space="preserve">viabilizarem a realização do inventário extrajudicial, </w:t>
      </w:r>
      <w:r w:rsidR="001466AD">
        <w:t xml:space="preserve">priorizando, assim, a celeridade </w:t>
      </w:r>
      <w:r w:rsidR="001E5D31">
        <w:t xml:space="preserve">na solução </w:t>
      </w:r>
      <w:r w:rsidR="003C1E41">
        <w:t>da</w:t>
      </w:r>
      <w:r w:rsidR="00A83179">
        <w:t xml:space="preserve"> </w:t>
      </w:r>
      <w:r w:rsidR="0054204D">
        <w:t xml:space="preserve">sucessão do inventariado e, por consequência, contribuindo para a redução do número </w:t>
      </w:r>
      <w:r w:rsidR="009414C2">
        <w:t>de demanda</w:t>
      </w:r>
      <w:r w:rsidR="00A83179">
        <w:t>s</w:t>
      </w:r>
      <w:r w:rsidR="009414C2">
        <w:t xml:space="preserve"> judicializadas</w:t>
      </w:r>
      <w:r w:rsidR="00A83179">
        <w:t>, que podem ser resolvidas por outra via</w:t>
      </w:r>
      <w:r w:rsidR="009414C2">
        <w:t>.</w:t>
      </w:r>
    </w:p>
    <w:p w14:paraId="1E8CC068" w14:textId="6B52BEEC" w:rsidR="000169F1" w:rsidRPr="00D2648A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18BE0B95" w14:textId="1F19CA9D" w:rsidR="000169F1" w:rsidRDefault="000169F1" w:rsidP="0029017A">
      <w:pPr>
        <w:pStyle w:val="Ttulo"/>
      </w:pPr>
      <w:r w:rsidRPr="00136102">
        <w:t xml:space="preserve">II – </w:t>
      </w:r>
      <w:r w:rsidR="00724E9E">
        <w:t xml:space="preserve">DA </w:t>
      </w:r>
      <w:r w:rsidR="00D57BFE">
        <w:t xml:space="preserve">POSSIBILIDADE DE </w:t>
      </w:r>
      <w:r w:rsidR="00724E9E">
        <w:t>CONVERSÃO D</w:t>
      </w:r>
      <w:r w:rsidR="0058105F">
        <w:t>O FEITO PARA ARROLAMENTO COMUM</w:t>
      </w:r>
    </w:p>
    <w:p w14:paraId="4DCF16A4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1CA45E4F" w14:textId="6D110016" w:rsidR="000169F1" w:rsidRDefault="000169F1" w:rsidP="0029017A">
      <w:pPr>
        <w:pStyle w:val="SemEspaamento"/>
      </w:pPr>
      <w:r>
        <w:t xml:space="preserve"> </w:t>
      </w:r>
      <w:r w:rsidR="00F84FC3">
        <w:t xml:space="preserve">Caso se mostre inexitosa a solução do inventario pela via extrajudicial, </w:t>
      </w:r>
      <w:r w:rsidR="00177298">
        <w:t xml:space="preserve">a inventariante se compromete a informar a Vossa Excelência, logo </w:t>
      </w:r>
      <w:r w:rsidR="006D3442">
        <w:t xml:space="preserve">após o levantamento do valor total do acervo hereditário, </w:t>
      </w:r>
      <w:r w:rsidR="00BD0AAA">
        <w:t xml:space="preserve">se será </w:t>
      </w:r>
      <w:r w:rsidR="00177298">
        <w:t>possível</w:t>
      </w:r>
      <w:r w:rsidR="00BD0AAA">
        <w:t xml:space="preserve"> a conversão do feito para o arrolamento comum</w:t>
      </w:r>
      <w:r w:rsidR="003422F3">
        <w:t xml:space="preserve"> e se este rito será o </w:t>
      </w:r>
      <w:r w:rsidR="00EE5CDF">
        <w:t xml:space="preserve">escolhido </w:t>
      </w:r>
      <w:r w:rsidR="003422F3">
        <w:t xml:space="preserve">para </w:t>
      </w:r>
      <w:r w:rsidR="00EE5CDF">
        <w:t>est</w:t>
      </w:r>
      <w:r w:rsidR="003422F3">
        <w:t>a causa</w:t>
      </w:r>
      <w:r w:rsidR="00BD0AAA">
        <w:t>.</w:t>
      </w:r>
    </w:p>
    <w:p w14:paraId="68C2B02C" w14:textId="77777777" w:rsidR="000169F1" w:rsidRPr="0029017A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36667889" w14:textId="594527C5" w:rsidR="005026DF" w:rsidRDefault="000169F1" w:rsidP="0029017A">
      <w:pPr>
        <w:pStyle w:val="Ttulo"/>
      </w:pPr>
      <w:r>
        <w:t xml:space="preserve">III – </w:t>
      </w:r>
      <w:r w:rsidR="005026DF">
        <w:t>DOS DOCUMENTOS JUNTADOS AOS AUTOS</w:t>
      </w:r>
      <w:r w:rsidR="00684B5D">
        <w:t xml:space="preserve"> NESTA OPORTUNIDADE</w:t>
      </w:r>
    </w:p>
    <w:p w14:paraId="4E665679" w14:textId="77777777" w:rsidR="005026DF" w:rsidRPr="00993434" w:rsidRDefault="005026DF" w:rsidP="00066EC3">
      <w:pPr>
        <w:pStyle w:val="SemEspaamento"/>
        <w:numPr>
          <w:ilvl w:val="0"/>
          <w:numId w:val="0"/>
        </w:numPr>
        <w:ind w:left="1701"/>
      </w:pPr>
    </w:p>
    <w:p w14:paraId="707850C6" w14:textId="5C50E08E" w:rsidR="00F05758" w:rsidRPr="00F05758" w:rsidRDefault="00F05758" w:rsidP="00F05758">
      <w:pPr>
        <w:pStyle w:val="SemEspaamento"/>
      </w:pPr>
      <w:r>
        <w:t>Por fim, Excelência, a inventariante junta aos autos o termo de inventariante</w:t>
      </w:r>
      <w:r w:rsidR="00244811">
        <w:t xml:space="preserve"> </w:t>
      </w:r>
      <w:r w:rsidR="00244811" w:rsidRPr="00244811">
        <w:rPr>
          <w:sz w:val="20"/>
          <w:szCs w:val="18"/>
        </w:rPr>
        <w:t>(</w:t>
      </w:r>
      <w:r w:rsidR="00244811" w:rsidRPr="00244811">
        <w:rPr>
          <w:b/>
          <w:bCs/>
          <w:sz w:val="20"/>
          <w:szCs w:val="18"/>
        </w:rPr>
        <w:t>doc. 1</w:t>
      </w:r>
      <w:r w:rsidR="00244811" w:rsidRPr="00244811">
        <w:rPr>
          <w:sz w:val="20"/>
          <w:szCs w:val="18"/>
        </w:rPr>
        <w:t>)</w:t>
      </w:r>
      <w:r>
        <w:t xml:space="preserve"> </w:t>
      </w:r>
      <w:r w:rsidR="00244811">
        <w:t>e as procurações dos herdeiros</w:t>
      </w:r>
      <w:r w:rsidR="00160279">
        <w:t xml:space="preserve"> </w:t>
      </w:r>
      <w:r w:rsidR="009F2149">
        <w:t xml:space="preserve">Bruno Gastão da Rosa, Maria Luiza Gastão </w:t>
      </w:r>
      <w:r w:rsidR="00995BF1">
        <w:t xml:space="preserve">da Rosa </w:t>
      </w:r>
      <w:r w:rsidR="009F2149">
        <w:t xml:space="preserve">e Mônica Gastão </w:t>
      </w:r>
      <w:r w:rsidR="00995BF1">
        <w:t xml:space="preserve">da Rosa </w:t>
      </w:r>
      <w:r w:rsidR="00160279" w:rsidRPr="00244811">
        <w:rPr>
          <w:sz w:val="20"/>
          <w:szCs w:val="18"/>
        </w:rPr>
        <w:t>(</w:t>
      </w:r>
      <w:r w:rsidR="00160279" w:rsidRPr="00244811">
        <w:rPr>
          <w:b/>
          <w:bCs/>
          <w:sz w:val="20"/>
          <w:szCs w:val="18"/>
        </w:rPr>
        <w:t xml:space="preserve">doc. </w:t>
      </w:r>
      <w:r w:rsidR="00D80ABA">
        <w:rPr>
          <w:b/>
          <w:bCs/>
          <w:sz w:val="20"/>
          <w:szCs w:val="18"/>
        </w:rPr>
        <w:t>2</w:t>
      </w:r>
      <w:r w:rsidR="00160279" w:rsidRPr="00244811">
        <w:rPr>
          <w:sz w:val="20"/>
          <w:szCs w:val="18"/>
        </w:rPr>
        <w:t>)</w:t>
      </w:r>
      <w:r w:rsidR="00160279">
        <w:t xml:space="preserve">, </w:t>
      </w:r>
      <w:r w:rsidR="00244811">
        <w:t>devidamente assinad</w:t>
      </w:r>
      <w:r w:rsidR="00160279">
        <w:t>os, além da certidão</w:t>
      </w:r>
      <w:r w:rsidR="004849E4">
        <w:t xml:space="preserve"> emitida </w:t>
      </w:r>
      <w:r w:rsidR="001A6914">
        <w:t xml:space="preserve">pelo CENSEC </w:t>
      </w:r>
      <w:r w:rsidR="00684B5D">
        <w:t>após consulta sobre a existência de testamentos</w:t>
      </w:r>
      <w:r w:rsidR="001A6914">
        <w:t xml:space="preserve"> deixados pelo </w:t>
      </w:r>
      <w:r w:rsidR="001A6914">
        <w:rPr>
          <w:i/>
          <w:iCs/>
        </w:rPr>
        <w:t>de cujus</w:t>
      </w:r>
      <w:r w:rsidR="00684B5D">
        <w:t xml:space="preserve"> </w:t>
      </w:r>
      <w:r w:rsidR="00684B5D" w:rsidRPr="00244811">
        <w:rPr>
          <w:sz w:val="20"/>
          <w:szCs w:val="18"/>
        </w:rPr>
        <w:t>(</w:t>
      </w:r>
      <w:r w:rsidR="00684B5D" w:rsidRPr="00244811">
        <w:rPr>
          <w:b/>
          <w:bCs/>
          <w:sz w:val="20"/>
          <w:szCs w:val="18"/>
        </w:rPr>
        <w:t xml:space="preserve">doc. </w:t>
      </w:r>
      <w:r w:rsidR="00684B5D">
        <w:rPr>
          <w:b/>
          <w:bCs/>
          <w:sz w:val="20"/>
          <w:szCs w:val="18"/>
        </w:rPr>
        <w:t>3</w:t>
      </w:r>
      <w:r w:rsidR="00684B5D" w:rsidRPr="00244811">
        <w:rPr>
          <w:sz w:val="20"/>
          <w:szCs w:val="18"/>
        </w:rPr>
        <w:t>)</w:t>
      </w:r>
      <w:r w:rsidR="00684B5D">
        <w:t>.</w:t>
      </w:r>
    </w:p>
    <w:p w14:paraId="57B953EC" w14:textId="77777777" w:rsidR="005026DF" w:rsidRPr="00993434" w:rsidRDefault="005026DF" w:rsidP="00066EC3">
      <w:pPr>
        <w:pStyle w:val="SemEspaamento"/>
        <w:numPr>
          <w:ilvl w:val="0"/>
          <w:numId w:val="0"/>
        </w:numPr>
        <w:ind w:left="1701"/>
      </w:pPr>
    </w:p>
    <w:p w14:paraId="0FED8006" w14:textId="5BEB3570" w:rsidR="000169F1" w:rsidRPr="00136102" w:rsidRDefault="005026DF" w:rsidP="0029017A">
      <w:pPr>
        <w:pStyle w:val="Ttulo"/>
      </w:pPr>
      <w:r>
        <w:t xml:space="preserve">IV – </w:t>
      </w:r>
      <w:r w:rsidR="000169F1">
        <w:t xml:space="preserve">REQUERIMENTOS </w:t>
      </w:r>
    </w:p>
    <w:p w14:paraId="25551935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4CB4D47B" w14:textId="194EB093" w:rsidR="000169F1" w:rsidRPr="00136102" w:rsidRDefault="000169F1" w:rsidP="0029017A">
      <w:pPr>
        <w:pStyle w:val="SemEspaamento"/>
      </w:pPr>
      <w:r>
        <w:t>A</w:t>
      </w:r>
      <w:r w:rsidRPr="00136102">
        <w:t xml:space="preserve">nte o exposto, </w:t>
      </w:r>
      <w:r w:rsidR="0029017A">
        <w:t xml:space="preserve">é esta para </w:t>
      </w:r>
      <w:r w:rsidR="00603DE9">
        <w:t>requer</w:t>
      </w:r>
      <w:r w:rsidR="0029017A">
        <w:t>er</w:t>
      </w:r>
      <w:r w:rsidRPr="00136102">
        <w:t>:</w:t>
      </w:r>
    </w:p>
    <w:p w14:paraId="50483E6F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7E901AA9" w14:textId="0A306E95" w:rsidR="000169F1" w:rsidRDefault="000169F1" w:rsidP="0029017A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FA57EE">
        <w:t>suspensão do andamento do</w:t>
      </w:r>
      <w:r w:rsidR="00C67411">
        <w:t xml:space="preserve"> presente</w:t>
      </w:r>
      <w:r w:rsidR="00FA57EE">
        <w:t xml:space="preserve"> feito pelo prazo de 30 </w:t>
      </w:r>
      <w:r w:rsidR="00FA57EE" w:rsidRPr="00BC6C1E">
        <w:rPr>
          <w:sz w:val="20"/>
          <w:szCs w:val="18"/>
        </w:rPr>
        <w:t>(trinta)</w:t>
      </w:r>
      <w:r w:rsidR="00FA57EE">
        <w:t xml:space="preserve"> dias, para que sejam </w:t>
      </w:r>
      <w:r w:rsidR="002D3949">
        <w:t>levantados todos os documentos e informações do</w:t>
      </w:r>
      <w:r w:rsidR="00C27DC7">
        <w:t xml:space="preserve">s bens deixados pelo </w:t>
      </w:r>
      <w:r w:rsidR="00C27DC7">
        <w:rPr>
          <w:i/>
          <w:iCs/>
        </w:rPr>
        <w:t xml:space="preserve">de cujus </w:t>
      </w:r>
      <w:r w:rsidR="002D3949">
        <w:t xml:space="preserve">e </w:t>
      </w:r>
      <w:r w:rsidR="00FA57EE">
        <w:t xml:space="preserve">realizadas as tratativas </w:t>
      </w:r>
      <w:r w:rsidR="00C67411">
        <w:t xml:space="preserve">para </w:t>
      </w:r>
      <w:r w:rsidR="0060571E">
        <w:t xml:space="preserve">buscar </w:t>
      </w:r>
      <w:r w:rsidR="00C67411">
        <w:t>resolver a sucessão do inventariado pela via extrajudicial</w:t>
      </w:r>
      <w:r>
        <w:t>;</w:t>
      </w:r>
    </w:p>
    <w:p w14:paraId="62E5F86D" w14:textId="0C2DF5E5" w:rsidR="000169F1" w:rsidRPr="00136102" w:rsidRDefault="0029017A" w:rsidP="00D96963">
      <w:pPr>
        <w:pStyle w:val="SemEspaamento"/>
        <w:numPr>
          <w:ilvl w:val="0"/>
          <w:numId w:val="2"/>
        </w:numPr>
        <w:ind w:left="0" w:firstLine="1418"/>
      </w:pPr>
      <w:r>
        <w:t xml:space="preserve">após o encerramento do prazo de suspensão do feito, </w:t>
      </w:r>
      <w:r w:rsidR="00035610">
        <w:t xml:space="preserve">caso </w:t>
      </w:r>
      <w:r w:rsidR="00236480">
        <w:t xml:space="preserve">se revele </w:t>
      </w:r>
      <w:r w:rsidR="00194993">
        <w:t>inviável</w:t>
      </w:r>
      <w:r w:rsidR="00035610">
        <w:t xml:space="preserve"> </w:t>
      </w:r>
      <w:r w:rsidR="00236480">
        <w:t xml:space="preserve">a solução do inventário pela via extrajudicial, </w:t>
      </w:r>
      <w:r w:rsidR="00367005">
        <w:t xml:space="preserve">a retomada </w:t>
      </w:r>
      <w:r w:rsidR="00256CF5">
        <w:t>do processamento d</w:t>
      </w:r>
      <w:r w:rsidR="00D2648A">
        <w:t>este inventário</w:t>
      </w:r>
      <w:r w:rsidR="00367005">
        <w:t xml:space="preserve">, com </w:t>
      </w:r>
      <w:r w:rsidR="00AB4A77">
        <w:t xml:space="preserve">a intimação </w:t>
      </w:r>
      <w:r w:rsidR="00256CF5">
        <w:t>da inventariante</w:t>
      </w:r>
      <w:r w:rsidR="00410B69">
        <w:t>,</w:t>
      </w:r>
      <w:r w:rsidR="00256CF5">
        <w:t xml:space="preserve"> </w:t>
      </w:r>
      <w:r w:rsidR="00AB4A77">
        <w:t xml:space="preserve">para </w:t>
      </w:r>
      <w:r w:rsidR="00256CF5">
        <w:t>requerer a conversão d</w:t>
      </w:r>
      <w:r>
        <w:t xml:space="preserve">o rito para o arrolamento comum ou </w:t>
      </w:r>
      <w:r w:rsidR="00AB4A77">
        <w:t>apresentar</w:t>
      </w:r>
      <w:r>
        <w:t>, desde logo,</w:t>
      </w:r>
      <w:r w:rsidR="00AB4A77">
        <w:t xml:space="preserve"> as primeiras </w:t>
      </w:r>
      <w:r w:rsidR="00367005">
        <w:t>declarações</w:t>
      </w:r>
      <w:r w:rsidR="00410B69">
        <w:t>,</w:t>
      </w:r>
      <w:r w:rsidR="00367005">
        <w:t xml:space="preserve"> e a </w:t>
      </w:r>
      <w:r w:rsidR="00367005">
        <w:rPr>
          <w:u w:val="single"/>
        </w:rPr>
        <w:t>citação</w:t>
      </w:r>
      <w:r w:rsidR="00367005">
        <w:t xml:space="preserve"> dos </w:t>
      </w:r>
      <w:r w:rsidR="00367005" w:rsidRPr="00D96963">
        <w:rPr>
          <w:u w:val="single"/>
        </w:rPr>
        <w:t>herdeiros</w:t>
      </w:r>
      <w:r w:rsidR="00367005">
        <w:t xml:space="preserve"> </w:t>
      </w:r>
      <w:r w:rsidR="00D96963">
        <w:t xml:space="preserve">indicados no </w:t>
      </w:r>
      <w:r w:rsidR="00D96963" w:rsidRPr="00603DE9">
        <w:rPr>
          <w:u w:val="single"/>
        </w:rPr>
        <w:t>tópico</w:t>
      </w:r>
      <w:r w:rsidR="00D96963">
        <w:t xml:space="preserve"> </w:t>
      </w:r>
      <w:r w:rsidR="00D96963" w:rsidRPr="00603DE9">
        <w:rPr>
          <w:u w:val="single"/>
        </w:rPr>
        <w:t>III</w:t>
      </w:r>
      <w:r w:rsidR="00D96963">
        <w:t xml:space="preserve"> da exordial</w:t>
      </w:r>
      <w:r w:rsidR="00D2648A">
        <w:t xml:space="preserve">, além do cumprimento dos demais atos determinados </w:t>
      </w:r>
      <w:r w:rsidR="00CF2C86">
        <w:t>pel</w:t>
      </w:r>
      <w:r w:rsidR="00D2648A">
        <w:t>a decisão do evento 9</w:t>
      </w:r>
      <w:r w:rsidR="00603DE9">
        <w:t>.</w:t>
      </w:r>
    </w:p>
    <w:p w14:paraId="2B784CFC" w14:textId="77777777" w:rsidR="000169F1" w:rsidRPr="00066EC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12E1BC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0ECEFB9" w14:textId="18223E0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10B69">
        <w:rPr>
          <w:rFonts w:ascii="Arial" w:eastAsia="Calibri" w:hAnsi="Arial" w:cs="Times New Roman"/>
          <w:noProof/>
          <w:sz w:val="24"/>
          <w:szCs w:val="24"/>
        </w:rPr>
        <w:t>28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53C56A" w14:textId="77777777" w:rsidR="00066EC3" w:rsidRPr="00993434" w:rsidRDefault="00066EC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3C880FF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F3D9266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B6A00CE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D455108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49F7804" w14:textId="4CADA950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5967F2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04CC0F58" w14:textId="40A8DA76" w:rsidR="000169F1" w:rsidRPr="00167F26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5967F2">
        <w:rPr>
          <w:rFonts w:ascii="Arial" w:hAnsi="Arial" w:cs="Arial"/>
        </w:rPr>
        <w:t>Termo de inventariante devidamente assinado</w:t>
      </w:r>
      <w:r>
        <w:rPr>
          <w:rFonts w:ascii="Arial" w:hAnsi="Arial" w:cs="Arial"/>
        </w:rPr>
        <w:t>;</w:t>
      </w:r>
    </w:p>
    <w:p w14:paraId="237546F0" w14:textId="7B21FB5F" w:rsidR="000169F1" w:rsidRDefault="000169F1" w:rsidP="000169F1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5967F2">
        <w:rPr>
          <w:rFonts w:ascii="Arial" w:hAnsi="Arial" w:cs="Arial"/>
        </w:rPr>
        <w:t>Procurações dos herdeiros Bruno Gastão da Rosa, Maria Luiza Gastão da Rosa e Mônica Gastão da Rosa</w:t>
      </w:r>
      <w:r w:rsidR="00381FEC">
        <w:rPr>
          <w:rFonts w:ascii="Arial" w:hAnsi="Arial" w:cs="Arial"/>
        </w:rPr>
        <w:t>;</w:t>
      </w:r>
    </w:p>
    <w:p w14:paraId="652F1FDB" w14:textId="692A8E1A" w:rsidR="000169F1" w:rsidRPr="00381FEC" w:rsidRDefault="00381FEC" w:rsidP="00381FEC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Certidão emitida pelo CENSEC.</w:t>
      </w:r>
    </w:p>
    <w:p w14:paraId="5BE5F703" w14:textId="77777777" w:rsidR="000169F1" w:rsidRDefault="000169F1" w:rsidP="000169F1"/>
    <w:p w14:paraId="204221DB" w14:textId="77777777" w:rsidR="000169F1" w:rsidRPr="00377A2E" w:rsidRDefault="000169F1" w:rsidP="000169F1"/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128B9" w14:textId="77777777" w:rsidR="00D507FB" w:rsidRDefault="00D507FB" w:rsidP="00943258">
      <w:pPr>
        <w:spacing w:after="0" w:line="240" w:lineRule="auto"/>
      </w:pPr>
      <w:r>
        <w:separator/>
      </w:r>
    </w:p>
  </w:endnote>
  <w:endnote w:type="continuationSeparator" w:id="0">
    <w:p w14:paraId="6ACEEF8F" w14:textId="77777777" w:rsidR="00D507FB" w:rsidRDefault="00D507F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13660" w14:textId="77777777" w:rsidR="00D507FB" w:rsidRDefault="00D507FB" w:rsidP="00943258">
      <w:pPr>
        <w:spacing w:after="0" w:line="240" w:lineRule="auto"/>
      </w:pPr>
      <w:r>
        <w:separator/>
      </w:r>
    </w:p>
  </w:footnote>
  <w:footnote w:type="continuationSeparator" w:id="0">
    <w:p w14:paraId="72D3E0E7" w14:textId="77777777" w:rsidR="00D507FB" w:rsidRDefault="00D507F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AA6F21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E236F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B0C8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16C83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1CC3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6DC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C6268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C259E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E44F5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CAD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706217385">
    <w:abstractNumId w:val="9"/>
  </w:num>
  <w:num w:numId="5" w16cid:durableId="2042319626">
    <w:abstractNumId w:val="7"/>
  </w:num>
  <w:num w:numId="6" w16cid:durableId="1984768536">
    <w:abstractNumId w:val="6"/>
  </w:num>
  <w:num w:numId="7" w16cid:durableId="1758675133">
    <w:abstractNumId w:val="5"/>
  </w:num>
  <w:num w:numId="8" w16cid:durableId="45107893">
    <w:abstractNumId w:val="4"/>
  </w:num>
  <w:num w:numId="9" w16cid:durableId="1256280760">
    <w:abstractNumId w:val="8"/>
  </w:num>
  <w:num w:numId="10" w16cid:durableId="302396687">
    <w:abstractNumId w:val="3"/>
  </w:num>
  <w:num w:numId="11" w16cid:durableId="1342200130">
    <w:abstractNumId w:val="2"/>
  </w:num>
  <w:num w:numId="12" w16cid:durableId="1510871006">
    <w:abstractNumId w:val="1"/>
  </w:num>
  <w:num w:numId="13" w16cid:durableId="23509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3F31"/>
    <w:rsid w:val="000169F1"/>
    <w:rsid w:val="00035610"/>
    <w:rsid w:val="0004298B"/>
    <w:rsid w:val="00066EC3"/>
    <w:rsid w:val="00097661"/>
    <w:rsid w:val="000C77DD"/>
    <w:rsid w:val="000D228C"/>
    <w:rsid w:val="000E5B0E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E5D31"/>
    <w:rsid w:val="001F1F47"/>
    <w:rsid w:val="001F3D03"/>
    <w:rsid w:val="001F4F7B"/>
    <w:rsid w:val="001F55B1"/>
    <w:rsid w:val="00201F45"/>
    <w:rsid w:val="00207BE4"/>
    <w:rsid w:val="00214E09"/>
    <w:rsid w:val="00236480"/>
    <w:rsid w:val="00244811"/>
    <w:rsid w:val="002529CC"/>
    <w:rsid w:val="00256CF5"/>
    <w:rsid w:val="00272BFB"/>
    <w:rsid w:val="0029017A"/>
    <w:rsid w:val="00291F6C"/>
    <w:rsid w:val="002C7B99"/>
    <w:rsid w:val="002D3949"/>
    <w:rsid w:val="002D487A"/>
    <w:rsid w:val="002D4E47"/>
    <w:rsid w:val="00304AA9"/>
    <w:rsid w:val="003422F3"/>
    <w:rsid w:val="00367005"/>
    <w:rsid w:val="00377A2E"/>
    <w:rsid w:val="003801CD"/>
    <w:rsid w:val="00381FEC"/>
    <w:rsid w:val="003C1E41"/>
    <w:rsid w:val="003E46B9"/>
    <w:rsid w:val="003E681A"/>
    <w:rsid w:val="00410B69"/>
    <w:rsid w:val="0041657B"/>
    <w:rsid w:val="00433570"/>
    <w:rsid w:val="00461EEF"/>
    <w:rsid w:val="00462EE0"/>
    <w:rsid w:val="004849E4"/>
    <w:rsid w:val="004949AD"/>
    <w:rsid w:val="004F2B78"/>
    <w:rsid w:val="004F384D"/>
    <w:rsid w:val="00501A18"/>
    <w:rsid w:val="005026DF"/>
    <w:rsid w:val="005321DA"/>
    <w:rsid w:val="0054204D"/>
    <w:rsid w:val="0057317A"/>
    <w:rsid w:val="0058105F"/>
    <w:rsid w:val="005967F2"/>
    <w:rsid w:val="005B67EA"/>
    <w:rsid w:val="005E58E2"/>
    <w:rsid w:val="00603DE9"/>
    <w:rsid w:val="0060571E"/>
    <w:rsid w:val="00673228"/>
    <w:rsid w:val="00684B5D"/>
    <w:rsid w:val="00693F8B"/>
    <w:rsid w:val="00696295"/>
    <w:rsid w:val="006C0DFC"/>
    <w:rsid w:val="006D3442"/>
    <w:rsid w:val="00722DF5"/>
    <w:rsid w:val="00724E9E"/>
    <w:rsid w:val="007621C5"/>
    <w:rsid w:val="007731C6"/>
    <w:rsid w:val="00795616"/>
    <w:rsid w:val="00796169"/>
    <w:rsid w:val="00797900"/>
    <w:rsid w:val="007B5532"/>
    <w:rsid w:val="007C36DB"/>
    <w:rsid w:val="008054D0"/>
    <w:rsid w:val="00805746"/>
    <w:rsid w:val="00810D34"/>
    <w:rsid w:val="008A0012"/>
    <w:rsid w:val="008E31FF"/>
    <w:rsid w:val="008E377D"/>
    <w:rsid w:val="008E67C8"/>
    <w:rsid w:val="008F2218"/>
    <w:rsid w:val="008F53CE"/>
    <w:rsid w:val="008F7B29"/>
    <w:rsid w:val="0090226D"/>
    <w:rsid w:val="0090713D"/>
    <w:rsid w:val="00924163"/>
    <w:rsid w:val="009414C2"/>
    <w:rsid w:val="00943258"/>
    <w:rsid w:val="009439E5"/>
    <w:rsid w:val="00977426"/>
    <w:rsid w:val="009776C0"/>
    <w:rsid w:val="00993434"/>
    <w:rsid w:val="00995BF1"/>
    <w:rsid w:val="009D1C9E"/>
    <w:rsid w:val="009D6FA6"/>
    <w:rsid w:val="009F2149"/>
    <w:rsid w:val="00A049FC"/>
    <w:rsid w:val="00A83179"/>
    <w:rsid w:val="00AA15EA"/>
    <w:rsid w:val="00AB4A77"/>
    <w:rsid w:val="00B03C0F"/>
    <w:rsid w:val="00B14A81"/>
    <w:rsid w:val="00B33658"/>
    <w:rsid w:val="00B6363E"/>
    <w:rsid w:val="00BA2544"/>
    <w:rsid w:val="00BC6C1E"/>
    <w:rsid w:val="00BD0AAA"/>
    <w:rsid w:val="00C03B4C"/>
    <w:rsid w:val="00C0456B"/>
    <w:rsid w:val="00C15DCA"/>
    <w:rsid w:val="00C27DC7"/>
    <w:rsid w:val="00C30259"/>
    <w:rsid w:val="00C67411"/>
    <w:rsid w:val="00C901BA"/>
    <w:rsid w:val="00C96429"/>
    <w:rsid w:val="00CB56A7"/>
    <w:rsid w:val="00CB5FC5"/>
    <w:rsid w:val="00CF2C86"/>
    <w:rsid w:val="00CF3245"/>
    <w:rsid w:val="00D131FA"/>
    <w:rsid w:val="00D2648A"/>
    <w:rsid w:val="00D32740"/>
    <w:rsid w:val="00D436AB"/>
    <w:rsid w:val="00D507FB"/>
    <w:rsid w:val="00D52245"/>
    <w:rsid w:val="00D57BFE"/>
    <w:rsid w:val="00D62B67"/>
    <w:rsid w:val="00D80ABA"/>
    <w:rsid w:val="00D96963"/>
    <w:rsid w:val="00DA1BA4"/>
    <w:rsid w:val="00DB252F"/>
    <w:rsid w:val="00DC6DF6"/>
    <w:rsid w:val="00DE0162"/>
    <w:rsid w:val="00DE0552"/>
    <w:rsid w:val="00DE0DAD"/>
    <w:rsid w:val="00DF5478"/>
    <w:rsid w:val="00E05790"/>
    <w:rsid w:val="00E21826"/>
    <w:rsid w:val="00E308A3"/>
    <w:rsid w:val="00E3185F"/>
    <w:rsid w:val="00E7231C"/>
    <w:rsid w:val="00E90F3C"/>
    <w:rsid w:val="00E968BB"/>
    <w:rsid w:val="00EB4346"/>
    <w:rsid w:val="00EE0BAC"/>
    <w:rsid w:val="00EE3903"/>
    <w:rsid w:val="00EE5CDF"/>
    <w:rsid w:val="00F05758"/>
    <w:rsid w:val="00F11B2C"/>
    <w:rsid w:val="00F22B73"/>
    <w:rsid w:val="00F34592"/>
    <w:rsid w:val="00F4389F"/>
    <w:rsid w:val="00F84FC3"/>
    <w:rsid w:val="00FA57EE"/>
    <w:rsid w:val="00FB3A3F"/>
    <w:rsid w:val="00FC63CA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E21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8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8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8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8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8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21826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21826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21826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218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82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82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21826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218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218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2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21826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2182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82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8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826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21826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21826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21826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21826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21826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218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21826"/>
  </w:style>
  <w:style w:type="paragraph" w:styleId="Corpodetexto2">
    <w:name w:val="Body Text 2"/>
    <w:basedOn w:val="Normal"/>
    <w:link w:val="Corpodetexto2Char"/>
    <w:uiPriority w:val="99"/>
    <w:semiHidden/>
    <w:unhideWhenUsed/>
    <w:rsid w:val="00E2182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21826"/>
  </w:style>
  <w:style w:type="paragraph" w:styleId="Corpodetexto3">
    <w:name w:val="Body Text 3"/>
    <w:basedOn w:val="Normal"/>
    <w:link w:val="Corpodetexto3Char"/>
    <w:uiPriority w:val="99"/>
    <w:semiHidden/>
    <w:unhideWhenUsed/>
    <w:rsid w:val="00E2182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21826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21826"/>
  </w:style>
  <w:style w:type="character" w:customStyle="1" w:styleId="DataChar">
    <w:name w:val="Data Char"/>
    <w:basedOn w:val="Fontepargpadro"/>
    <w:link w:val="Data"/>
    <w:uiPriority w:val="99"/>
    <w:semiHidden/>
    <w:rsid w:val="00E21826"/>
  </w:style>
  <w:style w:type="paragraph" w:styleId="Destinatrio">
    <w:name w:val="envelope address"/>
    <w:basedOn w:val="Normal"/>
    <w:uiPriority w:val="99"/>
    <w:semiHidden/>
    <w:unhideWhenUsed/>
    <w:rsid w:val="00E21826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21826"/>
  </w:style>
  <w:style w:type="paragraph" w:styleId="EndereoHTML">
    <w:name w:val="HTML Address"/>
    <w:basedOn w:val="Normal"/>
    <w:link w:val="EndereoHTMLChar"/>
    <w:uiPriority w:val="99"/>
    <w:semiHidden/>
    <w:unhideWhenUsed/>
    <w:rsid w:val="00E21826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21826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2182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21826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21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2182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2182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2182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2182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21826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2182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2182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2182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2182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21826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2182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826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21826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21826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21826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21826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21826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21826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1826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21826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2182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2182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2182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21826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2182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82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82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2182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21826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21826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2182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21826"/>
  </w:style>
  <w:style w:type="character" w:customStyle="1" w:styleId="SaudaoChar">
    <w:name w:val="Saudação Char"/>
    <w:basedOn w:val="Fontepargpadro"/>
    <w:link w:val="Saudao"/>
    <w:uiPriority w:val="99"/>
    <w:semiHidden/>
    <w:rsid w:val="00E21826"/>
  </w:style>
  <w:style w:type="paragraph" w:styleId="Subttulo">
    <w:name w:val="Subtitle"/>
    <w:basedOn w:val="Normal"/>
    <w:next w:val="Normal"/>
    <w:link w:val="SubttuloChar"/>
    <w:uiPriority w:val="11"/>
    <w:qFormat/>
    <w:rsid w:val="00E218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21826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2182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2182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2182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2182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2182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2182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2182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2182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21826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1826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218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21826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1826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1826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2182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21826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8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8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8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21826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21826"/>
  </w:style>
  <w:style w:type="paragraph" w:styleId="Ttulodendicedeautoridades">
    <w:name w:val="toa heading"/>
    <w:basedOn w:val="Normal"/>
    <w:next w:val="Normal"/>
    <w:uiPriority w:val="99"/>
    <w:semiHidden/>
    <w:unhideWhenUsed/>
    <w:rsid w:val="00E218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2182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1119</TotalTime>
  <Pages>3</Pages>
  <Words>665</Words>
  <Characters>3621</Characters>
  <Application>Microsoft Office Word</Application>
  <DocSecurity>0</DocSecurity>
  <Lines>92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111</cp:revision>
  <cp:lastPrinted>2023-07-28T16:09:00Z</cp:lastPrinted>
  <dcterms:created xsi:type="dcterms:W3CDTF">2023-07-27T19:39:00Z</dcterms:created>
  <dcterms:modified xsi:type="dcterms:W3CDTF">2023-07-28T16:42:00Z</dcterms:modified>
</cp:coreProperties>
</file>