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ADAB" w14:textId="2CB09EF0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3A0500">
        <w:rPr>
          <w:rFonts w:ascii="Arial" w:eastAsia="Calibri" w:hAnsi="Arial" w:cs="Times New Roman"/>
          <w:sz w:val="24"/>
          <w:szCs w:val="24"/>
        </w:rPr>
        <w:t xml:space="preserve">DESEMBARGADOR </w:t>
      </w:r>
      <w:r w:rsidR="003F22F7">
        <w:rPr>
          <w:rFonts w:ascii="Arial" w:eastAsia="Calibri" w:hAnsi="Arial" w:cs="Times New Roman"/>
          <w:sz w:val="24"/>
          <w:szCs w:val="24"/>
        </w:rPr>
        <w:t>PRESIDENTE DO TRIBUNAL DE JUSTIÇA DO ESTADO DE SANTA CATARINA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82358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Pr="00136102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77777777" w:rsidR="000169F1" w:rsidRPr="005F6C35" w:rsidRDefault="005F6C35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>Autos n. 5003557-38.2023.8.24.0040</w:t>
      </w:r>
      <w:r w:rsidR="000169F1" w:rsidRPr="005F6C35">
        <w:rPr>
          <w:rFonts w:ascii="Arial" w:eastAsia="Calibri" w:hAnsi="Arial" w:cs="Times New Roman"/>
        </w:rPr>
        <w:tab/>
      </w:r>
    </w:p>
    <w:p w14:paraId="3D0BE89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DCD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8D3079" w14:textId="52B73471" w:rsidR="000169F1" w:rsidRPr="005F6C35" w:rsidRDefault="005F6C35" w:rsidP="000169F1">
      <w:pPr>
        <w:pStyle w:val="Qualificaodaspartes"/>
      </w:pPr>
      <w:r>
        <w:rPr>
          <w:b/>
        </w:rPr>
        <w:t>MAYCK TORRES MATES</w:t>
      </w:r>
      <w:r w:rsidR="000169F1" w:rsidRPr="00A814BD">
        <w:t xml:space="preserve">, </w:t>
      </w:r>
      <w:r>
        <w:t>já qualificado nos autos d</w:t>
      </w:r>
      <w:r w:rsidR="003F22F7">
        <w:t xml:space="preserve">os embargos de declaração na </w:t>
      </w:r>
      <w:r w:rsidR="00FD2F81">
        <w:t>apelação criminal</w:t>
      </w:r>
      <w:r>
        <w:t xml:space="preserve"> n. </w:t>
      </w:r>
      <w:r w:rsidRPr="005F6C35">
        <w:t>5003557-38.2023.8.24.0040</w:t>
      </w:r>
      <w:r>
        <w:t xml:space="preserve">, </w:t>
      </w:r>
      <w:r w:rsidR="00FD2F81">
        <w:t xml:space="preserve">em que é </w:t>
      </w:r>
      <w:r w:rsidR="003F22F7">
        <w:t>embargado</w:t>
      </w:r>
      <w:r w:rsidR="00FD2F81">
        <w:t xml:space="preserve"> o </w:t>
      </w:r>
      <w:r>
        <w:t>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em atenção </w:t>
      </w:r>
      <w:r w:rsidR="008F3FF9">
        <w:t xml:space="preserve">à intimação do evento </w:t>
      </w:r>
      <w:r w:rsidR="005B1ADA">
        <w:t>79</w:t>
      </w:r>
      <w:r>
        <w:t xml:space="preserve">, </w:t>
      </w:r>
      <w:r w:rsidR="005B1ADA">
        <w:t xml:space="preserve">interpor, a tempo e modo, </w:t>
      </w:r>
      <w:r w:rsidR="005B1ADA">
        <w:rPr>
          <w:b/>
          <w:bCs w:val="0"/>
          <w:i/>
          <w:iCs/>
        </w:rPr>
        <w:t xml:space="preserve">RECURSO </w:t>
      </w:r>
      <w:r w:rsidR="00D177D8">
        <w:rPr>
          <w:b/>
          <w:bCs w:val="0"/>
          <w:i/>
          <w:iCs/>
        </w:rPr>
        <w:t>EXTRAORDINÁRIO</w:t>
      </w:r>
      <w:r w:rsidR="005B1ADA">
        <w:t xml:space="preserve"> contra os acórdãos dos eventos 56 e 77</w:t>
      </w:r>
      <w:r>
        <w:t xml:space="preserve">, </w:t>
      </w:r>
      <w:r w:rsidR="005B1ADA">
        <w:t>pelas ra</w:t>
      </w:r>
      <w:r w:rsidR="006D5DDF">
        <w:t>zões de fato e de direito expostas na peça anexa</w:t>
      </w:r>
      <w:r>
        <w:t>.</w:t>
      </w:r>
    </w:p>
    <w:p w14:paraId="2E896FD8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27AAE564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5EA7E2E9" w14:textId="0B86AAB4" w:rsidR="000F0FC7" w:rsidRPr="00136102" w:rsidRDefault="00D55647" w:rsidP="00D55647">
      <w:pPr>
        <w:pStyle w:val="SemEspaamento"/>
        <w:numPr>
          <w:ilvl w:val="0"/>
          <w:numId w:val="0"/>
        </w:numPr>
        <w:ind w:firstLine="1985"/>
      </w:pPr>
      <w:r w:rsidRPr="00D55647">
        <w:rPr>
          <w:rFonts w:eastAsia="Calibri" w:cs="Times New Roman"/>
        </w:rPr>
        <w:t xml:space="preserve">Requer, regularmente processado, seja o recurso admitido por Vossa Excelência, com a consequente remessa ao Egrégio </w:t>
      </w:r>
      <w:r w:rsidR="00013627">
        <w:rPr>
          <w:rFonts w:eastAsia="Calibri" w:cs="Times New Roman"/>
        </w:rPr>
        <w:t>Supremo Tribunal Federal</w:t>
      </w:r>
      <w:r w:rsidRPr="00D55647">
        <w:rPr>
          <w:rFonts w:eastAsia="Calibri" w:cs="Times New Roman"/>
        </w:rPr>
        <w:t>.</w:t>
      </w:r>
    </w:p>
    <w:p w14:paraId="69B8EE4B" w14:textId="77777777" w:rsidR="000F0FC7" w:rsidRDefault="000F0FC7" w:rsidP="000F0FC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9A916E" w14:textId="77777777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CA0F2A" w14:textId="494C9149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1455D">
        <w:rPr>
          <w:rFonts w:ascii="Arial" w:eastAsia="Calibri" w:hAnsi="Arial" w:cs="Times New Roman"/>
          <w:noProof/>
          <w:sz w:val="24"/>
          <w:szCs w:val="24"/>
        </w:rPr>
        <w:t>15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B48ECE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D758CA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76230F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2BE306" w14:textId="77777777" w:rsidR="000F0FC7" w:rsidRPr="00D576AF" w:rsidRDefault="000F0FC7" w:rsidP="000F0FC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AB1183A" w14:textId="77777777" w:rsidR="000F0FC7" w:rsidRPr="00013627" w:rsidRDefault="000F0FC7" w:rsidP="000F0FC7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013627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Pr="00013627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013627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013627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013627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013627"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3FA06066" w14:textId="77777777" w:rsidR="000F0FC7" w:rsidRPr="0001362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val="en-US" w:eastAsia="pt-BR"/>
        </w:rPr>
      </w:pPr>
    </w:p>
    <w:p w14:paraId="1D671B0E" w14:textId="77777777" w:rsidR="000F0FC7" w:rsidRPr="0001362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val="en-US" w:eastAsia="pt-BR"/>
        </w:rPr>
      </w:pPr>
    </w:p>
    <w:p w14:paraId="7E7694E8" w14:textId="77777777" w:rsidR="000F0FC7" w:rsidRPr="0001362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val="en-US" w:eastAsia="pt-BR"/>
        </w:rPr>
      </w:pPr>
    </w:p>
    <w:p w14:paraId="56EF77C6" w14:textId="77777777" w:rsidR="000F0FC7" w:rsidRPr="0001362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val="en-US" w:eastAsia="pt-BR"/>
        </w:rPr>
      </w:pPr>
    </w:p>
    <w:p w14:paraId="1F81F402" w14:textId="77777777" w:rsidR="000F0FC7" w:rsidRPr="0001362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val="en-US" w:eastAsia="pt-BR"/>
        </w:rPr>
      </w:pPr>
    </w:p>
    <w:p w14:paraId="18B7BC85" w14:textId="77777777" w:rsidR="000F0FC7" w:rsidRPr="0001362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val="en-US" w:eastAsia="pt-BR"/>
        </w:rPr>
      </w:pPr>
    </w:p>
    <w:p w14:paraId="185CC549" w14:textId="77777777" w:rsidR="00342BB3" w:rsidRPr="00013627" w:rsidRDefault="00342BB3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val="en-US" w:eastAsia="pt-BR"/>
        </w:rPr>
      </w:pPr>
    </w:p>
    <w:p w14:paraId="0964162C" w14:textId="77777777" w:rsidR="00D55647" w:rsidRPr="00013627" w:rsidRDefault="00D55647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val="en-US" w:eastAsia="pt-BR"/>
        </w:rPr>
      </w:pPr>
    </w:p>
    <w:p w14:paraId="7C1EA526" w14:textId="77777777" w:rsidR="00D55647" w:rsidRPr="00013627" w:rsidRDefault="00D55647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val="en-US" w:eastAsia="pt-BR"/>
        </w:rPr>
      </w:pPr>
    </w:p>
    <w:p w14:paraId="7DD2F3DA" w14:textId="77777777" w:rsidR="007655F2" w:rsidRDefault="007655F2" w:rsidP="00DB0464">
      <w:pPr>
        <w:pStyle w:val="Ttulo"/>
        <w:rPr>
          <w:lang w:val="en-US" w:eastAsia="pt-BR"/>
        </w:rPr>
      </w:pPr>
    </w:p>
    <w:p w14:paraId="447A570B" w14:textId="77777777" w:rsidR="00013627" w:rsidRPr="008B697A" w:rsidRDefault="00013627" w:rsidP="00013627">
      <w:pPr>
        <w:pStyle w:val="Ttulo2"/>
        <w:rPr>
          <w:sz w:val="2"/>
          <w:szCs w:val="2"/>
          <w:lang w:val="en-US" w:eastAsia="pt-BR"/>
        </w:rPr>
      </w:pPr>
    </w:p>
    <w:p w14:paraId="07B63BF9" w14:textId="6360EC79" w:rsidR="00E80AA2" w:rsidRPr="00013627" w:rsidRDefault="00E80AA2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val="en-US"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E41E5BA" wp14:editId="6C59E93B">
                <wp:simplePos x="0" y="0"/>
                <wp:positionH relativeFrom="column">
                  <wp:posOffset>-81723</wp:posOffset>
                </wp:positionH>
                <wp:positionV relativeFrom="paragraph">
                  <wp:posOffset>63072</wp:posOffset>
                </wp:positionV>
                <wp:extent cx="3083442" cy="628650"/>
                <wp:effectExtent l="0" t="0" r="22225" b="19050"/>
                <wp:wrapNone/>
                <wp:docPr id="392339084" name="Retângulo: Cantos Diagonais Arredondados 1" descr="P32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442" cy="6286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4580" id="Retângulo: Cantos Diagonais Arredondados 1" o:spid="_x0000_s1026" alt="P32#y1" style="position:absolute;margin-left:-6.45pt;margin-top:4.95pt;width:242.8pt;height:4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83442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MxYhAIAAGwFAAAOAAAAZHJzL2Uyb0RvYy54bWysVE1v2zAMvQ/YfxB0X+24SdcGcYqgRYcB&#10;RVu0HXpWZCkWIIuapMTJfv0o+SNBV+wwLAdHFMlH8onk4nrfaLITziswJZ2c5ZQIw6FSZlPSH693&#10;Xy4p8YGZimkwoqQH4en18vOnRWvnooAadCUcQRDj560taR2CnWeZ57VomD8DKwwqJbiGBRTdJqsc&#10;axG90VmR5xdZC66yDrjwHm9vOyVdJnwpBQ+PUnoRiC4p5hbS16XvOn6z5YLNN47ZWvE+DfYPWTRM&#10;GQw6Qt2ywMjWqT+gGsUdeJDhjEOTgZSKi1QDVjPJ31XzUjMrUi1IjrcjTf7/wfKH3Yt9ckhDa/3c&#10;4zFWsZeuif+YH9knsg4jWWIfCMfL8/zyfDotKOGouyguL2aJzezobZ0P3wQ0JB5K6mBrquJWsc0z&#10;Pktii+3ufcDY6DQYx7AG7pTW6Wm0iRcetKriXRJib4gb7ciO4asyzoUJs/iSCHNiiVL0zo6FpVM4&#10;aBFhtHkWkqgKSylSMqnn3uNOOlXNKtGFm+X4G4INmaTQCTAiS0x0xO4BBsvTnCc9TG8fXUVq2dE5&#10;/1tiXcGjR4oMJozOjTLgPgLQYYzc2Q8kddREltZQHZ4ccdANjLf8TuEj3jMfnpjDCcFZwqkPj/iR&#10;GtqSQn+ipAb366P7aI+Ni1pKWpy4kvqfW+YEJfq7wZa+mkyncUSTMJ19LVBwp5r1qcZsmxvA55/g&#10;frE8HaN90MNROmjecDmsYlRUMcMxdkl5cINwE7pNgOuFi9UqmeFYWhbuzYvlETyyGlvzdf/GnO07&#10;OeAMPMAwnWz+ro072+hpYLUNIFXq8SOvPd840qlx+vUTd8apnKyOS3L5GwAA//8DAFBLAwQUAAYA&#10;CAAAACEAMSckPeEAAAAJAQAADwAAAGRycy9kb3ducmV2LnhtbEyPwUrDQBCG74LvsIzgrd00iGli&#10;NkWEFhRUWvXQ2zY7JqG7syG7aaNP73jS0zD8H/98U64mZ8UJh9B5UrCYJyCQam86ahS8v61nSxAh&#10;ajLaekIFXxhgVV1elLow/kxbPO1iI7iEQqEVtDH2hZShbtHpMPc9EmeffnA68jo00gz6zOXOyjRJ&#10;bqXTHfGFVvf40GJ93I1Owf75e9xs99nL02O6wXZ6XR+bD6vU9dV0fwci4hT/YPjVZ3Wo2OngRzJB&#10;WAWzRZozqiDnwflNlmYgDgwmyxxkVcr/H1Q/AAAA//8DAFBLAQItABQABgAIAAAAIQC2gziS/gAA&#10;AOEBAAATAAAAAAAAAAAAAAAAAAAAAABbQ29udGVudF9UeXBlc10ueG1sUEsBAi0AFAAGAAgAAAAh&#10;ADj9If/WAAAAlAEAAAsAAAAAAAAAAAAAAAAALwEAAF9yZWxzLy5yZWxzUEsBAi0AFAAGAAgAAAAh&#10;AGZAzFiEAgAAbAUAAA4AAAAAAAAAAAAAAAAALgIAAGRycy9lMm9Eb2MueG1sUEsBAi0AFAAGAAgA&#10;AAAhADEnJD3hAAAACQEAAA8AAAAAAAAAAAAAAAAA3gQAAGRycy9kb3ducmV2LnhtbFBLBQYAAAAA&#10;BAAEAPMAAADsBQAAAAA=&#10;" path="m104777,l3083442,r,l3083442,523873v,57867,-46910,104777,-104777,104777l,628650r,l,104777c,46910,46910,,104777,xe" filled="f" strokecolor="#5b9bd5 [3208]" strokeweight="1pt">
                <v:stroke joinstyle="miter"/>
                <v:path arrowok="t" o:connecttype="custom" o:connectlocs="104777,0;3083442,0;3083442,0;3083442,523873;2978665,628650;0,628650;0,628650;0,104777;104777,0" o:connectangles="0,0,0,0,0,0,0,0,0"/>
              </v:shape>
            </w:pict>
          </mc:Fallback>
        </mc:AlternateContent>
      </w:r>
    </w:p>
    <w:p w14:paraId="60D67D81" w14:textId="77777777" w:rsidR="00E80AA2" w:rsidRPr="00013627" w:rsidRDefault="00E80AA2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val="en-US" w:eastAsia="pt-BR"/>
        </w:rPr>
      </w:pPr>
    </w:p>
    <w:p w14:paraId="1441A4B8" w14:textId="56449578" w:rsidR="00D55647" w:rsidRPr="00013627" w:rsidRDefault="00013627" w:rsidP="00D55647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  <w:lang w:val="en-US"/>
        </w:rPr>
      </w:pPr>
      <w:r>
        <w:rPr>
          <w:rFonts w:ascii="Arial" w:eastAsia="Calibri" w:hAnsi="Arial" w:cs="Arial"/>
          <w:bCs/>
          <w:lang w:val="en-US"/>
        </w:rPr>
        <w:t>RE</w:t>
      </w:r>
      <w:r w:rsidR="00D55647" w:rsidRPr="00013627">
        <w:rPr>
          <w:rFonts w:ascii="Arial" w:eastAsia="Calibri" w:hAnsi="Arial" w:cs="Arial"/>
          <w:bCs/>
          <w:lang w:val="en-US"/>
        </w:rPr>
        <w:t xml:space="preserve"> n. 5003557-38.2023.8.24.0040.</w:t>
      </w:r>
    </w:p>
    <w:p w14:paraId="07776BE7" w14:textId="5769F804" w:rsidR="007D7C81" w:rsidRDefault="00D55647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Recorrente</w:t>
      </w:r>
      <w:r w:rsidR="00E80AA2" w:rsidRPr="00D12C67">
        <w:rPr>
          <w:rFonts w:ascii="Arial" w:eastAsia="Times New Roman" w:hAnsi="Arial" w:cs="Times New Roman"/>
          <w:lang w:eastAsia="pt-BR"/>
        </w:rPr>
        <w:t xml:space="preserve">: </w:t>
      </w:r>
      <w:proofErr w:type="spellStart"/>
      <w:r w:rsidR="007D7C81">
        <w:rPr>
          <w:rFonts w:ascii="Arial" w:eastAsia="Times New Roman" w:hAnsi="Arial" w:cs="Times New Roman"/>
          <w:lang w:eastAsia="pt-BR"/>
        </w:rPr>
        <w:t>Mayck</w:t>
      </w:r>
      <w:proofErr w:type="spellEnd"/>
      <w:r w:rsidR="007D7C81">
        <w:rPr>
          <w:rFonts w:ascii="Arial" w:eastAsia="Times New Roman" w:hAnsi="Arial" w:cs="Times New Roman"/>
          <w:lang w:eastAsia="pt-BR"/>
        </w:rPr>
        <w:t xml:space="preserve"> Torres Mates</w:t>
      </w:r>
      <w:r w:rsidR="008D2C3D">
        <w:rPr>
          <w:rFonts w:ascii="Arial" w:eastAsia="Times New Roman" w:hAnsi="Arial" w:cs="Times New Roman"/>
          <w:lang w:eastAsia="pt-BR"/>
        </w:rPr>
        <w:t>.</w:t>
      </w:r>
    </w:p>
    <w:p w14:paraId="15D4AAE1" w14:textId="328873AE" w:rsidR="00E80AA2" w:rsidRPr="00D12C67" w:rsidRDefault="00D55647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Recorrido</w:t>
      </w:r>
      <w:r w:rsidR="007D7C81">
        <w:rPr>
          <w:rFonts w:ascii="Arial" w:eastAsia="Times New Roman" w:hAnsi="Arial" w:cs="Times New Roman"/>
          <w:lang w:eastAsia="pt-BR"/>
        </w:rPr>
        <w:t xml:space="preserve">: </w:t>
      </w:r>
      <w:r w:rsidR="00E80AA2">
        <w:rPr>
          <w:rFonts w:ascii="Arial" w:eastAsia="Times New Roman" w:hAnsi="Arial" w:cs="Times New Roman"/>
          <w:lang w:eastAsia="pt-BR"/>
        </w:rPr>
        <w:t>Ministério Público de Santa Catarina</w:t>
      </w:r>
      <w:r w:rsidR="00907F34">
        <w:rPr>
          <w:rFonts w:ascii="Arial" w:eastAsia="Times New Roman" w:hAnsi="Arial" w:cs="Times New Roman"/>
          <w:lang w:eastAsia="pt-BR"/>
        </w:rPr>
        <w:t>.</w:t>
      </w:r>
    </w:p>
    <w:p w14:paraId="5A580843" w14:textId="77777777" w:rsidR="00E80AA2" w:rsidRDefault="00E80AA2" w:rsidP="00E80AA2">
      <w:pPr>
        <w:spacing w:after="0"/>
      </w:pPr>
    </w:p>
    <w:p w14:paraId="19821768" w14:textId="77777777" w:rsidR="009D01B8" w:rsidRPr="00013147" w:rsidRDefault="009D01B8" w:rsidP="009D01B8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18"/>
          <w:szCs w:val="18"/>
          <w:lang w:eastAsia="pt-BR"/>
        </w:rPr>
      </w:pPr>
    </w:p>
    <w:p w14:paraId="43A5833D" w14:textId="16B8F022" w:rsidR="009D01B8" w:rsidRPr="00053B75" w:rsidRDefault="007D7C81" w:rsidP="009D01B8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RAZÕES </w:t>
      </w:r>
      <w:r w:rsidR="00D55647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RECURSAIS</w:t>
      </w:r>
    </w:p>
    <w:p w14:paraId="72986680" w14:textId="270ED9E1" w:rsidR="00BC47EB" w:rsidRPr="00013147" w:rsidRDefault="00CA3D55" w:rsidP="00BB638C">
      <w:pPr>
        <w:pStyle w:val="Ttulo2"/>
        <w:rPr>
          <w:sz w:val="14"/>
          <w:szCs w:val="14"/>
        </w:rPr>
      </w:pPr>
      <w:r>
        <w:t xml:space="preserve">  </w:t>
      </w:r>
    </w:p>
    <w:p w14:paraId="3FA88411" w14:textId="19477839" w:rsidR="009D01B8" w:rsidRDefault="009D01B8" w:rsidP="00BB638C">
      <w:pPr>
        <w:pStyle w:val="Ttulo2"/>
      </w:pPr>
    </w:p>
    <w:p w14:paraId="3EDF4FE6" w14:textId="65DBE9F6" w:rsidR="009D01B8" w:rsidRDefault="00013147" w:rsidP="009D01B8">
      <w:pPr>
        <w:spacing w:after="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E8BDDC" wp14:editId="500F0C5B">
                <wp:simplePos x="0" y="0"/>
                <wp:positionH relativeFrom="column">
                  <wp:posOffset>226621</wp:posOffset>
                </wp:positionH>
                <wp:positionV relativeFrom="paragraph">
                  <wp:posOffset>16540</wp:posOffset>
                </wp:positionV>
                <wp:extent cx="5118100" cy="1903227"/>
                <wp:effectExtent l="0" t="0" r="25400" b="20955"/>
                <wp:wrapNone/>
                <wp:docPr id="1095846490" name="Retângulo: Cantos Diagonais Arredondados 1" descr="P42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0" cy="190322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E133" id="Retângulo: Cantos Diagonais Arredondados 1" o:spid="_x0000_s1026" alt="P42#y1" style="position:absolute;margin-left:17.85pt;margin-top:1.3pt;width:403pt;height:149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100,190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IsAggIAAG0FAAAOAAAAZHJzL2Uyb0RvYy54bWysVEtv2zAMvg/YfxB0X/1Ys7ZBnSJo0WFA&#10;0QZ9oGdVlmIBsqhJSpzs14+SHwm6YodhPsiSSH4kP5G8vNq1mmyF8wpMRYuTnBJhONTKrCv68nz7&#10;5ZwSH5ipmQYjKroXnl4tPn+67OxclNCAroUjCGL8vLMVbUKw8yzzvBEt8ydghUGhBNeygEe3zmrH&#10;OkRvdVbm+besA1dbB1x4j7c3vZAuEr6UgocHKb0IRFcUYwtpdWl9i2u2uGTztWO2UXwIg/1DFC1T&#10;Bp1OUDcsMLJx6g+oVnEHHmQ44dBmIKXiIuWA2RT5u2yeGmZFygXJ8Xaiyf8/WH6/fbIrhzR01s89&#10;bmMWO+na+Mf4yC6RtZ/IErtAOF7OiuK8yJFTjrLiIv9almeRzuxgbp0P3wW0JG4q6mBj6vJGsfUj&#10;vkuii23vfOiNRuXo18Ct0jq9jTbxwoNWdbxLh1gc4lo7smX4rIxzYcJs8H2kiZFE6+yQWdqFvRYR&#10;RptHIYmqMZcyBZOK7j1u0YsaVove3SzHb3Q2RpLSToARWWKgE/YAMGoex1wMMIN+NBWpZifj/G+B&#10;9bxNFskzmDAZt8qA+whAh8lzrz+S1FMTWXqDer9yxEHfMd7yW4WPeMd8WDGHLYIPj20fHnCRGrqK&#10;wrCjpAH366P7qI+Vi1JKOmy5ivqfG+YEJfqHwZq+KE5PY4+mw+nsrMSDO5a8HUvMpr0GfP4CB4zl&#10;aRv1gx630kH7itNhGb2iiBmOvivKgxsP16EfBThfuFgukxr2pWXhzjxZHsEjq7E0n3evzNmhkgM2&#10;wT2M7cnm78q4142WBpabAFKlGj/wOvCNPZ0KZ5g/cWgcn5PWYUoufgMAAP//AwBQSwMEFAAGAAgA&#10;AAAhAHJKDNzfAAAACAEAAA8AAABkcnMvZG93bnJldi54bWxMj0FLxDAQhe+C/yGM4EXctF1da226&#10;iLB7EVZcRfCWNmNTbCalSXerv97xpMc37/HNe+V6dr044Bg6TwrSRQICqfGmo1bB68vmMgcRoiaj&#10;e0+o4AsDrKvTk1IXxh/pGQ/72AqGUCi0AhvjUEgZGotOh4UfkNj78KPTkeXYSjPqI8NdL7MkWUmn&#10;O+IPVg/4YLH53E9OwbLe2AHzYbet07B9u32/ePx+mpQ6P5vv70BEnONfGH7rc3WouFPtJzJB9My4&#10;vuGkgmwFgu38KmVd8z3JliCrUv4fUP0AAAD//wMAUEsBAi0AFAAGAAgAAAAhALaDOJL+AAAA4QEA&#10;ABMAAAAAAAAAAAAAAAAAAAAAAFtDb250ZW50X1R5cGVzXS54bWxQSwECLQAUAAYACAAAACEAOP0h&#10;/9YAAACUAQAACwAAAAAAAAAAAAAAAAAvAQAAX3JlbHMvLnJlbHNQSwECLQAUAAYACAAAACEAQtCL&#10;AIICAABtBQAADgAAAAAAAAAAAAAAAAAuAgAAZHJzL2Uyb0RvYy54bWxQSwECLQAUAAYACAAAACEA&#10;ckoM3N8AAAAIAQAADwAAAAAAAAAAAAAAAADcBAAAZHJzL2Rvd25yZXYueG1sUEsFBgAAAAAEAAQA&#10;8wAAAOgFAAAAAA==&#10;" path="m317211,l5118100,r,l5118100,1586016v,175191,-142020,317211,-317211,317211l,1903227r,l,317211c,142020,142020,,317211,xe" filled="f" strokecolor="#5b9bd5 [3208]" strokeweight="1pt">
                <v:stroke joinstyle="miter"/>
                <v:path arrowok="t" o:connecttype="custom" o:connectlocs="317211,0;5118100,0;5118100,0;5118100,1586016;4800889,1903227;0,1903227;0,1903227;0,317211;317211,0" o:connectangles="0,0,0,0,0,0,0,0,0"/>
              </v:shape>
            </w:pict>
          </mc:Fallback>
        </mc:AlternateContent>
      </w:r>
    </w:p>
    <w:p w14:paraId="18090E96" w14:textId="004E36BF" w:rsidR="009D01B8" w:rsidRPr="001676D1" w:rsidRDefault="009D01B8" w:rsidP="009D01B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EGRÉGIO </w:t>
      </w:r>
      <w:r w:rsidR="00686ECC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SUPREMO TRIBUNAL FEDERAL</w:t>
      </w:r>
    </w:p>
    <w:p w14:paraId="2E8156C7" w14:textId="77777777" w:rsidR="009D01B8" w:rsidRPr="00013147" w:rsidRDefault="009D01B8" w:rsidP="009D01B8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18"/>
          <w:szCs w:val="18"/>
          <w:lang w:eastAsia="pt-BR"/>
        </w:rPr>
      </w:pPr>
    </w:p>
    <w:p w14:paraId="32EAD24E" w14:textId="7E69C447" w:rsidR="009D01B8" w:rsidRPr="001676D1" w:rsidRDefault="009D01B8" w:rsidP="009D01B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 w:rsidR="00D55647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TURMA</w:t>
      </w:r>
    </w:p>
    <w:p w14:paraId="7592D525" w14:textId="77777777" w:rsidR="009D01B8" w:rsidRPr="00013147" w:rsidRDefault="009D01B8" w:rsidP="009D01B8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18"/>
          <w:szCs w:val="18"/>
          <w:lang w:eastAsia="pt-BR"/>
        </w:rPr>
      </w:pPr>
    </w:p>
    <w:p w14:paraId="1D07F257" w14:textId="7BF843B1" w:rsidR="009D01B8" w:rsidRPr="006E3695" w:rsidRDefault="009D01B8" w:rsidP="009D01B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EMÉRITOS </w:t>
      </w:r>
      <w:r w:rsidR="00D55647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MINISTROS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JULGADORES</w:t>
      </w:r>
    </w:p>
    <w:p w14:paraId="1A904224" w14:textId="77777777" w:rsidR="001436D1" w:rsidRPr="00487BD8" w:rsidRDefault="001436D1" w:rsidP="001436D1">
      <w:pPr>
        <w:rPr>
          <w:sz w:val="24"/>
          <w:szCs w:val="24"/>
        </w:rPr>
      </w:pPr>
    </w:p>
    <w:p w14:paraId="37640FA3" w14:textId="4B0265E6" w:rsidR="000F0FC7" w:rsidRPr="005C4689" w:rsidRDefault="000F0FC7" w:rsidP="00DB0464">
      <w:pPr>
        <w:pStyle w:val="Ttulo"/>
      </w:pPr>
      <w:r w:rsidRPr="005C4689">
        <w:t>I –</w:t>
      </w:r>
      <w:r>
        <w:t xml:space="preserve"> </w:t>
      </w:r>
      <w:r w:rsidR="007D7C81">
        <w:t>SÍNTESE DA DEMANDA</w:t>
      </w:r>
    </w:p>
    <w:p w14:paraId="36A36683" w14:textId="77777777" w:rsidR="000F0FC7" w:rsidRPr="00487BD8" w:rsidRDefault="000F0FC7" w:rsidP="000F0FC7">
      <w:pPr>
        <w:pStyle w:val="SemEspaamento"/>
        <w:numPr>
          <w:ilvl w:val="0"/>
          <w:numId w:val="0"/>
        </w:numPr>
        <w:ind w:left="1418"/>
      </w:pPr>
    </w:p>
    <w:p w14:paraId="1AB263FC" w14:textId="032D1C69" w:rsidR="00153081" w:rsidRDefault="007D7C81" w:rsidP="00950920">
      <w:pPr>
        <w:pStyle w:val="SemEspaamento"/>
      </w:pPr>
      <w:r>
        <w:t xml:space="preserve">O </w:t>
      </w:r>
      <w:r w:rsidR="00BF7C99">
        <w:t xml:space="preserve">Ministério Público denunciou o </w:t>
      </w:r>
      <w:r w:rsidR="00686ECC">
        <w:t>recorrente</w:t>
      </w:r>
      <w:r>
        <w:t xml:space="preserve"> </w:t>
      </w:r>
      <w:r w:rsidR="00153081">
        <w:t>pela suposta prática dos delitos</w:t>
      </w:r>
      <w:r w:rsidR="003D36BD">
        <w:t xml:space="preserve"> de tráfico de drogas</w:t>
      </w:r>
      <w:r w:rsidR="00A86AFF">
        <w:t xml:space="preserve"> </w:t>
      </w:r>
      <w:r w:rsidR="00A86AFF" w:rsidRPr="00A86AFF">
        <w:rPr>
          <w:sz w:val="20"/>
          <w:szCs w:val="18"/>
        </w:rPr>
        <w:t>(art. 33 da Lei 11.343/06)</w:t>
      </w:r>
      <w:r w:rsidR="003D36BD">
        <w:t>, trafegar em velocidade incompatível em determinados locai</w:t>
      </w:r>
      <w:r w:rsidR="00A86AFF">
        <w:t xml:space="preserve">s </w:t>
      </w:r>
      <w:r w:rsidR="00A86AFF" w:rsidRPr="00A86AFF">
        <w:rPr>
          <w:sz w:val="20"/>
          <w:szCs w:val="18"/>
        </w:rPr>
        <w:t>(</w:t>
      </w:r>
      <w:r w:rsidR="00C2389B" w:rsidRPr="00A86AFF">
        <w:rPr>
          <w:sz w:val="20"/>
          <w:szCs w:val="18"/>
        </w:rPr>
        <w:t xml:space="preserve">art. </w:t>
      </w:r>
      <w:r w:rsidR="00F81D88" w:rsidRPr="00A86AFF">
        <w:rPr>
          <w:sz w:val="20"/>
          <w:szCs w:val="18"/>
        </w:rPr>
        <w:t>311 d</w:t>
      </w:r>
      <w:r w:rsidR="00A86AFF">
        <w:rPr>
          <w:sz w:val="20"/>
          <w:szCs w:val="18"/>
        </w:rPr>
        <w:t>o CTB</w:t>
      </w:r>
      <w:r w:rsidR="00A86AFF" w:rsidRPr="00A86AFF">
        <w:rPr>
          <w:sz w:val="20"/>
          <w:szCs w:val="18"/>
        </w:rPr>
        <w:t>)</w:t>
      </w:r>
      <w:r w:rsidR="00A86AFF">
        <w:t xml:space="preserve">, ameaça </w:t>
      </w:r>
      <w:r w:rsidR="00A86AFF" w:rsidRPr="00A86AFF">
        <w:rPr>
          <w:sz w:val="20"/>
          <w:szCs w:val="18"/>
        </w:rPr>
        <w:t>(</w:t>
      </w:r>
      <w:r w:rsidR="00C2389B" w:rsidRPr="00A86AFF">
        <w:rPr>
          <w:sz w:val="20"/>
          <w:szCs w:val="18"/>
        </w:rPr>
        <w:t xml:space="preserve">art. </w:t>
      </w:r>
      <w:r w:rsidR="00F81D88" w:rsidRPr="00A86AFF">
        <w:rPr>
          <w:sz w:val="20"/>
          <w:szCs w:val="18"/>
        </w:rPr>
        <w:t>147 do C</w:t>
      </w:r>
      <w:r w:rsidR="00A86AFF" w:rsidRPr="00A86AFF">
        <w:rPr>
          <w:sz w:val="20"/>
          <w:szCs w:val="18"/>
        </w:rPr>
        <w:t>P)</w:t>
      </w:r>
      <w:r w:rsidR="00960A08">
        <w:t>,</w:t>
      </w:r>
      <w:r w:rsidR="00F81D88">
        <w:t xml:space="preserve"> </w:t>
      </w:r>
      <w:r w:rsidR="00960A08">
        <w:t xml:space="preserve">além de posse irregular de arma de fogo de uso permitido e disparo de arma de fogo </w:t>
      </w:r>
      <w:r w:rsidR="00960A08" w:rsidRPr="00960A08">
        <w:rPr>
          <w:sz w:val="20"/>
          <w:szCs w:val="18"/>
        </w:rPr>
        <w:t xml:space="preserve">(arts. </w:t>
      </w:r>
      <w:r w:rsidR="00F81D88" w:rsidRPr="00960A08">
        <w:rPr>
          <w:sz w:val="20"/>
          <w:szCs w:val="18"/>
        </w:rPr>
        <w:t>12</w:t>
      </w:r>
      <w:r w:rsidR="00C2389B" w:rsidRPr="00960A08">
        <w:rPr>
          <w:sz w:val="20"/>
          <w:szCs w:val="18"/>
        </w:rPr>
        <w:t xml:space="preserve"> e </w:t>
      </w:r>
      <w:r w:rsidR="00F81D88" w:rsidRPr="00960A08">
        <w:rPr>
          <w:sz w:val="20"/>
          <w:szCs w:val="18"/>
        </w:rPr>
        <w:t>15</w:t>
      </w:r>
      <w:r w:rsidR="00C2389B" w:rsidRPr="00960A08">
        <w:rPr>
          <w:sz w:val="20"/>
          <w:szCs w:val="18"/>
        </w:rPr>
        <w:t xml:space="preserve"> </w:t>
      </w:r>
      <w:r w:rsidR="00F81D88" w:rsidRPr="00960A08">
        <w:rPr>
          <w:sz w:val="20"/>
          <w:szCs w:val="18"/>
        </w:rPr>
        <w:t>da Lei n. 10.826/03</w:t>
      </w:r>
      <w:r w:rsidR="00960A08" w:rsidRPr="00960A08">
        <w:rPr>
          <w:sz w:val="20"/>
          <w:szCs w:val="18"/>
        </w:rPr>
        <w:t>)</w:t>
      </w:r>
      <w:r w:rsidR="00F81D88">
        <w:t xml:space="preserve">, </w:t>
      </w:r>
      <w:r w:rsidR="00BF7C99">
        <w:t xml:space="preserve">em concurso material </w:t>
      </w:r>
      <w:r w:rsidR="00BF7C99" w:rsidRPr="00BF7C99">
        <w:rPr>
          <w:sz w:val="20"/>
          <w:szCs w:val="18"/>
        </w:rPr>
        <w:t>(</w:t>
      </w:r>
      <w:r w:rsidR="00F81D88" w:rsidRPr="00BF7C99">
        <w:rPr>
          <w:sz w:val="20"/>
          <w:szCs w:val="18"/>
        </w:rPr>
        <w:t xml:space="preserve">art. 69 do </w:t>
      </w:r>
      <w:r w:rsidR="00BF7C99" w:rsidRPr="00BF7C99">
        <w:rPr>
          <w:sz w:val="20"/>
          <w:szCs w:val="18"/>
        </w:rPr>
        <w:t>CP – evento 1, DENÚNCIA1, p. 1/4)</w:t>
      </w:r>
      <w:r w:rsidR="00BF7C99">
        <w:t>.</w:t>
      </w:r>
    </w:p>
    <w:p w14:paraId="529D3629" w14:textId="7AE46896" w:rsidR="00CF3A89" w:rsidRDefault="00D55647" w:rsidP="00CF3A89">
      <w:pPr>
        <w:pStyle w:val="SemEspaamento"/>
      </w:pPr>
      <w:r>
        <w:t xml:space="preserve">Instruído o feito, </w:t>
      </w:r>
      <w:r w:rsidR="00D76C6C">
        <w:t xml:space="preserve">sobreveio sentença </w:t>
      </w:r>
      <w:r w:rsidR="00CF3A89">
        <w:t>que condenou o recorrente à pena de 6 anos e 3 meses de reclusão e 750 dias-multa, pel</w:t>
      </w:r>
      <w:r w:rsidR="00960A08">
        <w:t>os</w:t>
      </w:r>
      <w:r w:rsidR="00CF3A89">
        <w:t xml:space="preserve"> </w:t>
      </w:r>
      <w:r w:rsidR="00960A08">
        <w:t xml:space="preserve">crimes </w:t>
      </w:r>
      <w:r w:rsidR="00CF3A89">
        <w:t>previsto</w:t>
      </w:r>
      <w:r w:rsidR="00960A08">
        <w:t>s</w:t>
      </w:r>
      <w:r w:rsidR="00CF3A89">
        <w:t xml:space="preserve"> no art. 33 c/c</w:t>
      </w:r>
      <w:r w:rsidR="00CF3A89" w:rsidRPr="00B34856">
        <w:t xml:space="preserve"> </w:t>
      </w:r>
      <w:r w:rsidR="00CF3A89">
        <w:t xml:space="preserve">o art. 42 da Lei 11.343/06, além de 2 anos e 4 meses de reclusão e ao pagamento de 10 dias-multa pelo delito previsto no art. 15 da Lei n. 10.826/03 e 8 meses de detenção em regime ao pagamento de 10 </w:t>
      </w:r>
      <w:r w:rsidR="00CF3A89" w:rsidRPr="00B0469A">
        <w:rPr>
          <w:sz w:val="20"/>
          <w:szCs w:val="18"/>
        </w:rPr>
        <w:t>(dez)</w:t>
      </w:r>
      <w:r w:rsidR="00CF3A89">
        <w:t xml:space="preserve"> dias-multa por conta dos crimes previstos no art. 311 do Código Trânsito Brasileiro, no art. 1</w:t>
      </w:r>
      <w:r w:rsidR="009C578E">
        <w:t>5</w:t>
      </w:r>
      <w:r w:rsidR="00CF3A89">
        <w:t xml:space="preserve"> da Lei n. 10.826/03 e no art. 147 do CP </w:t>
      </w:r>
      <w:r w:rsidR="00CF3A89" w:rsidRPr="00CC253D">
        <w:rPr>
          <w:sz w:val="20"/>
          <w:szCs w:val="18"/>
        </w:rPr>
        <w:t>(evento 164)</w:t>
      </w:r>
      <w:r w:rsidR="00CF3A89">
        <w:t>.</w:t>
      </w:r>
    </w:p>
    <w:p w14:paraId="7433B4DC" w14:textId="77777777" w:rsidR="00CF3A89" w:rsidRDefault="00CF3A89" w:rsidP="00CF3A89">
      <w:pPr>
        <w:pStyle w:val="SemEspaamento"/>
      </w:pPr>
      <w:r>
        <w:t xml:space="preserve">Irresignadas, ambas as partes interpuseram recurso de apelação </w:t>
      </w:r>
      <w:r w:rsidRPr="005415A0">
        <w:rPr>
          <w:sz w:val="20"/>
          <w:szCs w:val="18"/>
        </w:rPr>
        <w:t>(eventos 170 e 181)</w:t>
      </w:r>
      <w:r>
        <w:t xml:space="preserve">, o que motivou a juntada de contrarrazões às razões recursais do Ministério Público </w:t>
      </w:r>
      <w:r w:rsidRPr="005415A0">
        <w:rPr>
          <w:sz w:val="20"/>
          <w:szCs w:val="18"/>
        </w:rPr>
        <w:t>(evento 189)</w:t>
      </w:r>
      <w:r>
        <w:t>.</w:t>
      </w:r>
    </w:p>
    <w:p w14:paraId="30D8CE28" w14:textId="472831E8" w:rsidR="004F1882" w:rsidRDefault="009F203B" w:rsidP="004F1882">
      <w:pPr>
        <w:pStyle w:val="SemEspaamento"/>
      </w:pPr>
      <w:r>
        <w:t>E</w:t>
      </w:r>
      <w:r w:rsidR="00394164">
        <w:t>, e</w:t>
      </w:r>
      <w:r>
        <w:t>m suas razões recursais</w:t>
      </w:r>
      <w:r w:rsidR="00394164">
        <w:t xml:space="preserve"> </w:t>
      </w:r>
      <w:r w:rsidR="00394164" w:rsidRPr="00394164">
        <w:rPr>
          <w:sz w:val="20"/>
          <w:szCs w:val="18"/>
        </w:rPr>
        <w:t>(evento 13 – 2º grau)</w:t>
      </w:r>
      <w:r>
        <w:t>, o recorrente apresentou preliminar da ilegalidade da busca e apreensão</w:t>
      </w:r>
      <w:r w:rsidR="003A4834">
        <w:t xml:space="preserve"> feita em sua residência, pois realizada sem justa causa ou mandado judicial, </w:t>
      </w:r>
      <w:r w:rsidR="00D03CF3">
        <w:t>sobretudo porque, após atendido o pleito da defesa de juntada dos vídeos da ação policial</w:t>
      </w:r>
      <w:r w:rsidR="004F1882">
        <w:t xml:space="preserve"> </w:t>
      </w:r>
      <w:r w:rsidR="004F1882" w:rsidRPr="00D34C87">
        <w:rPr>
          <w:sz w:val="20"/>
          <w:szCs w:val="18"/>
        </w:rPr>
        <w:t>(evento 150, VIDEO2 e VIDEO3)</w:t>
      </w:r>
      <w:r w:rsidR="00D03CF3">
        <w:t xml:space="preserve">, restou constatado que </w:t>
      </w:r>
      <w:r w:rsidR="004F1882">
        <w:t xml:space="preserve">as câmeras </w:t>
      </w:r>
      <w:r w:rsidR="004F1882" w:rsidRPr="004F1882">
        <w:t xml:space="preserve">foram ligadas </w:t>
      </w:r>
      <w:r w:rsidR="004F1882" w:rsidRPr="004F1882">
        <w:rPr>
          <w:b/>
          <w:bCs/>
        </w:rPr>
        <w:t>somente</w:t>
      </w:r>
      <w:r w:rsidR="004F1882" w:rsidRPr="004F1882">
        <w:t xml:space="preserve"> </w:t>
      </w:r>
      <w:r w:rsidR="004F1882" w:rsidRPr="004F1882">
        <w:rPr>
          <w:b/>
          <w:bCs/>
        </w:rPr>
        <w:t>após</w:t>
      </w:r>
      <w:r w:rsidR="004F1882" w:rsidRPr="004F1882">
        <w:t xml:space="preserve"> a alegada perseguição, abordagem e prisão do apelante</w:t>
      </w:r>
      <w:r w:rsidR="004F1882">
        <w:t xml:space="preserve"> em um matagal</w:t>
      </w:r>
      <w:r w:rsidR="004F1882" w:rsidRPr="004F1882">
        <w:t xml:space="preserve">, </w:t>
      </w:r>
      <w:r w:rsidR="004F1882">
        <w:t>ou seja, longe de sua residência, não havendo justa causa nem flagrância para autorizar a entrada em sua residência.</w:t>
      </w:r>
    </w:p>
    <w:p w14:paraId="71F40D7C" w14:textId="6E16FCEF" w:rsidR="00D76C6C" w:rsidRDefault="00A03971" w:rsidP="00413737">
      <w:pPr>
        <w:pStyle w:val="SemEspaamento"/>
      </w:pPr>
      <w:r>
        <w:t>Além disso, o recorrente pleiteou pel</w:t>
      </w:r>
      <w:r w:rsidR="004A1088">
        <w:t xml:space="preserve">o </w:t>
      </w:r>
      <w:r w:rsidR="003F71BC">
        <w:t>reconhecimento do tráfico privilegiado</w:t>
      </w:r>
      <w:r w:rsidR="004A1088">
        <w:t xml:space="preserve"> </w:t>
      </w:r>
      <w:r w:rsidR="004A1088" w:rsidRPr="00A03971">
        <w:rPr>
          <w:sz w:val="20"/>
          <w:szCs w:val="18"/>
        </w:rPr>
        <w:t xml:space="preserve">(art. 33, §4º, da Lei </w:t>
      </w:r>
      <w:r w:rsidRPr="00A03971">
        <w:rPr>
          <w:sz w:val="20"/>
          <w:szCs w:val="18"/>
        </w:rPr>
        <w:t>11.343/06)</w:t>
      </w:r>
      <w:r>
        <w:t xml:space="preserve">, assim como </w:t>
      </w:r>
      <w:r w:rsidR="008414AF">
        <w:t>absolvição</w:t>
      </w:r>
      <w:r w:rsidR="00136B4F">
        <w:t xml:space="preserve"> pelos crimes de trafegar em local incompatível em determinados locais </w:t>
      </w:r>
      <w:r w:rsidR="00136B4F" w:rsidRPr="009403DC">
        <w:rPr>
          <w:sz w:val="20"/>
          <w:szCs w:val="18"/>
        </w:rPr>
        <w:t>(art. 311 do CTB)</w:t>
      </w:r>
      <w:r w:rsidR="00136B4F">
        <w:t xml:space="preserve">, ameaça </w:t>
      </w:r>
      <w:r w:rsidR="00136B4F" w:rsidRPr="009403DC">
        <w:rPr>
          <w:sz w:val="20"/>
          <w:szCs w:val="18"/>
        </w:rPr>
        <w:t>(art. 147 do CP)</w:t>
      </w:r>
      <w:r w:rsidR="00D760B1">
        <w:t xml:space="preserve"> e de disparo de arma de fogo </w:t>
      </w:r>
      <w:r w:rsidR="00D760B1" w:rsidRPr="009403DC">
        <w:rPr>
          <w:sz w:val="20"/>
          <w:szCs w:val="18"/>
        </w:rPr>
        <w:t>(art. 1</w:t>
      </w:r>
      <w:r w:rsidR="009C578E">
        <w:rPr>
          <w:sz w:val="20"/>
          <w:szCs w:val="18"/>
        </w:rPr>
        <w:t>5</w:t>
      </w:r>
      <w:r w:rsidR="00D760B1" w:rsidRPr="009403DC">
        <w:rPr>
          <w:sz w:val="20"/>
          <w:szCs w:val="18"/>
        </w:rPr>
        <w:t xml:space="preserve"> da Lei n. 10.836/03)</w:t>
      </w:r>
      <w:r w:rsidR="00D760B1">
        <w:t xml:space="preserve">, na medida em que foram pautados exclusivamente nos depoimentos dos policiais, que </w:t>
      </w:r>
      <w:r w:rsidR="00D760B1">
        <w:rPr>
          <w:b/>
          <w:bCs/>
        </w:rPr>
        <w:t xml:space="preserve">optaram por não gravar a ocorrência pelo meio audiovisual à sua disposição </w:t>
      </w:r>
      <w:r w:rsidR="00D760B1" w:rsidRPr="009403DC">
        <w:rPr>
          <w:sz w:val="20"/>
          <w:szCs w:val="18"/>
        </w:rPr>
        <w:t>(câmera corporal)</w:t>
      </w:r>
      <w:r w:rsidR="00EE7F21">
        <w:t>, o que impossibilita conferir a certeza necessária para a condenação do recorrente</w:t>
      </w:r>
      <w:r w:rsidR="00655CEB">
        <w:t>, e, subsidiariamente, pela correção da dosimetria da pena</w:t>
      </w:r>
      <w:r w:rsidR="00EE7F21">
        <w:t>.</w:t>
      </w:r>
    </w:p>
    <w:p w14:paraId="2E5D5AE6" w14:textId="2992E97C" w:rsidR="00EE7F21" w:rsidRDefault="00EE7F21" w:rsidP="00413737">
      <w:pPr>
        <w:pStyle w:val="SemEspaamento"/>
      </w:pPr>
      <w:r>
        <w:t xml:space="preserve">Aliás, com relação ao crime de disparo de arma de fogo, o recorrente ainda </w:t>
      </w:r>
      <w:r w:rsidRPr="00321E10">
        <w:rPr>
          <w:b/>
          <w:bCs/>
        </w:rPr>
        <w:t>requereu a realização de exame</w:t>
      </w:r>
      <w:r w:rsidRPr="00557A96">
        <w:rPr>
          <w:b/>
          <w:bCs/>
        </w:rPr>
        <w:t xml:space="preserve"> residuográfico</w:t>
      </w:r>
      <w:r>
        <w:t xml:space="preserve"> para provar que não tinha realizado o disparo, o que </w:t>
      </w:r>
      <w:r w:rsidR="009403DC">
        <w:t xml:space="preserve">foi deferido, mas </w:t>
      </w:r>
      <w:r>
        <w:t xml:space="preserve">não foi </w:t>
      </w:r>
      <w:r w:rsidR="009403DC">
        <w:t xml:space="preserve">realizado </w:t>
      </w:r>
      <w:r>
        <w:t>por conta d</w:t>
      </w:r>
      <w:r w:rsidR="009403DC">
        <w:t xml:space="preserve">a Polícia Científica de Santa Catarina </w:t>
      </w:r>
      <w:r w:rsidR="009403DC" w:rsidRPr="009403DC">
        <w:rPr>
          <w:sz w:val="20"/>
          <w:szCs w:val="18"/>
        </w:rPr>
        <w:t>(Ordem de Serviço n. 1/23/PCI/IAF/DIR – evento 42 do IP)</w:t>
      </w:r>
      <w:r w:rsidR="00557A96">
        <w:t xml:space="preserve">, de modo que </w:t>
      </w:r>
      <w:r w:rsidR="00F9399F">
        <w:t>se mostra</w:t>
      </w:r>
      <w:r w:rsidR="00557A96">
        <w:t xml:space="preserve"> manifestamente ilegal a sua condenação com base somente na palavra de policial que desligou a câmera corporal no início da ocorrência.</w:t>
      </w:r>
    </w:p>
    <w:p w14:paraId="54FC3057" w14:textId="5B140F92" w:rsidR="00F9399F" w:rsidRDefault="00655CEB" w:rsidP="00413737">
      <w:pPr>
        <w:pStyle w:val="SemEspaamento"/>
      </w:pPr>
      <w:r>
        <w:t xml:space="preserve">Contudo, após pedido de revista pelo Desembargador Relator </w:t>
      </w:r>
      <w:r w:rsidRPr="00DA6039">
        <w:rPr>
          <w:sz w:val="20"/>
          <w:szCs w:val="18"/>
        </w:rPr>
        <w:t xml:space="preserve">(evento </w:t>
      </w:r>
      <w:r w:rsidR="00DA6039" w:rsidRPr="00DA6039">
        <w:rPr>
          <w:sz w:val="20"/>
          <w:szCs w:val="18"/>
        </w:rPr>
        <w:t>31 – 2º grau)</w:t>
      </w:r>
      <w:r w:rsidR="00DA6039">
        <w:t xml:space="preserve">, sobrevieram os acórdãos recorridos </w:t>
      </w:r>
      <w:r w:rsidR="00DA6039" w:rsidRPr="00BB638C">
        <w:rPr>
          <w:sz w:val="20"/>
          <w:szCs w:val="18"/>
        </w:rPr>
        <w:t>(eventos 56 e 77)</w:t>
      </w:r>
      <w:r w:rsidR="00DA6039">
        <w:t xml:space="preserve">, que </w:t>
      </w:r>
      <w:r w:rsidR="00BB638C">
        <w:t>desproveram a apelação</w:t>
      </w:r>
      <w:r w:rsidR="008460E0">
        <w:t xml:space="preserve"> e os aclaratórios</w:t>
      </w:r>
      <w:r w:rsidR="00BB638C">
        <w:t xml:space="preserve"> do ora recorrente</w:t>
      </w:r>
      <w:r w:rsidR="008460E0">
        <w:t xml:space="preserve"> </w:t>
      </w:r>
      <w:r w:rsidR="008460E0" w:rsidRPr="004012DC">
        <w:rPr>
          <w:sz w:val="20"/>
          <w:szCs w:val="18"/>
        </w:rPr>
        <w:t xml:space="preserve">(eventos 13 e </w:t>
      </w:r>
      <w:r w:rsidR="004012DC" w:rsidRPr="004012DC">
        <w:rPr>
          <w:sz w:val="20"/>
          <w:szCs w:val="18"/>
        </w:rPr>
        <w:t>62)</w:t>
      </w:r>
      <w:r w:rsidR="00BB638C">
        <w:t xml:space="preserve"> e deram parcial provimento ao recurso ministerial, para recrudescer a já elevada pena imposta.</w:t>
      </w:r>
    </w:p>
    <w:p w14:paraId="78C5E05F" w14:textId="0D783EEF" w:rsidR="00BB638C" w:rsidRDefault="00BB638C" w:rsidP="00413737">
      <w:pPr>
        <w:pStyle w:val="SemEspaamento"/>
      </w:pPr>
      <w:r>
        <w:t>Diante desse contexto</w:t>
      </w:r>
      <w:r w:rsidR="00487BD8">
        <w:t xml:space="preserve">, não resta outra alternativa ao recorrente a </w:t>
      </w:r>
      <w:r w:rsidR="00B8537D">
        <w:t xml:space="preserve">senão </w:t>
      </w:r>
      <w:r w:rsidR="00487BD8">
        <w:t xml:space="preserve">se socorrer a essa Colenda Corte </w:t>
      </w:r>
      <w:r w:rsidR="000868C5">
        <w:t>Suprema</w:t>
      </w:r>
      <w:r w:rsidR="00487BD8">
        <w:t xml:space="preserve">, por ser o seu último escudo contra as flagrantes ilegalidades </w:t>
      </w:r>
      <w:r w:rsidR="000868C5">
        <w:t xml:space="preserve">e inconstitucionalidades </w:t>
      </w:r>
      <w:r w:rsidR="00487BD8">
        <w:t xml:space="preserve">que foram </w:t>
      </w:r>
      <w:r w:rsidR="000868C5">
        <w:t>cometidas no caso</w:t>
      </w:r>
      <w:r w:rsidR="00013147">
        <w:t xml:space="preserve"> e que até hoje se perpetuam</w:t>
      </w:r>
      <w:r w:rsidR="00487BD8">
        <w:t>.</w:t>
      </w:r>
    </w:p>
    <w:p w14:paraId="2DCD198A" w14:textId="77777777" w:rsidR="00FB75F8" w:rsidRDefault="00FB75F8" w:rsidP="00FB75F8">
      <w:pPr>
        <w:pStyle w:val="SemEspaamento"/>
        <w:numPr>
          <w:ilvl w:val="0"/>
          <w:numId w:val="0"/>
        </w:numPr>
        <w:ind w:left="1701"/>
      </w:pPr>
    </w:p>
    <w:p w14:paraId="31D70782" w14:textId="77777777" w:rsidR="008B697A" w:rsidRPr="007039F9" w:rsidRDefault="008B697A" w:rsidP="008B697A">
      <w:pPr>
        <w:pStyle w:val="Ttulo"/>
      </w:pPr>
      <w:r w:rsidRPr="007039F9">
        <w:t>I</w:t>
      </w:r>
      <w:r>
        <w:t>I</w:t>
      </w:r>
      <w:r w:rsidRPr="007039F9">
        <w:t xml:space="preserve"> – </w:t>
      </w:r>
      <w:r>
        <w:t xml:space="preserve">DO </w:t>
      </w:r>
      <w:r w:rsidRPr="007039F9">
        <w:t xml:space="preserve">CABIMENTO DO RECURSO </w:t>
      </w:r>
      <w:r>
        <w:t>EXTRAORDINÁRIO. OFENSA DIRETA A DISPOSITIVOS CONSTITUCIONAIS</w:t>
      </w:r>
    </w:p>
    <w:p w14:paraId="2147D820" w14:textId="77777777" w:rsidR="008B697A" w:rsidRPr="00F927E7" w:rsidRDefault="008B697A" w:rsidP="008B697A">
      <w:pPr>
        <w:pStyle w:val="SemEspaamento"/>
        <w:numPr>
          <w:ilvl w:val="0"/>
          <w:numId w:val="0"/>
        </w:numPr>
        <w:ind w:left="1701"/>
      </w:pPr>
    </w:p>
    <w:p w14:paraId="5C3B0B8E" w14:textId="4AE59FDE" w:rsidR="008B697A" w:rsidRDefault="008B697A" w:rsidP="008B697A">
      <w:pPr>
        <w:pStyle w:val="SemEspaamento"/>
      </w:pPr>
      <w:r w:rsidRPr="007039F9">
        <w:t xml:space="preserve">O recurso </w:t>
      </w:r>
      <w:r>
        <w:t>extraordinário</w:t>
      </w:r>
      <w:r w:rsidRPr="007039F9">
        <w:t xml:space="preserve"> encontra amparo no art. 10</w:t>
      </w:r>
      <w:r>
        <w:t>2</w:t>
      </w:r>
      <w:r w:rsidRPr="007039F9">
        <w:t>, III, alínea ‘a’, da Constituição Federal, uma vez que é manifesta a contrariedade aos arts.</w:t>
      </w:r>
      <w:r>
        <w:t xml:space="preserve"> 5º, LV, e 93, IX, da CF/88</w:t>
      </w:r>
      <w:r w:rsidRPr="007039F9">
        <w:t>.</w:t>
      </w:r>
    </w:p>
    <w:p w14:paraId="60372ECF" w14:textId="7E91F279" w:rsidR="008B697A" w:rsidRPr="009A1B3B" w:rsidRDefault="008B697A" w:rsidP="008B697A">
      <w:pPr>
        <w:pStyle w:val="SemEspaamento"/>
      </w:pPr>
      <w:r>
        <w:t>O recorrente ressalta</w:t>
      </w:r>
      <w:r w:rsidRPr="00DC736D">
        <w:t xml:space="preserve">, desde já, que os dispositivos </w:t>
      </w:r>
      <w:r>
        <w:t>constitucionais</w:t>
      </w:r>
      <w:r w:rsidRPr="00DC736D">
        <w:t xml:space="preserve"> </w:t>
      </w:r>
      <w:r>
        <w:t>violados</w:t>
      </w:r>
      <w:r w:rsidRPr="00DC736D">
        <w:t xml:space="preserve"> foram prequestionados </w:t>
      </w:r>
      <w:r w:rsidRPr="006E6ACE">
        <w:t>nos acórdãos recorridos</w:t>
      </w:r>
      <w:r>
        <w:t xml:space="preserve"> e</w:t>
      </w:r>
      <w:r w:rsidRPr="006E6ACE">
        <w:t xml:space="preserve">, </w:t>
      </w:r>
      <w:r>
        <w:t>vale registrar</w:t>
      </w:r>
      <w:r w:rsidRPr="006E6ACE">
        <w:t xml:space="preserve">, </w:t>
      </w:r>
      <w:r>
        <w:t xml:space="preserve">o art. 1.025 do CPC </w:t>
      </w:r>
      <w:r w:rsidRPr="006E6ACE">
        <w:t>passou a admitir o prequestionamento implícit</w:t>
      </w:r>
      <w:r>
        <w:t>o,</w:t>
      </w:r>
      <w:r w:rsidRPr="006E6ACE">
        <w:t xml:space="preserve"> </w:t>
      </w:r>
      <w:r>
        <w:t xml:space="preserve">sendo suficiente que as decisões do Tribunal de origem apreciem e </w:t>
      </w:r>
      <w:r w:rsidRPr="009A1B3B">
        <w:t>demonstre</w:t>
      </w:r>
      <w:r>
        <w:t>m</w:t>
      </w:r>
      <w:r w:rsidRPr="009A1B3B">
        <w:t xml:space="preserve"> os argumentos da rejeição ou </w:t>
      </w:r>
      <w:r>
        <w:t xml:space="preserve">do </w:t>
      </w:r>
      <w:r w:rsidRPr="009A1B3B">
        <w:t>acolhimento das teses recursais.</w:t>
      </w:r>
    </w:p>
    <w:p w14:paraId="400BAE70" w14:textId="2B4D32E5" w:rsidR="008B697A" w:rsidRDefault="008B697A" w:rsidP="008B697A">
      <w:pPr>
        <w:pStyle w:val="SemEspaamento"/>
      </w:pPr>
      <w:r>
        <w:t>As questões trazidas neste recurso</w:t>
      </w:r>
      <w:r w:rsidRPr="008B5A65">
        <w:t xml:space="preserve">, ademais, </w:t>
      </w:r>
      <w:r>
        <w:t xml:space="preserve">estão contidas nos acórdãos hostilizados e nas razões dos embargos de declaração opostos, prescindindo, por isso, de revolvimento fático-probatório, porquanto trata-se de mera </w:t>
      </w:r>
      <w:r w:rsidRPr="001008A1">
        <w:rPr>
          <w:u w:val="single"/>
        </w:rPr>
        <w:t>revaloração</w:t>
      </w:r>
      <w:r>
        <w:t xml:space="preserve"> </w:t>
      </w:r>
      <w:r w:rsidRPr="001008A1">
        <w:rPr>
          <w:u w:val="single"/>
        </w:rPr>
        <w:t>jurídica</w:t>
      </w:r>
      <w:r>
        <w:t xml:space="preserve"> </w:t>
      </w:r>
      <w:r w:rsidRPr="000F0E9D">
        <w:rPr>
          <w:u w:val="single"/>
        </w:rPr>
        <w:t>quanto</w:t>
      </w:r>
      <w:r>
        <w:t xml:space="preserve"> </w:t>
      </w:r>
      <w:r w:rsidRPr="000F0E9D">
        <w:rPr>
          <w:u w:val="single"/>
        </w:rPr>
        <w:t>à</w:t>
      </w:r>
      <w:r>
        <w:t xml:space="preserve"> </w:t>
      </w:r>
      <w:r w:rsidRPr="00F376EE">
        <w:rPr>
          <w:u w:val="single"/>
        </w:rPr>
        <w:t>situação fática</w:t>
      </w:r>
      <w:r w:rsidRPr="00F376EE">
        <w:t xml:space="preserve"> </w:t>
      </w:r>
      <w:r w:rsidRPr="00F376EE">
        <w:rPr>
          <w:u w:val="single"/>
        </w:rPr>
        <w:t>delimitada</w:t>
      </w:r>
      <w:r w:rsidR="00930309">
        <w:t xml:space="preserve"> </w:t>
      </w:r>
      <w:r w:rsidR="00930309" w:rsidRPr="00930309">
        <w:rPr>
          <w:u w:val="single"/>
        </w:rPr>
        <w:t>pelos</w:t>
      </w:r>
      <w:r w:rsidR="00930309">
        <w:t xml:space="preserve"> </w:t>
      </w:r>
      <w:r w:rsidR="00930309" w:rsidRPr="00930309">
        <w:rPr>
          <w:u w:val="single"/>
        </w:rPr>
        <w:t>arestos</w:t>
      </w:r>
      <w:r w:rsidR="00930309">
        <w:t xml:space="preserve"> </w:t>
      </w:r>
      <w:r w:rsidR="00930309" w:rsidRPr="00930309">
        <w:rPr>
          <w:u w:val="single"/>
        </w:rPr>
        <w:t>recorridos</w:t>
      </w:r>
      <w:r>
        <w:t xml:space="preserve"> e </w:t>
      </w:r>
      <w:r w:rsidRPr="000F0E9D">
        <w:rPr>
          <w:u w:val="single"/>
        </w:rPr>
        <w:t>quanto</w:t>
      </w:r>
      <w:r>
        <w:t xml:space="preserve"> </w:t>
      </w:r>
      <w:r w:rsidRPr="000F0E9D">
        <w:rPr>
          <w:u w:val="single"/>
        </w:rPr>
        <w:t>às</w:t>
      </w:r>
      <w:r>
        <w:t xml:space="preserve"> </w:t>
      </w:r>
      <w:r w:rsidRPr="000F0E9D">
        <w:rPr>
          <w:u w:val="single"/>
        </w:rPr>
        <w:t>provas</w:t>
      </w:r>
      <w:r>
        <w:t xml:space="preserve"> </w:t>
      </w:r>
      <w:r w:rsidRPr="000F0E9D">
        <w:rPr>
          <w:u w:val="single"/>
        </w:rPr>
        <w:t>utilizadas</w:t>
      </w:r>
      <w:r>
        <w:t xml:space="preserve"> </w:t>
      </w:r>
      <w:r w:rsidR="00930309">
        <w:t xml:space="preserve">por esses </w:t>
      </w:r>
      <w:r w:rsidR="00930309">
        <w:rPr>
          <w:u w:val="single"/>
        </w:rPr>
        <w:t>acórdãos</w:t>
      </w:r>
      <w:r w:rsidR="00930309">
        <w:t xml:space="preserve"> </w:t>
      </w:r>
      <w:r w:rsidRPr="000025DF">
        <w:rPr>
          <w:u w:val="single"/>
        </w:rPr>
        <w:t>para</w:t>
      </w:r>
      <w:r>
        <w:t xml:space="preserve"> </w:t>
      </w:r>
      <w:r w:rsidRPr="000025DF">
        <w:rPr>
          <w:u w:val="single"/>
        </w:rPr>
        <w:t>fundamentar</w:t>
      </w:r>
      <w:r>
        <w:t xml:space="preserve"> </w:t>
      </w:r>
      <w:r w:rsidRPr="000025DF">
        <w:rPr>
          <w:u w:val="single"/>
        </w:rPr>
        <w:t>a</w:t>
      </w:r>
      <w:r>
        <w:t xml:space="preserve"> </w:t>
      </w:r>
      <w:r w:rsidRPr="000025DF">
        <w:rPr>
          <w:u w:val="single"/>
        </w:rPr>
        <w:t>condenação</w:t>
      </w:r>
      <w:r>
        <w:rPr>
          <w:sz w:val="20"/>
          <w:szCs w:val="20"/>
        </w:rPr>
        <w:t>.</w:t>
      </w:r>
    </w:p>
    <w:p w14:paraId="1B2FE677" w14:textId="77777777" w:rsidR="008B697A" w:rsidRDefault="008B697A" w:rsidP="008B697A">
      <w:pPr>
        <w:pStyle w:val="SemEspaamento"/>
      </w:pPr>
      <w:r w:rsidRPr="007039F9">
        <w:t xml:space="preserve">Desse modo, </w:t>
      </w:r>
      <w:r>
        <w:t>uma vez presentes os requisitos autorizadores, é de ser conhecido e admitido o presente recurso</w:t>
      </w:r>
      <w:r w:rsidRPr="007039F9">
        <w:t>.</w:t>
      </w:r>
    </w:p>
    <w:p w14:paraId="17A92CAA" w14:textId="77777777" w:rsidR="008B697A" w:rsidRPr="00C7024E" w:rsidRDefault="008B697A" w:rsidP="00B93F12">
      <w:pPr>
        <w:pStyle w:val="SemEspaamento"/>
        <w:numPr>
          <w:ilvl w:val="0"/>
          <w:numId w:val="0"/>
        </w:numPr>
        <w:ind w:left="1701"/>
      </w:pPr>
    </w:p>
    <w:p w14:paraId="50232988" w14:textId="77777777" w:rsidR="008B697A" w:rsidRPr="00510A18" w:rsidRDefault="008B697A" w:rsidP="008B697A">
      <w:pPr>
        <w:pStyle w:val="Interttulo"/>
        <w:spacing w:before="0" w:after="0"/>
        <w:ind w:left="0" w:right="142" w:firstLine="0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</w:rPr>
        <w:t>III</w:t>
      </w:r>
      <w:r w:rsidRPr="00780EC6">
        <w:rPr>
          <w:rFonts w:ascii="Arial" w:hAnsi="Arial" w:cs="Arial"/>
          <w:color w:val="auto"/>
        </w:rPr>
        <w:t xml:space="preserve"> – repercussão geral </w:t>
      </w:r>
      <w:r w:rsidRPr="00A86120">
        <w:rPr>
          <w:rFonts w:ascii="Arial" w:hAnsi="Arial" w:cs="Arial"/>
          <w:color w:val="auto"/>
          <w:sz w:val="18"/>
          <w:szCs w:val="18"/>
        </w:rPr>
        <w:t>(cf, ART. 102, § 3º)</w:t>
      </w:r>
    </w:p>
    <w:p w14:paraId="6FFD33F3" w14:textId="77777777" w:rsidR="008B697A" w:rsidRPr="009F44FE" w:rsidRDefault="008B697A" w:rsidP="00B93F12">
      <w:pPr>
        <w:pStyle w:val="SemEspaamento"/>
        <w:numPr>
          <w:ilvl w:val="0"/>
          <w:numId w:val="0"/>
        </w:numPr>
        <w:ind w:left="1701"/>
      </w:pPr>
    </w:p>
    <w:p w14:paraId="5FBEE08B" w14:textId="28DF4B85" w:rsidR="008B697A" w:rsidRDefault="008B697A" w:rsidP="008B697A">
      <w:pPr>
        <w:pStyle w:val="SemEspaamento"/>
      </w:pPr>
      <w:r w:rsidRPr="00886E59">
        <w:t>As questões debatidas neste recurso</w:t>
      </w:r>
      <w:r>
        <w:t xml:space="preserve"> </w:t>
      </w:r>
      <w:r w:rsidRPr="00886E59">
        <w:t>são de indiscutível interesse social, jurídico, político e econômico</w:t>
      </w:r>
      <w:r>
        <w:t xml:space="preserve"> </w:t>
      </w:r>
      <w:r w:rsidRPr="00914970">
        <w:rPr>
          <w:sz w:val="20"/>
          <w:szCs w:val="18"/>
        </w:rPr>
        <w:t>(CF, art. 102, § 3°)</w:t>
      </w:r>
      <w:r w:rsidRPr="00914970">
        <w:rPr>
          <w:rFonts w:ascii="ZWAdobeF" w:hAnsi="ZWAdobeF" w:cs="ZWAdobeF"/>
          <w:sz w:val="2"/>
          <w:szCs w:val="2"/>
        </w:rPr>
        <w:t>0F</w:t>
      </w:r>
      <w:r w:rsidR="004D669D">
        <w:rPr>
          <w:rFonts w:ascii="ZWAdobeF" w:hAnsi="ZWAdobeF" w:cs="ZWAdobeF"/>
          <w:sz w:val="2"/>
          <w:szCs w:val="2"/>
        </w:rPr>
        <w:t>0F</w:t>
      </w:r>
      <w:r w:rsidR="006875B3">
        <w:rPr>
          <w:rFonts w:ascii="ZWAdobeF" w:hAnsi="ZWAdobeF" w:cs="ZWAdobeF"/>
          <w:sz w:val="2"/>
          <w:szCs w:val="2"/>
        </w:rPr>
        <w:t>0F</w:t>
      </w:r>
      <w:r w:rsidRPr="00F7452A">
        <w:rPr>
          <w:rStyle w:val="Refdenotaderodap"/>
          <w:sz w:val="20"/>
        </w:rPr>
        <w:footnoteReference w:id="1"/>
      </w:r>
      <w:r>
        <w:t xml:space="preserve">, sobretudo por se tratar de processo penal em que foi constatada a </w:t>
      </w:r>
      <w:r w:rsidRPr="00914970">
        <w:rPr>
          <w:szCs w:val="20"/>
        </w:rPr>
        <w:t xml:space="preserve">ausência de fundamentação da </w:t>
      </w:r>
      <w:r w:rsidRPr="001E31C2">
        <w:t>decisão</w:t>
      </w:r>
      <w:r w:rsidRPr="00914970">
        <w:rPr>
          <w:szCs w:val="20"/>
        </w:rPr>
        <w:t xml:space="preserve"> judicial, </w:t>
      </w:r>
      <w:r w:rsidR="00E704FC">
        <w:rPr>
          <w:szCs w:val="20"/>
        </w:rPr>
        <w:t xml:space="preserve">diante da persistência dos vícios apontados, que são capazes, inclusive, de derruir a conclusão a que chegaram os arestos recorridos, </w:t>
      </w:r>
      <w:r w:rsidRPr="00914970">
        <w:rPr>
          <w:szCs w:val="20"/>
        </w:rPr>
        <w:t xml:space="preserve">além </w:t>
      </w:r>
      <w:r w:rsidR="00E704FC">
        <w:rPr>
          <w:szCs w:val="20"/>
        </w:rPr>
        <w:t xml:space="preserve">afronta ao </w:t>
      </w:r>
      <w:r w:rsidR="0064563A">
        <w:rPr>
          <w:szCs w:val="20"/>
        </w:rPr>
        <w:t xml:space="preserve">pleno exercício do </w:t>
      </w:r>
      <w:r w:rsidR="00E704FC">
        <w:rPr>
          <w:szCs w:val="20"/>
        </w:rPr>
        <w:t xml:space="preserve">contraditório e </w:t>
      </w:r>
      <w:r w:rsidR="0064563A">
        <w:rPr>
          <w:szCs w:val="20"/>
        </w:rPr>
        <w:t xml:space="preserve">da </w:t>
      </w:r>
      <w:r w:rsidR="00E704FC">
        <w:rPr>
          <w:szCs w:val="20"/>
        </w:rPr>
        <w:t>ampla defesa</w:t>
      </w:r>
      <w:r w:rsidRPr="00886E59">
        <w:t>.</w:t>
      </w:r>
      <w:r w:rsidR="00E704FC">
        <w:t xml:space="preserve"> </w:t>
      </w:r>
    </w:p>
    <w:p w14:paraId="38B92AA9" w14:textId="77777777" w:rsidR="008B697A" w:rsidRDefault="008B697A" w:rsidP="008B697A">
      <w:pPr>
        <w:pStyle w:val="SemEspaamento"/>
      </w:pPr>
      <w:r>
        <w:t xml:space="preserve">Aliás, quanto </w:t>
      </w:r>
      <w:r w:rsidRPr="00886E59">
        <w:t xml:space="preserve">à ausência de fundamentação sobre as teses levantadas pelas partes, essa Colenda Suprema Corte já </w:t>
      </w:r>
      <w:r>
        <w:t xml:space="preserve">reconheceu a existência de repercussão geral e concluiu pela ocorrência de </w:t>
      </w:r>
      <w:r w:rsidRPr="00886E59">
        <w:t xml:space="preserve">violação ao art. 93, IX, da CF/88, conforme se extrai do RE n. 719870. </w:t>
      </w:r>
    </w:p>
    <w:p w14:paraId="32A65A08" w14:textId="40FF49C0" w:rsidR="008B697A" w:rsidRPr="00F927E7" w:rsidRDefault="008B697A" w:rsidP="008B697A">
      <w:pPr>
        <w:pStyle w:val="SemEspaamento"/>
      </w:pPr>
      <w:r w:rsidRPr="00886E59">
        <w:t xml:space="preserve">Assim, </w:t>
      </w:r>
      <w:r>
        <w:t>como o presente recurso aborda</w:t>
      </w:r>
      <w:r w:rsidRPr="00886E59">
        <w:t xml:space="preserve">, pontualmente, essas </w:t>
      </w:r>
      <w:r w:rsidR="0064563A">
        <w:t>duas</w:t>
      </w:r>
      <w:r w:rsidRPr="00886E59">
        <w:t xml:space="preserve"> questões de extrema de relevância, </w:t>
      </w:r>
      <w:r>
        <w:t xml:space="preserve">resta </w:t>
      </w:r>
      <w:r w:rsidRPr="00886E59">
        <w:t>comprovada a existência de repercussão geral</w:t>
      </w:r>
      <w:r>
        <w:t xml:space="preserve"> e, por consectário, deve ser admitido este reclamo extraordinário</w:t>
      </w:r>
      <w:r w:rsidRPr="00886E59">
        <w:t xml:space="preserve">. </w:t>
      </w:r>
    </w:p>
    <w:p w14:paraId="79076CB4" w14:textId="77777777" w:rsidR="00FB75F8" w:rsidRDefault="00FB75F8" w:rsidP="00FB75F8">
      <w:pPr>
        <w:pStyle w:val="SemEspaamento"/>
        <w:numPr>
          <w:ilvl w:val="0"/>
          <w:numId w:val="0"/>
        </w:numPr>
        <w:ind w:left="1701"/>
      </w:pPr>
    </w:p>
    <w:p w14:paraId="59A1EF93" w14:textId="77777777" w:rsidR="00B93F12" w:rsidRDefault="00B93F12" w:rsidP="00FB75F8">
      <w:pPr>
        <w:pStyle w:val="SemEspaamento"/>
        <w:numPr>
          <w:ilvl w:val="0"/>
          <w:numId w:val="0"/>
        </w:numPr>
        <w:ind w:left="1701"/>
      </w:pPr>
    </w:p>
    <w:p w14:paraId="656BA16A" w14:textId="77777777" w:rsidR="00B93F12" w:rsidRDefault="00B93F12" w:rsidP="00FB75F8">
      <w:pPr>
        <w:pStyle w:val="SemEspaamento"/>
        <w:numPr>
          <w:ilvl w:val="0"/>
          <w:numId w:val="0"/>
        </w:numPr>
        <w:ind w:left="1701"/>
      </w:pPr>
    </w:p>
    <w:p w14:paraId="1F2FCAAE" w14:textId="53F72E01" w:rsidR="00DB0464" w:rsidRDefault="00DB0464" w:rsidP="00DB0464">
      <w:pPr>
        <w:pStyle w:val="Ttulo"/>
      </w:pPr>
      <w:r w:rsidRPr="007039F9">
        <w:t>I</w:t>
      </w:r>
      <w:r w:rsidR="002F0271">
        <w:t>V</w:t>
      </w:r>
      <w:r w:rsidRPr="007039F9">
        <w:t xml:space="preserve"> –</w:t>
      </w:r>
      <w:r>
        <w:t xml:space="preserve"> RAZÕES</w:t>
      </w:r>
      <w:r w:rsidRPr="00136102">
        <w:t xml:space="preserve"> JURÍDIC</w:t>
      </w:r>
      <w:r>
        <w:t>A</w:t>
      </w:r>
      <w:r w:rsidRPr="00136102">
        <w:t>S</w:t>
      </w:r>
      <w:r>
        <w:t xml:space="preserve"> DO RECURSO </w:t>
      </w:r>
      <w:r w:rsidR="00256870">
        <w:t>EXTRAORDINÁRIO</w:t>
      </w:r>
      <w:r>
        <w:t xml:space="preserve"> </w:t>
      </w:r>
      <w:r w:rsidR="00256870" w:rsidRPr="00256870">
        <w:rPr>
          <w:sz w:val="20"/>
          <w:szCs w:val="22"/>
        </w:rPr>
        <w:t>(</w:t>
      </w:r>
      <w:r w:rsidRPr="00256870">
        <w:rPr>
          <w:sz w:val="20"/>
          <w:szCs w:val="22"/>
        </w:rPr>
        <w:t>ART. 10</w:t>
      </w:r>
      <w:r w:rsidR="00C81293" w:rsidRPr="00256870">
        <w:rPr>
          <w:sz w:val="20"/>
          <w:szCs w:val="22"/>
        </w:rPr>
        <w:t>2</w:t>
      </w:r>
      <w:r w:rsidRPr="00256870">
        <w:rPr>
          <w:sz w:val="20"/>
          <w:szCs w:val="22"/>
        </w:rPr>
        <w:t>, III, “A”, DA CF</w:t>
      </w:r>
      <w:r w:rsidR="00256870" w:rsidRPr="00256870">
        <w:rPr>
          <w:sz w:val="20"/>
          <w:szCs w:val="22"/>
        </w:rPr>
        <w:t>)</w:t>
      </w:r>
    </w:p>
    <w:p w14:paraId="077F3341" w14:textId="6DA506ED" w:rsidR="00DB0464" w:rsidRDefault="00DB0464" w:rsidP="00DB0464">
      <w:pPr>
        <w:pStyle w:val="Ttulo"/>
      </w:pPr>
      <w:r w:rsidRPr="00136102">
        <w:t>I</w:t>
      </w:r>
      <w:r w:rsidR="002F0271">
        <w:t>V</w:t>
      </w:r>
      <w:r>
        <w:t>.1</w:t>
      </w:r>
      <w:r w:rsidRPr="00136102">
        <w:t xml:space="preserve"> –</w:t>
      </w:r>
      <w:r>
        <w:t xml:space="preserve"> Infringência ao art. </w:t>
      </w:r>
      <w:r w:rsidR="00AB14F4">
        <w:t>93, IX,</w:t>
      </w:r>
      <w:r w:rsidR="00DE1C8B">
        <w:t xml:space="preserve"> </w:t>
      </w:r>
      <w:r>
        <w:t>d</w:t>
      </w:r>
      <w:r w:rsidR="00AB14F4">
        <w:t>a</w:t>
      </w:r>
      <w:r>
        <w:t xml:space="preserve"> </w:t>
      </w:r>
      <w:r w:rsidR="00AB14F4">
        <w:t>CF</w:t>
      </w:r>
      <w:r>
        <w:t>, ante insuficiência de enfrentamento dos vícios apontados nos aclaratórios</w:t>
      </w:r>
    </w:p>
    <w:p w14:paraId="6C7426EA" w14:textId="77777777" w:rsidR="00FB75F8" w:rsidRDefault="00FB75F8" w:rsidP="00CF7B2A">
      <w:pPr>
        <w:pStyle w:val="SemEspaamento"/>
        <w:numPr>
          <w:ilvl w:val="0"/>
          <w:numId w:val="0"/>
        </w:numPr>
      </w:pPr>
    </w:p>
    <w:p w14:paraId="1D9BBEEF" w14:textId="7142EFEA" w:rsidR="00DB2BCF" w:rsidRDefault="00AC6B02" w:rsidP="00DB2BCF">
      <w:pPr>
        <w:pStyle w:val="SemEspaamento"/>
      </w:pPr>
      <w:r>
        <w:t>Inicialmente, Excelência, ao afastar a preliminar de ilegalidade da busca e apreensão</w:t>
      </w:r>
      <w:r w:rsidR="00F5791A">
        <w:t xml:space="preserve"> </w:t>
      </w:r>
      <w:r>
        <w:t xml:space="preserve">realizada na residência </w:t>
      </w:r>
      <w:r w:rsidR="00F7165C" w:rsidRPr="00F5791A">
        <w:rPr>
          <w:sz w:val="20"/>
          <w:szCs w:val="18"/>
        </w:rPr>
        <w:t>(violação ilegal de domicílio)</w:t>
      </w:r>
      <w:r w:rsidR="00F7165C">
        <w:t xml:space="preserve"> </w:t>
      </w:r>
      <w:r>
        <w:t>do recorrente</w:t>
      </w:r>
      <w:r w:rsidR="00FB1F82">
        <w:t xml:space="preserve"> e </w:t>
      </w:r>
      <w:r w:rsidR="009100EC">
        <w:t xml:space="preserve">manter a sua condenação pelos </w:t>
      </w:r>
      <w:r w:rsidR="00FB1F82">
        <w:t xml:space="preserve">crimes previstos nos art. 311 do CTB, 147 do CP e 12 da Lei n. </w:t>
      </w:r>
      <w:r w:rsidR="00084760">
        <w:t>10.836/03</w:t>
      </w:r>
      <w:r>
        <w:t xml:space="preserve">, </w:t>
      </w:r>
      <w:r w:rsidR="00D55647">
        <w:t>o</w:t>
      </w:r>
      <w:r w:rsidR="001A11F0">
        <w:t xml:space="preserve"> acórdão que julgou as apelações </w:t>
      </w:r>
      <w:r w:rsidR="0068399C" w:rsidRPr="00DB2BCF">
        <w:rPr>
          <w:b/>
          <w:bCs/>
        </w:rPr>
        <w:t>pautou-se essencialmente na palavra d</w:t>
      </w:r>
      <w:r w:rsidR="00084760" w:rsidRPr="00DB2BCF">
        <w:rPr>
          <w:b/>
          <w:bCs/>
        </w:rPr>
        <w:t>as autoridades que desligaram as câmeras corporais</w:t>
      </w:r>
      <w:r w:rsidR="0068399C">
        <w:t>, argumentando</w:t>
      </w:r>
      <w:r w:rsidR="0077023A">
        <w:t>, inicialmente,</w:t>
      </w:r>
      <w:r w:rsidR="0068399C">
        <w:t xml:space="preserve"> que </w:t>
      </w:r>
      <w:r w:rsidR="00DB2BCF">
        <w:t>“</w:t>
      </w:r>
      <w:r w:rsidR="00DB2BCF" w:rsidRPr="00DB2BCF">
        <w:rPr>
          <w:i/>
          <w:iCs/>
        </w:rPr>
        <w:t>as declarações dos policiais perante o juízo são coesas e concordantes entre si, circunstanciando a dinâmica delitiva com elementos suficientes que evidenciam ter o acusado incorrido no delito de direção perigosa, revestindo-se de seguro valor probatório</w:t>
      </w:r>
      <w:r w:rsidR="00DB2BCF">
        <w:t xml:space="preserve">” </w:t>
      </w:r>
      <w:r w:rsidR="00DB2BCF" w:rsidRPr="00DB2BCF">
        <w:rPr>
          <w:sz w:val="20"/>
          <w:szCs w:val="18"/>
        </w:rPr>
        <w:t>(evento 56)</w:t>
      </w:r>
      <w:r w:rsidR="00DB2BCF" w:rsidRPr="00A757CE">
        <w:t>.</w:t>
      </w:r>
    </w:p>
    <w:p w14:paraId="7AF89131" w14:textId="6CA515CE" w:rsidR="00DB2BCF" w:rsidRDefault="00DB2BCF" w:rsidP="00DB2BCF">
      <w:pPr>
        <w:pStyle w:val="SemEspaamento"/>
      </w:pPr>
      <w:r>
        <w:t xml:space="preserve">O </w:t>
      </w:r>
      <w:r w:rsidRPr="00FC52BA">
        <w:rPr>
          <w:i/>
          <w:iCs/>
        </w:rPr>
        <w:t xml:space="preserve">decisum </w:t>
      </w:r>
      <w:r>
        <w:t>também sustentou que “</w:t>
      </w:r>
      <w:r w:rsidRPr="00FC52BA">
        <w:rPr>
          <w:i/>
          <w:iCs/>
        </w:rPr>
        <w:t>os vídeos constantes dos eventos 1.3 e 6.4 revelam que o acusado,</w:t>
      </w:r>
      <w:r>
        <w:rPr>
          <w:i/>
          <w:iCs/>
        </w:rPr>
        <w:t xml:space="preserve"> </w:t>
      </w:r>
      <w:r w:rsidRPr="00FC52BA">
        <w:rPr>
          <w:i/>
          <w:iCs/>
        </w:rPr>
        <w:t>na direção de seu veículo, empreendeu velocidade incompatível com a segurança viária e em local onde havia movimentação de pessoas, gerando perigo de dano, uma vez que transitou pela marginal da BR 101 e também no perímetro urbano do Município de Pescaria Brava, transitando, inclusive, pela rua/estrada de acesso principal à referida cidade. Além de desobedecer a ordem de parada dos policiais que estavam em perseguição, o acusado empregou manobra totalmente perigosa furando o bloqueio efetuado pelos policiais na rua principal do Município de Pescaria Brava, conforme vídeo acostado no evento 1.2</w:t>
      </w:r>
      <w:r>
        <w:t>”.</w:t>
      </w:r>
    </w:p>
    <w:p w14:paraId="0D896EA8" w14:textId="77777777" w:rsidR="0077023A" w:rsidRDefault="0077023A" w:rsidP="0077023A">
      <w:pPr>
        <w:pStyle w:val="Ttulo2"/>
      </w:pPr>
    </w:p>
    <w:p w14:paraId="66F94F30" w14:textId="77777777" w:rsidR="004F41E3" w:rsidRDefault="004F41E3" w:rsidP="004F41E3">
      <w:pPr>
        <w:pStyle w:val="SemEspaamento"/>
      </w:pPr>
      <w:r>
        <w:rPr>
          <w:b/>
          <w:bCs/>
        </w:rPr>
        <w:t>Omissões não esclarecidas – art. 311 do CTB</w:t>
      </w:r>
      <w:r>
        <w:t xml:space="preserve">: Contudo, essa decisão foi </w:t>
      </w:r>
      <w:r w:rsidRPr="003B79C0">
        <w:rPr>
          <w:b/>
          <w:bCs/>
        </w:rPr>
        <w:t>omi</w:t>
      </w:r>
      <w:r>
        <w:rPr>
          <w:b/>
          <w:bCs/>
        </w:rPr>
        <w:t>ssa</w:t>
      </w:r>
      <w:r>
        <w:t xml:space="preserve"> em relação ao argumento recursal de que </w:t>
      </w:r>
      <w:r w:rsidRPr="001D75D0">
        <w:rPr>
          <w:b/>
          <w:bCs/>
        </w:rPr>
        <w:t xml:space="preserve">as filmagens </w:t>
      </w:r>
      <w:r>
        <w:rPr>
          <w:b/>
          <w:bCs/>
        </w:rPr>
        <w:t>evidenciam</w:t>
      </w:r>
      <w:r w:rsidRPr="001D75D0">
        <w:rPr>
          <w:b/>
          <w:bCs/>
        </w:rPr>
        <w:t xml:space="preserve"> que não</w:t>
      </w:r>
      <w:r w:rsidRPr="00F155E0">
        <w:rPr>
          <w:b/>
          <w:bCs/>
        </w:rPr>
        <w:t xml:space="preserve"> havia </w:t>
      </w:r>
      <w:r>
        <w:rPr>
          <w:b/>
          <w:bCs/>
        </w:rPr>
        <w:t xml:space="preserve">grande </w:t>
      </w:r>
      <w:r w:rsidRPr="00F155E0">
        <w:rPr>
          <w:b/>
          <w:bCs/>
        </w:rPr>
        <w:t>movimentação de pessoas</w:t>
      </w:r>
      <w:r>
        <w:t xml:space="preserve"> no local em que o recorrente transitou, o que é exigido para a tipificação do crime previsto art. 311 do CTB. </w:t>
      </w:r>
    </w:p>
    <w:p w14:paraId="055FD702" w14:textId="77777777" w:rsidR="004F41E3" w:rsidRDefault="004F41E3" w:rsidP="004F41E3">
      <w:pPr>
        <w:pStyle w:val="SemEspaamento"/>
      </w:pPr>
      <w:r>
        <w:t>Como se sabe, apenas o tráfego com veículo em alta velocidade não caracteriza o tipo penal mencionado, exige-se, também, que isso seja feito “</w:t>
      </w:r>
      <w:r w:rsidRPr="000C1ED5">
        <w:rPr>
          <w:i/>
          <w:iCs/>
        </w:rPr>
        <w:t>nas proximidades de escolas, hospitais, estações de embarque e desembarque de passageiros, logradouros estreitos, ou onde haja grande movimentação ou concentração de pessoas, gerando perigo de dano</w:t>
      </w:r>
      <w:r>
        <w:t>”.</w:t>
      </w:r>
    </w:p>
    <w:p w14:paraId="48C810C9" w14:textId="77777777" w:rsidR="004F41E3" w:rsidRDefault="004F41E3" w:rsidP="004F41E3">
      <w:pPr>
        <w:pStyle w:val="SemEspaamento"/>
      </w:pPr>
      <w:r>
        <w:t xml:space="preserve">E o aresto condenatório </w:t>
      </w:r>
      <w:r w:rsidRPr="009A1407">
        <w:rPr>
          <w:sz w:val="20"/>
          <w:szCs w:val="18"/>
        </w:rPr>
        <w:t>(evento 56)</w:t>
      </w:r>
      <w:r>
        <w:t xml:space="preserve"> também desconsiderou </w:t>
      </w:r>
      <w:r w:rsidRPr="008756B6">
        <w:rPr>
          <w:sz w:val="20"/>
          <w:szCs w:val="18"/>
        </w:rPr>
        <w:t>(</w:t>
      </w:r>
      <w:r w:rsidRPr="008756B6">
        <w:rPr>
          <w:b/>
          <w:bCs/>
          <w:sz w:val="20"/>
          <w:szCs w:val="18"/>
        </w:rPr>
        <w:t>omissão</w:t>
      </w:r>
      <w:r w:rsidRPr="008756B6">
        <w:rPr>
          <w:sz w:val="20"/>
          <w:szCs w:val="18"/>
        </w:rPr>
        <w:t>)</w:t>
      </w:r>
      <w:r>
        <w:t xml:space="preserve"> a argumentação recursal de que, “</w:t>
      </w:r>
      <w:r w:rsidRPr="008756B6">
        <w:rPr>
          <w:i/>
          <w:iCs/>
        </w:rPr>
        <w:t xml:space="preserve">além das câmeras de segurança espalhadas pelas cidades, os integrantes da sociedade possuem celular que capturam imagens e, quando estão diante de uma situação diferente do cotidiano, utilizam o recurso de vídeo para documentá-la, facilitando </w:t>
      </w:r>
      <w:r w:rsidRPr="008756B6">
        <w:rPr>
          <w:i/>
          <w:iCs/>
          <w:sz w:val="22"/>
          <w:szCs w:val="20"/>
        </w:rPr>
        <w:t>– e muito –</w:t>
      </w:r>
      <w:r w:rsidRPr="008756B6">
        <w:rPr>
          <w:i/>
          <w:iCs/>
        </w:rPr>
        <w:t xml:space="preserve"> a colheita de provas pela autoridade policial. Logo, </w:t>
      </w:r>
      <w:r w:rsidRPr="00982116">
        <w:rPr>
          <w:b/>
          <w:bCs/>
          <w:i/>
          <w:iCs/>
        </w:rPr>
        <w:t>não é crível que a investigação afirme que o recorrente transitou em local muito movimentado, com grande concentração de pessoas, mas, ao mesmo tempo, não tenha conseguido nenhum registro visual desse fato</w:t>
      </w:r>
      <w:r>
        <w:t>”.</w:t>
      </w:r>
    </w:p>
    <w:p w14:paraId="3E38DD8A" w14:textId="77777777" w:rsidR="004F41E3" w:rsidRDefault="004F41E3" w:rsidP="004F41E3">
      <w:pPr>
        <w:pStyle w:val="SemEspaamento"/>
      </w:pPr>
      <w:r>
        <w:t xml:space="preserve">E, instado a esclarecer esses vícios apontados nos aclaratórios </w:t>
      </w:r>
      <w:r w:rsidRPr="006F748C">
        <w:rPr>
          <w:sz w:val="20"/>
          <w:szCs w:val="18"/>
        </w:rPr>
        <w:t>(evento 62)</w:t>
      </w:r>
      <w:r>
        <w:t xml:space="preserve">, o acórdão que julgou os embargos de declaração </w:t>
      </w:r>
      <w:r w:rsidRPr="002D7438">
        <w:rPr>
          <w:sz w:val="20"/>
          <w:szCs w:val="18"/>
        </w:rPr>
        <w:t>(evento 77)</w:t>
      </w:r>
      <w:r>
        <w:t xml:space="preserve"> simplesmente se limitou a afirmar que seria “</w:t>
      </w:r>
      <w:r w:rsidRPr="009F7AA4">
        <w:rPr>
          <w:i/>
          <w:iCs/>
        </w:rPr>
        <w:t>existente a fundamentação, mesmo que a parte não a repute adequada ou completa, sobre a existência de provas suficientes das imputações descritas no art. 311 do Código de Trânsito Brasileiro, art. 12 da Lei n. 10.826/03 e art. 147 Código Penal, citando-se no voto hostilizado que não havia razões para a desvalorização dos testemunhos dos policias, sendo as suas declarações suficientes para a manutenção do decreto condenatório, já que aliadas às demais provas coligidas aos autos</w:t>
      </w:r>
      <w:r>
        <w:t xml:space="preserve">” </w:t>
      </w:r>
      <w:r w:rsidRPr="007359D0">
        <w:rPr>
          <w:sz w:val="20"/>
          <w:szCs w:val="18"/>
        </w:rPr>
        <w:t>(evento 77)</w:t>
      </w:r>
      <w:r w:rsidRPr="007359D0">
        <w:t>.</w:t>
      </w:r>
    </w:p>
    <w:p w14:paraId="2697CDE7" w14:textId="65FE5A11" w:rsidR="004F41E3" w:rsidRDefault="004F41E3" w:rsidP="004F41E3">
      <w:pPr>
        <w:pStyle w:val="SemEspaamento"/>
      </w:pPr>
      <w:r>
        <w:t>Assim, como os acórdãos não trataram do argumento apontado, capaz de infirmar a conclusão adotada e conduzir à absolvição do recorrente em relação ao delito de trafegar em velocidade incompatível em determinados locais, resta comprovada a infringência frontal ao art. 93, IX, da CF, o que conduz ao provimento do presente reclamo.</w:t>
      </w:r>
    </w:p>
    <w:p w14:paraId="28C2D76F" w14:textId="77777777" w:rsidR="004F41E3" w:rsidRDefault="004F41E3" w:rsidP="004F41E3">
      <w:pPr>
        <w:pStyle w:val="SemEspaamento"/>
      </w:pPr>
      <w:r>
        <w:t>Mas não é só.</w:t>
      </w:r>
    </w:p>
    <w:p w14:paraId="55CF7FDC" w14:textId="77777777" w:rsidR="004F41E3" w:rsidRDefault="004F41E3" w:rsidP="004F41E3">
      <w:pPr>
        <w:pStyle w:val="SemEspaamento"/>
        <w:numPr>
          <w:ilvl w:val="0"/>
          <w:numId w:val="0"/>
        </w:numPr>
        <w:ind w:left="1701"/>
      </w:pPr>
    </w:p>
    <w:p w14:paraId="14690027" w14:textId="77777777" w:rsidR="004F41E3" w:rsidRDefault="004F41E3" w:rsidP="004F41E3">
      <w:pPr>
        <w:pStyle w:val="SemEspaamento"/>
      </w:pPr>
      <w:r w:rsidRPr="0077023A">
        <w:rPr>
          <w:b/>
          <w:bCs/>
        </w:rPr>
        <w:t>Omiss</w:t>
      </w:r>
      <w:r>
        <w:rPr>
          <w:b/>
          <w:bCs/>
        </w:rPr>
        <w:t>ões</w:t>
      </w:r>
      <w:r w:rsidRPr="0077023A">
        <w:rPr>
          <w:b/>
          <w:bCs/>
        </w:rPr>
        <w:t xml:space="preserve"> e contradição interna </w:t>
      </w:r>
      <w:r>
        <w:rPr>
          <w:b/>
          <w:bCs/>
        </w:rPr>
        <w:t xml:space="preserve">não saneadas </w:t>
      </w:r>
      <w:r w:rsidRPr="0077023A">
        <w:rPr>
          <w:b/>
          <w:bCs/>
        </w:rPr>
        <w:t>– art. 15 da Lei 10.826/03</w:t>
      </w:r>
      <w:r>
        <w:t xml:space="preserve">: Ao condenar o recorrente ao crime de disparo de arma de fogo, o </w:t>
      </w:r>
      <w:r w:rsidRPr="0077023A">
        <w:rPr>
          <w:i/>
          <w:iCs/>
        </w:rPr>
        <w:t xml:space="preserve">decisum </w:t>
      </w:r>
      <w:r>
        <w:t xml:space="preserve">condenatório </w:t>
      </w:r>
      <w:r w:rsidRPr="009A1407">
        <w:rPr>
          <w:sz w:val="20"/>
          <w:szCs w:val="18"/>
        </w:rPr>
        <w:t>(evento 56)</w:t>
      </w:r>
      <w:r>
        <w:t xml:space="preserve"> também incorreu em omissões e contradição interna, pois registrou que “</w:t>
      </w:r>
      <w:r w:rsidRPr="0077023A">
        <w:rPr>
          <w:i/>
          <w:iCs/>
        </w:rPr>
        <w:t>A materialidade do delito ficou evidenciada pelo auto de exibição e apreensão do evento 1.1, fl. 19</w:t>
      </w:r>
      <w:r>
        <w:t>”.</w:t>
      </w:r>
    </w:p>
    <w:p w14:paraId="1B379ADB" w14:textId="77777777" w:rsidR="004F41E3" w:rsidRDefault="004F41E3" w:rsidP="004F41E3">
      <w:pPr>
        <w:pStyle w:val="SemEspaamento"/>
      </w:pPr>
      <w:r>
        <w:t xml:space="preserve">Ocorre que, em sentido diametralmente oposto, de forma surpreendente e inexplicável, esse mesmo acórdão afirmou que, </w:t>
      </w:r>
      <w:r w:rsidRPr="00C74C56">
        <w:rPr>
          <w:b/>
          <w:bCs/>
        </w:rPr>
        <w:t>após a apreensão do recorrente</w:t>
      </w:r>
      <w:r>
        <w:t>, os policiais foram até a casa do recorrente, “</w:t>
      </w:r>
      <w:r w:rsidRPr="00C74C56">
        <w:rPr>
          <w:b/>
          <w:bCs/>
          <w:i/>
          <w:iCs/>
        </w:rPr>
        <w:t>adentraram na residência e lograram êxito em apreender a arma de fogo, cuja posse era ilegal</w:t>
      </w:r>
      <w:r>
        <w:t xml:space="preserve">” </w:t>
      </w:r>
      <w:r w:rsidRPr="00C74C56">
        <w:rPr>
          <w:sz w:val="20"/>
          <w:szCs w:val="18"/>
        </w:rPr>
        <w:t>(evento 56, p. 3)</w:t>
      </w:r>
      <w:r>
        <w:t>.</w:t>
      </w:r>
    </w:p>
    <w:p w14:paraId="3F3C905C" w14:textId="77777777" w:rsidR="004F41E3" w:rsidRPr="00EF0097" w:rsidRDefault="004F41E3" w:rsidP="004F41E3">
      <w:pPr>
        <w:pStyle w:val="SemEspaamento"/>
      </w:pPr>
      <w:r w:rsidRPr="00EF0097">
        <w:t xml:space="preserve">Portanto, Excelência, a </w:t>
      </w:r>
      <w:r w:rsidRPr="00EF0097">
        <w:rPr>
          <w:b/>
          <w:bCs/>
        </w:rPr>
        <w:t>contradição interna</w:t>
      </w:r>
      <w:r w:rsidRPr="00EF0097">
        <w:t xml:space="preserve"> reside no fato de o aresto </w:t>
      </w:r>
      <w:r>
        <w:t xml:space="preserve">condenatório </w:t>
      </w:r>
      <w:r w:rsidRPr="009A1407">
        <w:rPr>
          <w:sz w:val="20"/>
          <w:szCs w:val="18"/>
        </w:rPr>
        <w:t>(evento 56)</w:t>
      </w:r>
      <w:r w:rsidRPr="00EF0097">
        <w:t xml:space="preserve"> ter firmado a premissa de que a arma apreendida estava </w:t>
      </w:r>
      <w:r w:rsidRPr="0020738B">
        <w:rPr>
          <w:u w:val="single"/>
        </w:rPr>
        <w:t>guardada</w:t>
      </w:r>
      <w:r w:rsidRPr="00EF0097">
        <w:t xml:space="preserve"> </w:t>
      </w:r>
      <w:r w:rsidRPr="0020738B">
        <w:rPr>
          <w:u w:val="single"/>
        </w:rPr>
        <w:t>na</w:t>
      </w:r>
      <w:r w:rsidRPr="00EF0097">
        <w:t xml:space="preserve"> </w:t>
      </w:r>
      <w:r w:rsidRPr="0020738B">
        <w:rPr>
          <w:u w:val="single"/>
        </w:rPr>
        <w:t>casa</w:t>
      </w:r>
      <w:r w:rsidRPr="00EF0097">
        <w:t xml:space="preserve"> </w:t>
      </w:r>
      <w:r w:rsidRPr="0020738B">
        <w:rPr>
          <w:u w:val="single"/>
        </w:rPr>
        <w:t>do</w:t>
      </w:r>
      <w:r w:rsidRPr="00EF0097">
        <w:t xml:space="preserve"> </w:t>
      </w:r>
      <w:r>
        <w:t>recorrente</w:t>
      </w:r>
      <w:r w:rsidRPr="00EF0097">
        <w:t xml:space="preserve">, mas, na sequência, </w:t>
      </w:r>
      <w:r w:rsidRPr="0020738B">
        <w:rPr>
          <w:u w:val="single"/>
        </w:rPr>
        <w:t>conclui</w:t>
      </w:r>
      <w:r w:rsidRPr="00EF0097">
        <w:t xml:space="preserve">, de forma </w:t>
      </w:r>
      <w:r w:rsidRPr="0020738B">
        <w:rPr>
          <w:u w:val="single"/>
        </w:rPr>
        <w:t>contraditória</w:t>
      </w:r>
      <w:r w:rsidRPr="00EF0097">
        <w:t xml:space="preserve">, que essa </w:t>
      </w:r>
      <w:r w:rsidRPr="0020738B">
        <w:rPr>
          <w:u w:val="single"/>
        </w:rPr>
        <w:t>arma</w:t>
      </w:r>
      <w:r w:rsidRPr="00EF0097">
        <w:t xml:space="preserve"> </w:t>
      </w:r>
      <w:r w:rsidRPr="0020738B">
        <w:rPr>
          <w:u w:val="single"/>
        </w:rPr>
        <w:t>teria</w:t>
      </w:r>
      <w:r w:rsidRPr="00EF0097">
        <w:t xml:space="preserve"> </w:t>
      </w:r>
      <w:r w:rsidRPr="0020738B">
        <w:rPr>
          <w:u w:val="single"/>
        </w:rPr>
        <w:t>sido</w:t>
      </w:r>
      <w:r w:rsidRPr="00EF0097">
        <w:t xml:space="preserve"> </w:t>
      </w:r>
      <w:r w:rsidRPr="0020738B">
        <w:rPr>
          <w:u w:val="single"/>
        </w:rPr>
        <w:t>disparada</w:t>
      </w:r>
      <w:r w:rsidRPr="00EF0097">
        <w:t xml:space="preserve"> </w:t>
      </w:r>
      <w:r w:rsidRPr="0020738B">
        <w:rPr>
          <w:u w:val="single"/>
        </w:rPr>
        <w:t>em</w:t>
      </w:r>
      <w:r w:rsidRPr="00EF0097">
        <w:t xml:space="preserve"> </w:t>
      </w:r>
      <w:r w:rsidRPr="0020738B">
        <w:rPr>
          <w:u w:val="single"/>
        </w:rPr>
        <w:t>momento</w:t>
      </w:r>
      <w:r w:rsidRPr="00EF0097">
        <w:t xml:space="preserve"> </w:t>
      </w:r>
      <w:r w:rsidRPr="0020738B">
        <w:rPr>
          <w:u w:val="single"/>
        </w:rPr>
        <w:t>anterior</w:t>
      </w:r>
      <w:r w:rsidRPr="00EF0097">
        <w:t xml:space="preserve">, durante a fuga do recorrente </w:t>
      </w:r>
      <w:r w:rsidRPr="00EF0097">
        <w:rPr>
          <w:sz w:val="20"/>
          <w:szCs w:val="18"/>
        </w:rPr>
        <w:t>(</w:t>
      </w:r>
      <w:r w:rsidRPr="00EF0097">
        <w:rPr>
          <w:b/>
          <w:bCs/>
          <w:sz w:val="20"/>
          <w:szCs w:val="18"/>
        </w:rPr>
        <w:t>erro de premissa</w:t>
      </w:r>
      <w:r w:rsidRPr="00EF0097">
        <w:rPr>
          <w:sz w:val="20"/>
          <w:szCs w:val="18"/>
        </w:rPr>
        <w:t>)</w:t>
      </w:r>
      <w:r w:rsidRPr="00EF0097">
        <w:t>, ou seja, quando os policiais ainda não tinham adentrado na residência</w:t>
      </w:r>
      <w:r>
        <w:t>, de modo que não há prova da materialidade do delito de disparo de arma de fogo</w:t>
      </w:r>
      <w:r w:rsidRPr="00EF0097">
        <w:t xml:space="preserve">. </w:t>
      </w:r>
    </w:p>
    <w:p w14:paraId="117AFA3B" w14:textId="77777777" w:rsidR="004F41E3" w:rsidRPr="0020738B" w:rsidRDefault="004F41E3" w:rsidP="004F41E3">
      <w:pPr>
        <w:pStyle w:val="SemEspaamento"/>
      </w:pPr>
      <w:r w:rsidRPr="0020738B">
        <w:t xml:space="preserve">Além disso, o aresto condenatório </w:t>
      </w:r>
      <w:r w:rsidRPr="009A1407">
        <w:rPr>
          <w:sz w:val="20"/>
          <w:szCs w:val="18"/>
        </w:rPr>
        <w:t>(evento 56)</w:t>
      </w:r>
      <w:r>
        <w:rPr>
          <w:sz w:val="20"/>
          <w:szCs w:val="18"/>
        </w:rPr>
        <w:t xml:space="preserve"> </w:t>
      </w:r>
      <w:r w:rsidRPr="0020738B">
        <w:t xml:space="preserve">também </w:t>
      </w:r>
      <w:r w:rsidRPr="0020738B">
        <w:rPr>
          <w:b/>
          <w:bCs/>
        </w:rPr>
        <w:t>se omitiu</w:t>
      </w:r>
      <w:r w:rsidRPr="0020738B">
        <w:t xml:space="preserve"> e não levou em consideração o principal argumento recursal de que “</w:t>
      </w:r>
      <w:r w:rsidRPr="0020738B">
        <w:rPr>
          <w:i/>
          <w:iCs/>
        </w:rPr>
        <w:t>a arma que supostamente teria sido utilizada para realizar o disparo quanto eventual cápsula ou o projétil dele decorrente não foram encontrados, mesmo após a ampla realização de busca com o suporte canino no local em que o apelante foi preso e próximo ao seu veículo. Assim sendo, Excelência, do exame dos autos conclui-se que não há sequer prova da materialidade delitiva, ficando isolada a narrativa dos policiais de que o apelante teria atirado com arma de fogo</w:t>
      </w:r>
      <w:r w:rsidRPr="0020738B">
        <w:t>”.</w:t>
      </w:r>
    </w:p>
    <w:p w14:paraId="35DE76FC" w14:textId="05169E8C" w:rsidR="004F41E3" w:rsidRDefault="004F41E3" w:rsidP="004F41E3">
      <w:pPr>
        <w:pStyle w:val="SemEspaamento"/>
      </w:pPr>
      <w:r>
        <w:t xml:space="preserve">Vale registrar, Excelência, esse inegável erro de premissa fática demanda o acolhimento dos aclaratórios ou, pelo menos, o exame das questões apresentadas, o que não ocorreu, em afronta ao art. 93, IX, da Carta Magna. Até porque, uma sanado os vícios indicados, fica comprovada a total falta de materialidade relacionada ao delito de disparo de arma de fogo, cuja condenação, repita-se, está baseada </w:t>
      </w:r>
      <w:r w:rsidRPr="006E44B6">
        <w:rPr>
          <w:u w:val="single"/>
        </w:rPr>
        <w:t>somente</w:t>
      </w:r>
      <w:r>
        <w:t xml:space="preserve"> na palavra dos policiais, sem qualquer arma, munição, projétil, cartucho encontrado ou marca de tiro em parede/outro local, o que comprova a inocência do recorrente.</w:t>
      </w:r>
    </w:p>
    <w:p w14:paraId="32877B50" w14:textId="2E05E845" w:rsidR="004F41E3" w:rsidRDefault="004F41E3" w:rsidP="004F41E3">
      <w:pPr>
        <w:pStyle w:val="SemEspaamento"/>
      </w:pPr>
      <w:r>
        <w:t xml:space="preserve">No mais, os arestos recorridos também não levaram em conta </w:t>
      </w:r>
      <w:r w:rsidRPr="00F548CB">
        <w:rPr>
          <w:sz w:val="20"/>
          <w:szCs w:val="18"/>
        </w:rPr>
        <w:t>(</w:t>
      </w:r>
      <w:r w:rsidRPr="00F548CB">
        <w:rPr>
          <w:b/>
          <w:bCs/>
          <w:sz w:val="20"/>
          <w:szCs w:val="18"/>
        </w:rPr>
        <w:t>omissão</w:t>
      </w:r>
      <w:r w:rsidRPr="00F548CB">
        <w:rPr>
          <w:sz w:val="20"/>
          <w:szCs w:val="18"/>
        </w:rPr>
        <w:t>)</w:t>
      </w:r>
      <w:r>
        <w:t xml:space="preserve">, afrontando novamente o art. 93, IX, da CF, a tese recursal de que </w:t>
      </w:r>
      <w:r w:rsidRPr="0070497F">
        <w:rPr>
          <w:b/>
          <w:bCs/>
        </w:rPr>
        <w:t xml:space="preserve">o próprio </w:t>
      </w:r>
      <w:r>
        <w:rPr>
          <w:b/>
          <w:bCs/>
        </w:rPr>
        <w:t>recorrente</w:t>
      </w:r>
      <w:r w:rsidRPr="0070497F">
        <w:rPr>
          <w:b/>
          <w:bCs/>
        </w:rPr>
        <w:t xml:space="preserve"> pediu a realização de exame</w:t>
      </w:r>
      <w:r>
        <w:rPr>
          <w:b/>
          <w:bCs/>
        </w:rPr>
        <w:t xml:space="preserve"> residuográfico</w:t>
      </w:r>
      <w:r w:rsidRPr="00541E26">
        <w:t xml:space="preserve">, </w:t>
      </w:r>
      <w:r>
        <w:t xml:space="preserve">que seria a única forma de provar a sua inocência em relação ao crime de disparo de arma de fogo, </w:t>
      </w:r>
      <w:r w:rsidRPr="00DC550F">
        <w:rPr>
          <w:b/>
          <w:bCs/>
        </w:rPr>
        <w:t>mas o exame não foi realizado por culpa exclusiva da Polícia Científica</w:t>
      </w:r>
      <w:r>
        <w:t>, em razão da Ordem de Serviço n. 1/23/PCI/IAF/DIR.</w:t>
      </w:r>
    </w:p>
    <w:p w14:paraId="129276C5" w14:textId="2D5ABA9C" w:rsidR="004F41E3" w:rsidRDefault="004F41E3" w:rsidP="004F41E3">
      <w:pPr>
        <w:pStyle w:val="SemEspaamento"/>
      </w:pPr>
      <w:bookmarkStart w:id="0" w:name="_Hlk211436002"/>
      <w:r>
        <w:t>E, ao afirmar que “</w:t>
      </w:r>
      <w:r w:rsidRPr="00B57CB8">
        <w:rPr>
          <w:i/>
          <w:iCs/>
        </w:rPr>
        <w:t>o crime de disparo de arma de fogo, classificado como de mera conduta e perigo abstrato, independe da ocorrência de efetivo prejuízo e não se exige para sua configuração a comprovação do dano, bastando que o agente a possua ou a mantenha no interior de sua residência</w:t>
      </w:r>
      <w:r>
        <w:t xml:space="preserve">”, </w:t>
      </w:r>
      <w:r w:rsidRPr="00FC4D87">
        <w:rPr>
          <w:b/>
          <w:bCs/>
        </w:rPr>
        <w:t xml:space="preserve">o aresto </w:t>
      </w:r>
      <w:r>
        <w:rPr>
          <w:b/>
          <w:bCs/>
        </w:rPr>
        <w:t xml:space="preserve">condenatório </w:t>
      </w:r>
      <w:r w:rsidRPr="009A1407">
        <w:rPr>
          <w:sz w:val="20"/>
          <w:szCs w:val="18"/>
        </w:rPr>
        <w:t>(evento 56)</w:t>
      </w:r>
      <w:r>
        <w:rPr>
          <w:b/>
          <w:bCs/>
        </w:rPr>
        <w:t xml:space="preserve"> </w:t>
      </w:r>
      <w:r w:rsidRPr="00FC4D87">
        <w:rPr>
          <w:b/>
          <w:bCs/>
        </w:rPr>
        <w:t>confund</w:t>
      </w:r>
      <w:r>
        <w:rPr>
          <w:b/>
          <w:bCs/>
        </w:rPr>
        <w:t>iu</w:t>
      </w:r>
      <w:r w:rsidRPr="00FC4D87">
        <w:rPr>
          <w:b/>
          <w:bCs/>
        </w:rPr>
        <w:t xml:space="preserve"> esse crime com o delito de posse ilegal de arma de fogo e se omite na correta aplicação do art. 15 da Lei n. 10.826/2003</w:t>
      </w:r>
      <w:r>
        <w:t>, sobretudo porque o tipo penal exige a conduta de “</w:t>
      </w:r>
      <w:r w:rsidRPr="00FC4D87">
        <w:rPr>
          <w:i/>
          <w:iCs/>
        </w:rPr>
        <w:t>Disparar arma de fogo ou acionar munição em lugar habitado ou em suas adjacências</w:t>
      </w:r>
      <w:r>
        <w:t xml:space="preserve">”, </w:t>
      </w:r>
      <w:r w:rsidR="00E12CB7">
        <w:t>o que não foi esclarecido</w:t>
      </w:r>
      <w:r w:rsidRPr="00B57CB8">
        <w:t>.</w:t>
      </w:r>
    </w:p>
    <w:bookmarkEnd w:id="0"/>
    <w:p w14:paraId="70151F97" w14:textId="26B122CD" w:rsidR="00F6200E" w:rsidRDefault="00F6200E" w:rsidP="00F6200E">
      <w:pPr>
        <w:pStyle w:val="SemEspaamento"/>
      </w:pPr>
      <w:r>
        <w:t xml:space="preserve">Assim, como todas as omissões e contradição interna apontadas não foram apreciadas pelo aresto que julgou os embargos de declaração opostos </w:t>
      </w:r>
      <w:r w:rsidRPr="009A1407">
        <w:rPr>
          <w:sz w:val="20"/>
          <w:szCs w:val="18"/>
        </w:rPr>
        <w:t xml:space="preserve">(evento </w:t>
      </w:r>
      <w:r>
        <w:rPr>
          <w:sz w:val="20"/>
          <w:szCs w:val="18"/>
        </w:rPr>
        <w:t>77</w:t>
      </w:r>
      <w:r w:rsidRPr="009A1407">
        <w:rPr>
          <w:sz w:val="20"/>
          <w:szCs w:val="18"/>
        </w:rPr>
        <w:t>)</w:t>
      </w:r>
      <w:r>
        <w:t>, que são capazes de derruir a conclusão condenatória a que chegaram os arestos recorridos, resta violando frontalmente o art. 93, IX, da CF, razão pela qual o provimento do presente reclamo é medida de Justiça.</w:t>
      </w:r>
    </w:p>
    <w:p w14:paraId="5853DFD2" w14:textId="77777777" w:rsidR="006C1E74" w:rsidRDefault="006C1E74" w:rsidP="00D461DB">
      <w:pPr>
        <w:pStyle w:val="SemEspaamento"/>
        <w:numPr>
          <w:ilvl w:val="0"/>
          <w:numId w:val="0"/>
        </w:numPr>
      </w:pPr>
    </w:p>
    <w:p w14:paraId="7B9150FF" w14:textId="32D1A851" w:rsidR="002F0271" w:rsidRDefault="002F0271" w:rsidP="002F0271">
      <w:pPr>
        <w:pStyle w:val="Ttulo"/>
      </w:pPr>
      <w:r>
        <w:t xml:space="preserve">IV.2 – </w:t>
      </w:r>
      <w:r w:rsidR="0085244C">
        <w:t>Afronta</w:t>
      </w:r>
      <w:r>
        <w:t xml:space="preserve"> direta ao art. 5º, LV, da CF, diante </w:t>
      </w:r>
      <w:r w:rsidR="009C3646">
        <w:t xml:space="preserve">do </w:t>
      </w:r>
      <w:r>
        <w:t>mer</w:t>
      </w:r>
      <w:r w:rsidR="009C3646">
        <w:t xml:space="preserve">o exercício </w:t>
      </w:r>
      <w:r>
        <w:rPr>
          <w:i/>
          <w:iCs/>
        </w:rPr>
        <w:t xml:space="preserve">pro forma </w:t>
      </w:r>
      <w:r>
        <w:t>do direito ao contraditório e à ampla defesa.</w:t>
      </w:r>
    </w:p>
    <w:p w14:paraId="14F57E42" w14:textId="77777777" w:rsidR="0068399C" w:rsidRDefault="0068399C" w:rsidP="0068399C">
      <w:pPr>
        <w:pStyle w:val="SemEspaamento"/>
        <w:numPr>
          <w:ilvl w:val="0"/>
          <w:numId w:val="0"/>
        </w:numPr>
        <w:ind w:left="1701"/>
      </w:pPr>
    </w:p>
    <w:p w14:paraId="6E4BD32B" w14:textId="0D03EBF8" w:rsidR="001A3841" w:rsidRDefault="004D13F9" w:rsidP="004D13F9">
      <w:pPr>
        <w:pStyle w:val="SemEspaamento"/>
      </w:pPr>
      <w:r>
        <w:t xml:space="preserve">Excelência, com a devida vênia, já se viu no tópico anterior que os arestos recorridos estão equivocados e simplesmente mantiveram a condenação do recorrente com base </w:t>
      </w:r>
      <w:r w:rsidR="001A3841">
        <w:t xml:space="preserve">na palavra </w:t>
      </w:r>
      <w:r>
        <w:t xml:space="preserve">dos policiais, que optaram em desligar as câmeras corporais </w:t>
      </w:r>
      <w:r w:rsidR="00A74CC9">
        <w:t>e acusa-lo de diversos crimes sem qualquer substrato probatório, como ameaça e disparo de arma de fogo,</w:t>
      </w:r>
      <w:r w:rsidR="002973F6">
        <w:t xml:space="preserve"> </w:t>
      </w:r>
      <w:r w:rsidR="001A3841">
        <w:t>além de essa falta de gravação impossibilitar a conferência da veracidade do relato</w:t>
      </w:r>
      <w:r w:rsidR="00082C81">
        <w:t xml:space="preserve"> das autoridades</w:t>
      </w:r>
      <w:r w:rsidR="001A3841">
        <w:t>.</w:t>
      </w:r>
    </w:p>
    <w:p w14:paraId="5D805451" w14:textId="7E9DD49E" w:rsidR="004D13F9" w:rsidRDefault="001A3841" w:rsidP="004D13F9">
      <w:pPr>
        <w:pStyle w:val="SemEspaamento"/>
      </w:pPr>
      <w:r>
        <w:t xml:space="preserve">Além disso, </w:t>
      </w:r>
      <w:r w:rsidR="002973F6">
        <w:t>esses acórdãos</w:t>
      </w:r>
      <w:r w:rsidR="00A74CC9">
        <w:t xml:space="preserve"> </w:t>
      </w:r>
      <w:r w:rsidR="00842645">
        <w:t xml:space="preserve">acabaram ignorando </w:t>
      </w:r>
      <w:r w:rsidR="004D13F9">
        <w:t xml:space="preserve">todas as provas favoráveis ao recorrente, </w:t>
      </w:r>
      <w:r w:rsidR="00C12098">
        <w:t xml:space="preserve">como o pleito de exame residuográfico deferido e que só não foi realizado por culpa exclusiva do aparato estatal, </w:t>
      </w:r>
      <w:r w:rsidR="00F6200E">
        <w:t xml:space="preserve">a falta de munição, cartucho ou marca de tiro no disparo de arma de fogo, assim como a contradição de que a materialidade do disparo, que, segundo os arestos, ocorreu durante a fuga,  </w:t>
      </w:r>
      <w:r w:rsidR="00E0399F">
        <w:t>diz respeito à arma apreendida após o fim da ocorrência, guardada dentro da residência do recorrente, que comprovam inclusive ausência de materialidade delitiva do disparo de arma de fogo</w:t>
      </w:r>
      <w:r w:rsidR="002973F6">
        <w:t xml:space="preserve">, </w:t>
      </w:r>
      <w:r w:rsidR="00E0399F">
        <w:t>acaba por acarretar n</w:t>
      </w:r>
      <w:r w:rsidR="002973F6">
        <w:t xml:space="preserve">o </w:t>
      </w:r>
      <w:r w:rsidR="002973F6" w:rsidRPr="00A169E6">
        <w:rPr>
          <w:u w:val="single"/>
        </w:rPr>
        <w:t>mero</w:t>
      </w:r>
      <w:r w:rsidR="002973F6">
        <w:t xml:space="preserve"> </w:t>
      </w:r>
      <w:r w:rsidR="002973F6" w:rsidRPr="00A169E6">
        <w:rPr>
          <w:u w:val="single"/>
        </w:rPr>
        <w:t>exercício</w:t>
      </w:r>
      <w:r w:rsidR="002973F6">
        <w:t xml:space="preserve"> </w:t>
      </w:r>
      <w:r w:rsidR="002973F6" w:rsidRPr="00A169E6">
        <w:rPr>
          <w:i/>
          <w:iCs/>
          <w:u w:val="single"/>
        </w:rPr>
        <w:t>pro</w:t>
      </w:r>
      <w:r w:rsidR="002973F6">
        <w:rPr>
          <w:i/>
          <w:iCs/>
        </w:rPr>
        <w:t xml:space="preserve"> </w:t>
      </w:r>
      <w:r w:rsidR="002973F6" w:rsidRPr="00A169E6">
        <w:rPr>
          <w:i/>
          <w:iCs/>
          <w:u w:val="single"/>
        </w:rPr>
        <w:t>forma</w:t>
      </w:r>
      <w:r w:rsidR="002973F6">
        <w:t xml:space="preserve"> </w:t>
      </w:r>
      <w:r w:rsidR="002973F6" w:rsidRPr="00A169E6">
        <w:rPr>
          <w:u w:val="single"/>
        </w:rPr>
        <w:t>do</w:t>
      </w:r>
      <w:r w:rsidR="002973F6">
        <w:t xml:space="preserve"> </w:t>
      </w:r>
      <w:r w:rsidR="002973F6" w:rsidRPr="00A169E6">
        <w:rPr>
          <w:u w:val="single"/>
        </w:rPr>
        <w:t>direito</w:t>
      </w:r>
      <w:r w:rsidR="002973F6">
        <w:t xml:space="preserve"> </w:t>
      </w:r>
      <w:r w:rsidR="002973F6" w:rsidRPr="00A169E6">
        <w:rPr>
          <w:u w:val="single"/>
        </w:rPr>
        <w:t>ao</w:t>
      </w:r>
      <w:r w:rsidR="002973F6">
        <w:t xml:space="preserve"> </w:t>
      </w:r>
      <w:r w:rsidR="002973F6" w:rsidRPr="00A169E6">
        <w:rPr>
          <w:u w:val="single"/>
        </w:rPr>
        <w:t>contraditório</w:t>
      </w:r>
      <w:r w:rsidR="002973F6">
        <w:t xml:space="preserve"> e à </w:t>
      </w:r>
      <w:r w:rsidR="002973F6" w:rsidRPr="00A169E6">
        <w:rPr>
          <w:u w:val="single"/>
        </w:rPr>
        <w:t>ampla</w:t>
      </w:r>
      <w:r w:rsidR="002973F6">
        <w:t xml:space="preserve"> </w:t>
      </w:r>
      <w:r w:rsidR="002973F6" w:rsidRPr="00A169E6">
        <w:rPr>
          <w:u w:val="single"/>
        </w:rPr>
        <w:t>defesa</w:t>
      </w:r>
      <w:r w:rsidR="002973F6">
        <w:t xml:space="preserve"> e, por consectário, </w:t>
      </w:r>
      <w:r w:rsidR="00E0399F">
        <w:t>na violação frontal a</w:t>
      </w:r>
      <w:r w:rsidR="002973F6">
        <w:t>o art. 5º, LV, da CF</w:t>
      </w:r>
      <w:r w:rsidR="004D13F9">
        <w:t xml:space="preserve">. </w:t>
      </w:r>
    </w:p>
    <w:p w14:paraId="731A5E87" w14:textId="20EFD837" w:rsidR="00524A33" w:rsidRDefault="00524A33" w:rsidP="00524A33">
      <w:pPr>
        <w:pStyle w:val="SemEspaamento"/>
      </w:pPr>
      <w:r>
        <w:t xml:space="preserve">Essa infringência ao art. 5º, LV, da CF é reforçada pelo fato de que os arestos firmaram </w:t>
      </w:r>
      <w:r w:rsidR="00A208C9">
        <w:t>as</w:t>
      </w:r>
      <w:r w:rsidR="006E47AB">
        <w:t xml:space="preserve"> premissas</w:t>
      </w:r>
      <w:r w:rsidR="00A208C9">
        <w:t xml:space="preserve"> de que </w:t>
      </w:r>
      <w:r>
        <w:t>a arma apreendida na residência do recorrente</w:t>
      </w:r>
      <w:r w:rsidRPr="007B784D">
        <w:t xml:space="preserve"> </w:t>
      </w:r>
      <w:r>
        <w:t>constituiria a materialidade do delito de disparo de arma de fogo, mas, em contrassenso, também registraram que essa apreensão foi feita apenas após o fim da ocorrência, em busca e apreensão realizada, desconsiderando toda a argumentação delineada pelo recorrente.</w:t>
      </w:r>
    </w:p>
    <w:p w14:paraId="7F068057" w14:textId="2E08F425" w:rsidR="0068399C" w:rsidRDefault="00D55FED" w:rsidP="00C41F2B">
      <w:pPr>
        <w:pStyle w:val="SemEspaamento"/>
      </w:pPr>
      <w:r>
        <w:t xml:space="preserve">Assim, bem examinado o quadro fático delineado pelos arestos recorridos, como não houve o exercício do contraditório e da ampla defesa </w:t>
      </w:r>
      <w:r w:rsidRPr="000B39D4">
        <w:rPr>
          <w:u w:val="single"/>
        </w:rPr>
        <w:t>de</w:t>
      </w:r>
      <w:r>
        <w:t xml:space="preserve"> </w:t>
      </w:r>
      <w:r w:rsidRPr="000B39D4">
        <w:rPr>
          <w:u w:val="single"/>
        </w:rPr>
        <w:t>forma</w:t>
      </w:r>
      <w:r>
        <w:t xml:space="preserve"> </w:t>
      </w:r>
      <w:r w:rsidRPr="000B39D4">
        <w:rPr>
          <w:u w:val="single"/>
        </w:rPr>
        <w:t>efetiva</w:t>
      </w:r>
      <w:r>
        <w:t xml:space="preserve">, uma vez que as insurgências </w:t>
      </w:r>
      <w:r w:rsidR="000B39D4">
        <w:t>e teses recursais apresentadas pelo recorrente não tiveram o condão</w:t>
      </w:r>
      <w:r w:rsidR="00983B29">
        <w:t xml:space="preserve"> de influenciar na demanda</w:t>
      </w:r>
      <w:r w:rsidR="00EF1D2D">
        <w:t xml:space="preserve">, o provimento do presente recurso extraordinário é medida que se impõe, para </w:t>
      </w:r>
      <w:r w:rsidR="00435B5C">
        <w:t>decretar a absolvição em relação às condenações fundamentadas n</w:t>
      </w:r>
      <w:r>
        <w:t>a palavra da autoridade policial</w:t>
      </w:r>
      <w:r w:rsidR="00435B5C">
        <w:t>, que</w:t>
      </w:r>
      <w:r>
        <w:t xml:space="preserve"> não é o suficiente para a comprovação dos delitos, </w:t>
      </w:r>
      <w:r w:rsidR="00435B5C">
        <w:t>já que a falta da gravação inviabilizou a</w:t>
      </w:r>
      <w:r w:rsidR="00C41F2B">
        <w:t xml:space="preserve"> conferência quanto à veracidade das informações prestadas. </w:t>
      </w:r>
    </w:p>
    <w:p w14:paraId="5BA28426" w14:textId="77777777" w:rsidR="0068399C" w:rsidRPr="00951BA8" w:rsidRDefault="0068399C" w:rsidP="0068399C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3D64D327" w14:textId="7E6AB215" w:rsidR="000169F1" w:rsidRPr="00136102" w:rsidRDefault="00C5211D" w:rsidP="00DB0464">
      <w:pPr>
        <w:pStyle w:val="Ttulo"/>
      </w:pPr>
      <w:r w:rsidRPr="00623FD1">
        <w:t xml:space="preserve">V – </w:t>
      </w:r>
      <w:r w:rsidR="000169F1" w:rsidRPr="00623FD1">
        <w:t>REQUERIMENTOS</w:t>
      </w:r>
    </w:p>
    <w:p w14:paraId="60056106" w14:textId="77777777" w:rsidR="000169F1" w:rsidRPr="00951BA8" w:rsidRDefault="000169F1" w:rsidP="00951BA8">
      <w:pPr>
        <w:pStyle w:val="SemEspaamento"/>
        <w:numPr>
          <w:ilvl w:val="0"/>
          <w:numId w:val="0"/>
        </w:numPr>
        <w:ind w:left="1701"/>
        <w:rPr>
          <w:sz w:val="18"/>
          <w:szCs w:val="16"/>
        </w:rPr>
      </w:pPr>
    </w:p>
    <w:p w14:paraId="626FD2BD" w14:textId="4F570287" w:rsidR="00103CFF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9A506E">
        <w:t xml:space="preserve">o </w:t>
      </w:r>
      <w:r w:rsidR="006C542F">
        <w:t>recorrente</w:t>
      </w:r>
      <w:r w:rsidR="009A506E">
        <w:t xml:space="preserve"> requer o conhecimento e </w:t>
      </w:r>
      <w:r w:rsidR="009F70A5">
        <w:t xml:space="preserve">provimento </w:t>
      </w:r>
      <w:r w:rsidR="009A506E">
        <w:t>d</w:t>
      </w:r>
      <w:r w:rsidR="00C41F2B">
        <w:t>este recurso extraordinário</w:t>
      </w:r>
      <w:r w:rsidR="009A506E">
        <w:t xml:space="preserve"> </w:t>
      </w:r>
      <w:r w:rsidR="00103CFF">
        <w:t>para:</w:t>
      </w:r>
    </w:p>
    <w:p w14:paraId="741EBC10" w14:textId="77777777" w:rsidR="00A52A0A" w:rsidRDefault="00A52A0A" w:rsidP="00A52A0A">
      <w:pPr>
        <w:pStyle w:val="Ttulo2"/>
      </w:pPr>
    </w:p>
    <w:p w14:paraId="4968058F" w14:textId="56E8AF37" w:rsidR="000169F1" w:rsidRDefault="00295E81" w:rsidP="00A52A0A">
      <w:pPr>
        <w:pStyle w:val="SemEspaamento"/>
        <w:numPr>
          <w:ilvl w:val="0"/>
          <w:numId w:val="6"/>
        </w:numPr>
        <w:ind w:left="0" w:firstLine="1701"/>
      </w:pPr>
      <w:r>
        <w:t xml:space="preserve">reconhecer a </w:t>
      </w:r>
      <w:r w:rsidR="00C41F2B">
        <w:t xml:space="preserve">infringência </w:t>
      </w:r>
      <w:r w:rsidR="006C542F">
        <w:t xml:space="preserve">frontal </w:t>
      </w:r>
      <w:r w:rsidR="00C41F2B">
        <w:t>ao art. 93, IX, da CF, porquanto os vícios apontados nos aclaratórios, capazes de derruir a conclusão condenatória a que chegou os arestos recorridos, não foram devidamente enfrentados</w:t>
      </w:r>
      <w:r w:rsidR="006C542F">
        <w:t>, para que seja determinado novo pronunciamento pela Câmara Julgadora, dessa vez tratando das omissões e contradição interna apontadas;</w:t>
      </w:r>
    </w:p>
    <w:p w14:paraId="14CEB5D7" w14:textId="37ABE3F1" w:rsidR="00A52A0A" w:rsidRDefault="0027404A" w:rsidP="00A52A0A">
      <w:pPr>
        <w:pStyle w:val="SemEspaamento"/>
        <w:numPr>
          <w:ilvl w:val="0"/>
          <w:numId w:val="6"/>
        </w:numPr>
        <w:ind w:left="0" w:firstLine="1701"/>
      </w:pPr>
      <w:r>
        <w:t xml:space="preserve">reconhecer a </w:t>
      </w:r>
      <w:r w:rsidR="006C542F">
        <w:t xml:space="preserve">violação direta ao art. 5º, LV, da CF, na medida em que </w:t>
      </w:r>
      <w:r w:rsidR="00EC7B3B">
        <w:t>o exercício do direito ao contraditório e à ampla defesa não foi assegurado de forma</w:t>
      </w:r>
      <w:r>
        <w:t xml:space="preserve"> </w:t>
      </w:r>
      <w:r w:rsidR="00EC7B3B">
        <w:t xml:space="preserve">minimamente razoável, com a decretação da absolvição do recorrente em relação aos crimes dos arts. </w:t>
      </w:r>
      <w:r w:rsidR="001C4743">
        <w:t xml:space="preserve">12 e 15 da Lei n. 10.826/03, além dos arts. 147 do CP, 311 do CTB, diante da evidente falta de provas de acordo com a argumentação defensiva desconsiderada e as premissas fixadas pelos próprios arestos. </w:t>
      </w:r>
    </w:p>
    <w:p w14:paraId="36AA2BBF" w14:textId="77777777" w:rsidR="000169F1" w:rsidRPr="00951BA8" w:rsidRDefault="000169F1" w:rsidP="001C4743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41087186" w14:textId="3769398F" w:rsidR="000169F1" w:rsidRPr="00136102" w:rsidRDefault="0050774D" w:rsidP="0050774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7BF7E650" w14:textId="77777777" w:rsidR="000169F1" w:rsidRPr="002F4F1F" w:rsidRDefault="000169F1" w:rsidP="002F4F1F">
      <w:pPr>
        <w:pStyle w:val="SemEspaamento"/>
        <w:numPr>
          <w:ilvl w:val="0"/>
          <w:numId w:val="0"/>
        </w:numPr>
        <w:ind w:left="1701"/>
        <w:rPr>
          <w:sz w:val="10"/>
          <w:szCs w:val="8"/>
        </w:rPr>
      </w:pPr>
    </w:p>
    <w:p w14:paraId="704B739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1965D9D" w14:textId="7D3110A0" w:rsidR="000169F1" w:rsidRPr="00951BA8" w:rsidRDefault="000169F1" w:rsidP="00951BA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1455D">
        <w:rPr>
          <w:rFonts w:ascii="Arial" w:eastAsia="Calibri" w:hAnsi="Arial" w:cs="Times New Roman"/>
          <w:noProof/>
          <w:sz w:val="24"/>
          <w:szCs w:val="24"/>
        </w:rPr>
        <w:t>15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0923EB4" w14:textId="77777777" w:rsidR="000169F1" w:rsidRDefault="000169F1" w:rsidP="002F4F1F">
      <w:pPr>
        <w:pStyle w:val="SemEspaamento"/>
        <w:numPr>
          <w:ilvl w:val="0"/>
          <w:numId w:val="0"/>
        </w:numPr>
        <w:ind w:left="1701"/>
        <w:rPr>
          <w:lang w:val="pt"/>
        </w:rPr>
      </w:pPr>
    </w:p>
    <w:p w14:paraId="38D5D72D" w14:textId="77777777" w:rsidR="002F4F1F" w:rsidRPr="00951BA8" w:rsidRDefault="002F4F1F" w:rsidP="002F4F1F">
      <w:pPr>
        <w:pStyle w:val="SemEspaamento"/>
        <w:numPr>
          <w:ilvl w:val="0"/>
          <w:numId w:val="0"/>
        </w:numPr>
        <w:ind w:left="1701"/>
        <w:rPr>
          <w:lang w:val="pt"/>
        </w:rPr>
      </w:pPr>
    </w:p>
    <w:p w14:paraId="657C6418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012021FE" w:rsidR="00131BEB" w:rsidRPr="000169F1" w:rsidRDefault="00EE029A" w:rsidP="00DF245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951BA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5DA4" w14:textId="77777777" w:rsidR="00BC162B" w:rsidRDefault="00BC162B" w:rsidP="00943258">
      <w:pPr>
        <w:spacing w:after="0" w:line="240" w:lineRule="auto"/>
      </w:pPr>
      <w:r>
        <w:separator/>
      </w:r>
    </w:p>
  </w:endnote>
  <w:endnote w:type="continuationSeparator" w:id="0">
    <w:p w14:paraId="498D3417" w14:textId="77777777" w:rsidR="00BC162B" w:rsidRDefault="00BC162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ZWAdobeF">
    <w:panose1 w:val="00000000000000000000"/>
    <w:charset w:val="00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84052686" name="Imagem 18840526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EEB1" w14:textId="77777777" w:rsidR="00BC162B" w:rsidRDefault="00BC162B" w:rsidP="00943258">
      <w:pPr>
        <w:spacing w:after="0" w:line="240" w:lineRule="auto"/>
      </w:pPr>
      <w:r>
        <w:separator/>
      </w:r>
    </w:p>
  </w:footnote>
  <w:footnote w:type="continuationSeparator" w:id="0">
    <w:p w14:paraId="7BE04FD9" w14:textId="77777777" w:rsidR="00BC162B" w:rsidRDefault="00BC162B" w:rsidP="00943258">
      <w:pPr>
        <w:spacing w:after="0" w:line="240" w:lineRule="auto"/>
      </w:pPr>
      <w:r>
        <w:continuationSeparator/>
      </w:r>
    </w:p>
  </w:footnote>
  <w:footnote w:id="1">
    <w:p w14:paraId="32D8A712" w14:textId="77777777" w:rsidR="008B697A" w:rsidRPr="009F5F9A" w:rsidRDefault="008B697A" w:rsidP="008B697A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F5F9A">
        <w:rPr>
          <w:rStyle w:val="Refdenotaderodap"/>
          <w:rFonts w:ascii="Arial" w:hAnsi="Arial" w:cs="Arial"/>
          <w:sz w:val="20"/>
          <w:szCs w:val="20"/>
        </w:rPr>
        <w:footnoteRef/>
      </w:r>
      <w:r w:rsidRPr="009F5F9A">
        <w:rPr>
          <w:rFonts w:ascii="Arial" w:hAnsi="Arial" w:cs="Arial"/>
          <w:sz w:val="20"/>
          <w:szCs w:val="20"/>
        </w:rPr>
        <w:t xml:space="preserve"> C</w:t>
      </w:r>
      <w:r>
        <w:rPr>
          <w:rFonts w:ascii="Arial" w:hAnsi="Arial" w:cs="Arial"/>
          <w:sz w:val="20"/>
          <w:szCs w:val="20"/>
        </w:rPr>
        <w:t>F</w:t>
      </w:r>
      <w:r w:rsidRPr="009F5F9A">
        <w:rPr>
          <w:rFonts w:ascii="Arial" w:hAnsi="Arial" w:cs="Arial"/>
          <w:sz w:val="20"/>
          <w:szCs w:val="20"/>
        </w:rPr>
        <w:t xml:space="preserve">, art. </w:t>
      </w:r>
      <w:r>
        <w:rPr>
          <w:rFonts w:ascii="Arial" w:hAnsi="Arial" w:cs="Arial"/>
          <w:sz w:val="20"/>
          <w:szCs w:val="20"/>
        </w:rPr>
        <w:t>102</w:t>
      </w:r>
      <w:r w:rsidRPr="009F5F9A">
        <w:rPr>
          <w:rFonts w:ascii="Arial" w:hAnsi="Arial" w:cs="Arial"/>
          <w:sz w:val="20"/>
          <w:szCs w:val="20"/>
        </w:rPr>
        <w:t xml:space="preserve">, § </w:t>
      </w:r>
      <w:r>
        <w:rPr>
          <w:rFonts w:ascii="Arial" w:hAnsi="Arial" w:cs="Arial"/>
          <w:sz w:val="20"/>
          <w:szCs w:val="20"/>
        </w:rPr>
        <w:t>3</w:t>
      </w:r>
      <w:r w:rsidRPr="009F5F9A">
        <w:rPr>
          <w:rFonts w:ascii="Arial" w:hAnsi="Arial" w:cs="Arial"/>
          <w:sz w:val="20"/>
          <w:szCs w:val="20"/>
        </w:rPr>
        <w:t>°: “</w:t>
      </w:r>
      <w:r w:rsidRPr="0046754C">
        <w:rPr>
          <w:rFonts w:ascii="Arial" w:hAnsi="Arial" w:cs="Arial"/>
          <w:sz w:val="20"/>
          <w:szCs w:val="20"/>
        </w:rPr>
        <w:t>No recurso extraordinário o recorrente deverá demonstrar a repercussão geral das questões constitucionais discutidas no caso, nos termos da lei, a fim de que o Tribunal examine a admissão do recurso, somente podendo recusá-lo pela manifestação de dois terços de seus membros</w:t>
      </w:r>
      <w:r w:rsidRPr="009F5F9A">
        <w:rPr>
          <w:rFonts w:ascii="Arial" w:hAnsi="Arial" w:cs="Arial"/>
          <w:sz w:val="20"/>
          <w:szCs w:val="20"/>
        </w:rPr>
        <w:t>”.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66775650" name="Imagem 196677565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B4D436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3DC73B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8654BE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30B3B2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46388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434F174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BC852C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83E0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1A0D1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6032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9D60BB"/>
    <w:multiLevelType w:val="hybridMultilevel"/>
    <w:tmpl w:val="8E3AB56A"/>
    <w:lvl w:ilvl="0" w:tplc="206E6880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2022312141">
    <w:abstractNumId w:val="11"/>
    <w:lvlOverride w:ilvl="0">
      <w:startOverride w:val="1"/>
    </w:lvlOverride>
  </w:num>
  <w:num w:numId="5" w16cid:durableId="573197449">
    <w:abstractNumId w:val="11"/>
    <w:lvlOverride w:ilvl="0">
      <w:startOverride w:val="1"/>
    </w:lvlOverride>
  </w:num>
  <w:num w:numId="6" w16cid:durableId="838934630">
    <w:abstractNumId w:val="10"/>
  </w:num>
  <w:num w:numId="7" w16cid:durableId="28337757">
    <w:abstractNumId w:val="11"/>
    <w:lvlOverride w:ilvl="0">
      <w:startOverride w:val="1"/>
    </w:lvlOverride>
  </w:num>
  <w:num w:numId="8" w16cid:durableId="434179748">
    <w:abstractNumId w:val="11"/>
    <w:lvlOverride w:ilvl="0">
      <w:startOverride w:val="1"/>
    </w:lvlOverride>
  </w:num>
  <w:num w:numId="9" w16cid:durableId="1402168479">
    <w:abstractNumId w:val="11"/>
    <w:lvlOverride w:ilvl="0">
      <w:startOverride w:val="1"/>
    </w:lvlOverride>
  </w:num>
  <w:num w:numId="10" w16cid:durableId="704135267">
    <w:abstractNumId w:val="11"/>
    <w:lvlOverride w:ilvl="0">
      <w:startOverride w:val="1"/>
    </w:lvlOverride>
  </w:num>
  <w:num w:numId="11" w16cid:durableId="813836404">
    <w:abstractNumId w:val="11"/>
    <w:lvlOverride w:ilvl="0">
      <w:startOverride w:val="1"/>
    </w:lvlOverride>
  </w:num>
  <w:num w:numId="12" w16cid:durableId="743456167">
    <w:abstractNumId w:val="9"/>
  </w:num>
  <w:num w:numId="13" w16cid:durableId="937758206">
    <w:abstractNumId w:val="7"/>
  </w:num>
  <w:num w:numId="14" w16cid:durableId="381640177">
    <w:abstractNumId w:val="6"/>
  </w:num>
  <w:num w:numId="15" w16cid:durableId="2018923497">
    <w:abstractNumId w:val="5"/>
  </w:num>
  <w:num w:numId="16" w16cid:durableId="1692144212">
    <w:abstractNumId w:val="4"/>
  </w:num>
  <w:num w:numId="17" w16cid:durableId="436366173">
    <w:abstractNumId w:val="8"/>
  </w:num>
  <w:num w:numId="18" w16cid:durableId="308561008">
    <w:abstractNumId w:val="3"/>
  </w:num>
  <w:num w:numId="19" w16cid:durableId="1166700875">
    <w:abstractNumId w:val="2"/>
  </w:num>
  <w:num w:numId="20" w16cid:durableId="374888099">
    <w:abstractNumId w:val="1"/>
  </w:num>
  <w:num w:numId="21" w16cid:durableId="1083526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1497"/>
    <w:rsid w:val="00003F31"/>
    <w:rsid w:val="0000562F"/>
    <w:rsid w:val="00012C56"/>
    <w:rsid w:val="00013147"/>
    <w:rsid w:val="00013627"/>
    <w:rsid w:val="000149E0"/>
    <w:rsid w:val="000169F1"/>
    <w:rsid w:val="00016EA9"/>
    <w:rsid w:val="00020A26"/>
    <w:rsid w:val="00021561"/>
    <w:rsid w:val="0002369D"/>
    <w:rsid w:val="00023AE1"/>
    <w:rsid w:val="00026047"/>
    <w:rsid w:val="00032655"/>
    <w:rsid w:val="0003548A"/>
    <w:rsid w:val="00036364"/>
    <w:rsid w:val="000377F9"/>
    <w:rsid w:val="00041FCF"/>
    <w:rsid w:val="0004298B"/>
    <w:rsid w:val="000528DE"/>
    <w:rsid w:val="00052C29"/>
    <w:rsid w:val="00055D19"/>
    <w:rsid w:val="00056674"/>
    <w:rsid w:val="00060E49"/>
    <w:rsid w:val="00061B2B"/>
    <w:rsid w:val="00061BC1"/>
    <w:rsid w:val="00063BD6"/>
    <w:rsid w:val="00064C23"/>
    <w:rsid w:val="00064E5A"/>
    <w:rsid w:val="000657D1"/>
    <w:rsid w:val="0006720C"/>
    <w:rsid w:val="000713D2"/>
    <w:rsid w:val="00072F98"/>
    <w:rsid w:val="00075D0B"/>
    <w:rsid w:val="00076496"/>
    <w:rsid w:val="00082C81"/>
    <w:rsid w:val="00084760"/>
    <w:rsid w:val="00084930"/>
    <w:rsid w:val="00085AB7"/>
    <w:rsid w:val="000864D7"/>
    <w:rsid w:val="000868C5"/>
    <w:rsid w:val="00087442"/>
    <w:rsid w:val="00087AD8"/>
    <w:rsid w:val="00090F06"/>
    <w:rsid w:val="000918B2"/>
    <w:rsid w:val="00091E52"/>
    <w:rsid w:val="00093A6A"/>
    <w:rsid w:val="00094EF1"/>
    <w:rsid w:val="00097661"/>
    <w:rsid w:val="00097FEA"/>
    <w:rsid w:val="000A023D"/>
    <w:rsid w:val="000A51FF"/>
    <w:rsid w:val="000A53F3"/>
    <w:rsid w:val="000B039B"/>
    <w:rsid w:val="000B39D4"/>
    <w:rsid w:val="000B64A1"/>
    <w:rsid w:val="000B6594"/>
    <w:rsid w:val="000B696F"/>
    <w:rsid w:val="000B6C4C"/>
    <w:rsid w:val="000B6C9E"/>
    <w:rsid w:val="000D143B"/>
    <w:rsid w:val="000D228C"/>
    <w:rsid w:val="000D2430"/>
    <w:rsid w:val="000D3700"/>
    <w:rsid w:val="000D3E95"/>
    <w:rsid w:val="000D4875"/>
    <w:rsid w:val="000D560E"/>
    <w:rsid w:val="000D6F8E"/>
    <w:rsid w:val="000F0FC7"/>
    <w:rsid w:val="000F5E98"/>
    <w:rsid w:val="000F6B83"/>
    <w:rsid w:val="000F77F8"/>
    <w:rsid w:val="00101A72"/>
    <w:rsid w:val="00102AEE"/>
    <w:rsid w:val="00103CFF"/>
    <w:rsid w:val="00104FB1"/>
    <w:rsid w:val="0010599E"/>
    <w:rsid w:val="001066E2"/>
    <w:rsid w:val="001109F2"/>
    <w:rsid w:val="00114442"/>
    <w:rsid w:val="00116C93"/>
    <w:rsid w:val="001216A4"/>
    <w:rsid w:val="00121AAD"/>
    <w:rsid w:val="00121B08"/>
    <w:rsid w:val="00127978"/>
    <w:rsid w:val="00130BE2"/>
    <w:rsid w:val="00131BEB"/>
    <w:rsid w:val="00131FBF"/>
    <w:rsid w:val="001341D5"/>
    <w:rsid w:val="00134813"/>
    <w:rsid w:val="0013557A"/>
    <w:rsid w:val="00136B4F"/>
    <w:rsid w:val="001403E4"/>
    <w:rsid w:val="00141CB9"/>
    <w:rsid w:val="001436D1"/>
    <w:rsid w:val="001454B7"/>
    <w:rsid w:val="00146C68"/>
    <w:rsid w:val="001473C2"/>
    <w:rsid w:val="00152D3E"/>
    <w:rsid w:val="00152E41"/>
    <w:rsid w:val="00153081"/>
    <w:rsid w:val="00153867"/>
    <w:rsid w:val="00154E82"/>
    <w:rsid w:val="00155FF2"/>
    <w:rsid w:val="00156A9B"/>
    <w:rsid w:val="00160A68"/>
    <w:rsid w:val="0016131C"/>
    <w:rsid w:val="00163913"/>
    <w:rsid w:val="00165B20"/>
    <w:rsid w:val="00165BF5"/>
    <w:rsid w:val="001667B0"/>
    <w:rsid w:val="0017266F"/>
    <w:rsid w:val="00172D8F"/>
    <w:rsid w:val="0017356D"/>
    <w:rsid w:val="001761C0"/>
    <w:rsid w:val="00181479"/>
    <w:rsid w:val="0018305E"/>
    <w:rsid w:val="00183BE2"/>
    <w:rsid w:val="00183DBC"/>
    <w:rsid w:val="0018508A"/>
    <w:rsid w:val="00185948"/>
    <w:rsid w:val="00192474"/>
    <w:rsid w:val="001926B0"/>
    <w:rsid w:val="0019704B"/>
    <w:rsid w:val="00197257"/>
    <w:rsid w:val="0019752B"/>
    <w:rsid w:val="001A0C58"/>
    <w:rsid w:val="001A11F0"/>
    <w:rsid w:val="001A36E6"/>
    <w:rsid w:val="001A3841"/>
    <w:rsid w:val="001A3901"/>
    <w:rsid w:val="001A78E7"/>
    <w:rsid w:val="001A7E5B"/>
    <w:rsid w:val="001B1368"/>
    <w:rsid w:val="001B2497"/>
    <w:rsid w:val="001B2B98"/>
    <w:rsid w:val="001B2E75"/>
    <w:rsid w:val="001B3D97"/>
    <w:rsid w:val="001B7161"/>
    <w:rsid w:val="001B75E7"/>
    <w:rsid w:val="001C1718"/>
    <w:rsid w:val="001C2050"/>
    <w:rsid w:val="001C2839"/>
    <w:rsid w:val="001C432E"/>
    <w:rsid w:val="001C4743"/>
    <w:rsid w:val="001C6DC5"/>
    <w:rsid w:val="001C7B83"/>
    <w:rsid w:val="001D2302"/>
    <w:rsid w:val="001D342B"/>
    <w:rsid w:val="001D365E"/>
    <w:rsid w:val="001D681C"/>
    <w:rsid w:val="001D6F86"/>
    <w:rsid w:val="001D704E"/>
    <w:rsid w:val="001E143C"/>
    <w:rsid w:val="001E297D"/>
    <w:rsid w:val="001E2C90"/>
    <w:rsid w:val="001E2DE5"/>
    <w:rsid w:val="001E452D"/>
    <w:rsid w:val="001E45A8"/>
    <w:rsid w:val="001E495B"/>
    <w:rsid w:val="001E79D6"/>
    <w:rsid w:val="001F2737"/>
    <w:rsid w:val="001F3147"/>
    <w:rsid w:val="001F37F2"/>
    <w:rsid w:val="00201F45"/>
    <w:rsid w:val="00203566"/>
    <w:rsid w:val="00205490"/>
    <w:rsid w:val="0020738B"/>
    <w:rsid w:val="0020748C"/>
    <w:rsid w:val="00207692"/>
    <w:rsid w:val="00207BE4"/>
    <w:rsid w:val="00210060"/>
    <w:rsid w:val="00212548"/>
    <w:rsid w:val="0021283A"/>
    <w:rsid w:val="00214E09"/>
    <w:rsid w:val="0021591B"/>
    <w:rsid w:val="002163CC"/>
    <w:rsid w:val="002164D3"/>
    <w:rsid w:val="00217104"/>
    <w:rsid w:val="002176D4"/>
    <w:rsid w:val="00217B32"/>
    <w:rsid w:val="00223A45"/>
    <w:rsid w:val="002349DC"/>
    <w:rsid w:val="00235D47"/>
    <w:rsid w:val="0023690B"/>
    <w:rsid w:val="00236929"/>
    <w:rsid w:val="00241E24"/>
    <w:rsid w:val="00242354"/>
    <w:rsid w:val="002423FE"/>
    <w:rsid w:val="0024586D"/>
    <w:rsid w:val="00245B25"/>
    <w:rsid w:val="00245F44"/>
    <w:rsid w:val="002554DD"/>
    <w:rsid w:val="00256870"/>
    <w:rsid w:val="0025778B"/>
    <w:rsid w:val="00260A99"/>
    <w:rsid w:val="00263450"/>
    <w:rsid w:val="00263880"/>
    <w:rsid w:val="00264123"/>
    <w:rsid w:val="002650E2"/>
    <w:rsid w:val="00265CC1"/>
    <w:rsid w:val="00271E69"/>
    <w:rsid w:val="00272BFB"/>
    <w:rsid w:val="0027404A"/>
    <w:rsid w:val="00275E14"/>
    <w:rsid w:val="0028125C"/>
    <w:rsid w:val="00282F05"/>
    <w:rsid w:val="0028341C"/>
    <w:rsid w:val="00285CF2"/>
    <w:rsid w:val="00286722"/>
    <w:rsid w:val="002910E8"/>
    <w:rsid w:val="00291F6C"/>
    <w:rsid w:val="00294708"/>
    <w:rsid w:val="00295763"/>
    <w:rsid w:val="00295E81"/>
    <w:rsid w:val="002973F6"/>
    <w:rsid w:val="0029776D"/>
    <w:rsid w:val="00297B60"/>
    <w:rsid w:val="002A17B0"/>
    <w:rsid w:val="002A445B"/>
    <w:rsid w:val="002B1BA4"/>
    <w:rsid w:val="002B1FD3"/>
    <w:rsid w:val="002B7B07"/>
    <w:rsid w:val="002C2DC9"/>
    <w:rsid w:val="002C2DF1"/>
    <w:rsid w:val="002C6592"/>
    <w:rsid w:val="002D0AB2"/>
    <w:rsid w:val="002D2E67"/>
    <w:rsid w:val="002D43B7"/>
    <w:rsid w:val="002D5FDE"/>
    <w:rsid w:val="002D77F3"/>
    <w:rsid w:val="002E4A39"/>
    <w:rsid w:val="002E4B4A"/>
    <w:rsid w:val="002E7135"/>
    <w:rsid w:val="002E7A6F"/>
    <w:rsid w:val="002F0271"/>
    <w:rsid w:val="002F4F1F"/>
    <w:rsid w:val="00301626"/>
    <w:rsid w:val="003109E4"/>
    <w:rsid w:val="00310E61"/>
    <w:rsid w:val="0031376E"/>
    <w:rsid w:val="0031640C"/>
    <w:rsid w:val="00316711"/>
    <w:rsid w:val="00317DF3"/>
    <w:rsid w:val="00321E10"/>
    <w:rsid w:val="003220F6"/>
    <w:rsid w:val="00325532"/>
    <w:rsid w:val="00330A74"/>
    <w:rsid w:val="00330B17"/>
    <w:rsid w:val="003319F0"/>
    <w:rsid w:val="00331BD3"/>
    <w:rsid w:val="00331EB5"/>
    <w:rsid w:val="003332BB"/>
    <w:rsid w:val="003337CB"/>
    <w:rsid w:val="003354C9"/>
    <w:rsid w:val="00342140"/>
    <w:rsid w:val="00342BB3"/>
    <w:rsid w:val="00344D6E"/>
    <w:rsid w:val="00347CDE"/>
    <w:rsid w:val="00347D5D"/>
    <w:rsid w:val="00350359"/>
    <w:rsid w:val="00351043"/>
    <w:rsid w:val="0035601A"/>
    <w:rsid w:val="00360D28"/>
    <w:rsid w:val="00362248"/>
    <w:rsid w:val="0036241F"/>
    <w:rsid w:val="00362969"/>
    <w:rsid w:val="00373030"/>
    <w:rsid w:val="00377A2E"/>
    <w:rsid w:val="003801CD"/>
    <w:rsid w:val="00380348"/>
    <w:rsid w:val="00380657"/>
    <w:rsid w:val="00380729"/>
    <w:rsid w:val="00381370"/>
    <w:rsid w:val="003822CC"/>
    <w:rsid w:val="00382DB8"/>
    <w:rsid w:val="0038504A"/>
    <w:rsid w:val="003907C8"/>
    <w:rsid w:val="0039141E"/>
    <w:rsid w:val="00392F0A"/>
    <w:rsid w:val="0039336C"/>
    <w:rsid w:val="00394164"/>
    <w:rsid w:val="003959A2"/>
    <w:rsid w:val="00395B0B"/>
    <w:rsid w:val="003978B0"/>
    <w:rsid w:val="00397E67"/>
    <w:rsid w:val="003A0500"/>
    <w:rsid w:val="003A198A"/>
    <w:rsid w:val="003A2034"/>
    <w:rsid w:val="003A4834"/>
    <w:rsid w:val="003A50AD"/>
    <w:rsid w:val="003B0631"/>
    <w:rsid w:val="003B3C56"/>
    <w:rsid w:val="003B511C"/>
    <w:rsid w:val="003B6758"/>
    <w:rsid w:val="003B6F15"/>
    <w:rsid w:val="003B7634"/>
    <w:rsid w:val="003C058D"/>
    <w:rsid w:val="003C262B"/>
    <w:rsid w:val="003C6375"/>
    <w:rsid w:val="003D332B"/>
    <w:rsid w:val="003D36BD"/>
    <w:rsid w:val="003D3F9D"/>
    <w:rsid w:val="003D555F"/>
    <w:rsid w:val="003E21CF"/>
    <w:rsid w:val="003E2EA4"/>
    <w:rsid w:val="003E3356"/>
    <w:rsid w:val="003E35F9"/>
    <w:rsid w:val="003E3DD2"/>
    <w:rsid w:val="003E40E7"/>
    <w:rsid w:val="003E46B9"/>
    <w:rsid w:val="003F22F7"/>
    <w:rsid w:val="003F3D5E"/>
    <w:rsid w:val="003F6E7B"/>
    <w:rsid w:val="003F71BC"/>
    <w:rsid w:val="003F74A2"/>
    <w:rsid w:val="004012DC"/>
    <w:rsid w:val="00401B5D"/>
    <w:rsid w:val="004047A7"/>
    <w:rsid w:val="0040516B"/>
    <w:rsid w:val="00412C36"/>
    <w:rsid w:val="00415426"/>
    <w:rsid w:val="0041580D"/>
    <w:rsid w:val="00415810"/>
    <w:rsid w:val="00417249"/>
    <w:rsid w:val="00420505"/>
    <w:rsid w:val="00420B27"/>
    <w:rsid w:val="00420BE6"/>
    <w:rsid w:val="00421332"/>
    <w:rsid w:val="00421BFD"/>
    <w:rsid w:val="00422269"/>
    <w:rsid w:val="00423E6C"/>
    <w:rsid w:val="004259D2"/>
    <w:rsid w:val="00426DD6"/>
    <w:rsid w:val="0043022C"/>
    <w:rsid w:val="00430601"/>
    <w:rsid w:val="00432880"/>
    <w:rsid w:val="00435B5C"/>
    <w:rsid w:val="00435E89"/>
    <w:rsid w:val="00436118"/>
    <w:rsid w:val="00436E7F"/>
    <w:rsid w:val="00437047"/>
    <w:rsid w:val="004404B6"/>
    <w:rsid w:val="00440A30"/>
    <w:rsid w:val="004416D1"/>
    <w:rsid w:val="00441A39"/>
    <w:rsid w:val="00443212"/>
    <w:rsid w:val="004457D4"/>
    <w:rsid w:val="0044787B"/>
    <w:rsid w:val="00447EF0"/>
    <w:rsid w:val="00451AF7"/>
    <w:rsid w:val="00453D62"/>
    <w:rsid w:val="0045427C"/>
    <w:rsid w:val="00457FF3"/>
    <w:rsid w:val="0046256F"/>
    <w:rsid w:val="00465AAC"/>
    <w:rsid w:val="004679BA"/>
    <w:rsid w:val="00467D06"/>
    <w:rsid w:val="004710AA"/>
    <w:rsid w:val="004768C5"/>
    <w:rsid w:val="00482FE0"/>
    <w:rsid w:val="00483CAE"/>
    <w:rsid w:val="00487381"/>
    <w:rsid w:val="00487BD8"/>
    <w:rsid w:val="00491229"/>
    <w:rsid w:val="004933DF"/>
    <w:rsid w:val="00493B60"/>
    <w:rsid w:val="004949AD"/>
    <w:rsid w:val="00495924"/>
    <w:rsid w:val="004A01D4"/>
    <w:rsid w:val="004A05EE"/>
    <w:rsid w:val="004A0960"/>
    <w:rsid w:val="004A1088"/>
    <w:rsid w:val="004A4EE0"/>
    <w:rsid w:val="004A58E1"/>
    <w:rsid w:val="004A7EF4"/>
    <w:rsid w:val="004B0A4C"/>
    <w:rsid w:val="004B0CC0"/>
    <w:rsid w:val="004B6362"/>
    <w:rsid w:val="004B79F9"/>
    <w:rsid w:val="004B7EAD"/>
    <w:rsid w:val="004B7F06"/>
    <w:rsid w:val="004C1B69"/>
    <w:rsid w:val="004C2807"/>
    <w:rsid w:val="004C2870"/>
    <w:rsid w:val="004C489E"/>
    <w:rsid w:val="004C53C8"/>
    <w:rsid w:val="004C56A4"/>
    <w:rsid w:val="004C6ACB"/>
    <w:rsid w:val="004C7711"/>
    <w:rsid w:val="004D13F9"/>
    <w:rsid w:val="004D158E"/>
    <w:rsid w:val="004D477F"/>
    <w:rsid w:val="004D669D"/>
    <w:rsid w:val="004E0848"/>
    <w:rsid w:val="004E21A6"/>
    <w:rsid w:val="004E48A9"/>
    <w:rsid w:val="004E5F56"/>
    <w:rsid w:val="004E6251"/>
    <w:rsid w:val="004E7162"/>
    <w:rsid w:val="004E782D"/>
    <w:rsid w:val="004F0910"/>
    <w:rsid w:val="004F1882"/>
    <w:rsid w:val="004F26AD"/>
    <w:rsid w:val="004F2B78"/>
    <w:rsid w:val="004F384D"/>
    <w:rsid w:val="004F41A9"/>
    <w:rsid w:val="004F41E3"/>
    <w:rsid w:val="004F4F53"/>
    <w:rsid w:val="004F5495"/>
    <w:rsid w:val="004F5F51"/>
    <w:rsid w:val="004F68C3"/>
    <w:rsid w:val="00501A18"/>
    <w:rsid w:val="00504FFE"/>
    <w:rsid w:val="0050774D"/>
    <w:rsid w:val="00512693"/>
    <w:rsid w:val="005140ED"/>
    <w:rsid w:val="00514B85"/>
    <w:rsid w:val="005172C5"/>
    <w:rsid w:val="00520F4D"/>
    <w:rsid w:val="00521151"/>
    <w:rsid w:val="00521F5C"/>
    <w:rsid w:val="00523826"/>
    <w:rsid w:val="00524410"/>
    <w:rsid w:val="00524A33"/>
    <w:rsid w:val="00527617"/>
    <w:rsid w:val="005279BE"/>
    <w:rsid w:val="005306DA"/>
    <w:rsid w:val="00530C42"/>
    <w:rsid w:val="00531F74"/>
    <w:rsid w:val="005321DA"/>
    <w:rsid w:val="005360E7"/>
    <w:rsid w:val="0053762A"/>
    <w:rsid w:val="00537D7F"/>
    <w:rsid w:val="00540494"/>
    <w:rsid w:val="00540DAD"/>
    <w:rsid w:val="005415A0"/>
    <w:rsid w:val="00541871"/>
    <w:rsid w:val="00541E6B"/>
    <w:rsid w:val="0054259B"/>
    <w:rsid w:val="005439EF"/>
    <w:rsid w:val="00543AF3"/>
    <w:rsid w:val="0055057A"/>
    <w:rsid w:val="00550A0B"/>
    <w:rsid w:val="00551991"/>
    <w:rsid w:val="005533B0"/>
    <w:rsid w:val="005538E5"/>
    <w:rsid w:val="00554DF0"/>
    <w:rsid w:val="00556038"/>
    <w:rsid w:val="00557A96"/>
    <w:rsid w:val="005600A3"/>
    <w:rsid w:val="00560317"/>
    <w:rsid w:val="005626DA"/>
    <w:rsid w:val="00565F01"/>
    <w:rsid w:val="00566FA4"/>
    <w:rsid w:val="0057040D"/>
    <w:rsid w:val="00572333"/>
    <w:rsid w:val="00592941"/>
    <w:rsid w:val="00592A75"/>
    <w:rsid w:val="00595DFA"/>
    <w:rsid w:val="005A0847"/>
    <w:rsid w:val="005A1AD5"/>
    <w:rsid w:val="005A2885"/>
    <w:rsid w:val="005A30BB"/>
    <w:rsid w:val="005A5F47"/>
    <w:rsid w:val="005A6653"/>
    <w:rsid w:val="005A751E"/>
    <w:rsid w:val="005A7E67"/>
    <w:rsid w:val="005B1ADA"/>
    <w:rsid w:val="005B44C9"/>
    <w:rsid w:val="005B47D5"/>
    <w:rsid w:val="005B63E1"/>
    <w:rsid w:val="005B67EA"/>
    <w:rsid w:val="005B6BE1"/>
    <w:rsid w:val="005B6BED"/>
    <w:rsid w:val="005B7C76"/>
    <w:rsid w:val="005C322C"/>
    <w:rsid w:val="005C33D6"/>
    <w:rsid w:val="005C38DC"/>
    <w:rsid w:val="005C484C"/>
    <w:rsid w:val="005C68EC"/>
    <w:rsid w:val="005D79EF"/>
    <w:rsid w:val="005E0C23"/>
    <w:rsid w:val="005E15DB"/>
    <w:rsid w:val="005E5457"/>
    <w:rsid w:val="005E58E2"/>
    <w:rsid w:val="005F221C"/>
    <w:rsid w:val="005F27D6"/>
    <w:rsid w:val="005F29B3"/>
    <w:rsid w:val="005F3387"/>
    <w:rsid w:val="005F6631"/>
    <w:rsid w:val="005F6942"/>
    <w:rsid w:val="005F6A11"/>
    <w:rsid w:val="005F6C35"/>
    <w:rsid w:val="00601BEC"/>
    <w:rsid w:val="00602D99"/>
    <w:rsid w:val="0061015A"/>
    <w:rsid w:val="006109BF"/>
    <w:rsid w:val="00612F18"/>
    <w:rsid w:val="00614602"/>
    <w:rsid w:val="0061650B"/>
    <w:rsid w:val="00623FD1"/>
    <w:rsid w:val="00627873"/>
    <w:rsid w:val="00630557"/>
    <w:rsid w:val="00631763"/>
    <w:rsid w:val="00631DAA"/>
    <w:rsid w:val="006405F2"/>
    <w:rsid w:val="0064068A"/>
    <w:rsid w:val="00642514"/>
    <w:rsid w:val="0064563A"/>
    <w:rsid w:val="006466A4"/>
    <w:rsid w:val="0065247E"/>
    <w:rsid w:val="006547C1"/>
    <w:rsid w:val="00654DED"/>
    <w:rsid w:val="00655CEB"/>
    <w:rsid w:val="00655F3C"/>
    <w:rsid w:val="00656B0F"/>
    <w:rsid w:val="006600BE"/>
    <w:rsid w:val="0066089F"/>
    <w:rsid w:val="00660BBE"/>
    <w:rsid w:val="00661AF8"/>
    <w:rsid w:val="00662386"/>
    <w:rsid w:val="00662A4B"/>
    <w:rsid w:val="00670F02"/>
    <w:rsid w:val="006720D6"/>
    <w:rsid w:val="00673228"/>
    <w:rsid w:val="006749D3"/>
    <w:rsid w:val="0068399C"/>
    <w:rsid w:val="00683B2C"/>
    <w:rsid w:val="00684844"/>
    <w:rsid w:val="006865CD"/>
    <w:rsid w:val="00686ECC"/>
    <w:rsid w:val="00687140"/>
    <w:rsid w:val="0068716F"/>
    <w:rsid w:val="006872A4"/>
    <w:rsid w:val="006875B3"/>
    <w:rsid w:val="00690566"/>
    <w:rsid w:val="00692B0B"/>
    <w:rsid w:val="00693F8B"/>
    <w:rsid w:val="00694751"/>
    <w:rsid w:val="00696295"/>
    <w:rsid w:val="006A007C"/>
    <w:rsid w:val="006A1AC3"/>
    <w:rsid w:val="006A2272"/>
    <w:rsid w:val="006A3177"/>
    <w:rsid w:val="006A5130"/>
    <w:rsid w:val="006A568A"/>
    <w:rsid w:val="006A60C5"/>
    <w:rsid w:val="006A73B9"/>
    <w:rsid w:val="006A793A"/>
    <w:rsid w:val="006A7D86"/>
    <w:rsid w:val="006B1A86"/>
    <w:rsid w:val="006B1BDE"/>
    <w:rsid w:val="006B257F"/>
    <w:rsid w:val="006B39E6"/>
    <w:rsid w:val="006C0A10"/>
    <w:rsid w:val="006C0DFC"/>
    <w:rsid w:val="006C1E74"/>
    <w:rsid w:val="006C40AF"/>
    <w:rsid w:val="006C4EFC"/>
    <w:rsid w:val="006C5311"/>
    <w:rsid w:val="006C542F"/>
    <w:rsid w:val="006C5BF8"/>
    <w:rsid w:val="006C70F5"/>
    <w:rsid w:val="006D3262"/>
    <w:rsid w:val="006D581E"/>
    <w:rsid w:val="006D5DDF"/>
    <w:rsid w:val="006D64C5"/>
    <w:rsid w:val="006D6538"/>
    <w:rsid w:val="006D7015"/>
    <w:rsid w:val="006E3EFE"/>
    <w:rsid w:val="006E47AB"/>
    <w:rsid w:val="006E5EBF"/>
    <w:rsid w:val="006F0D19"/>
    <w:rsid w:val="006F2A24"/>
    <w:rsid w:val="006F6D40"/>
    <w:rsid w:val="006F748C"/>
    <w:rsid w:val="007002F4"/>
    <w:rsid w:val="00701204"/>
    <w:rsid w:val="00702BC4"/>
    <w:rsid w:val="0070321D"/>
    <w:rsid w:val="00706212"/>
    <w:rsid w:val="0070624E"/>
    <w:rsid w:val="00706A1F"/>
    <w:rsid w:val="00706BC8"/>
    <w:rsid w:val="007074C8"/>
    <w:rsid w:val="007128B3"/>
    <w:rsid w:val="00717F26"/>
    <w:rsid w:val="0072038A"/>
    <w:rsid w:val="00721E05"/>
    <w:rsid w:val="00722DF5"/>
    <w:rsid w:val="007271F3"/>
    <w:rsid w:val="0073008D"/>
    <w:rsid w:val="007349FD"/>
    <w:rsid w:val="007359D0"/>
    <w:rsid w:val="00736034"/>
    <w:rsid w:val="0074140A"/>
    <w:rsid w:val="00741770"/>
    <w:rsid w:val="007431AD"/>
    <w:rsid w:val="00743216"/>
    <w:rsid w:val="0074395E"/>
    <w:rsid w:val="00743A59"/>
    <w:rsid w:val="00752B1D"/>
    <w:rsid w:val="007546F4"/>
    <w:rsid w:val="00754DCD"/>
    <w:rsid w:val="00755F82"/>
    <w:rsid w:val="00757893"/>
    <w:rsid w:val="0076200F"/>
    <w:rsid w:val="00764E2D"/>
    <w:rsid w:val="007655F2"/>
    <w:rsid w:val="0076661E"/>
    <w:rsid w:val="00766E98"/>
    <w:rsid w:val="0077023A"/>
    <w:rsid w:val="007718BE"/>
    <w:rsid w:val="00772418"/>
    <w:rsid w:val="00773BEC"/>
    <w:rsid w:val="00773F22"/>
    <w:rsid w:val="00774A3F"/>
    <w:rsid w:val="0077545B"/>
    <w:rsid w:val="00777A03"/>
    <w:rsid w:val="00781598"/>
    <w:rsid w:val="007842D3"/>
    <w:rsid w:val="00790997"/>
    <w:rsid w:val="00790D35"/>
    <w:rsid w:val="00790D74"/>
    <w:rsid w:val="00793DB2"/>
    <w:rsid w:val="00794E3C"/>
    <w:rsid w:val="00795616"/>
    <w:rsid w:val="0079771E"/>
    <w:rsid w:val="00797900"/>
    <w:rsid w:val="007A1A27"/>
    <w:rsid w:val="007A349E"/>
    <w:rsid w:val="007A646C"/>
    <w:rsid w:val="007A75C9"/>
    <w:rsid w:val="007A7873"/>
    <w:rsid w:val="007A7C17"/>
    <w:rsid w:val="007A7C6D"/>
    <w:rsid w:val="007B7023"/>
    <w:rsid w:val="007B7D33"/>
    <w:rsid w:val="007C24F5"/>
    <w:rsid w:val="007C36DB"/>
    <w:rsid w:val="007C3D59"/>
    <w:rsid w:val="007C56E4"/>
    <w:rsid w:val="007C62C0"/>
    <w:rsid w:val="007C773F"/>
    <w:rsid w:val="007C7E1D"/>
    <w:rsid w:val="007D0A64"/>
    <w:rsid w:val="007D38F1"/>
    <w:rsid w:val="007D3D5F"/>
    <w:rsid w:val="007D41B2"/>
    <w:rsid w:val="007D7C81"/>
    <w:rsid w:val="007E1F8D"/>
    <w:rsid w:val="007E5E08"/>
    <w:rsid w:val="007E71FC"/>
    <w:rsid w:val="007F15A2"/>
    <w:rsid w:val="007F1E15"/>
    <w:rsid w:val="007F36BF"/>
    <w:rsid w:val="007F4A92"/>
    <w:rsid w:val="007F611B"/>
    <w:rsid w:val="00802C47"/>
    <w:rsid w:val="00803BC9"/>
    <w:rsid w:val="00803C09"/>
    <w:rsid w:val="0080506A"/>
    <w:rsid w:val="00810D34"/>
    <w:rsid w:val="00811930"/>
    <w:rsid w:val="00820380"/>
    <w:rsid w:val="00820FD0"/>
    <w:rsid w:val="00821091"/>
    <w:rsid w:val="00822569"/>
    <w:rsid w:val="008231A5"/>
    <w:rsid w:val="008335C6"/>
    <w:rsid w:val="00833941"/>
    <w:rsid w:val="008346F1"/>
    <w:rsid w:val="0083568A"/>
    <w:rsid w:val="008412C5"/>
    <w:rsid w:val="008414AF"/>
    <w:rsid w:val="00842645"/>
    <w:rsid w:val="00842C2A"/>
    <w:rsid w:val="008442EF"/>
    <w:rsid w:val="00844A8C"/>
    <w:rsid w:val="008460E0"/>
    <w:rsid w:val="0085244C"/>
    <w:rsid w:val="0085292C"/>
    <w:rsid w:val="00853BB3"/>
    <w:rsid w:val="00856A2D"/>
    <w:rsid w:val="00857E90"/>
    <w:rsid w:val="00860AE0"/>
    <w:rsid w:val="0086136A"/>
    <w:rsid w:val="00861555"/>
    <w:rsid w:val="008624F8"/>
    <w:rsid w:val="0086289E"/>
    <w:rsid w:val="00863CB2"/>
    <w:rsid w:val="00867D51"/>
    <w:rsid w:val="008707EC"/>
    <w:rsid w:val="008713C7"/>
    <w:rsid w:val="00872374"/>
    <w:rsid w:val="00881465"/>
    <w:rsid w:val="0088149A"/>
    <w:rsid w:val="008848F9"/>
    <w:rsid w:val="00886D52"/>
    <w:rsid w:val="0089199D"/>
    <w:rsid w:val="00894548"/>
    <w:rsid w:val="00896289"/>
    <w:rsid w:val="008A0012"/>
    <w:rsid w:val="008A05FB"/>
    <w:rsid w:val="008A0DCF"/>
    <w:rsid w:val="008A30AC"/>
    <w:rsid w:val="008A313D"/>
    <w:rsid w:val="008A3BBB"/>
    <w:rsid w:val="008A421C"/>
    <w:rsid w:val="008A506B"/>
    <w:rsid w:val="008A5424"/>
    <w:rsid w:val="008A785E"/>
    <w:rsid w:val="008A7E77"/>
    <w:rsid w:val="008B41F3"/>
    <w:rsid w:val="008B477A"/>
    <w:rsid w:val="008B697A"/>
    <w:rsid w:val="008C2C12"/>
    <w:rsid w:val="008C6174"/>
    <w:rsid w:val="008C6E6E"/>
    <w:rsid w:val="008D0A31"/>
    <w:rsid w:val="008D155F"/>
    <w:rsid w:val="008D2C3D"/>
    <w:rsid w:val="008D5E49"/>
    <w:rsid w:val="008D6335"/>
    <w:rsid w:val="008D6760"/>
    <w:rsid w:val="008D68EA"/>
    <w:rsid w:val="008E0136"/>
    <w:rsid w:val="008E2101"/>
    <w:rsid w:val="008E31FF"/>
    <w:rsid w:val="008E377D"/>
    <w:rsid w:val="008F2218"/>
    <w:rsid w:val="008F3FF9"/>
    <w:rsid w:val="008F53CE"/>
    <w:rsid w:val="008F5B10"/>
    <w:rsid w:val="008F7B29"/>
    <w:rsid w:val="0090010F"/>
    <w:rsid w:val="009007CE"/>
    <w:rsid w:val="00900993"/>
    <w:rsid w:val="00900CD0"/>
    <w:rsid w:val="00901D99"/>
    <w:rsid w:val="0090226D"/>
    <w:rsid w:val="0090234B"/>
    <w:rsid w:val="0090254A"/>
    <w:rsid w:val="00907F34"/>
    <w:rsid w:val="009100EC"/>
    <w:rsid w:val="00912395"/>
    <w:rsid w:val="00914718"/>
    <w:rsid w:val="00917DBD"/>
    <w:rsid w:val="00920CC3"/>
    <w:rsid w:val="00922797"/>
    <w:rsid w:val="00922A5A"/>
    <w:rsid w:val="00923AFE"/>
    <w:rsid w:val="00924163"/>
    <w:rsid w:val="00926153"/>
    <w:rsid w:val="00927E29"/>
    <w:rsid w:val="009301D7"/>
    <w:rsid w:val="00930309"/>
    <w:rsid w:val="0093053D"/>
    <w:rsid w:val="00931435"/>
    <w:rsid w:val="009317E2"/>
    <w:rsid w:val="00931956"/>
    <w:rsid w:val="00933347"/>
    <w:rsid w:val="009333B1"/>
    <w:rsid w:val="00936129"/>
    <w:rsid w:val="00936AA6"/>
    <w:rsid w:val="00936EEE"/>
    <w:rsid w:val="009403DC"/>
    <w:rsid w:val="00940A8B"/>
    <w:rsid w:val="00940CFD"/>
    <w:rsid w:val="00943258"/>
    <w:rsid w:val="0094366C"/>
    <w:rsid w:val="00946198"/>
    <w:rsid w:val="00946A03"/>
    <w:rsid w:val="00950E3A"/>
    <w:rsid w:val="00950F39"/>
    <w:rsid w:val="00951BA8"/>
    <w:rsid w:val="00951BD3"/>
    <w:rsid w:val="009522B7"/>
    <w:rsid w:val="009533C5"/>
    <w:rsid w:val="00955475"/>
    <w:rsid w:val="009557C8"/>
    <w:rsid w:val="00956612"/>
    <w:rsid w:val="00960A08"/>
    <w:rsid w:val="00965E1E"/>
    <w:rsid w:val="00966F48"/>
    <w:rsid w:val="00973758"/>
    <w:rsid w:val="0098089D"/>
    <w:rsid w:val="00983B29"/>
    <w:rsid w:val="00983C92"/>
    <w:rsid w:val="00984A56"/>
    <w:rsid w:val="00985830"/>
    <w:rsid w:val="00987535"/>
    <w:rsid w:val="00990259"/>
    <w:rsid w:val="0099366D"/>
    <w:rsid w:val="00993FC8"/>
    <w:rsid w:val="00994067"/>
    <w:rsid w:val="009A506E"/>
    <w:rsid w:val="009A7ABA"/>
    <w:rsid w:val="009B0BED"/>
    <w:rsid w:val="009B4421"/>
    <w:rsid w:val="009B5B88"/>
    <w:rsid w:val="009B62C0"/>
    <w:rsid w:val="009B631D"/>
    <w:rsid w:val="009B659E"/>
    <w:rsid w:val="009C3646"/>
    <w:rsid w:val="009C578E"/>
    <w:rsid w:val="009C589B"/>
    <w:rsid w:val="009D01B8"/>
    <w:rsid w:val="009D1071"/>
    <w:rsid w:val="009D3F6B"/>
    <w:rsid w:val="009D45E1"/>
    <w:rsid w:val="009D7207"/>
    <w:rsid w:val="009D7C00"/>
    <w:rsid w:val="009E0119"/>
    <w:rsid w:val="009E1C2B"/>
    <w:rsid w:val="009E3489"/>
    <w:rsid w:val="009E4491"/>
    <w:rsid w:val="009E45D0"/>
    <w:rsid w:val="009E79F0"/>
    <w:rsid w:val="009F08D9"/>
    <w:rsid w:val="009F10B0"/>
    <w:rsid w:val="009F203B"/>
    <w:rsid w:val="009F261D"/>
    <w:rsid w:val="009F70A5"/>
    <w:rsid w:val="009F71B8"/>
    <w:rsid w:val="009F7AA4"/>
    <w:rsid w:val="00A0143D"/>
    <w:rsid w:val="00A01B80"/>
    <w:rsid w:val="00A021EB"/>
    <w:rsid w:val="00A0264A"/>
    <w:rsid w:val="00A029F8"/>
    <w:rsid w:val="00A03971"/>
    <w:rsid w:val="00A049FC"/>
    <w:rsid w:val="00A06608"/>
    <w:rsid w:val="00A06998"/>
    <w:rsid w:val="00A06A06"/>
    <w:rsid w:val="00A06D0B"/>
    <w:rsid w:val="00A10FEC"/>
    <w:rsid w:val="00A11792"/>
    <w:rsid w:val="00A12A8C"/>
    <w:rsid w:val="00A1408B"/>
    <w:rsid w:val="00A156C6"/>
    <w:rsid w:val="00A169E6"/>
    <w:rsid w:val="00A202A2"/>
    <w:rsid w:val="00A208C9"/>
    <w:rsid w:val="00A22281"/>
    <w:rsid w:val="00A237A7"/>
    <w:rsid w:val="00A2521A"/>
    <w:rsid w:val="00A2575E"/>
    <w:rsid w:val="00A27FDF"/>
    <w:rsid w:val="00A3361A"/>
    <w:rsid w:val="00A342DE"/>
    <w:rsid w:val="00A347C2"/>
    <w:rsid w:val="00A35151"/>
    <w:rsid w:val="00A4067F"/>
    <w:rsid w:val="00A43874"/>
    <w:rsid w:val="00A45107"/>
    <w:rsid w:val="00A50FB0"/>
    <w:rsid w:val="00A52874"/>
    <w:rsid w:val="00A52A0A"/>
    <w:rsid w:val="00A550DE"/>
    <w:rsid w:val="00A61120"/>
    <w:rsid w:val="00A611E1"/>
    <w:rsid w:val="00A62B14"/>
    <w:rsid w:val="00A6605E"/>
    <w:rsid w:val="00A67370"/>
    <w:rsid w:val="00A7497F"/>
    <w:rsid w:val="00A74CC9"/>
    <w:rsid w:val="00A77BC6"/>
    <w:rsid w:val="00A80CD8"/>
    <w:rsid w:val="00A82090"/>
    <w:rsid w:val="00A842DE"/>
    <w:rsid w:val="00A86AFF"/>
    <w:rsid w:val="00A914D9"/>
    <w:rsid w:val="00A96666"/>
    <w:rsid w:val="00AA2E94"/>
    <w:rsid w:val="00AA4071"/>
    <w:rsid w:val="00AA68F6"/>
    <w:rsid w:val="00AB14F4"/>
    <w:rsid w:val="00AB78CC"/>
    <w:rsid w:val="00AC6B02"/>
    <w:rsid w:val="00AC6EB4"/>
    <w:rsid w:val="00AD0528"/>
    <w:rsid w:val="00AD643D"/>
    <w:rsid w:val="00AD6D3D"/>
    <w:rsid w:val="00AE0BCA"/>
    <w:rsid w:val="00AF1376"/>
    <w:rsid w:val="00AF24C0"/>
    <w:rsid w:val="00AF482E"/>
    <w:rsid w:val="00AF57DB"/>
    <w:rsid w:val="00AF69C9"/>
    <w:rsid w:val="00B0154C"/>
    <w:rsid w:val="00B030B7"/>
    <w:rsid w:val="00B0469A"/>
    <w:rsid w:val="00B05301"/>
    <w:rsid w:val="00B060A3"/>
    <w:rsid w:val="00B07126"/>
    <w:rsid w:val="00B10853"/>
    <w:rsid w:val="00B11471"/>
    <w:rsid w:val="00B119E1"/>
    <w:rsid w:val="00B12A0A"/>
    <w:rsid w:val="00B12B91"/>
    <w:rsid w:val="00B12C6A"/>
    <w:rsid w:val="00B1309D"/>
    <w:rsid w:val="00B14A81"/>
    <w:rsid w:val="00B14D84"/>
    <w:rsid w:val="00B17D1F"/>
    <w:rsid w:val="00B212BD"/>
    <w:rsid w:val="00B24538"/>
    <w:rsid w:val="00B246BA"/>
    <w:rsid w:val="00B25EC8"/>
    <w:rsid w:val="00B2769D"/>
    <w:rsid w:val="00B27D4D"/>
    <w:rsid w:val="00B33804"/>
    <w:rsid w:val="00B341F6"/>
    <w:rsid w:val="00B34856"/>
    <w:rsid w:val="00B358D9"/>
    <w:rsid w:val="00B3615A"/>
    <w:rsid w:val="00B3690C"/>
    <w:rsid w:val="00B40483"/>
    <w:rsid w:val="00B410B2"/>
    <w:rsid w:val="00B42807"/>
    <w:rsid w:val="00B4335F"/>
    <w:rsid w:val="00B4447A"/>
    <w:rsid w:val="00B448C8"/>
    <w:rsid w:val="00B44C1E"/>
    <w:rsid w:val="00B461D1"/>
    <w:rsid w:val="00B464DE"/>
    <w:rsid w:val="00B52897"/>
    <w:rsid w:val="00B561A3"/>
    <w:rsid w:val="00B57D1C"/>
    <w:rsid w:val="00B62A8B"/>
    <w:rsid w:val="00B634CD"/>
    <w:rsid w:val="00B6363E"/>
    <w:rsid w:val="00B669BB"/>
    <w:rsid w:val="00B66E6C"/>
    <w:rsid w:val="00B7186E"/>
    <w:rsid w:val="00B719CF"/>
    <w:rsid w:val="00B73FEC"/>
    <w:rsid w:val="00B81FF2"/>
    <w:rsid w:val="00B831F3"/>
    <w:rsid w:val="00B84DBF"/>
    <w:rsid w:val="00B8537D"/>
    <w:rsid w:val="00B918A9"/>
    <w:rsid w:val="00B92106"/>
    <w:rsid w:val="00B93F12"/>
    <w:rsid w:val="00B9433B"/>
    <w:rsid w:val="00B94528"/>
    <w:rsid w:val="00BA2544"/>
    <w:rsid w:val="00BB1048"/>
    <w:rsid w:val="00BB4B22"/>
    <w:rsid w:val="00BB638C"/>
    <w:rsid w:val="00BB6B4A"/>
    <w:rsid w:val="00BB797E"/>
    <w:rsid w:val="00BC162B"/>
    <w:rsid w:val="00BC286D"/>
    <w:rsid w:val="00BC3E87"/>
    <w:rsid w:val="00BC47EB"/>
    <w:rsid w:val="00BC5123"/>
    <w:rsid w:val="00BC5F8C"/>
    <w:rsid w:val="00BD16EA"/>
    <w:rsid w:val="00BD1B62"/>
    <w:rsid w:val="00BD35F7"/>
    <w:rsid w:val="00BD4436"/>
    <w:rsid w:val="00BE0BCF"/>
    <w:rsid w:val="00BE11A3"/>
    <w:rsid w:val="00BE5C9B"/>
    <w:rsid w:val="00BE724F"/>
    <w:rsid w:val="00BF067D"/>
    <w:rsid w:val="00BF5889"/>
    <w:rsid w:val="00BF7C99"/>
    <w:rsid w:val="00C00C6A"/>
    <w:rsid w:val="00C02A1C"/>
    <w:rsid w:val="00C03B4C"/>
    <w:rsid w:val="00C0456B"/>
    <w:rsid w:val="00C076B2"/>
    <w:rsid w:val="00C079AA"/>
    <w:rsid w:val="00C10724"/>
    <w:rsid w:val="00C1202F"/>
    <w:rsid w:val="00C12098"/>
    <w:rsid w:val="00C1455D"/>
    <w:rsid w:val="00C16836"/>
    <w:rsid w:val="00C16CB2"/>
    <w:rsid w:val="00C17A02"/>
    <w:rsid w:val="00C2006C"/>
    <w:rsid w:val="00C2281D"/>
    <w:rsid w:val="00C2389B"/>
    <w:rsid w:val="00C23AB8"/>
    <w:rsid w:val="00C24C2E"/>
    <w:rsid w:val="00C252FE"/>
    <w:rsid w:val="00C2624D"/>
    <w:rsid w:val="00C30F0D"/>
    <w:rsid w:val="00C31820"/>
    <w:rsid w:val="00C330DD"/>
    <w:rsid w:val="00C354E4"/>
    <w:rsid w:val="00C37934"/>
    <w:rsid w:val="00C41F2B"/>
    <w:rsid w:val="00C43B08"/>
    <w:rsid w:val="00C4413D"/>
    <w:rsid w:val="00C46085"/>
    <w:rsid w:val="00C51853"/>
    <w:rsid w:val="00C5211D"/>
    <w:rsid w:val="00C53813"/>
    <w:rsid w:val="00C55CB6"/>
    <w:rsid w:val="00C56FD5"/>
    <w:rsid w:val="00C57216"/>
    <w:rsid w:val="00C607E6"/>
    <w:rsid w:val="00C62414"/>
    <w:rsid w:val="00C62CB9"/>
    <w:rsid w:val="00C63293"/>
    <w:rsid w:val="00C64AC4"/>
    <w:rsid w:val="00C650FE"/>
    <w:rsid w:val="00C67401"/>
    <w:rsid w:val="00C74D27"/>
    <w:rsid w:val="00C80602"/>
    <w:rsid w:val="00C81293"/>
    <w:rsid w:val="00C8586A"/>
    <w:rsid w:val="00C85E43"/>
    <w:rsid w:val="00C86563"/>
    <w:rsid w:val="00C868CE"/>
    <w:rsid w:val="00C86FE2"/>
    <w:rsid w:val="00C9213A"/>
    <w:rsid w:val="00C928A6"/>
    <w:rsid w:val="00C938BB"/>
    <w:rsid w:val="00CA3D55"/>
    <w:rsid w:val="00CA547D"/>
    <w:rsid w:val="00CB423F"/>
    <w:rsid w:val="00CB4823"/>
    <w:rsid w:val="00CB57A1"/>
    <w:rsid w:val="00CB5FC5"/>
    <w:rsid w:val="00CC253D"/>
    <w:rsid w:val="00CC294B"/>
    <w:rsid w:val="00CC62D2"/>
    <w:rsid w:val="00CD3714"/>
    <w:rsid w:val="00CD78A8"/>
    <w:rsid w:val="00CE218B"/>
    <w:rsid w:val="00CE40FF"/>
    <w:rsid w:val="00CE5A26"/>
    <w:rsid w:val="00CE61F2"/>
    <w:rsid w:val="00CE65C7"/>
    <w:rsid w:val="00CF22D5"/>
    <w:rsid w:val="00CF3A89"/>
    <w:rsid w:val="00CF5631"/>
    <w:rsid w:val="00CF7B2A"/>
    <w:rsid w:val="00D00A57"/>
    <w:rsid w:val="00D01CF1"/>
    <w:rsid w:val="00D0261F"/>
    <w:rsid w:val="00D035C2"/>
    <w:rsid w:val="00D03CF3"/>
    <w:rsid w:val="00D1038B"/>
    <w:rsid w:val="00D11667"/>
    <w:rsid w:val="00D11693"/>
    <w:rsid w:val="00D116AD"/>
    <w:rsid w:val="00D130D0"/>
    <w:rsid w:val="00D131E2"/>
    <w:rsid w:val="00D13BEB"/>
    <w:rsid w:val="00D156E0"/>
    <w:rsid w:val="00D177D8"/>
    <w:rsid w:val="00D2020B"/>
    <w:rsid w:val="00D2096F"/>
    <w:rsid w:val="00D220FC"/>
    <w:rsid w:val="00D22C22"/>
    <w:rsid w:val="00D266F1"/>
    <w:rsid w:val="00D2744C"/>
    <w:rsid w:val="00D30AC6"/>
    <w:rsid w:val="00D32739"/>
    <w:rsid w:val="00D32740"/>
    <w:rsid w:val="00D339AE"/>
    <w:rsid w:val="00D34654"/>
    <w:rsid w:val="00D34C87"/>
    <w:rsid w:val="00D362B6"/>
    <w:rsid w:val="00D365BB"/>
    <w:rsid w:val="00D40904"/>
    <w:rsid w:val="00D41630"/>
    <w:rsid w:val="00D428E7"/>
    <w:rsid w:val="00D42BD4"/>
    <w:rsid w:val="00D44F81"/>
    <w:rsid w:val="00D44FB0"/>
    <w:rsid w:val="00D455B0"/>
    <w:rsid w:val="00D461DB"/>
    <w:rsid w:val="00D510C4"/>
    <w:rsid w:val="00D528B5"/>
    <w:rsid w:val="00D530AA"/>
    <w:rsid w:val="00D54D72"/>
    <w:rsid w:val="00D55647"/>
    <w:rsid w:val="00D55FED"/>
    <w:rsid w:val="00D561CF"/>
    <w:rsid w:val="00D57007"/>
    <w:rsid w:val="00D63AB2"/>
    <w:rsid w:val="00D6524B"/>
    <w:rsid w:val="00D725A9"/>
    <w:rsid w:val="00D731DD"/>
    <w:rsid w:val="00D73DCA"/>
    <w:rsid w:val="00D744C6"/>
    <w:rsid w:val="00D75CC3"/>
    <w:rsid w:val="00D760B1"/>
    <w:rsid w:val="00D76C6C"/>
    <w:rsid w:val="00D82016"/>
    <w:rsid w:val="00D82FA3"/>
    <w:rsid w:val="00D906F4"/>
    <w:rsid w:val="00D91856"/>
    <w:rsid w:val="00D924BB"/>
    <w:rsid w:val="00D93429"/>
    <w:rsid w:val="00D952DB"/>
    <w:rsid w:val="00D9571F"/>
    <w:rsid w:val="00D973AD"/>
    <w:rsid w:val="00DA3F04"/>
    <w:rsid w:val="00DA6039"/>
    <w:rsid w:val="00DB0464"/>
    <w:rsid w:val="00DB232A"/>
    <w:rsid w:val="00DB2BCF"/>
    <w:rsid w:val="00DB3EFA"/>
    <w:rsid w:val="00DB3FF5"/>
    <w:rsid w:val="00DB6D8B"/>
    <w:rsid w:val="00DB7FBE"/>
    <w:rsid w:val="00DC0464"/>
    <w:rsid w:val="00DC2DE3"/>
    <w:rsid w:val="00DC313E"/>
    <w:rsid w:val="00DC576F"/>
    <w:rsid w:val="00DC6CD3"/>
    <w:rsid w:val="00DD1F2E"/>
    <w:rsid w:val="00DD6665"/>
    <w:rsid w:val="00DD7845"/>
    <w:rsid w:val="00DD7A61"/>
    <w:rsid w:val="00DE0162"/>
    <w:rsid w:val="00DE0552"/>
    <w:rsid w:val="00DE1C8B"/>
    <w:rsid w:val="00DE233E"/>
    <w:rsid w:val="00DE2FDD"/>
    <w:rsid w:val="00DE3530"/>
    <w:rsid w:val="00DE68B6"/>
    <w:rsid w:val="00DE7C32"/>
    <w:rsid w:val="00DF11CC"/>
    <w:rsid w:val="00DF245B"/>
    <w:rsid w:val="00DF5478"/>
    <w:rsid w:val="00E01664"/>
    <w:rsid w:val="00E03335"/>
    <w:rsid w:val="00E0399F"/>
    <w:rsid w:val="00E05790"/>
    <w:rsid w:val="00E078C2"/>
    <w:rsid w:val="00E117E4"/>
    <w:rsid w:val="00E12CB7"/>
    <w:rsid w:val="00E138BE"/>
    <w:rsid w:val="00E14531"/>
    <w:rsid w:val="00E15BDD"/>
    <w:rsid w:val="00E175B3"/>
    <w:rsid w:val="00E17916"/>
    <w:rsid w:val="00E21DAF"/>
    <w:rsid w:val="00E22415"/>
    <w:rsid w:val="00E239B4"/>
    <w:rsid w:val="00E32CB0"/>
    <w:rsid w:val="00E333B4"/>
    <w:rsid w:val="00E3451B"/>
    <w:rsid w:val="00E43DEC"/>
    <w:rsid w:val="00E45012"/>
    <w:rsid w:val="00E47E63"/>
    <w:rsid w:val="00E533AA"/>
    <w:rsid w:val="00E56FD3"/>
    <w:rsid w:val="00E5735E"/>
    <w:rsid w:val="00E704FC"/>
    <w:rsid w:val="00E714C6"/>
    <w:rsid w:val="00E73152"/>
    <w:rsid w:val="00E731EA"/>
    <w:rsid w:val="00E7476E"/>
    <w:rsid w:val="00E76962"/>
    <w:rsid w:val="00E77CA7"/>
    <w:rsid w:val="00E77F39"/>
    <w:rsid w:val="00E80AA2"/>
    <w:rsid w:val="00E821E7"/>
    <w:rsid w:val="00E822A2"/>
    <w:rsid w:val="00E87C51"/>
    <w:rsid w:val="00E87F2C"/>
    <w:rsid w:val="00E87F93"/>
    <w:rsid w:val="00E90F3C"/>
    <w:rsid w:val="00E968BB"/>
    <w:rsid w:val="00EA1500"/>
    <w:rsid w:val="00EA485A"/>
    <w:rsid w:val="00EA6E4A"/>
    <w:rsid w:val="00EA7833"/>
    <w:rsid w:val="00EB1327"/>
    <w:rsid w:val="00EB251D"/>
    <w:rsid w:val="00EB4346"/>
    <w:rsid w:val="00EB509F"/>
    <w:rsid w:val="00EB5583"/>
    <w:rsid w:val="00EB78C7"/>
    <w:rsid w:val="00EC0816"/>
    <w:rsid w:val="00EC7B3B"/>
    <w:rsid w:val="00ED0481"/>
    <w:rsid w:val="00ED6878"/>
    <w:rsid w:val="00ED6DCB"/>
    <w:rsid w:val="00EE029A"/>
    <w:rsid w:val="00EE2402"/>
    <w:rsid w:val="00EE2F8C"/>
    <w:rsid w:val="00EE3903"/>
    <w:rsid w:val="00EE53A8"/>
    <w:rsid w:val="00EE5F79"/>
    <w:rsid w:val="00EE60C2"/>
    <w:rsid w:val="00EE7817"/>
    <w:rsid w:val="00EE78F7"/>
    <w:rsid w:val="00EE7F21"/>
    <w:rsid w:val="00EF0A10"/>
    <w:rsid w:val="00EF1D2D"/>
    <w:rsid w:val="00EF52B5"/>
    <w:rsid w:val="00EF5C98"/>
    <w:rsid w:val="00EF5F12"/>
    <w:rsid w:val="00F02938"/>
    <w:rsid w:val="00F02B4C"/>
    <w:rsid w:val="00F03D32"/>
    <w:rsid w:val="00F04871"/>
    <w:rsid w:val="00F06B6C"/>
    <w:rsid w:val="00F072C8"/>
    <w:rsid w:val="00F11B2C"/>
    <w:rsid w:val="00F122FC"/>
    <w:rsid w:val="00F125FD"/>
    <w:rsid w:val="00F14651"/>
    <w:rsid w:val="00F14B6D"/>
    <w:rsid w:val="00F14DD2"/>
    <w:rsid w:val="00F165C4"/>
    <w:rsid w:val="00F169E8"/>
    <w:rsid w:val="00F16BA2"/>
    <w:rsid w:val="00F20A4A"/>
    <w:rsid w:val="00F22B73"/>
    <w:rsid w:val="00F22BFB"/>
    <w:rsid w:val="00F2445F"/>
    <w:rsid w:val="00F31153"/>
    <w:rsid w:val="00F32280"/>
    <w:rsid w:val="00F35354"/>
    <w:rsid w:val="00F36716"/>
    <w:rsid w:val="00F40764"/>
    <w:rsid w:val="00F43E69"/>
    <w:rsid w:val="00F451ED"/>
    <w:rsid w:val="00F4550F"/>
    <w:rsid w:val="00F4697B"/>
    <w:rsid w:val="00F539D0"/>
    <w:rsid w:val="00F55019"/>
    <w:rsid w:val="00F55AF3"/>
    <w:rsid w:val="00F5791A"/>
    <w:rsid w:val="00F57F5C"/>
    <w:rsid w:val="00F601F3"/>
    <w:rsid w:val="00F6200E"/>
    <w:rsid w:val="00F640AE"/>
    <w:rsid w:val="00F64472"/>
    <w:rsid w:val="00F658E6"/>
    <w:rsid w:val="00F674B8"/>
    <w:rsid w:val="00F674BA"/>
    <w:rsid w:val="00F67D5C"/>
    <w:rsid w:val="00F7165C"/>
    <w:rsid w:val="00F718AF"/>
    <w:rsid w:val="00F73C37"/>
    <w:rsid w:val="00F742FA"/>
    <w:rsid w:val="00F748F6"/>
    <w:rsid w:val="00F74C40"/>
    <w:rsid w:val="00F8010A"/>
    <w:rsid w:val="00F805A3"/>
    <w:rsid w:val="00F80892"/>
    <w:rsid w:val="00F80B6D"/>
    <w:rsid w:val="00F81D88"/>
    <w:rsid w:val="00F84828"/>
    <w:rsid w:val="00F84EC4"/>
    <w:rsid w:val="00F84ED5"/>
    <w:rsid w:val="00F851CE"/>
    <w:rsid w:val="00F85AD8"/>
    <w:rsid w:val="00F90301"/>
    <w:rsid w:val="00F92F4E"/>
    <w:rsid w:val="00F9399F"/>
    <w:rsid w:val="00FA0BB1"/>
    <w:rsid w:val="00FA238B"/>
    <w:rsid w:val="00FA4423"/>
    <w:rsid w:val="00FA50EC"/>
    <w:rsid w:val="00FA5646"/>
    <w:rsid w:val="00FB1F82"/>
    <w:rsid w:val="00FB36DA"/>
    <w:rsid w:val="00FB3A3F"/>
    <w:rsid w:val="00FB75F8"/>
    <w:rsid w:val="00FB7E5C"/>
    <w:rsid w:val="00FC0E21"/>
    <w:rsid w:val="00FC30FF"/>
    <w:rsid w:val="00FC4DF0"/>
    <w:rsid w:val="00FC63CA"/>
    <w:rsid w:val="00FD0654"/>
    <w:rsid w:val="00FD2F81"/>
    <w:rsid w:val="00FD5B7B"/>
    <w:rsid w:val="00FE7C12"/>
    <w:rsid w:val="00FF02C7"/>
    <w:rsid w:val="00FF26B6"/>
    <w:rsid w:val="00FF38F0"/>
    <w:rsid w:val="00FF50EC"/>
    <w:rsid w:val="00FF61D3"/>
    <w:rsid w:val="00FF6991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66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66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66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66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66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66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66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DB046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DB046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Interttulo">
    <w:name w:val="Intertítulo"/>
    <w:basedOn w:val="Normal"/>
    <w:next w:val="Normal"/>
    <w:rsid w:val="008B697A"/>
    <w:pPr>
      <w:spacing w:before="480" w:after="200" w:line="240" w:lineRule="auto"/>
      <w:ind w:left="170" w:right="3969" w:hanging="170"/>
    </w:pPr>
    <w:rPr>
      <w:rFonts w:ascii="Arial Narrow" w:eastAsia="Times New Roman" w:hAnsi="Arial Narrow" w:cs="Times New Roman"/>
      <w:b/>
      <w:caps/>
      <w:color w:val="0000FF"/>
    </w:rPr>
  </w:style>
  <w:style w:type="character" w:styleId="Refdenotaderodap">
    <w:name w:val="footnote reference"/>
    <w:basedOn w:val="Fontepargpadro"/>
    <w:uiPriority w:val="99"/>
    <w:unhideWhenUsed/>
    <w:rsid w:val="008B697A"/>
    <w:rPr>
      <w:vertAlign w:val="superscript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D669D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4D669D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D669D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D669D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D669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D669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D669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D669D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D669D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D669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D669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D669D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4D669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669D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669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669D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4D669D"/>
    <w:pPr>
      <w:numPr>
        <w:numId w:val="12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D669D"/>
    <w:pPr>
      <w:numPr>
        <w:numId w:val="13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D669D"/>
    <w:pPr>
      <w:numPr>
        <w:numId w:val="14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D669D"/>
    <w:pPr>
      <w:numPr>
        <w:numId w:val="15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D669D"/>
    <w:pPr>
      <w:numPr>
        <w:numId w:val="16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D669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D669D"/>
  </w:style>
  <w:style w:type="paragraph" w:styleId="Corpodetexto2">
    <w:name w:val="Body Text 2"/>
    <w:basedOn w:val="Normal"/>
    <w:link w:val="Corpodetexto2Char"/>
    <w:uiPriority w:val="99"/>
    <w:semiHidden/>
    <w:unhideWhenUsed/>
    <w:rsid w:val="004D669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D669D"/>
  </w:style>
  <w:style w:type="paragraph" w:styleId="Corpodetexto3">
    <w:name w:val="Body Text 3"/>
    <w:basedOn w:val="Normal"/>
    <w:link w:val="Corpodetexto3Char"/>
    <w:uiPriority w:val="99"/>
    <w:semiHidden/>
    <w:unhideWhenUsed/>
    <w:rsid w:val="004D669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D669D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D669D"/>
  </w:style>
  <w:style w:type="character" w:customStyle="1" w:styleId="DataChar">
    <w:name w:val="Data Char"/>
    <w:basedOn w:val="Fontepargpadro"/>
    <w:link w:val="Data"/>
    <w:uiPriority w:val="99"/>
    <w:semiHidden/>
    <w:rsid w:val="004D669D"/>
  </w:style>
  <w:style w:type="paragraph" w:styleId="Destinatrio">
    <w:name w:val="envelope address"/>
    <w:basedOn w:val="Normal"/>
    <w:uiPriority w:val="99"/>
    <w:semiHidden/>
    <w:unhideWhenUsed/>
    <w:rsid w:val="004D669D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D669D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D669D"/>
  </w:style>
  <w:style w:type="paragraph" w:styleId="EndereoHTML">
    <w:name w:val="HTML Address"/>
    <w:basedOn w:val="Normal"/>
    <w:link w:val="EndereoHTMLChar"/>
    <w:uiPriority w:val="99"/>
    <w:semiHidden/>
    <w:unhideWhenUsed/>
    <w:rsid w:val="004D669D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D669D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D669D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D669D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4D669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4D669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D669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D669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D669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D669D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D669D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D669D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D669D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D669D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D669D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D669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D669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D669D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4D669D"/>
    <w:pPr>
      <w:numPr>
        <w:numId w:val="17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D669D"/>
    <w:pPr>
      <w:numPr>
        <w:numId w:val="18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D669D"/>
    <w:pPr>
      <w:numPr>
        <w:numId w:val="19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D669D"/>
    <w:pPr>
      <w:numPr>
        <w:numId w:val="20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D669D"/>
    <w:pPr>
      <w:numPr>
        <w:numId w:val="21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D66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D669D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D669D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D669D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D669D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D669D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D669D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D669D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D669D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D669D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D669D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D669D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D669D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D669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D669D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D669D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D669D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D669D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D669D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D669D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D669D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D669D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D669D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D669D"/>
  </w:style>
  <w:style w:type="character" w:customStyle="1" w:styleId="SaudaoChar">
    <w:name w:val="Saudação Char"/>
    <w:basedOn w:val="Fontepargpadro"/>
    <w:link w:val="Saudao"/>
    <w:uiPriority w:val="99"/>
    <w:semiHidden/>
    <w:rsid w:val="004D669D"/>
  </w:style>
  <w:style w:type="paragraph" w:styleId="Subttulo">
    <w:name w:val="Subtitle"/>
    <w:basedOn w:val="Normal"/>
    <w:next w:val="Normal"/>
    <w:link w:val="SubttuloChar"/>
    <w:uiPriority w:val="11"/>
    <w:qFormat/>
    <w:rsid w:val="004D669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4D669D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4D669D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4D669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4D669D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4D669D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4D669D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D669D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D669D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D669D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D669D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D6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669D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4D669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D669D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D669D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D669D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D669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D669D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D669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D66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D669D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66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66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669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669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669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66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66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D669D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D669D"/>
  </w:style>
  <w:style w:type="paragraph" w:styleId="Ttulodendicedeautoridades">
    <w:name w:val="toa heading"/>
    <w:basedOn w:val="Normal"/>
    <w:next w:val="Normal"/>
    <w:uiPriority w:val="99"/>
    <w:semiHidden/>
    <w:unhideWhenUsed/>
    <w:rsid w:val="004D669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D669D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67</TotalTime>
  <Pages>9</Pages>
  <Words>2846</Words>
  <Characters>15051</Characters>
  <Application>Microsoft Office Word</Application>
  <DocSecurity>0</DocSecurity>
  <Lines>320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65</cp:revision>
  <cp:lastPrinted>2025-08-28T22:13:00Z</cp:lastPrinted>
  <dcterms:created xsi:type="dcterms:W3CDTF">2025-08-28T18:02:00Z</dcterms:created>
  <dcterms:modified xsi:type="dcterms:W3CDTF">2025-10-15T19:02:00Z</dcterms:modified>
</cp:coreProperties>
</file>