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A88C1" w14:textId="77777777" w:rsidR="00DC699E" w:rsidRDefault="00DB2E84">
      <w:pPr>
        <w:spacing w:after="0" w:line="360" w:lineRule="auto"/>
        <w:jc w:val="both"/>
        <w:rPr>
          <w:b/>
        </w:rPr>
      </w:pPr>
      <w:r>
        <w:rPr>
          <w:rFonts w:ascii="Arial" w:eastAsia="Arial" w:hAnsi="Arial" w:cs="Arial"/>
          <w:b/>
          <w:sz w:val="24"/>
          <w:szCs w:val="24"/>
        </w:rPr>
        <w:t xml:space="preserve">EXCELENTÍSSIMO SENHOR PRESIDENTE DA JUNTA ADMINISTRATIVA DE RECURSOS DE INFRAÇÕES – JARI, DO DEPARTAMENTO ESTADUAL DE TRÂNSITO DO ESTADO DE SANTA CATARINA E DEMAIS MEMBROS DE SUA COMPOSIÇÃO PLENÁRIA </w:t>
      </w:r>
    </w:p>
    <w:p w14:paraId="470A88C2" w14:textId="77777777" w:rsidR="00DC699E" w:rsidRDefault="00DC699E">
      <w:pPr>
        <w:spacing w:after="0"/>
        <w:jc w:val="both"/>
        <w:rPr>
          <w:rFonts w:ascii="Arial" w:eastAsia="Arial" w:hAnsi="Arial" w:cs="Arial"/>
          <w:b/>
        </w:rPr>
      </w:pPr>
    </w:p>
    <w:p w14:paraId="470A88C3" w14:textId="77777777" w:rsidR="00DC699E" w:rsidRDefault="00DC699E">
      <w:pPr>
        <w:spacing w:after="0"/>
        <w:jc w:val="both"/>
        <w:rPr>
          <w:rFonts w:ascii="Arial" w:eastAsia="Arial" w:hAnsi="Arial" w:cs="Arial"/>
          <w:b/>
        </w:rPr>
      </w:pPr>
    </w:p>
    <w:p w14:paraId="470A88C5" w14:textId="07C991BF" w:rsidR="00DC699E" w:rsidRDefault="00DB2E84">
      <w:pPr>
        <w:tabs>
          <w:tab w:val="left" w:pos="2385"/>
        </w:tabs>
        <w:spacing w:after="0"/>
        <w:jc w:val="both"/>
        <w:rPr>
          <w:rFonts w:ascii="Arial" w:eastAsia="Arial" w:hAnsi="Arial" w:cs="Arial"/>
          <w:b/>
        </w:rPr>
      </w:pPr>
      <w:r>
        <w:rPr>
          <w:rFonts w:ascii="Arial" w:eastAsia="Arial" w:hAnsi="Arial" w:cs="Arial"/>
          <w:b/>
        </w:rPr>
        <w:tab/>
      </w:r>
    </w:p>
    <w:p w14:paraId="685F0280" w14:textId="77777777" w:rsidR="00574093" w:rsidRDefault="00574093">
      <w:pPr>
        <w:tabs>
          <w:tab w:val="left" w:pos="2385"/>
        </w:tabs>
        <w:spacing w:after="0"/>
        <w:jc w:val="both"/>
        <w:rPr>
          <w:rFonts w:ascii="Arial" w:eastAsia="Arial" w:hAnsi="Arial" w:cs="Arial"/>
          <w:b/>
        </w:rPr>
      </w:pPr>
    </w:p>
    <w:p w14:paraId="470A88C6" w14:textId="7CAB099F" w:rsidR="00DC699E" w:rsidRDefault="00DB2E84">
      <w:pPr>
        <w:spacing w:after="0"/>
        <w:jc w:val="both"/>
        <w:rPr>
          <w:rFonts w:ascii="Arial" w:eastAsia="Arial" w:hAnsi="Arial" w:cs="Arial"/>
          <w:b/>
        </w:rPr>
      </w:pPr>
      <w:r>
        <w:rPr>
          <w:rFonts w:ascii="Arial" w:eastAsia="Arial" w:hAnsi="Arial" w:cs="Arial"/>
          <w:b/>
        </w:rPr>
        <w:t>Processo Administrativo nº 15.</w:t>
      </w:r>
      <w:r w:rsidR="008C0569">
        <w:rPr>
          <w:rFonts w:ascii="Arial" w:eastAsia="Arial" w:hAnsi="Arial" w:cs="Arial"/>
          <w:b/>
        </w:rPr>
        <w:t>744</w:t>
      </w:r>
      <w:r>
        <w:rPr>
          <w:rFonts w:ascii="Arial" w:eastAsia="Arial" w:hAnsi="Arial" w:cs="Arial"/>
          <w:b/>
        </w:rPr>
        <w:t>/2021.</w:t>
      </w:r>
    </w:p>
    <w:p w14:paraId="470A88C7" w14:textId="77777777" w:rsidR="00DC699E" w:rsidRDefault="00DB2E84">
      <w:pPr>
        <w:spacing w:after="0"/>
        <w:jc w:val="both"/>
        <w:rPr>
          <w:rFonts w:ascii="Arial" w:eastAsia="Arial" w:hAnsi="Arial" w:cs="Arial"/>
          <w:b/>
        </w:rPr>
      </w:pPr>
      <w:r>
        <w:rPr>
          <w:rFonts w:ascii="Arial" w:eastAsia="Arial" w:hAnsi="Arial" w:cs="Arial"/>
          <w:b/>
        </w:rPr>
        <w:t>Motivo: Pontuação</w:t>
      </w:r>
    </w:p>
    <w:p w14:paraId="470A88C8" w14:textId="77777777" w:rsidR="00DC699E" w:rsidRDefault="00DC699E">
      <w:pPr>
        <w:spacing w:after="0"/>
        <w:jc w:val="both"/>
        <w:rPr>
          <w:b/>
        </w:rPr>
      </w:pPr>
    </w:p>
    <w:p w14:paraId="470A88C9" w14:textId="77777777" w:rsidR="00DC699E" w:rsidRDefault="00DC699E">
      <w:pPr>
        <w:spacing w:after="0"/>
        <w:jc w:val="both"/>
        <w:rPr>
          <w:b/>
        </w:rPr>
      </w:pPr>
    </w:p>
    <w:p w14:paraId="51D61207" w14:textId="77777777" w:rsidR="00574093" w:rsidRDefault="00574093">
      <w:pPr>
        <w:spacing w:after="0"/>
        <w:jc w:val="both"/>
        <w:rPr>
          <w:b/>
        </w:rPr>
      </w:pPr>
    </w:p>
    <w:p w14:paraId="470A88CA" w14:textId="77777777" w:rsidR="00DC699E" w:rsidRDefault="00DC699E">
      <w:pPr>
        <w:spacing w:after="0"/>
        <w:jc w:val="both"/>
        <w:rPr>
          <w:b/>
        </w:rPr>
      </w:pPr>
    </w:p>
    <w:p w14:paraId="470A88CB" w14:textId="5350EE8E" w:rsidR="00DC699E" w:rsidRDefault="00DB2E84">
      <w:pPr>
        <w:pBdr>
          <w:top w:val="nil"/>
          <w:left w:val="nil"/>
          <w:bottom w:val="nil"/>
          <w:right w:val="nil"/>
          <w:between w:val="nil"/>
        </w:pBdr>
        <w:spacing w:after="0" w:line="276" w:lineRule="auto"/>
        <w:jc w:val="both"/>
        <w:rPr>
          <w:rFonts w:ascii="Arial" w:eastAsia="Arial" w:hAnsi="Arial" w:cs="Arial"/>
          <w:color w:val="000000"/>
          <w:sz w:val="24"/>
          <w:szCs w:val="24"/>
        </w:rPr>
      </w:pPr>
      <w:bookmarkStart w:id="0" w:name="_heading=h.gjdgxs" w:colFirst="0" w:colLast="0"/>
      <w:bookmarkEnd w:id="0"/>
      <w:r>
        <w:rPr>
          <w:rFonts w:ascii="Arial" w:eastAsia="Arial" w:hAnsi="Arial" w:cs="Arial"/>
          <w:b/>
          <w:color w:val="000000"/>
          <w:sz w:val="24"/>
          <w:szCs w:val="24"/>
        </w:rPr>
        <w:t>LUIZ ROSLAVO AMBRÓSIO</w:t>
      </w:r>
      <w:r>
        <w:rPr>
          <w:rFonts w:ascii="Arial" w:eastAsia="Arial" w:hAnsi="Arial" w:cs="Arial"/>
          <w:b/>
          <w:sz w:val="24"/>
          <w:szCs w:val="24"/>
        </w:rPr>
        <w:t>,</w:t>
      </w:r>
      <w:r>
        <w:rPr>
          <w:rFonts w:ascii="Arial" w:eastAsia="Arial" w:hAnsi="Arial" w:cs="Arial"/>
          <w:color w:val="000000"/>
          <w:sz w:val="24"/>
          <w:szCs w:val="24"/>
        </w:rPr>
        <w:t xml:space="preserve"> já qualificado nos autos do </w:t>
      </w:r>
      <w:r>
        <w:rPr>
          <w:rFonts w:ascii="Arial" w:eastAsia="Arial" w:hAnsi="Arial" w:cs="Arial"/>
          <w:b/>
          <w:color w:val="000000"/>
          <w:sz w:val="24"/>
          <w:szCs w:val="24"/>
        </w:rPr>
        <w:t>Processo Administrativo n</w:t>
      </w:r>
      <w:r>
        <w:rPr>
          <w:rFonts w:ascii="Arial" w:eastAsia="Arial" w:hAnsi="Arial" w:cs="Arial"/>
          <w:b/>
          <w:sz w:val="24"/>
          <w:szCs w:val="24"/>
        </w:rPr>
        <w:t>º</w:t>
      </w:r>
      <w:r>
        <w:rPr>
          <w:rFonts w:ascii="Arial" w:eastAsia="Arial" w:hAnsi="Arial" w:cs="Arial"/>
          <w:b/>
          <w:color w:val="000000"/>
          <w:sz w:val="24"/>
          <w:szCs w:val="24"/>
        </w:rPr>
        <w:t xml:space="preserve"> 1</w:t>
      </w:r>
      <w:r>
        <w:rPr>
          <w:rFonts w:ascii="Arial" w:eastAsia="Arial" w:hAnsi="Arial" w:cs="Arial"/>
          <w:b/>
          <w:sz w:val="24"/>
          <w:szCs w:val="24"/>
        </w:rPr>
        <w:t>5</w:t>
      </w:r>
      <w:r>
        <w:rPr>
          <w:rFonts w:ascii="Arial" w:eastAsia="Arial" w:hAnsi="Arial" w:cs="Arial"/>
          <w:b/>
          <w:color w:val="000000"/>
          <w:sz w:val="24"/>
          <w:szCs w:val="24"/>
        </w:rPr>
        <w:t>.</w:t>
      </w:r>
      <w:r w:rsidR="008C0569">
        <w:rPr>
          <w:rFonts w:ascii="Arial" w:eastAsia="Arial" w:hAnsi="Arial" w:cs="Arial"/>
          <w:b/>
          <w:color w:val="000000"/>
          <w:sz w:val="24"/>
          <w:szCs w:val="24"/>
        </w:rPr>
        <w:t>744</w:t>
      </w:r>
      <w:r>
        <w:rPr>
          <w:rFonts w:ascii="Arial" w:eastAsia="Arial" w:hAnsi="Arial" w:cs="Arial"/>
          <w:b/>
          <w:color w:val="000000"/>
          <w:sz w:val="24"/>
          <w:szCs w:val="24"/>
        </w:rPr>
        <w:t>/202</w:t>
      </w:r>
      <w:r>
        <w:rPr>
          <w:rFonts w:ascii="Arial" w:eastAsia="Arial" w:hAnsi="Arial" w:cs="Arial"/>
          <w:b/>
          <w:sz w:val="24"/>
          <w:szCs w:val="24"/>
        </w:rPr>
        <w:t>1</w:t>
      </w:r>
      <w:r>
        <w:rPr>
          <w:rFonts w:ascii="Arial" w:eastAsia="Arial" w:hAnsi="Arial" w:cs="Arial"/>
          <w:b/>
          <w:color w:val="000000"/>
          <w:sz w:val="24"/>
          <w:szCs w:val="24"/>
        </w:rPr>
        <w:t>,</w:t>
      </w:r>
      <w:r>
        <w:rPr>
          <w:rFonts w:ascii="Arial" w:eastAsia="Arial" w:hAnsi="Arial" w:cs="Arial"/>
          <w:color w:val="000000"/>
          <w:sz w:val="24"/>
          <w:szCs w:val="24"/>
        </w:rPr>
        <w:t xml:space="preserve"> vem, por seu advogado abaixo assinado, em razão d</w:t>
      </w:r>
      <w:r>
        <w:rPr>
          <w:rFonts w:ascii="Arial" w:eastAsia="Arial" w:hAnsi="Arial" w:cs="Arial"/>
          <w:sz w:val="24"/>
          <w:szCs w:val="24"/>
        </w:rPr>
        <w:t>a</w:t>
      </w:r>
      <w:r>
        <w:rPr>
          <w:rFonts w:ascii="Arial" w:eastAsia="Arial" w:hAnsi="Arial" w:cs="Arial"/>
          <w:color w:val="000000"/>
          <w:sz w:val="24"/>
          <w:szCs w:val="24"/>
        </w:rPr>
        <w:t xml:space="preserve"> </w:t>
      </w:r>
      <w:r>
        <w:rPr>
          <w:rFonts w:ascii="Arial" w:eastAsia="Arial" w:hAnsi="Arial" w:cs="Arial"/>
          <w:sz w:val="24"/>
          <w:szCs w:val="24"/>
        </w:rPr>
        <w:t xml:space="preserve">notificação da instauração de </w:t>
      </w:r>
      <w:r>
        <w:rPr>
          <w:rFonts w:ascii="Arial" w:eastAsia="Arial" w:hAnsi="Arial" w:cs="Arial"/>
          <w:b/>
          <w:sz w:val="24"/>
          <w:szCs w:val="24"/>
        </w:rPr>
        <w:t>Processo Administrativo de Suspensão do Direito de Dirigir,</w:t>
      </w:r>
      <w:r>
        <w:rPr>
          <w:rFonts w:ascii="Arial" w:eastAsia="Arial" w:hAnsi="Arial" w:cs="Arial"/>
          <w:sz w:val="24"/>
          <w:szCs w:val="24"/>
        </w:rPr>
        <w:t xml:space="preserve"> </w:t>
      </w:r>
      <w:r>
        <w:rPr>
          <w:rFonts w:ascii="Arial" w:eastAsia="Arial" w:hAnsi="Arial" w:cs="Arial"/>
          <w:color w:val="000000"/>
          <w:sz w:val="24"/>
          <w:szCs w:val="24"/>
        </w:rPr>
        <w:t xml:space="preserve">com fundamento no art. 285 do CTB, interpor </w:t>
      </w:r>
      <w:r w:rsidR="00B64DF2">
        <w:rPr>
          <w:rFonts w:ascii="Arial" w:eastAsia="Arial" w:hAnsi="Arial" w:cs="Arial"/>
          <w:b/>
          <w:sz w:val="24"/>
          <w:szCs w:val="24"/>
        </w:rPr>
        <w:t>RECURSO</w:t>
      </w:r>
      <w:r>
        <w:rPr>
          <w:rFonts w:ascii="Arial" w:eastAsia="Arial" w:hAnsi="Arial" w:cs="Arial"/>
          <w:b/>
          <w:color w:val="000000"/>
          <w:sz w:val="24"/>
          <w:szCs w:val="24"/>
        </w:rPr>
        <w:t xml:space="preserve"> </w:t>
      </w:r>
      <w:r w:rsidR="00B64DF2">
        <w:rPr>
          <w:rFonts w:ascii="Arial" w:eastAsia="Arial" w:hAnsi="Arial" w:cs="Arial"/>
          <w:b/>
          <w:color w:val="000000"/>
          <w:sz w:val="24"/>
          <w:szCs w:val="24"/>
        </w:rPr>
        <w:t xml:space="preserve">ADMINISTRATIVO </w:t>
      </w:r>
      <w:r>
        <w:rPr>
          <w:rFonts w:ascii="Arial" w:eastAsia="Arial" w:hAnsi="Arial" w:cs="Arial"/>
          <w:color w:val="000000"/>
          <w:sz w:val="24"/>
          <w:szCs w:val="24"/>
        </w:rPr>
        <w:t xml:space="preserve">para a </w:t>
      </w:r>
      <w:r>
        <w:rPr>
          <w:rFonts w:ascii="Arial" w:eastAsia="Arial" w:hAnsi="Arial" w:cs="Arial"/>
          <w:b/>
          <w:color w:val="000000"/>
          <w:sz w:val="24"/>
          <w:szCs w:val="24"/>
        </w:rPr>
        <w:t>Junta Administrativa de Recursos de Infrações – JARI,</w:t>
      </w:r>
      <w:r>
        <w:rPr>
          <w:rFonts w:ascii="Arial" w:eastAsia="Arial" w:hAnsi="Arial" w:cs="Arial"/>
          <w:color w:val="000000"/>
          <w:sz w:val="24"/>
          <w:szCs w:val="24"/>
        </w:rPr>
        <w:t xml:space="preserve"> pelas razões de fato e de direito expostas a seguir.</w:t>
      </w:r>
    </w:p>
    <w:p w14:paraId="470A88CC" w14:textId="77777777" w:rsidR="00DC699E" w:rsidRDefault="00DC699E">
      <w:pPr>
        <w:pBdr>
          <w:top w:val="nil"/>
          <w:left w:val="nil"/>
          <w:bottom w:val="nil"/>
          <w:right w:val="nil"/>
          <w:between w:val="nil"/>
        </w:pBdr>
        <w:spacing w:after="0" w:line="288" w:lineRule="auto"/>
        <w:jc w:val="both"/>
        <w:rPr>
          <w:rFonts w:ascii="Arial" w:eastAsia="Arial" w:hAnsi="Arial" w:cs="Arial"/>
          <w:b/>
          <w:color w:val="000000"/>
          <w:sz w:val="28"/>
          <w:szCs w:val="28"/>
        </w:rPr>
      </w:pPr>
    </w:p>
    <w:p w14:paraId="470A88CF" w14:textId="77777777" w:rsidR="00DC699E" w:rsidRDefault="00DC699E"/>
    <w:p w14:paraId="470A88D0" w14:textId="77777777" w:rsidR="00DC699E" w:rsidRDefault="00DB2E84">
      <w:pPr>
        <w:pBdr>
          <w:top w:val="nil"/>
          <w:left w:val="nil"/>
          <w:bottom w:val="nil"/>
          <w:right w:val="nil"/>
          <w:between w:val="nil"/>
        </w:pBdr>
        <w:spacing w:after="0" w:line="360" w:lineRule="auto"/>
        <w:jc w:val="both"/>
        <w:rPr>
          <w:rFonts w:ascii="Arial" w:eastAsia="Arial" w:hAnsi="Arial" w:cs="Arial"/>
          <w:b/>
          <w:color w:val="000000"/>
        </w:rPr>
      </w:pPr>
      <w:r>
        <w:rPr>
          <w:rFonts w:ascii="Arial" w:eastAsia="Arial" w:hAnsi="Arial" w:cs="Arial"/>
          <w:b/>
          <w:color w:val="000000"/>
        </w:rPr>
        <w:t>I – SÍNTESE DO PROCESSO ADMINISTRATIVO</w:t>
      </w:r>
    </w:p>
    <w:p w14:paraId="470A88D1" w14:textId="77777777" w:rsidR="00DC699E" w:rsidRDefault="00DC699E">
      <w:pPr>
        <w:spacing w:after="0"/>
      </w:pPr>
    </w:p>
    <w:p w14:paraId="1746F5DE" w14:textId="77777777" w:rsidR="00E51D14" w:rsidRPr="00E51D14" w:rsidRDefault="00DB2E84" w:rsidP="003C3C55">
      <w:pPr>
        <w:numPr>
          <w:ilvl w:val="0"/>
          <w:numId w:val="2"/>
        </w:numPr>
        <w:pBdr>
          <w:top w:val="nil"/>
          <w:left w:val="nil"/>
          <w:bottom w:val="nil"/>
          <w:right w:val="nil"/>
          <w:between w:val="nil"/>
        </w:pBdr>
        <w:spacing w:before="120" w:after="0" w:line="360" w:lineRule="auto"/>
        <w:ind w:left="0" w:firstLine="1418"/>
        <w:jc w:val="both"/>
      </w:pPr>
      <w:r w:rsidRPr="00E51D14">
        <w:rPr>
          <w:rFonts w:ascii="Arial" w:eastAsia="Arial" w:hAnsi="Arial" w:cs="Arial"/>
          <w:color w:val="000000"/>
          <w:sz w:val="24"/>
          <w:szCs w:val="24"/>
        </w:rPr>
        <w:t xml:space="preserve">O recorrente foi surpreendido com a notificação de instauração de processo administrativo de suspensão do direito de dirigir, por força do disposto no art. 261, I, do CTB, aberto na data de </w:t>
      </w:r>
      <w:r w:rsidRPr="00E51D14">
        <w:rPr>
          <w:rFonts w:ascii="Arial" w:eastAsia="Arial" w:hAnsi="Arial" w:cs="Arial"/>
          <w:sz w:val="24"/>
          <w:szCs w:val="24"/>
        </w:rPr>
        <w:t>19</w:t>
      </w:r>
      <w:r w:rsidRPr="00E51D14">
        <w:rPr>
          <w:rFonts w:ascii="Arial" w:eastAsia="Arial" w:hAnsi="Arial" w:cs="Arial"/>
          <w:color w:val="000000"/>
          <w:sz w:val="24"/>
          <w:szCs w:val="24"/>
        </w:rPr>
        <w:t>.</w:t>
      </w:r>
      <w:r w:rsidR="00F13C0D" w:rsidRPr="00E51D14">
        <w:rPr>
          <w:rFonts w:ascii="Arial" w:eastAsia="Arial" w:hAnsi="Arial" w:cs="Arial"/>
          <w:color w:val="000000"/>
          <w:sz w:val="24"/>
          <w:szCs w:val="24"/>
        </w:rPr>
        <w:t>2</w:t>
      </w:r>
      <w:r w:rsidRPr="00E51D14">
        <w:rPr>
          <w:rFonts w:ascii="Arial" w:eastAsia="Arial" w:hAnsi="Arial" w:cs="Arial"/>
          <w:color w:val="000000"/>
          <w:sz w:val="24"/>
          <w:szCs w:val="24"/>
        </w:rPr>
        <w:t>.202</w:t>
      </w:r>
      <w:r w:rsidRPr="00E51D14">
        <w:rPr>
          <w:rFonts w:ascii="Arial" w:eastAsia="Arial" w:hAnsi="Arial" w:cs="Arial"/>
          <w:sz w:val="24"/>
          <w:szCs w:val="24"/>
        </w:rPr>
        <w:t>1</w:t>
      </w:r>
      <w:r w:rsidRPr="00E51D14">
        <w:rPr>
          <w:rFonts w:ascii="Arial" w:eastAsia="Arial" w:hAnsi="Arial" w:cs="Arial"/>
          <w:color w:val="000000"/>
          <w:sz w:val="24"/>
          <w:szCs w:val="24"/>
        </w:rPr>
        <w:t xml:space="preserve">, por </w:t>
      </w:r>
      <w:r w:rsidRPr="00E51D14">
        <w:rPr>
          <w:rFonts w:ascii="Arial" w:eastAsia="Arial" w:hAnsi="Arial" w:cs="Arial"/>
          <w:b/>
          <w:bCs/>
          <w:color w:val="000000"/>
          <w:sz w:val="24"/>
          <w:szCs w:val="24"/>
          <w:u w:val="single"/>
        </w:rPr>
        <w:t>suposta</w:t>
      </w:r>
      <w:r w:rsidRPr="00E51D14">
        <w:rPr>
          <w:rFonts w:ascii="Arial" w:eastAsia="Arial" w:hAnsi="Arial" w:cs="Arial"/>
          <w:color w:val="000000"/>
          <w:sz w:val="24"/>
          <w:szCs w:val="24"/>
        </w:rPr>
        <w:t xml:space="preserve"> infraç</w:t>
      </w:r>
      <w:r w:rsidR="00CF0249" w:rsidRPr="00E51D14">
        <w:rPr>
          <w:rFonts w:ascii="Arial" w:eastAsia="Arial" w:hAnsi="Arial" w:cs="Arial"/>
          <w:color w:val="000000"/>
          <w:sz w:val="24"/>
          <w:szCs w:val="24"/>
        </w:rPr>
        <w:t>ão de transitar em velocidade superior a 50% da máxima permitida no dia</w:t>
      </w:r>
      <w:r w:rsidR="00E51D14" w:rsidRPr="00E51D14">
        <w:rPr>
          <w:rFonts w:ascii="Arial" w:eastAsia="Arial" w:hAnsi="Arial" w:cs="Arial"/>
          <w:color w:val="000000"/>
          <w:sz w:val="24"/>
          <w:szCs w:val="24"/>
        </w:rPr>
        <w:t xml:space="preserve"> 6.11.2016</w:t>
      </w:r>
      <w:r w:rsidRPr="00E51D14">
        <w:rPr>
          <w:rFonts w:ascii="Arial" w:eastAsia="Arial" w:hAnsi="Arial" w:cs="Arial"/>
          <w:color w:val="000000"/>
          <w:sz w:val="24"/>
          <w:szCs w:val="24"/>
        </w:rPr>
        <w:t>.</w:t>
      </w:r>
    </w:p>
    <w:p w14:paraId="470A8939" w14:textId="10155CAD" w:rsidR="00DC699E" w:rsidRDefault="00E04428" w:rsidP="003C3C55">
      <w:pPr>
        <w:numPr>
          <w:ilvl w:val="0"/>
          <w:numId w:val="2"/>
        </w:numPr>
        <w:pBdr>
          <w:top w:val="nil"/>
          <w:left w:val="nil"/>
          <w:bottom w:val="nil"/>
          <w:right w:val="nil"/>
          <w:between w:val="nil"/>
        </w:pBdr>
        <w:spacing w:before="120" w:after="0" w:line="360" w:lineRule="auto"/>
        <w:ind w:left="0" w:firstLine="1418"/>
        <w:jc w:val="both"/>
      </w:pPr>
      <w:r>
        <w:rPr>
          <w:rFonts w:ascii="Arial" w:eastAsia="Arial" w:hAnsi="Arial" w:cs="Arial"/>
          <w:sz w:val="24"/>
          <w:szCs w:val="24"/>
        </w:rPr>
        <w:t xml:space="preserve">Contudo, como se verá a seguir, </w:t>
      </w:r>
      <w:r w:rsidR="00DB2E84" w:rsidRPr="00E51D14">
        <w:rPr>
          <w:rFonts w:ascii="Arial" w:eastAsia="Arial" w:hAnsi="Arial" w:cs="Arial"/>
          <w:sz w:val="24"/>
          <w:szCs w:val="24"/>
        </w:rPr>
        <w:t xml:space="preserve">a autoridade responsável não atuou com a diligência e esmero que lhes são esperados, </w:t>
      </w:r>
      <w:r w:rsidR="00C269D8">
        <w:rPr>
          <w:rFonts w:ascii="Arial" w:eastAsia="Arial" w:hAnsi="Arial" w:cs="Arial"/>
          <w:sz w:val="24"/>
          <w:szCs w:val="24"/>
        </w:rPr>
        <w:t xml:space="preserve">na medida em que o auto de infração possui diversos </w:t>
      </w:r>
      <w:r w:rsidR="00DB2E84" w:rsidRPr="00E51D14">
        <w:rPr>
          <w:rFonts w:ascii="Arial" w:eastAsia="Arial" w:hAnsi="Arial" w:cs="Arial"/>
          <w:sz w:val="24"/>
          <w:szCs w:val="24"/>
        </w:rPr>
        <w:t>de vícios</w:t>
      </w:r>
      <w:r w:rsidR="00C269D8">
        <w:rPr>
          <w:rFonts w:ascii="Arial" w:eastAsia="Arial" w:hAnsi="Arial" w:cs="Arial"/>
          <w:sz w:val="24"/>
          <w:szCs w:val="24"/>
        </w:rPr>
        <w:t xml:space="preserve"> insanáveis</w:t>
      </w:r>
      <w:r w:rsidR="00A71208">
        <w:rPr>
          <w:rFonts w:ascii="Arial" w:eastAsia="Arial" w:hAnsi="Arial" w:cs="Arial"/>
          <w:sz w:val="24"/>
          <w:szCs w:val="24"/>
        </w:rPr>
        <w:t xml:space="preserve"> e</w:t>
      </w:r>
      <w:r w:rsidR="00B440DA" w:rsidRPr="00E51D14">
        <w:rPr>
          <w:rFonts w:ascii="Arial" w:eastAsia="Arial" w:hAnsi="Arial" w:cs="Arial"/>
          <w:sz w:val="24"/>
          <w:szCs w:val="24"/>
        </w:rPr>
        <w:t xml:space="preserve">, </w:t>
      </w:r>
      <w:r w:rsidR="00E80F66">
        <w:rPr>
          <w:rFonts w:ascii="Arial" w:eastAsia="Arial" w:hAnsi="Arial" w:cs="Arial"/>
          <w:sz w:val="24"/>
          <w:szCs w:val="24"/>
        </w:rPr>
        <w:t xml:space="preserve">portanto, </w:t>
      </w:r>
      <w:r w:rsidR="00DB2E84" w:rsidRPr="00E51D14">
        <w:rPr>
          <w:rFonts w:ascii="Arial" w:eastAsia="Arial" w:hAnsi="Arial" w:cs="Arial"/>
          <w:color w:val="000000"/>
          <w:sz w:val="24"/>
          <w:szCs w:val="24"/>
        </w:rPr>
        <w:t>o presente processo administrativo deve ser arquivado.</w:t>
      </w:r>
    </w:p>
    <w:p w14:paraId="470A893A" w14:textId="77777777" w:rsidR="00DC699E" w:rsidRDefault="00DC699E">
      <w:pPr>
        <w:pBdr>
          <w:top w:val="nil"/>
          <w:left w:val="nil"/>
          <w:bottom w:val="nil"/>
          <w:right w:val="nil"/>
          <w:between w:val="nil"/>
        </w:pBdr>
        <w:spacing w:after="0" w:line="360" w:lineRule="auto"/>
        <w:jc w:val="both"/>
        <w:rPr>
          <w:rFonts w:ascii="Arial" w:eastAsia="Arial" w:hAnsi="Arial" w:cs="Arial"/>
          <w:b/>
          <w:color w:val="000000"/>
          <w:sz w:val="18"/>
          <w:szCs w:val="18"/>
        </w:rPr>
      </w:pPr>
    </w:p>
    <w:p w14:paraId="3A67E8BD" w14:textId="77777777" w:rsidR="00574093" w:rsidRDefault="00574093">
      <w:pPr>
        <w:pBdr>
          <w:top w:val="nil"/>
          <w:left w:val="nil"/>
          <w:bottom w:val="nil"/>
          <w:right w:val="nil"/>
          <w:between w:val="nil"/>
        </w:pBdr>
        <w:spacing w:after="0" w:line="360" w:lineRule="auto"/>
        <w:jc w:val="both"/>
        <w:rPr>
          <w:rFonts w:ascii="Arial" w:eastAsia="Arial" w:hAnsi="Arial" w:cs="Arial"/>
          <w:b/>
          <w:color w:val="000000"/>
          <w:sz w:val="18"/>
          <w:szCs w:val="18"/>
        </w:rPr>
      </w:pPr>
    </w:p>
    <w:p w14:paraId="3EE4AAE6" w14:textId="77777777" w:rsidR="00574093" w:rsidRDefault="00574093">
      <w:pPr>
        <w:pBdr>
          <w:top w:val="nil"/>
          <w:left w:val="nil"/>
          <w:bottom w:val="nil"/>
          <w:right w:val="nil"/>
          <w:between w:val="nil"/>
        </w:pBdr>
        <w:spacing w:after="0" w:line="360" w:lineRule="auto"/>
        <w:jc w:val="both"/>
        <w:rPr>
          <w:rFonts w:ascii="Arial" w:eastAsia="Arial" w:hAnsi="Arial" w:cs="Arial"/>
          <w:b/>
          <w:color w:val="000000"/>
          <w:sz w:val="18"/>
          <w:szCs w:val="18"/>
        </w:rPr>
      </w:pPr>
    </w:p>
    <w:p w14:paraId="07EB378F" w14:textId="77777777" w:rsidR="00574093" w:rsidRPr="008116C0" w:rsidRDefault="00574093">
      <w:pPr>
        <w:pBdr>
          <w:top w:val="nil"/>
          <w:left w:val="nil"/>
          <w:bottom w:val="nil"/>
          <w:right w:val="nil"/>
          <w:between w:val="nil"/>
        </w:pBdr>
        <w:spacing w:after="0" w:line="360" w:lineRule="auto"/>
        <w:jc w:val="both"/>
        <w:rPr>
          <w:rFonts w:ascii="Arial" w:eastAsia="Arial" w:hAnsi="Arial" w:cs="Arial"/>
          <w:b/>
          <w:color w:val="000000"/>
          <w:sz w:val="18"/>
          <w:szCs w:val="18"/>
        </w:rPr>
      </w:pPr>
    </w:p>
    <w:p w14:paraId="470A893B" w14:textId="1C0126FE" w:rsidR="00DC699E" w:rsidRDefault="00DB2E84">
      <w:pPr>
        <w:pBdr>
          <w:top w:val="nil"/>
          <w:left w:val="nil"/>
          <w:bottom w:val="nil"/>
          <w:right w:val="nil"/>
          <w:between w:val="nil"/>
        </w:pBdr>
        <w:tabs>
          <w:tab w:val="center" w:pos="4607"/>
        </w:tabs>
        <w:spacing w:after="0" w:line="360" w:lineRule="auto"/>
        <w:jc w:val="both"/>
        <w:rPr>
          <w:rFonts w:ascii="Arial" w:eastAsia="Arial" w:hAnsi="Arial" w:cs="Arial"/>
          <w:b/>
          <w:color w:val="000000"/>
        </w:rPr>
      </w:pPr>
      <w:r>
        <w:rPr>
          <w:rFonts w:ascii="Arial" w:eastAsia="Arial" w:hAnsi="Arial" w:cs="Arial"/>
          <w:b/>
          <w:color w:val="000000"/>
        </w:rPr>
        <w:t xml:space="preserve">II – NULIDADES DA </w:t>
      </w:r>
      <w:r w:rsidR="00182B1C">
        <w:rPr>
          <w:rFonts w:ascii="Arial" w:eastAsia="Arial" w:hAnsi="Arial" w:cs="Arial"/>
          <w:b/>
          <w:color w:val="000000"/>
        </w:rPr>
        <w:t>INFRAÇÃO</w:t>
      </w:r>
    </w:p>
    <w:p w14:paraId="470A893C" w14:textId="77777777" w:rsidR="00DC699E" w:rsidRPr="008116C0" w:rsidRDefault="00DB2E84">
      <w:pPr>
        <w:pBdr>
          <w:top w:val="nil"/>
          <w:left w:val="nil"/>
          <w:bottom w:val="nil"/>
          <w:right w:val="nil"/>
          <w:between w:val="nil"/>
        </w:pBdr>
        <w:tabs>
          <w:tab w:val="center" w:pos="4607"/>
        </w:tabs>
        <w:spacing w:after="0" w:line="360" w:lineRule="auto"/>
        <w:jc w:val="both"/>
        <w:rPr>
          <w:rFonts w:ascii="Arial" w:eastAsia="Arial" w:hAnsi="Arial" w:cs="Arial"/>
          <w:b/>
          <w:color w:val="000000"/>
          <w:sz w:val="18"/>
          <w:szCs w:val="18"/>
        </w:rPr>
      </w:pPr>
      <w:r w:rsidRPr="008116C0">
        <w:rPr>
          <w:rFonts w:ascii="Arial" w:eastAsia="Arial" w:hAnsi="Arial" w:cs="Arial"/>
          <w:b/>
          <w:color w:val="000000"/>
          <w:sz w:val="18"/>
          <w:szCs w:val="18"/>
        </w:rPr>
        <w:lastRenderedPageBreak/>
        <w:tab/>
      </w:r>
    </w:p>
    <w:p w14:paraId="290B024A" w14:textId="31E40450" w:rsidR="00EE626B" w:rsidRPr="00305B69" w:rsidRDefault="00C92B0A" w:rsidP="00305B69">
      <w:pPr>
        <w:numPr>
          <w:ilvl w:val="0"/>
          <w:numId w:val="2"/>
        </w:numPr>
        <w:pBdr>
          <w:top w:val="nil"/>
          <w:left w:val="nil"/>
          <w:bottom w:val="nil"/>
          <w:right w:val="nil"/>
          <w:between w:val="nil"/>
        </w:pBdr>
        <w:spacing w:after="0" w:line="360" w:lineRule="auto"/>
        <w:ind w:left="0" w:firstLine="1418"/>
        <w:jc w:val="both"/>
      </w:pPr>
      <w:r w:rsidRPr="00182B1C">
        <w:rPr>
          <w:rFonts w:ascii="Arial" w:eastAsia="Arial" w:hAnsi="Arial" w:cs="Arial"/>
          <w:color w:val="000000"/>
          <w:sz w:val="24"/>
          <w:szCs w:val="24"/>
        </w:rPr>
        <w:t>Bem examinados os autos</w:t>
      </w:r>
      <w:r w:rsidR="00DB2E84" w:rsidRPr="00182B1C">
        <w:rPr>
          <w:rFonts w:ascii="Arial" w:eastAsia="Arial" w:hAnsi="Arial" w:cs="Arial"/>
          <w:color w:val="000000"/>
          <w:sz w:val="24"/>
          <w:szCs w:val="24"/>
        </w:rPr>
        <w:t xml:space="preserve">, </w:t>
      </w:r>
      <w:r w:rsidR="00986C1F" w:rsidRPr="00182B1C">
        <w:rPr>
          <w:rFonts w:ascii="Arial" w:eastAsia="Arial" w:hAnsi="Arial" w:cs="Arial"/>
          <w:color w:val="000000"/>
          <w:sz w:val="24"/>
          <w:szCs w:val="24"/>
        </w:rPr>
        <w:t xml:space="preserve">o recorrente constatou </w:t>
      </w:r>
      <w:r w:rsidR="00DB2E84" w:rsidRPr="00182B1C">
        <w:rPr>
          <w:rFonts w:ascii="Arial" w:eastAsia="Arial" w:hAnsi="Arial" w:cs="Arial"/>
          <w:color w:val="000000"/>
          <w:sz w:val="24"/>
          <w:szCs w:val="24"/>
        </w:rPr>
        <w:t xml:space="preserve">a falta de informações obrigatórias </w:t>
      </w:r>
      <w:r w:rsidR="00C15F2F">
        <w:rPr>
          <w:rFonts w:ascii="Arial" w:eastAsia="Arial" w:hAnsi="Arial" w:cs="Arial"/>
          <w:color w:val="000000"/>
          <w:sz w:val="24"/>
          <w:szCs w:val="24"/>
        </w:rPr>
        <w:t xml:space="preserve">no </w:t>
      </w:r>
      <w:r w:rsidR="00DB2E84" w:rsidRPr="00182B1C">
        <w:rPr>
          <w:rFonts w:ascii="Arial" w:eastAsia="Arial" w:hAnsi="Arial" w:cs="Arial"/>
          <w:color w:val="000000"/>
          <w:sz w:val="24"/>
          <w:szCs w:val="24"/>
        </w:rPr>
        <w:t>auto de infração</w:t>
      </w:r>
      <w:r w:rsidR="00C15F2F">
        <w:rPr>
          <w:rFonts w:ascii="Arial" w:eastAsia="Arial" w:hAnsi="Arial" w:cs="Arial"/>
          <w:color w:val="000000"/>
          <w:sz w:val="24"/>
          <w:szCs w:val="24"/>
        </w:rPr>
        <w:t xml:space="preserve"> </w:t>
      </w:r>
      <w:r w:rsidR="00F91A93">
        <w:rPr>
          <w:rFonts w:ascii="Arial" w:eastAsia="Arial" w:hAnsi="Arial" w:cs="Arial"/>
          <w:color w:val="000000"/>
          <w:sz w:val="24"/>
          <w:szCs w:val="24"/>
        </w:rPr>
        <w:t xml:space="preserve">n. </w:t>
      </w:r>
      <w:r w:rsidR="00E80F66">
        <w:rPr>
          <w:rFonts w:ascii="Arial" w:hAnsi="Arial" w:cs="Arial"/>
          <w:b/>
          <w:bCs/>
          <w:sz w:val="24"/>
          <w:szCs w:val="24"/>
        </w:rPr>
        <w:t>D011265088</w:t>
      </w:r>
      <w:r w:rsidR="00E80F66">
        <w:rPr>
          <w:rFonts w:ascii="Arial" w:eastAsia="Arial" w:hAnsi="Arial" w:cs="Arial"/>
          <w:color w:val="000000"/>
          <w:sz w:val="24"/>
          <w:szCs w:val="24"/>
        </w:rPr>
        <w:t xml:space="preserve">, </w:t>
      </w:r>
      <w:r w:rsidR="00F91A93">
        <w:rPr>
          <w:rFonts w:ascii="Arial" w:eastAsia="Arial" w:hAnsi="Arial" w:cs="Arial"/>
          <w:color w:val="000000"/>
          <w:sz w:val="24"/>
          <w:szCs w:val="24"/>
        </w:rPr>
        <w:t>o</w:t>
      </w:r>
      <w:r w:rsidR="00F91A93" w:rsidRPr="00182B1C">
        <w:rPr>
          <w:rFonts w:ascii="Arial" w:eastAsia="Arial" w:hAnsi="Arial" w:cs="Arial"/>
          <w:color w:val="000000"/>
          <w:sz w:val="24"/>
          <w:szCs w:val="24"/>
        </w:rPr>
        <w:t xml:space="preserve"> que </w:t>
      </w:r>
      <w:r w:rsidR="00F91A93">
        <w:rPr>
          <w:rFonts w:ascii="Arial" w:eastAsia="Arial" w:hAnsi="Arial" w:cs="Arial"/>
          <w:color w:val="000000"/>
          <w:sz w:val="24"/>
          <w:szCs w:val="24"/>
        </w:rPr>
        <w:t xml:space="preserve">conduz à sua anulação </w:t>
      </w:r>
      <w:r w:rsidR="00F91A93">
        <w:rPr>
          <w:rFonts w:ascii="Arial" w:eastAsia="Arial" w:hAnsi="Arial" w:cs="Arial"/>
          <w:color w:val="000000"/>
          <w:sz w:val="24"/>
          <w:szCs w:val="24"/>
        </w:rPr>
        <w:t>e, por consectário, ao arquivamento d</w:t>
      </w:r>
      <w:r w:rsidR="00C15F2F">
        <w:rPr>
          <w:rFonts w:ascii="Arial" w:eastAsia="Arial" w:hAnsi="Arial" w:cs="Arial"/>
          <w:color w:val="000000"/>
          <w:sz w:val="24"/>
          <w:szCs w:val="24"/>
        </w:rPr>
        <w:t>o presente processo administrativo</w:t>
      </w:r>
      <w:r w:rsidR="00DB2E84" w:rsidRPr="00182B1C">
        <w:rPr>
          <w:rFonts w:ascii="Arial" w:eastAsia="Arial" w:hAnsi="Arial" w:cs="Arial"/>
          <w:color w:val="000000"/>
          <w:sz w:val="24"/>
          <w:szCs w:val="24"/>
        </w:rPr>
        <w:t>.</w:t>
      </w:r>
    </w:p>
    <w:p w14:paraId="1E89ABFE" w14:textId="77777777" w:rsidR="001806D7" w:rsidRDefault="001806D7" w:rsidP="00245B10">
      <w:pPr>
        <w:pBdr>
          <w:top w:val="nil"/>
          <w:left w:val="nil"/>
          <w:bottom w:val="nil"/>
          <w:right w:val="nil"/>
          <w:between w:val="nil"/>
        </w:pBdr>
        <w:spacing w:after="0" w:line="360" w:lineRule="auto"/>
        <w:jc w:val="both"/>
        <w:rPr>
          <w:rFonts w:ascii="Arial" w:eastAsia="Arial" w:hAnsi="Arial" w:cs="Arial"/>
          <w:b/>
          <w:color w:val="000000"/>
        </w:rPr>
      </w:pPr>
    </w:p>
    <w:p w14:paraId="470A8951" w14:textId="229A8FC1" w:rsidR="00DC699E" w:rsidRDefault="00245B10" w:rsidP="00245B10">
      <w:pPr>
        <w:pBdr>
          <w:top w:val="nil"/>
          <w:left w:val="nil"/>
          <w:bottom w:val="nil"/>
          <w:right w:val="nil"/>
          <w:between w:val="nil"/>
        </w:pBdr>
        <w:spacing w:after="0" w:line="360" w:lineRule="auto"/>
        <w:jc w:val="both"/>
        <w:rPr>
          <w:rFonts w:ascii="Arial" w:eastAsia="Arial" w:hAnsi="Arial" w:cs="Arial"/>
          <w:b/>
          <w:color w:val="000000"/>
        </w:rPr>
      </w:pPr>
      <w:r w:rsidRPr="00245B10">
        <w:rPr>
          <w:rFonts w:ascii="Arial" w:eastAsia="Arial" w:hAnsi="Arial" w:cs="Arial"/>
          <w:b/>
          <w:color w:val="000000"/>
        </w:rPr>
        <w:t>II.</w:t>
      </w:r>
      <w:r w:rsidR="00305B69">
        <w:rPr>
          <w:rFonts w:ascii="Arial" w:eastAsia="Arial" w:hAnsi="Arial" w:cs="Arial"/>
          <w:b/>
          <w:color w:val="000000"/>
        </w:rPr>
        <w:t>1</w:t>
      </w:r>
      <w:r w:rsidRPr="00245B10">
        <w:rPr>
          <w:rFonts w:ascii="Arial" w:eastAsia="Arial" w:hAnsi="Arial" w:cs="Arial"/>
          <w:b/>
          <w:color w:val="000000"/>
        </w:rPr>
        <w:t xml:space="preserve"> – Da ausência de informações no preenchimento do auto de infração e da ausência de imagens que comprovem o veículo transitar naquele local, além da falta de informações quanto ao aparelho medidor de velocidade.</w:t>
      </w:r>
    </w:p>
    <w:p w14:paraId="2756C2B4" w14:textId="77777777" w:rsidR="00245B10" w:rsidRDefault="00245B10" w:rsidP="00245B10">
      <w:pPr>
        <w:pBdr>
          <w:top w:val="nil"/>
          <w:left w:val="nil"/>
          <w:bottom w:val="nil"/>
          <w:right w:val="nil"/>
          <w:between w:val="nil"/>
        </w:pBdr>
        <w:spacing w:after="0" w:line="360" w:lineRule="auto"/>
        <w:jc w:val="both"/>
        <w:rPr>
          <w:rFonts w:ascii="Arial" w:eastAsia="Arial" w:hAnsi="Arial" w:cs="Arial"/>
          <w:color w:val="000000"/>
          <w:sz w:val="24"/>
          <w:szCs w:val="24"/>
        </w:rPr>
      </w:pPr>
    </w:p>
    <w:p w14:paraId="470A8952" w14:textId="71756C28" w:rsidR="00DC699E" w:rsidRDefault="00253C3C"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Excelência</w:t>
      </w:r>
      <w:r w:rsidR="00305B69">
        <w:rPr>
          <w:rFonts w:ascii="Arial" w:eastAsia="Arial" w:hAnsi="Arial" w:cs="Arial"/>
          <w:color w:val="000000"/>
          <w:sz w:val="24"/>
          <w:szCs w:val="24"/>
        </w:rPr>
        <w:t>,</w:t>
      </w:r>
      <w:r w:rsidR="008E1BDD">
        <w:rPr>
          <w:rFonts w:ascii="Arial" w:eastAsia="Arial" w:hAnsi="Arial" w:cs="Arial"/>
          <w:color w:val="000000"/>
          <w:sz w:val="24"/>
          <w:szCs w:val="24"/>
        </w:rPr>
        <w:t xml:space="preserve"> </w:t>
      </w:r>
      <w:r>
        <w:rPr>
          <w:rFonts w:ascii="Arial" w:eastAsia="Arial" w:hAnsi="Arial" w:cs="Arial"/>
          <w:color w:val="000000"/>
          <w:sz w:val="24"/>
          <w:szCs w:val="24"/>
        </w:rPr>
        <w:t xml:space="preserve">o recorrente </w:t>
      </w:r>
      <w:r w:rsidR="00217083">
        <w:rPr>
          <w:rFonts w:ascii="Arial" w:eastAsia="Arial" w:hAnsi="Arial" w:cs="Arial"/>
          <w:color w:val="000000"/>
          <w:sz w:val="24"/>
          <w:szCs w:val="24"/>
        </w:rPr>
        <w:t xml:space="preserve">constatou </w:t>
      </w:r>
      <w:r>
        <w:rPr>
          <w:rFonts w:ascii="Arial" w:eastAsia="Arial" w:hAnsi="Arial" w:cs="Arial"/>
          <w:color w:val="000000"/>
          <w:sz w:val="24"/>
          <w:szCs w:val="24"/>
        </w:rPr>
        <w:t>que n</w:t>
      </w:r>
      <w:r w:rsidR="00DB2E84">
        <w:rPr>
          <w:rFonts w:ascii="Arial" w:eastAsia="Arial" w:hAnsi="Arial" w:cs="Arial"/>
          <w:color w:val="000000"/>
          <w:sz w:val="24"/>
          <w:szCs w:val="24"/>
        </w:rPr>
        <w:t xml:space="preserve">o </w:t>
      </w:r>
      <w:r w:rsidR="00DB2E84">
        <w:rPr>
          <w:rFonts w:ascii="Arial" w:eastAsia="Arial" w:hAnsi="Arial" w:cs="Arial"/>
          <w:sz w:val="24"/>
          <w:szCs w:val="24"/>
        </w:rPr>
        <w:t>auto</w:t>
      </w:r>
      <w:r w:rsidR="00305B69">
        <w:rPr>
          <w:rFonts w:ascii="Arial" w:eastAsia="Arial" w:hAnsi="Arial" w:cs="Arial"/>
          <w:sz w:val="24"/>
          <w:szCs w:val="24"/>
        </w:rPr>
        <w:t xml:space="preserve"> </w:t>
      </w:r>
      <w:r w:rsidR="00DB2E84">
        <w:rPr>
          <w:rFonts w:ascii="Arial" w:eastAsia="Arial" w:hAnsi="Arial" w:cs="Arial"/>
          <w:color w:val="000000"/>
          <w:sz w:val="24"/>
          <w:szCs w:val="24"/>
        </w:rPr>
        <w:t>de infração n</w:t>
      </w:r>
      <w:r w:rsidR="00305B69">
        <w:rPr>
          <w:rFonts w:ascii="Arial" w:eastAsia="Arial" w:hAnsi="Arial" w:cs="Arial"/>
          <w:color w:val="000000"/>
          <w:sz w:val="24"/>
          <w:szCs w:val="24"/>
        </w:rPr>
        <w:t xml:space="preserve">. </w:t>
      </w:r>
      <w:r w:rsidR="00305B69">
        <w:rPr>
          <w:rFonts w:ascii="Arial" w:hAnsi="Arial" w:cs="Arial"/>
          <w:b/>
          <w:bCs/>
          <w:sz w:val="24"/>
          <w:szCs w:val="24"/>
        </w:rPr>
        <w:t>D011265088</w:t>
      </w:r>
      <w:r w:rsidR="00305B69">
        <w:rPr>
          <w:rFonts w:ascii="Arial" w:eastAsia="Arial" w:hAnsi="Arial" w:cs="Arial"/>
          <w:color w:val="000000"/>
          <w:sz w:val="24"/>
          <w:szCs w:val="24"/>
        </w:rPr>
        <w:t xml:space="preserve"> existem </w:t>
      </w:r>
      <w:r w:rsidR="00DB2E84">
        <w:rPr>
          <w:rFonts w:ascii="Arial" w:eastAsia="Arial" w:hAnsi="Arial" w:cs="Arial"/>
          <w:color w:val="000000"/>
          <w:sz w:val="24"/>
          <w:szCs w:val="24"/>
        </w:rPr>
        <w:t xml:space="preserve">vícios que conduzem à sua nulidade. Não bastasse indicar genericamente o local da infração, os referidos </w:t>
      </w:r>
      <w:r w:rsidR="00DB2E84">
        <w:rPr>
          <w:rFonts w:ascii="Arial" w:eastAsia="Arial" w:hAnsi="Arial" w:cs="Arial"/>
          <w:sz w:val="24"/>
          <w:szCs w:val="24"/>
        </w:rPr>
        <w:t>autos</w:t>
      </w:r>
      <w:r w:rsidR="00DB2E84">
        <w:rPr>
          <w:rFonts w:ascii="Arial" w:eastAsia="Arial" w:hAnsi="Arial" w:cs="Arial"/>
          <w:color w:val="000000"/>
          <w:sz w:val="24"/>
          <w:szCs w:val="24"/>
        </w:rPr>
        <w:t xml:space="preserve"> também </w:t>
      </w:r>
      <w:r w:rsidR="00DB2E84" w:rsidRPr="00B13943">
        <w:rPr>
          <w:rFonts w:ascii="Arial" w:eastAsia="Arial" w:hAnsi="Arial" w:cs="Arial"/>
          <w:color w:val="000000"/>
          <w:sz w:val="24"/>
          <w:szCs w:val="24"/>
          <w:u w:val="single"/>
        </w:rPr>
        <w:t xml:space="preserve">não </w:t>
      </w:r>
      <w:r w:rsidR="00DB2E84" w:rsidRPr="00B13943">
        <w:rPr>
          <w:rFonts w:ascii="Arial" w:eastAsia="Arial" w:hAnsi="Arial" w:cs="Arial"/>
          <w:sz w:val="24"/>
          <w:szCs w:val="24"/>
          <w:u w:val="single"/>
        </w:rPr>
        <w:t>colacionam</w:t>
      </w:r>
      <w:r w:rsidR="00DB2E84" w:rsidRPr="00B13943">
        <w:rPr>
          <w:rFonts w:ascii="Arial" w:eastAsia="Arial" w:hAnsi="Arial" w:cs="Arial"/>
          <w:color w:val="000000"/>
          <w:sz w:val="24"/>
          <w:szCs w:val="24"/>
          <w:u w:val="single"/>
        </w:rPr>
        <w:t xml:space="preserve"> imagem comprobatória da infração</w:t>
      </w:r>
      <w:r w:rsidR="002C0C6C" w:rsidRPr="00B13943">
        <w:rPr>
          <w:rFonts w:ascii="Arial" w:eastAsia="Arial" w:hAnsi="Arial" w:cs="Arial"/>
          <w:color w:val="000000"/>
          <w:sz w:val="24"/>
          <w:szCs w:val="24"/>
          <w:u w:val="single"/>
        </w:rPr>
        <w:t xml:space="preserve"> nem qual medidor teria sido utilizado</w:t>
      </w:r>
      <w:r w:rsidR="002C0C6C">
        <w:rPr>
          <w:rFonts w:ascii="Arial" w:eastAsia="Arial" w:hAnsi="Arial" w:cs="Arial"/>
          <w:color w:val="000000"/>
          <w:sz w:val="24"/>
          <w:szCs w:val="24"/>
        </w:rPr>
        <w:t xml:space="preserve">, </w:t>
      </w:r>
      <w:r w:rsidR="00696E37">
        <w:rPr>
          <w:rFonts w:ascii="Arial" w:eastAsia="Arial" w:hAnsi="Arial" w:cs="Arial"/>
          <w:color w:val="000000"/>
          <w:sz w:val="24"/>
          <w:szCs w:val="24"/>
        </w:rPr>
        <w:t xml:space="preserve">indispensável para os </w:t>
      </w:r>
      <w:r w:rsidR="002C0C6C">
        <w:rPr>
          <w:rFonts w:ascii="Arial" w:eastAsia="Arial" w:hAnsi="Arial" w:cs="Arial"/>
          <w:color w:val="000000"/>
          <w:sz w:val="24"/>
          <w:szCs w:val="24"/>
        </w:rPr>
        <w:t>caso</w:t>
      </w:r>
      <w:r w:rsidR="00696E37">
        <w:rPr>
          <w:rFonts w:ascii="Arial" w:eastAsia="Arial" w:hAnsi="Arial" w:cs="Arial"/>
          <w:color w:val="000000"/>
          <w:sz w:val="24"/>
          <w:szCs w:val="24"/>
        </w:rPr>
        <w:t>s</w:t>
      </w:r>
      <w:r w:rsidR="002C0C6C">
        <w:rPr>
          <w:rFonts w:ascii="Arial" w:eastAsia="Arial" w:hAnsi="Arial" w:cs="Arial"/>
          <w:color w:val="000000"/>
          <w:sz w:val="24"/>
          <w:szCs w:val="24"/>
        </w:rPr>
        <w:t xml:space="preserve"> d</w:t>
      </w:r>
      <w:r w:rsidR="00696E37">
        <w:rPr>
          <w:rFonts w:ascii="Arial" w:eastAsia="Arial" w:hAnsi="Arial" w:cs="Arial"/>
          <w:color w:val="000000"/>
          <w:sz w:val="24"/>
          <w:szCs w:val="24"/>
        </w:rPr>
        <w:t xml:space="preserve">e </w:t>
      </w:r>
      <w:r w:rsidR="002C0C6C">
        <w:rPr>
          <w:rFonts w:ascii="Arial" w:eastAsia="Arial" w:hAnsi="Arial" w:cs="Arial"/>
          <w:color w:val="000000"/>
          <w:sz w:val="24"/>
          <w:szCs w:val="24"/>
        </w:rPr>
        <w:t>autuações por excesso de velocidade</w:t>
      </w:r>
      <w:r w:rsidR="00DB2E84">
        <w:rPr>
          <w:rFonts w:ascii="Arial" w:eastAsia="Arial" w:hAnsi="Arial" w:cs="Arial"/>
          <w:color w:val="000000"/>
          <w:sz w:val="24"/>
          <w:szCs w:val="24"/>
        </w:rPr>
        <w:t xml:space="preserve">. </w:t>
      </w:r>
    </w:p>
    <w:p w14:paraId="470A8953" w14:textId="626A6AED" w:rsidR="00DC699E" w:rsidRDefault="00DB2E84"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Os autos </w:t>
      </w:r>
      <w:r>
        <w:rPr>
          <w:rFonts w:ascii="Arial" w:eastAsia="Arial" w:hAnsi="Arial" w:cs="Arial"/>
          <w:sz w:val="24"/>
          <w:szCs w:val="24"/>
        </w:rPr>
        <w:t>limitaram-se</w:t>
      </w:r>
      <w:r>
        <w:rPr>
          <w:rFonts w:ascii="Arial" w:eastAsia="Arial" w:hAnsi="Arial" w:cs="Arial"/>
          <w:color w:val="000000"/>
          <w:sz w:val="24"/>
          <w:szCs w:val="24"/>
        </w:rPr>
        <w:t xml:space="preserve"> a indicar genericamente </w:t>
      </w:r>
      <w:r w:rsidR="00696E37">
        <w:rPr>
          <w:rFonts w:ascii="Arial" w:eastAsia="Arial" w:hAnsi="Arial" w:cs="Arial"/>
          <w:color w:val="000000"/>
          <w:sz w:val="24"/>
          <w:szCs w:val="24"/>
        </w:rPr>
        <w:t>o local em que teria ocorrido a infração</w:t>
      </w:r>
      <w:r w:rsidR="009868D6">
        <w:rPr>
          <w:rFonts w:ascii="Arial" w:eastAsia="Arial" w:hAnsi="Arial" w:cs="Arial"/>
          <w:color w:val="000000"/>
          <w:sz w:val="24"/>
          <w:szCs w:val="24"/>
        </w:rPr>
        <w:t>,</w:t>
      </w:r>
      <w:r>
        <w:rPr>
          <w:rFonts w:ascii="Arial" w:eastAsia="Arial" w:hAnsi="Arial" w:cs="Arial"/>
          <w:color w:val="000000"/>
          <w:sz w:val="24"/>
          <w:szCs w:val="24"/>
        </w:rPr>
        <w:t xml:space="preserve"> </w:t>
      </w:r>
      <w:r w:rsidR="00696E37">
        <w:rPr>
          <w:rFonts w:ascii="Arial" w:eastAsia="Arial" w:hAnsi="Arial" w:cs="Arial"/>
          <w:color w:val="000000"/>
          <w:sz w:val="24"/>
          <w:szCs w:val="24"/>
        </w:rPr>
        <w:t xml:space="preserve">apontando </w:t>
      </w:r>
      <w:r w:rsidR="009868D6">
        <w:rPr>
          <w:rFonts w:ascii="Arial" w:eastAsia="Arial" w:hAnsi="Arial" w:cs="Arial"/>
          <w:color w:val="000000"/>
          <w:sz w:val="24"/>
          <w:szCs w:val="24"/>
        </w:rPr>
        <w:t xml:space="preserve">que </w:t>
      </w:r>
      <w:r w:rsidR="00696E37">
        <w:rPr>
          <w:rFonts w:ascii="Arial" w:eastAsia="Arial" w:hAnsi="Arial" w:cs="Arial"/>
          <w:color w:val="000000"/>
          <w:sz w:val="24"/>
          <w:szCs w:val="24"/>
        </w:rPr>
        <w:t>seria na BR</w:t>
      </w:r>
      <w:r w:rsidR="00ED1597">
        <w:rPr>
          <w:rFonts w:ascii="Arial" w:eastAsia="Arial" w:hAnsi="Arial" w:cs="Arial"/>
          <w:color w:val="000000"/>
          <w:sz w:val="24"/>
          <w:szCs w:val="24"/>
        </w:rPr>
        <w:t xml:space="preserve"> 282, KM 217.850, ou seja, </w:t>
      </w:r>
      <w:r w:rsidR="00653175">
        <w:rPr>
          <w:rFonts w:ascii="Arial" w:eastAsia="Arial" w:hAnsi="Arial" w:cs="Arial"/>
          <w:color w:val="000000"/>
          <w:sz w:val="24"/>
          <w:szCs w:val="24"/>
        </w:rPr>
        <w:t xml:space="preserve">apontou </w:t>
      </w:r>
      <w:r w:rsidR="00ED1597">
        <w:rPr>
          <w:rFonts w:ascii="Arial" w:eastAsia="Arial" w:hAnsi="Arial" w:cs="Arial"/>
          <w:color w:val="000000"/>
          <w:sz w:val="24"/>
          <w:szCs w:val="24"/>
        </w:rPr>
        <w:t xml:space="preserve">uma das maiores </w:t>
      </w:r>
      <w:r w:rsidR="00225A12">
        <w:rPr>
          <w:rFonts w:ascii="Arial" w:eastAsia="Arial" w:hAnsi="Arial" w:cs="Arial"/>
          <w:color w:val="000000"/>
          <w:sz w:val="24"/>
          <w:szCs w:val="24"/>
        </w:rPr>
        <w:t>Rodovia</w:t>
      </w:r>
      <w:r w:rsidR="00ED1597">
        <w:rPr>
          <w:rFonts w:ascii="Arial" w:eastAsia="Arial" w:hAnsi="Arial" w:cs="Arial"/>
          <w:color w:val="000000"/>
          <w:sz w:val="24"/>
          <w:szCs w:val="24"/>
        </w:rPr>
        <w:t xml:space="preserve">s </w:t>
      </w:r>
      <w:r w:rsidR="00225A12">
        <w:rPr>
          <w:rFonts w:ascii="Arial" w:eastAsia="Arial" w:hAnsi="Arial" w:cs="Arial"/>
          <w:sz w:val="24"/>
          <w:szCs w:val="24"/>
        </w:rPr>
        <w:t>Federai</w:t>
      </w:r>
      <w:r w:rsidR="00ED1597">
        <w:rPr>
          <w:rFonts w:ascii="Arial" w:eastAsia="Arial" w:hAnsi="Arial" w:cs="Arial"/>
          <w:sz w:val="24"/>
          <w:szCs w:val="24"/>
        </w:rPr>
        <w:t>s</w:t>
      </w:r>
      <w:r w:rsidR="00225A12">
        <w:rPr>
          <w:rFonts w:ascii="Arial" w:eastAsia="Arial" w:hAnsi="Arial" w:cs="Arial"/>
          <w:color w:val="000000"/>
          <w:sz w:val="24"/>
          <w:szCs w:val="24"/>
        </w:rPr>
        <w:t xml:space="preserve"> </w:t>
      </w:r>
      <w:r w:rsidR="00ED1597">
        <w:rPr>
          <w:rFonts w:ascii="Arial" w:eastAsia="Arial" w:hAnsi="Arial" w:cs="Arial"/>
          <w:color w:val="000000"/>
          <w:sz w:val="24"/>
          <w:szCs w:val="24"/>
        </w:rPr>
        <w:t xml:space="preserve">de Santa Catarina, </w:t>
      </w:r>
      <w:r w:rsidR="00704CF6">
        <w:rPr>
          <w:rFonts w:ascii="Arial" w:eastAsia="Arial" w:hAnsi="Arial" w:cs="Arial"/>
          <w:color w:val="000000"/>
          <w:sz w:val="24"/>
          <w:szCs w:val="24"/>
        </w:rPr>
        <w:t xml:space="preserve">muito movimentada e de </w:t>
      </w:r>
      <w:r w:rsidR="00301384">
        <w:rPr>
          <w:rFonts w:ascii="Arial" w:eastAsia="Arial" w:hAnsi="Arial" w:cs="Arial"/>
          <w:color w:val="000000"/>
          <w:sz w:val="24"/>
          <w:szCs w:val="24"/>
        </w:rPr>
        <w:t xml:space="preserve">extensão </w:t>
      </w:r>
      <w:r w:rsidR="004F3F03">
        <w:rPr>
          <w:rFonts w:ascii="Arial" w:eastAsia="Arial" w:hAnsi="Arial" w:cs="Arial"/>
          <w:color w:val="000000"/>
          <w:sz w:val="24"/>
          <w:szCs w:val="24"/>
        </w:rPr>
        <w:t>nacional</w:t>
      </w:r>
      <w:r w:rsidR="00704CF6">
        <w:rPr>
          <w:rFonts w:ascii="Arial" w:eastAsia="Arial" w:hAnsi="Arial" w:cs="Arial"/>
          <w:color w:val="000000"/>
          <w:sz w:val="24"/>
          <w:szCs w:val="24"/>
        </w:rPr>
        <w:t xml:space="preserve"> </w:t>
      </w:r>
      <w:r w:rsidR="00225A12" w:rsidRPr="00225A12">
        <w:rPr>
          <w:rFonts w:ascii="Arial" w:eastAsia="Arial" w:hAnsi="Arial" w:cs="Arial"/>
          <w:sz w:val="20"/>
          <w:szCs w:val="20"/>
        </w:rPr>
        <w:t>(BR 282 e BR 470)</w:t>
      </w:r>
      <w:r>
        <w:rPr>
          <w:rFonts w:ascii="Arial" w:eastAsia="Arial" w:hAnsi="Arial" w:cs="Arial"/>
          <w:color w:val="000000"/>
          <w:sz w:val="24"/>
          <w:szCs w:val="24"/>
        </w:rPr>
        <w:t>, que possu</w:t>
      </w:r>
      <w:r w:rsidR="00653175">
        <w:rPr>
          <w:rFonts w:ascii="Arial" w:eastAsia="Arial" w:hAnsi="Arial" w:cs="Arial"/>
          <w:color w:val="000000"/>
          <w:sz w:val="24"/>
          <w:szCs w:val="24"/>
        </w:rPr>
        <w:t>i</w:t>
      </w:r>
      <w:r>
        <w:rPr>
          <w:rFonts w:ascii="Arial" w:eastAsia="Arial" w:hAnsi="Arial" w:cs="Arial"/>
          <w:color w:val="000000"/>
          <w:sz w:val="24"/>
          <w:szCs w:val="24"/>
        </w:rPr>
        <w:t xml:space="preserve">, ao longo de toda </w:t>
      </w:r>
      <w:r w:rsidR="00301384">
        <w:rPr>
          <w:rFonts w:ascii="Arial" w:eastAsia="Arial" w:hAnsi="Arial" w:cs="Arial"/>
          <w:color w:val="000000"/>
          <w:sz w:val="24"/>
          <w:szCs w:val="24"/>
        </w:rPr>
        <w:t xml:space="preserve">a </w:t>
      </w:r>
      <w:r>
        <w:rPr>
          <w:rFonts w:ascii="Arial" w:eastAsia="Arial" w:hAnsi="Arial" w:cs="Arial"/>
          <w:color w:val="000000"/>
          <w:sz w:val="24"/>
          <w:szCs w:val="24"/>
        </w:rPr>
        <w:t xml:space="preserve">sua </w:t>
      </w:r>
      <w:r w:rsidR="00301384">
        <w:rPr>
          <w:rFonts w:ascii="Arial" w:eastAsia="Arial" w:hAnsi="Arial" w:cs="Arial"/>
          <w:color w:val="000000"/>
          <w:sz w:val="24"/>
          <w:szCs w:val="24"/>
        </w:rPr>
        <w:t>trajetória</w:t>
      </w:r>
      <w:r>
        <w:rPr>
          <w:rFonts w:ascii="Arial" w:eastAsia="Arial" w:hAnsi="Arial" w:cs="Arial"/>
          <w:color w:val="000000"/>
          <w:sz w:val="24"/>
          <w:szCs w:val="24"/>
        </w:rPr>
        <w:t xml:space="preserve">, pontos de referências </w:t>
      </w:r>
      <w:r>
        <w:rPr>
          <w:rFonts w:ascii="Arial" w:eastAsia="Arial" w:hAnsi="Arial" w:cs="Arial"/>
          <w:sz w:val="24"/>
          <w:szCs w:val="24"/>
        </w:rPr>
        <w:t xml:space="preserve">como localidade, numeração, comércios, postos de combustíveis e outros </w:t>
      </w:r>
      <w:r w:rsidR="004F3F03">
        <w:rPr>
          <w:rFonts w:ascii="Arial" w:eastAsia="Arial" w:hAnsi="Arial" w:cs="Arial"/>
          <w:sz w:val="24"/>
          <w:szCs w:val="24"/>
        </w:rPr>
        <w:t xml:space="preserve">formas </w:t>
      </w:r>
      <w:r>
        <w:rPr>
          <w:rFonts w:ascii="Arial" w:eastAsia="Arial" w:hAnsi="Arial" w:cs="Arial"/>
          <w:sz w:val="24"/>
          <w:szCs w:val="24"/>
        </w:rPr>
        <w:t>de referência</w:t>
      </w:r>
      <w:r w:rsidR="004F3F03">
        <w:rPr>
          <w:rFonts w:ascii="Arial" w:eastAsia="Arial" w:hAnsi="Arial" w:cs="Arial"/>
          <w:sz w:val="24"/>
          <w:szCs w:val="24"/>
        </w:rPr>
        <w:t xml:space="preserve">, </w:t>
      </w:r>
      <w:r w:rsidR="00A45D2F">
        <w:rPr>
          <w:rFonts w:ascii="Arial" w:eastAsia="Arial" w:hAnsi="Arial" w:cs="Arial"/>
          <w:sz w:val="24"/>
          <w:szCs w:val="24"/>
        </w:rPr>
        <w:t>também</w:t>
      </w:r>
      <w:r>
        <w:rPr>
          <w:rFonts w:ascii="Arial" w:eastAsia="Arial" w:hAnsi="Arial" w:cs="Arial"/>
          <w:sz w:val="24"/>
          <w:szCs w:val="24"/>
        </w:rPr>
        <w:t xml:space="preserve"> existentes nos locais das supostas infrações.</w:t>
      </w:r>
      <w:r>
        <w:rPr>
          <w:rFonts w:ascii="Arial" w:eastAsia="Arial" w:hAnsi="Arial" w:cs="Arial"/>
          <w:color w:val="000000"/>
          <w:sz w:val="24"/>
          <w:szCs w:val="24"/>
        </w:rPr>
        <w:t xml:space="preserve"> </w:t>
      </w:r>
    </w:p>
    <w:p w14:paraId="470A8954" w14:textId="58F92A97" w:rsidR="00DC699E" w:rsidRDefault="00653175"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Como não descreveu, detalhadamente, nenhuma referência, o auto de infração </w:t>
      </w:r>
      <w:r w:rsidR="00DB2E84">
        <w:rPr>
          <w:rFonts w:ascii="Arial" w:eastAsia="Arial" w:hAnsi="Arial" w:cs="Arial"/>
          <w:color w:val="000000"/>
          <w:sz w:val="24"/>
          <w:szCs w:val="24"/>
        </w:rPr>
        <w:t xml:space="preserve">contraria as regras elencadas no art. 280 do CTB, sendo a principal delas </w:t>
      </w:r>
      <w:r w:rsidR="00DB2E84">
        <w:rPr>
          <w:rFonts w:ascii="Arial" w:eastAsia="Arial" w:hAnsi="Arial" w:cs="Arial"/>
          <w:color w:val="000000"/>
          <w:sz w:val="24"/>
          <w:szCs w:val="24"/>
          <w:u w:val="single"/>
        </w:rPr>
        <w:t>a correta individualização da infração</w:t>
      </w:r>
      <w:r w:rsidR="00DB2E84">
        <w:rPr>
          <w:rFonts w:ascii="Arial" w:eastAsia="Arial" w:hAnsi="Arial" w:cs="Arial"/>
          <w:color w:val="000000"/>
          <w:sz w:val="24"/>
          <w:szCs w:val="24"/>
        </w:rPr>
        <w:t>.</w:t>
      </w:r>
    </w:p>
    <w:p w14:paraId="1EFD506A" w14:textId="083EA77A" w:rsidR="00BA1F79" w:rsidRDefault="00DB2E84" w:rsidP="00BA1F79">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Nessa linha de raciocínio, o</w:t>
      </w:r>
      <w:r w:rsidR="00B879EC">
        <w:rPr>
          <w:rFonts w:ascii="Arial" w:eastAsia="Arial" w:hAnsi="Arial" w:cs="Arial"/>
          <w:color w:val="000000"/>
          <w:sz w:val="24"/>
          <w:szCs w:val="24"/>
        </w:rPr>
        <w:t xml:space="preserve"> referido</w:t>
      </w:r>
      <w:r>
        <w:rPr>
          <w:rFonts w:ascii="Arial" w:eastAsia="Arial" w:hAnsi="Arial" w:cs="Arial"/>
          <w:color w:val="000000"/>
          <w:sz w:val="24"/>
          <w:szCs w:val="24"/>
        </w:rPr>
        <w:t xml:space="preserve"> </w:t>
      </w:r>
      <w:r>
        <w:rPr>
          <w:rFonts w:ascii="Arial" w:eastAsia="Arial" w:hAnsi="Arial" w:cs="Arial"/>
          <w:sz w:val="24"/>
          <w:szCs w:val="24"/>
        </w:rPr>
        <w:t>auto</w:t>
      </w:r>
      <w:r>
        <w:rPr>
          <w:rFonts w:ascii="Arial" w:eastAsia="Arial" w:hAnsi="Arial" w:cs="Arial"/>
          <w:color w:val="000000"/>
          <w:sz w:val="24"/>
          <w:szCs w:val="24"/>
        </w:rPr>
        <w:t xml:space="preserve"> de infração </w:t>
      </w:r>
      <w:r w:rsidR="00B879EC">
        <w:rPr>
          <w:rFonts w:ascii="Arial" w:eastAsia="Arial" w:hAnsi="Arial" w:cs="Arial"/>
          <w:color w:val="000000"/>
          <w:sz w:val="24"/>
          <w:szCs w:val="24"/>
        </w:rPr>
        <w:t xml:space="preserve">deveria </w:t>
      </w:r>
      <w:r w:rsidR="00B879EC">
        <w:rPr>
          <w:rFonts w:ascii="Arial" w:eastAsia="Arial" w:hAnsi="Arial" w:cs="Arial"/>
          <w:color w:val="000000"/>
          <w:sz w:val="24"/>
          <w:szCs w:val="24"/>
        </w:rPr>
        <w:t xml:space="preserve">ter </w:t>
      </w:r>
      <w:r>
        <w:rPr>
          <w:rFonts w:ascii="Arial" w:eastAsia="Arial" w:hAnsi="Arial" w:cs="Arial"/>
          <w:color w:val="000000"/>
          <w:sz w:val="24"/>
          <w:szCs w:val="24"/>
        </w:rPr>
        <w:t xml:space="preserve">indicado, no </w:t>
      </w:r>
      <w:r>
        <w:rPr>
          <w:rFonts w:ascii="Arial" w:eastAsia="Arial" w:hAnsi="Arial" w:cs="Arial"/>
          <w:sz w:val="24"/>
          <w:szCs w:val="24"/>
        </w:rPr>
        <w:t>mínimo</w:t>
      </w:r>
      <w:r>
        <w:rPr>
          <w:rFonts w:ascii="Arial" w:eastAsia="Arial" w:hAnsi="Arial" w:cs="Arial"/>
          <w:color w:val="000000"/>
          <w:sz w:val="24"/>
          <w:szCs w:val="24"/>
        </w:rPr>
        <w:t xml:space="preserve">, em qual </w:t>
      </w:r>
      <w:r w:rsidR="00CE4F6F">
        <w:rPr>
          <w:rFonts w:ascii="Arial" w:eastAsia="Arial" w:hAnsi="Arial" w:cs="Arial"/>
          <w:color w:val="000000"/>
          <w:sz w:val="24"/>
          <w:szCs w:val="24"/>
        </w:rPr>
        <w:t xml:space="preserve">localidade </w:t>
      </w:r>
      <w:r w:rsidR="00B879EC">
        <w:rPr>
          <w:rFonts w:ascii="Arial" w:eastAsia="Arial" w:hAnsi="Arial" w:cs="Arial"/>
          <w:color w:val="000000"/>
          <w:sz w:val="24"/>
          <w:szCs w:val="24"/>
        </w:rPr>
        <w:t xml:space="preserve">da via </w:t>
      </w:r>
      <w:r>
        <w:rPr>
          <w:rFonts w:ascii="Arial" w:eastAsia="Arial" w:hAnsi="Arial" w:cs="Arial"/>
          <w:color w:val="000000"/>
          <w:sz w:val="24"/>
          <w:szCs w:val="24"/>
        </w:rPr>
        <w:t>foi cometida a infração</w:t>
      </w:r>
      <w:r w:rsidR="00120FD2">
        <w:rPr>
          <w:rFonts w:ascii="Arial" w:eastAsia="Arial" w:hAnsi="Arial" w:cs="Arial"/>
          <w:color w:val="000000"/>
          <w:sz w:val="24"/>
          <w:szCs w:val="24"/>
        </w:rPr>
        <w:t xml:space="preserve"> e o sentido em que o veículo estava trafegando</w:t>
      </w:r>
      <w:r>
        <w:rPr>
          <w:rFonts w:ascii="Arial" w:eastAsia="Arial" w:hAnsi="Arial" w:cs="Arial"/>
          <w:color w:val="000000"/>
          <w:sz w:val="24"/>
          <w:szCs w:val="24"/>
        </w:rPr>
        <w:t xml:space="preserve">, </w:t>
      </w:r>
      <w:r w:rsidR="00CE4F6F">
        <w:rPr>
          <w:rFonts w:ascii="Arial" w:eastAsia="Arial" w:hAnsi="Arial" w:cs="Arial"/>
          <w:color w:val="000000"/>
          <w:sz w:val="24"/>
          <w:szCs w:val="24"/>
        </w:rPr>
        <w:t xml:space="preserve">portanto, </w:t>
      </w:r>
      <w:r>
        <w:rPr>
          <w:rFonts w:ascii="Arial" w:eastAsia="Arial" w:hAnsi="Arial" w:cs="Arial"/>
          <w:color w:val="000000"/>
          <w:sz w:val="24"/>
          <w:szCs w:val="24"/>
        </w:rPr>
        <w:t>utilizando-se de pontos de referência</w:t>
      </w:r>
      <w:r w:rsidR="00301384">
        <w:rPr>
          <w:rFonts w:ascii="Arial" w:eastAsia="Arial" w:hAnsi="Arial" w:cs="Arial"/>
          <w:color w:val="000000"/>
          <w:sz w:val="24"/>
          <w:szCs w:val="24"/>
        </w:rPr>
        <w:t xml:space="preserve"> ou</w:t>
      </w:r>
      <w:r w:rsidR="003F2A50">
        <w:rPr>
          <w:rFonts w:ascii="Arial" w:eastAsia="Arial" w:hAnsi="Arial" w:cs="Arial"/>
          <w:color w:val="000000"/>
          <w:sz w:val="24"/>
          <w:szCs w:val="24"/>
        </w:rPr>
        <w:t xml:space="preserve"> detalhes que permitam </w:t>
      </w:r>
      <w:r w:rsidR="003F2A50" w:rsidRPr="00CE4F6F">
        <w:rPr>
          <w:rFonts w:ascii="Arial" w:eastAsia="Arial" w:hAnsi="Arial" w:cs="Arial"/>
          <w:color w:val="000000"/>
          <w:sz w:val="24"/>
          <w:szCs w:val="24"/>
          <w:u w:val="single"/>
        </w:rPr>
        <w:t xml:space="preserve">aferir o </w:t>
      </w:r>
      <w:r w:rsidR="00B879EC" w:rsidRPr="00CE4F6F">
        <w:rPr>
          <w:rFonts w:ascii="Arial" w:eastAsia="Arial" w:hAnsi="Arial" w:cs="Arial"/>
          <w:color w:val="000000"/>
          <w:sz w:val="24"/>
          <w:szCs w:val="24"/>
          <w:u w:val="single"/>
        </w:rPr>
        <w:t xml:space="preserve">exato </w:t>
      </w:r>
      <w:r w:rsidR="003F2A50" w:rsidRPr="00CE4F6F">
        <w:rPr>
          <w:rFonts w:ascii="Arial" w:eastAsia="Arial" w:hAnsi="Arial" w:cs="Arial"/>
          <w:color w:val="000000"/>
          <w:sz w:val="24"/>
          <w:szCs w:val="24"/>
          <w:u w:val="single"/>
        </w:rPr>
        <w:t>local</w:t>
      </w:r>
      <w:r w:rsidR="003F2A50">
        <w:rPr>
          <w:rFonts w:ascii="Arial" w:eastAsia="Arial" w:hAnsi="Arial" w:cs="Arial"/>
          <w:color w:val="000000"/>
          <w:sz w:val="24"/>
          <w:szCs w:val="24"/>
        </w:rPr>
        <w:t xml:space="preserve"> da autuação</w:t>
      </w:r>
      <w:r>
        <w:rPr>
          <w:rFonts w:ascii="Arial" w:eastAsia="Arial" w:hAnsi="Arial" w:cs="Arial"/>
          <w:color w:val="000000"/>
          <w:sz w:val="24"/>
          <w:szCs w:val="24"/>
        </w:rPr>
        <w:t>.</w:t>
      </w:r>
    </w:p>
    <w:p w14:paraId="470A8956" w14:textId="26B6082E" w:rsidR="00DC699E" w:rsidRDefault="00DB2E84"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Ao não fornecer de forma </w:t>
      </w:r>
      <w:r>
        <w:rPr>
          <w:rFonts w:ascii="Arial" w:eastAsia="Arial" w:hAnsi="Arial" w:cs="Arial"/>
          <w:b/>
          <w:color w:val="000000"/>
          <w:sz w:val="24"/>
          <w:szCs w:val="24"/>
          <w:u w:val="single"/>
        </w:rPr>
        <w:t>precisa e correta</w:t>
      </w:r>
      <w:r>
        <w:rPr>
          <w:rFonts w:ascii="Arial" w:eastAsia="Arial" w:hAnsi="Arial" w:cs="Arial"/>
          <w:color w:val="000000"/>
          <w:sz w:val="24"/>
          <w:szCs w:val="24"/>
        </w:rPr>
        <w:t xml:space="preserve"> essas informações, o</w:t>
      </w:r>
      <w:r w:rsidR="00BA1F79">
        <w:rPr>
          <w:rFonts w:ascii="Arial" w:eastAsia="Arial" w:hAnsi="Arial" w:cs="Arial"/>
          <w:color w:val="000000"/>
          <w:sz w:val="24"/>
          <w:szCs w:val="24"/>
        </w:rPr>
        <w:t>s</w:t>
      </w:r>
      <w:r>
        <w:rPr>
          <w:rFonts w:ascii="Arial" w:eastAsia="Arial" w:hAnsi="Arial" w:cs="Arial"/>
          <w:color w:val="000000"/>
          <w:sz w:val="24"/>
          <w:szCs w:val="24"/>
        </w:rPr>
        <w:t xml:space="preserve"> auto</w:t>
      </w:r>
      <w:r w:rsidR="00BA1F79">
        <w:rPr>
          <w:rFonts w:ascii="Arial" w:eastAsia="Arial" w:hAnsi="Arial" w:cs="Arial"/>
          <w:color w:val="000000"/>
          <w:sz w:val="24"/>
          <w:szCs w:val="24"/>
        </w:rPr>
        <w:t xml:space="preserve">s mencionados </w:t>
      </w:r>
      <w:r>
        <w:rPr>
          <w:rFonts w:ascii="Arial" w:eastAsia="Arial" w:hAnsi="Arial" w:cs="Arial"/>
          <w:color w:val="000000"/>
          <w:sz w:val="24"/>
          <w:szCs w:val="24"/>
        </w:rPr>
        <w:t>carece</w:t>
      </w:r>
      <w:r w:rsidR="00BA1F79">
        <w:rPr>
          <w:rFonts w:ascii="Arial" w:eastAsia="Arial" w:hAnsi="Arial" w:cs="Arial"/>
          <w:color w:val="000000"/>
          <w:sz w:val="24"/>
          <w:szCs w:val="24"/>
        </w:rPr>
        <w:t>m</w:t>
      </w:r>
      <w:r>
        <w:rPr>
          <w:rFonts w:ascii="Arial" w:eastAsia="Arial" w:hAnsi="Arial" w:cs="Arial"/>
          <w:color w:val="000000"/>
          <w:sz w:val="24"/>
          <w:szCs w:val="24"/>
        </w:rPr>
        <w:t xml:space="preserve"> de elementos mínimos aptos a embasá-lo e impede que o condutor exerça, com plenitude, o seu direito de defesa, sendo, por consequência, nulo. A jurisprudência é, nesse sentido, categórica:</w:t>
      </w:r>
    </w:p>
    <w:p w14:paraId="470A8957" w14:textId="77777777" w:rsidR="00DC699E" w:rsidRDefault="00DB2E84">
      <w:pPr>
        <w:numPr>
          <w:ilvl w:val="0"/>
          <w:numId w:val="1"/>
        </w:numPr>
        <w:pBdr>
          <w:top w:val="nil"/>
          <w:left w:val="nil"/>
          <w:bottom w:val="nil"/>
          <w:right w:val="nil"/>
          <w:between w:val="nil"/>
        </w:pBdr>
        <w:spacing w:after="0" w:line="240" w:lineRule="auto"/>
        <w:ind w:left="1418" w:firstLine="0"/>
        <w:jc w:val="both"/>
        <w:rPr>
          <w:rFonts w:ascii="Arial" w:eastAsia="Arial" w:hAnsi="Arial" w:cs="Arial"/>
          <w:color w:val="000000"/>
        </w:rPr>
      </w:pPr>
      <w:r>
        <w:rPr>
          <w:rFonts w:ascii="Arial" w:eastAsia="Arial" w:hAnsi="Arial" w:cs="Arial"/>
          <w:color w:val="000000"/>
        </w:rPr>
        <w:lastRenderedPageBreak/>
        <w:t xml:space="preserve">ADMINISTRATIVO. RECURSO DE AGRAVO. </w:t>
      </w:r>
      <w:r>
        <w:rPr>
          <w:rFonts w:ascii="Arial" w:eastAsia="Arial" w:hAnsi="Arial" w:cs="Arial"/>
          <w:b/>
          <w:color w:val="000000"/>
        </w:rPr>
        <w:t xml:space="preserve">MULTA DE TRÂNSITO. NULIDADE DO AUTO DE INFRAÇÃO. EQUIPAMENTO ELETRÔNICO (RADAR FIXO). </w:t>
      </w:r>
      <w:r>
        <w:rPr>
          <w:rFonts w:ascii="Arial" w:eastAsia="Arial" w:hAnsi="Arial" w:cs="Arial"/>
          <w:b/>
          <w:color w:val="000000"/>
          <w:u w:val="single"/>
        </w:rPr>
        <w:t>LAVRATURA DO AUTO DE INFRAÇÃO. AUSÊNCIA DE INDICAÇÃO PRECISA E CORRETA DO LOCAL DA IRREGULARIDADE</w:t>
      </w:r>
      <w:r>
        <w:rPr>
          <w:rFonts w:ascii="Arial" w:eastAsia="Arial" w:hAnsi="Arial" w:cs="Arial"/>
          <w:b/>
          <w:color w:val="000000"/>
        </w:rPr>
        <w:t>. DESOBEDIÊNCIA AO ART. 280 DO CTB E ART. 1º, § 2º, II, ALÍNEA A DA RESOLUÇÃO Nº 146 DO CONTRAN</w:t>
      </w:r>
      <w:r>
        <w:rPr>
          <w:rFonts w:ascii="Arial" w:eastAsia="Arial" w:hAnsi="Arial" w:cs="Arial"/>
          <w:color w:val="000000"/>
        </w:rPr>
        <w:t xml:space="preserve">. RECURSO DE AGRAVO NÃO PROVIDO. DECISÃO UNÂNIME. </w:t>
      </w:r>
    </w:p>
    <w:p w14:paraId="470A8958" w14:textId="77777777" w:rsidR="00DC699E" w:rsidRDefault="00DB2E84">
      <w:pPr>
        <w:pBdr>
          <w:top w:val="nil"/>
          <w:left w:val="nil"/>
          <w:bottom w:val="nil"/>
          <w:right w:val="nil"/>
          <w:between w:val="nil"/>
        </w:pBdr>
        <w:spacing w:after="0" w:line="240" w:lineRule="auto"/>
        <w:ind w:left="1418" w:firstLine="706"/>
        <w:jc w:val="both"/>
        <w:rPr>
          <w:rFonts w:ascii="Arial" w:eastAsia="Arial" w:hAnsi="Arial" w:cs="Arial"/>
          <w:color w:val="000000"/>
        </w:rPr>
      </w:pPr>
      <w:r>
        <w:rPr>
          <w:rFonts w:ascii="Arial" w:eastAsia="Arial" w:hAnsi="Arial" w:cs="Arial"/>
          <w:color w:val="000000"/>
        </w:rPr>
        <w:t xml:space="preserve">1. Verifica-se dos autos que apesar de na notificação de autuação constante nas fls. 15/16 constar como local do cometimento da infração o Km 42,5 da PE-60 no sentido Sirinhaém-Ipojuca, todavia tal descrição não tem como </w:t>
      </w:r>
      <w:r>
        <w:rPr>
          <w:rFonts w:ascii="Arial" w:eastAsia="Arial" w:hAnsi="Arial" w:cs="Arial"/>
        </w:rPr>
        <w:t>corresponder</w:t>
      </w:r>
      <w:r>
        <w:rPr>
          <w:rFonts w:ascii="Arial" w:eastAsia="Arial" w:hAnsi="Arial" w:cs="Arial"/>
          <w:color w:val="000000"/>
        </w:rPr>
        <w:t xml:space="preserve"> com a realidade dos fatos, tendo em vista a declaração do Gestor do 1º Distrito do próprio DER/PE acostada na fl. 17, de que não existe lombada eletrônica entre os </w:t>
      </w:r>
      <w:proofErr w:type="spellStart"/>
      <w:r>
        <w:rPr>
          <w:rFonts w:ascii="Arial" w:eastAsia="Arial" w:hAnsi="Arial" w:cs="Arial"/>
          <w:color w:val="000000"/>
        </w:rPr>
        <w:t>Km's</w:t>
      </w:r>
      <w:proofErr w:type="spellEnd"/>
      <w:r>
        <w:rPr>
          <w:rFonts w:ascii="Arial" w:eastAsia="Arial" w:hAnsi="Arial" w:cs="Arial"/>
          <w:color w:val="000000"/>
        </w:rPr>
        <w:t xml:space="preserve"> 42 e 43 da Rodovia PE-60, fato que também é comprovado de forma cabal pelas fotografias constantes nas fls. 20/24 dos autos onde se vê claramente que não há qualquer instrumento eletrônico de autuação de infração de trânsito na localidade. </w:t>
      </w:r>
    </w:p>
    <w:p w14:paraId="470A8959" w14:textId="77777777" w:rsidR="00DC699E" w:rsidRDefault="00DB2E84">
      <w:pPr>
        <w:pBdr>
          <w:top w:val="nil"/>
          <w:left w:val="nil"/>
          <w:bottom w:val="nil"/>
          <w:right w:val="nil"/>
          <w:between w:val="nil"/>
        </w:pBdr>
        <w:spacing w:after="0" w:line="240" w:lineRule="auto"/>
        <w:ind w:left="1418" w:firstLine="706"/>
        <w:jc w:val="both"/>
        <w:rPr>
          <w:rFonts w:ascii="Arial" w:eastAsia="Arial" w:hAnsi="Arial" w:cs="Arial"/>
          <w:color w:val="000000"/>
        </w:rPr>
      </w:pPr>
      <w:r>
        <w:rPr>
          <w:rFonts w:ascii="Arial" w:eastAsia="Arial" w:hAnsi="Arial" w:cs="Arial"/>
          <w:color w:val="000000"/>
        </w:rPr>
        <w:t xml:space="preserve">2. </w:t>
      </w:r>
      <w:r>
        <w:rPr>
          <w:rFonts w:ascii="Arial" w:eastAsia="Arial" w:hAnsi="Arial" w:cs="Arial"/>
          <w:b/>
          <w:color w:val="000000"/>
        </w:rPr>
        <w:t xml:space="preserve">Assim, conclui-se que a violação da norma de trânsito atribuída pelo DER/PE ao apelado é impossível de ter sido detectada por uma lombada eletrônica no trecho apontado pelo auto de infração, </w:t>
      </w:r>
      <w:r>
        <w:rPr>
          <w:rFonts w:ascii="Arial" w:eastAsia="Arial" w:hAnsi="Arial" w:cs="Arial"/>
          <w:b/>
          <w:color w:val="000000"/>
          <w:u w:val="single"/>
        </w:rPr>
        <w:t>em razão da inexistência do instrumento naquele local, o que demonstra que o auto de infração não descreveu de forma correta e precisa o local da irregularidade, descumprindo</w:t>
      </w:r>
      <w:r>
        <w:rPr>
          <w:rFonts w:ascii="Arial" w:eastAsia="Arial" w:hAnsi="Arial" w:cs="Arial"/>
          <w:b/>
          <w:color w:val="000000"/>
        </w:rPr>
        <w:t>, assim, os preceitos constantes no artigo 280 do CTB e no art. 1º, § 2º, II, alínea a da resolução nº 146 do CONTRAN, sendo evidente a sua nulidade</w:t>
      </w:r>
      <w:r>
        <w:rPr>
          <w:rFonts w:ascii="Arial" w:eastAsia="Arial" w:hAnsi="Arial" w:cs="Arial"/>
          <w:color w:val="000000"/>
        </w:rPr>
        <w:t xml:space="preserve">. </w:t>
      </w:r>
    </w:p>
    <w:p w14:paraId="470A895A" w14:textId="77777777" w:rsidR="00DC699E" w:rsidRDefault="00DB2E84">
      <w:pPr>
        <w:pBdr>
          <w:top w:val="nil"/>
          <w:left w:val="nil"/>
          <w:bottom w:val="nil"/>
          <w:right w:val="nil"/>
          <w:between w:val="nil"/>
        </w:pBdr>
        <w:spacing w:after="0" w:line="240" w:lineRule="auto"/>
        <w:ind w:left="1418" w:firstLine="706"/>
        <w:jc w:val="both"/>
        <w:rPr>
          <w:rFonts w:ascii="Arial" w:eastAsia="Arial" w:hAnsi="Arial" w:cs="Arial"/>
          <w:color w:val="000000"/>
          <w:sz w:val="20"/>
          <w:szCs w:val="20"/>
        </w:rPr>
      </w:pPr>
      <w:r>
        <w:rPr>
          <w:rFonts w:ascii="Arial" w:eastAsia="Arial" w:hAnsi="Arial" w:cs="Arial"/>
          <w:color w:val="000000"/>
        </w:rPr>
        <w:t xml:space="preserve">3. Recurso de agravo não provido por unanimidade dos votos. </w:t>
      </w:r>
      <w:r>
        <w:rPr>
          <w:rFonts w:ascii="Arial" w:eastAsia="Arial" w:hAnsi="Arial" w:cs="Arial"/>
          <w:color w:val="000000"/>
          <w:sz w:val="20"/>
          <w:szCs w:val="20"/>
        </w:rPr>
        <w:t>(TJPE, AGV: 2393895 PE, Relator: José Ivo de Paula Guimarães, Data de Julgamento: 02/05/2013, 2ª Câmara de Direito Público, Data de Publicação: 09/05/2013). (Destaque acrescentado).</w:t>
      </w:r>
    </w:p>
    <w:p w14:paraId="470A895B" w14:textId="77777777" w:rsidR="00DC699E" w:rsidRDefault="00DC699E"/>
    <w:p w14:paraId="470A895C" w14:textId="77777777" w:rsidR="00DC699E" w:rsidRDefault="00DB2E84">
      <w:pPr>
        <w:numPr>
          <w:ilvl w:val="0"/>
          <w:numId w:val="3"/>
        </w:numPr>
        <w:pBdr>
          <w:top w:val="nil"/>
          <w:left w:val="nil"/>
          <w:bottom w:val="nil"/>
          <w:right w:val="nil"/>
          <w:between w:val="nil"/>
        </w:pBdr>
        <w:spacing w:after="0" w:line="240" w:lineRule="auto"/>
        <w:ind w:left="1418" w:firstLine="0"/>
        <w:jc w:val="both"/>
        <w:rPr>
          <w:rFonts w:ascii="Arial" w:eastAsia="Arial" w:hAnsi="Arial" w:cs="Arial"/>
          <w:color w:val="000000"/>
          <w:sz w:val="20"/>
          <w:szCs w:val="20"/>
        </w:rPr>
      </w:pPr>
      <w:r>
        <w:rPr>
          <w:rFonts w:ascii="Arial" w:eastAsia="Arial" w:hAnsi="Arial" w:cs="Arial"/>
          <w:color w:val="000000"/>
          <w:sz w:val="20"/>
          <w:szCs w:val="20"/>
        </w:rPr>
        <w:t xml:space="preserve">APELAÇÃO. MANDADO DE SEGURANÇA. MULTA DE TRÂNSITO. </w:t>
      </w:r>
      <w:r>
        <w:rPr>
          <w:rFonts w:ascii="Arial" w:eastAsia="Arial" w:hAnsi="Arial" w:cs="Arial"/>
          <w:b/>
          <w:color w:val="000000"/>
          <w:sz w:val="20"/>
          <w:szCs w:val="20"/>
        </w:rPr>
        <w:t>Irregularidade do auto de infração por ausência de informação quanto ao local da infração. Requisito previsto como indispensável no art. 280, II do Código de Trânsito Brasileiro para fins de lavratura do auto. Ato administrativo irregular.</w:t>
      </w:r>
      <w:r>
        <w:rPr>
          <w:rFonts w:ascii="Arial" w:eastAsia="Arial" w:hAnsi="Arial" w:cs="Arial"/>
          <w:color w:val="000000"/>
          <w:sz w:val="20"/>
          <w:szCs w:val="20"/>
        </w:rPr>
        <w:t xml:space="preserve"> Vício não sanável pelo preenchimento posterior à entrega de cópia ao autuado. Sentença mantida. RECURSO DE APELAÇÃO E REEXAME NECESSÁRIO NÃO PROVIDOS” </w:t>
      </w:r>
    </w:p>
    <w:p w14:paraId="470A895D" w14:textId="77777777" w:rsidR="00DC699E" w:rsidRDefault="00DB2E84">
      <w:pPr>
        <w:pBdr>
          <w:top w:val="nil"/>
          <w:left w:val="nil"/>
          <w:bottom w:val="nil"/>
          <w:right w:val="nil"/>
          <w:between w:val="nil"/>
        </w:pBdr>
        <w:spacing w:after="0" w:line="240" w:lineRule="auto"/>
        <w:ind w:left="1418" w:firstLine="1418"/>
        <w:jc w:val="both"/>
        <w:rPr>
          <w:rFonts w:ascii="Arial" w:eastAsia="Arial" w:hAnsi="Arial" w:cs="Arial"/>
          <w:color w:val="000000"/>
          <w:sz w:val="20"/>
          <w:szCs w:val="20"/>
        </w:rPr>
      </w:pPr>
      <w:r>
        <w:rPr>
          <w:rFonts w:ascii="Arial" w:eastAsia="Arial" w:hAnsi="Arial" w:cs="Arial"/>
          <w:color w:val="000000"/>
          <w:sz w:val="20"/>
          <w:szCs w:val="20"/>
        </w:rPr>
        <w:t xml:space="preserve">(Apelação n. 1002233-28.2014.8.26.0077, Rel. José Luiz Germano, 2ª Câmara de Direito Público, j. 27/03/2015, </w:t>
      </w:r>
      <w:proofErr w:type="spellStart"/>
      <w:r>
        <w:rPr>
          <w:rFonts w:ascii="Arial" w:eastAsia="Arial" w:hAnsi="Arial" w:cs="Arial"/>
          <w:color w:val="000000"/>
          <w:sz w:val="20"/>
          <w:szCs w:val="20"/>
        </w:rPr>
        <w:t>g.n</w:t>
      </w:r>
      <w:proofErr w:type="spellEnd"/>
      <w:r>
        <w:rPr>
          <w:rFonts w:ascii="Arial" w:eastAsia="Arial" w:hAnsi="Arial" w:cs="Arial"/>
          <w:color w:val="000000"/>
          <w:sz w:val="20"/>
          <w:szCs w:val="20"/>
        </w:rPr>
        <w:t>.). (Grifo nosso).</w:t>
      </w:r>
    </w:p>
    <w:p w14:paraId="470A895E" w14:textId="77777777" w:rsidR="00DC699E" w:rsidRDefault="00DC699E">
      <w:pPr>
        <w:pBdr>
          <w:top w:val="nil"/>
          <w:left w:val="nil"/>
          <w:bottom w:val="nil"/>
          <w:right w:val="nil"/>
          <w:between w:val="nil"/>
        </w:pBdr>
        <w:spacing w:after="0" w:line="360" w:lineRule="auto"/>
        <w:ind w:firstLine="1418"/>
        <w:jc w:val="both"/>
        <w:rPr>
          <w:rFonts w:ascii="Arial" w:eastAsia="Arial" w:hAnsi="Arial" w:cs="Arial"/>
          <w:color w:val="000000"/>
          <w:sz w:val="24"/>
          <w:szCs w:val="24"/>
        </w:rPr>
      </w:pPr>
    </w:p>
    <w:p w14:paraId="470A895F" w14:textId="77777777" w:rsidR="00DC699E" w:rsidRDefault="00DB2E84"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Todas essas informações são exigidas para a </w:t>
      </w:r>
      <w:r>
        <w:rPr>
          <w:rFonts w:ascii="Arial" w:eastAsia="Arial" w:hAnsi="Arial" w:cs="Arial"/>
          <w:color w:val="000000"/>
          <w:sz w:val="24"/>
          <w:szCs w:val="24"/>
          <w:u w:val="single"/>
        </w:rPr>
        <w:t>validade</w:t>
      </w:r>
      <w:r>
        <w:rPr>
          <w:rFonts w:ascii="Arial" w:eastAsia="Arial" w:hAnsi="Arial" w:cs="Arial"/>
          <w:color w:val="000000"/>
          <w:sz w:val="24"/>
          <w:szCs w:val="24"/>
        </w:rPr>
        <w:t xml:space="preserve"> do auto de infração, conforme impõe o art. 1º da Resolução n</w:t>
      </w:r>
      <w:r>
        <w:rPr>
          <w:rFonts w:ascii="Arial" w:eastAsia="Arial" w:hAnsi="Arial" w:cs="Arial"/>
          <w:sz w:val="24"/>
          <w:szCs w:val="24"/>
        </w:rPr>
        <w:t>º</w:t>
      </w:r>
      <w:r>
        <w:rPr>
          <w:rFonts w:ascii="Arial" w:eastAsia="Arial" w:hAnsi="Arial" w:cs="Arial"/>
          <w:color w:val="000000"/>
          <w:sz w:val="24"/>
          <w:szCs w:val="24"/>
        </w:rPr>
        <w:t xml:space="preserve"> 59/2007 do CONTRAN</w:t>
      </w:r>
      <w:r>
        <w:rPr>
          <w:rFonts w:ascii="Arial" w:eastAsia="Arial" w:hAnsi="Arial" w:cs="Arial"/>
          <w:color w:val="000000"/>
          <w:sz w:val="20"/>
          <w:szCs w:val="20"/>
        </w:rPr>
        <w:t>,</w:t>
      </w:r>
      <w:r>
        <w:rPr>
          <w:rFonts w:ascii="Arial" w:eastAsia="Arial" w:hAnsi="Arial" w:cs="Arial"/>
          <w:color w:val="000000"/>
          <w:sz w:val="24"/>
          <w:szCs w:val="24"/>
        </w:rPr>
        <w:t xml:space="preserve"> que estabeleceu, dentre outros requisitos obrigatórios </w:t>
      </w:r>
      <w:r>
        <w:rPr>
          <w:rFonts w:ascii="Arial" w:eastAsia="Arial" w:hAnsi="Arial" w:cs="Arial"/>
          <w:color w:val="000000"/>
          <w:sz w:val="20"/>
          <w:szCs w:val="20"/>
        </w:rPr>
        <w:t>(como placa do veículo, modelo, data, horário e natureza da infração),</w:t>
      </w:r>
      <w:r>
        <w:rPr>
          <w:rFonts w:ascii="Arial" w:eastAsia="Arial" w:hAnsi="Arial" w:cs="Arial"/>
          <w:color w:val="000000"/>
          <w:sz w:val="24"/>
          <w:szCs w:val="24"/>
        </w:rPr>
        <w:t xml:space="preserve"> </w:t>
      </w:r>
      <w:r>
        <w:rPr>
          <w:rFonts w:ascii="Arial" w:eastAsia="Arial" w:hAnsi="Arial" w:cs="Arial"/>
          <w:b/>
          <w:color w:val="000000"/>
          <w:sz w:val="24"/>
          <w:szCs w:val="24"/>
          <w:u w:val="single"/>
        </w:rPr>
        <w:t>a identificação precisa e exata do LOCAL da ocorrência</w:t>
      </w:r>
      <w:r>
        <w:rPr>
          <w:rFonts w:ascii="Arial" w:eastAsia="Arial" w:hAnsi="Arial" w:cs="Arial"/>
          <w:color w:val="000000"/>
          <w:sz w:val="24"/>
          <w:szCs w:val="24"/>
        </w:rPr>
        <w:t xml:space="preserve">. </w:t>
      </w:r>
    </w:p>
    <w:p w14:paraId="470A8960" w14:textId="77777777" w:rsidR="00DC699E" w:rsidRDefault="00DB2E84" w:rsidP="00FA575D">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A Resolução n</w:t>
      </w:r>
      <w:r>
        <w:rPr>
          <w:rFonts w:ascii="Arial" w:eastAsia="Arial" w:hAnsi="Arial" w:cs="Arial"/>
          <w:sz w:val="24"/>
          <w:szCs w:val="24"/>
        </w:rPr>
        <w:t>º</w:t>
      </w:r>
      <w:r>
        <w:rPr>
          <w:rFonts w:ascii="Arial" w:eastAsia="Arial" w:hAnsi="Arial" w:cs="Arial"/>
          <w:color w:val="000000"/>
          <w:sz w:val="24"/>
          <w:szCs w:val="24"/>
        </w:rPr>
        <w:t xml:space="preserve"> 59/2007/CONTRAN chama a atenção pela completude, sendo importante citá-la como forma de demonstrar a insubsistência do auto ora impugnado. Veja-se o que determina o ANEXO I do referido documento sobre os campos obrigatórios a serem preenchidos no auto de infração: </w:t>
      </w:r>
    </w:p>
    <w:p w14:paraId="470A8961" w14:textId="77777777" w:rsidR="00DC699E" w:rsidRDefault="00DC699E">
      <w:pPr>
        <w:pBdr>
          <w:top w:val="nil"/>
          <w:left w:val="nil"/>
          <w:bottom w:val="nil"/>
          <w:right w:val="nil"/>
          <w:between w:val="nil"/>
        </w:pBdr>
        <w:spacing w:after="0" w:line="360" w:lineRule="auto"/>
        <w:ind w:left="1418" w:firstLine="1418"/>
        <w:jc w:val="both"/>
        <w:rPr>
          <w:rFonts w:ascii="Arial" w:eastAsia="Arial" w:hAnsi="Arial" w:cs="Arial"/>
          <w:color w:val="000000"/>
          <w:sz w:val="24"/>
          <w:szCs w:val="24"/>
        </w:rPr>
      </w:pPr>
    </w:p>
    <w:p w14:paraId="470A8962" w14:textId="77777777" w:rsidR="00DC699E" w:rsidRDefault="00DB2E84" w:rsidP="000520A7">
      <w:pPr>
        <w:pBdr>
          <w:top w:val="nil"/>
          <w:left w:val="nil"/>
          <w:bottom w:val="nil"/>
          <w:right w:val="nil"/>
          <w:between w:val="nil"/>
        </w:pBdr>
        <w:spacing w:after="0" w:line="360" w:lineRule="auto"/>
        <w:ind w:firstLine="1418"/>
        <w:jc w:val="center"/>
        <w:rPr>
          <w:rFonts w:ascii="Arial" w:eastAsia="Arial" w:hAnsi="Arial" w:cs="Arial"/>
          <w:b/>
          <w:color w:val="000000"/>
          <w:sz w:val="20"/>
          <w:szCs w:val="20"/>
        </w:rPr>
      </w:pPr>
      <w:r>
        <w:rPr>
          <w:rFonts w:ascii="Arial" w:eastAsia="Arial" w:hAnsi="Arial" w:cs="Arial"/>
          <w:b/>
          <w:color w:val="000000"/>
          <w:sz w:val="20"/>
          <w:szCs w:val="20"/>
        </w:rPr>
        <w:t>ANEXO I</w:t>
      </w:r>
    </w:p>
    <w:p w14:paraId="470A8963" w14:textId="77777777" w:rsidR="00DC699E" w:rsidRDefault="00DB2E84" w:rsidP="000520A7">
      <w:pPr>
        <w:pBdr>
          <w:top w:val="nil"/>
          <w:left w:val="nil"/>
          <w:bottom w:val="nil"/>
          <w:right w:val="nil"/>
          <w:between w:val="nil"/>
        </w:pBdr>
        <w:spacing w:after="0" w:line="360" w:lineRule="auto"/>
        <w:ind w:firstLine="1418"/>
        <w:jc w:val="center"/>
        <w:rPr>
          <w:rFonts w:ascii="Arial" w:eastAsia="Arial" w:hAnsi="Arial" w:cs="Arial"/>
          <w:b/>
          <w:color w:val="000000"/>
          <w:sz w:val="20"/>
          <w:szCs w:val="20"/>
        </w:rPr>
      </w:pPr>
      <w:r>
        <w:rPr>
          <w:rFonts w:ascii="Arial" w:eastAsia="Arial" w:hAnsi="Arial" w:cs="Arial"/>
          <w:b/>
          <w:color w:val="000000"/>
          <w:sz w:val="20"/>
          <w:szCs w:val="20"/>
        </w:rPr>
        <w:t>CAMPOS DO AUTO DE INFRAÇÃO</w:t>
      </w:r>
    </w:p>
    <w:p w14:paraId="470A8964" w14:textId="77777777" w:rsidR="00DC699E" w:rsidRDefault="00DC699E" w:rsidP="000520A7">
      <w:pPr>
        <w:pBdr>
          <w:top w:val="nil"/>
          <w:left w:val="nil"/>
          <w:bottom w:val="nil"/>
          <w:right w:val="nil"/>
          <w:between w:val="nil"/>
        </w:pBdr>
        <w:spacing w:after="0" w:line="360" w:lineRule="auto"/>
        <w:ind w:firstLine="1418"/>
        <w:jc w:val="center"/>
        <w:rPr>
          <w:rFonts w:ascii="Arial" w:eastAsia="Arial" w:hAnsi="Arial" w:cs="Arial"/>
          <w:color w:val="000000"/>
          <w:sz w:val="20"/>
          <w:szCs w:val="20"/>
        </w:rPr>
      </w:pPr>
    </w:p>
    <w:p w14:paraId="470A8965" w14:textId="77777777" w:rsidR="00DC699E" w:rsidRDefault="00DB2E84" w:rsidP="000520A7">
      <w:pPr>
        <w:pBdr>
          <w:top w:val="nil"/>
          <w:left w:val="nil"/>
          <w:bottom w:val="nil"/>
          <w:right w:val="nil"/>
          <w:between w:val="nil"/>
        </w:pBdr>
        <w:spacing w:after="0" w:line="240" w:lineRule="auto"/>
        <w:ind w:firstLine="706"/>
        <w:jc w:val="both"/>
        <w:rPr>
          <w:rFonts w:ascii="Arial" w:eastAsia="Arial" w:hAnsi="Arial" w:cs="Arial"/>
          <w:color w:val="000000"/>
          <w:sz w:val="14"/>
          <w:szCs w:val="14"/>
        </w:rPr>
      </w:pPr>
      <w:r>
        <w:rPr>
          <w:rFonts w:ascii="Arial" w:eastAsia="Arial" w:hAnsi="Arial" w:cs="Arial"/>
          <w:color w:val="000000"/>
          <w:sz w:val="14"/>
          <w:szCs w:val="14"/>
        </w:rPr>
        <w:t>(...)</w:t>
      </w:r>
    </w:p>
    <w:p w14:paraId="470A8966" w14:textId="77777777" w:rsidR="00DC699E" w:rsidRDefault="00DB2E84" w:rsidP="000520A7">
      <w:pPr>
        <w:pBdr>
          <w:top w:val="nil"/>
          <w:left w:val="nil"/>
          <w:bottom w:val="nil"/>
          <w:right w:val="nil"/>
          <w:between w:val="nil"/>
        </w:pBdr>
        <w:spacing w:after="0" w:line="240" w:lineRule="auto"/>
        <w:ind w:firstLine="706"/>
        <w:jc w:val="both"/>
        <w:rPr>
          <w:rFonts w:ascii="Arial" w:eastAsia="Arial" w:hAnsi="Arial" w:cs="Arial"/>
          <w:color w:val="000000"/>
          <w:sz w:val="20"/>
          <w:szCs w:val="20"/>
        </w:rPr>
      </w:pPr>
      <w:r>
        <w:rPr>
          <w:rFonts w:ascii="Arial" w:eastAsia="Arial" w:hAnsi="Arial" w:cs="Arial"/>
          <w:color w:val="000000"/>
          <w:sz w:val="20"/>
          <w:szCs w:val="20"/>
        </w:rPr>
        <w:t xml:space="preserve">BLOCO 4 – </w:t>
      </w:r>
      <w:r>
        <w:rPr>
          <w:rFonts w:ascii="Arial" w:eastAsia="Arial" w:hAnsi="Arial" w:cs="Arial"/>
          <w:b/>
          <w:color w:val="000000"/>
          <w:sz w:val="20"/>
          <w:szCs w:val="20"/>
        </w:rPr>
        <w:t>IDENTIFICAÇÃO DO LOCAL, DATA E HORA DO COMETIMENTO DA INFRAÇÃO</w:t>
      </w:r>
      <w:r>
        <w:rPr>
          <w:rFonts w:ascii="Arial" w:eastAsia="Arial" w:hAnsi="Arial" w:cs="Arial"/>
          <w:color w:val="000000"/>
          <w:sz w:val="20"/>
          <w:szCs w:val="20"/>
        </w:rPr>
        <w:t xml:space="preserve"> </w:t>
      </w:r>
    </w:p>
    <w:p w14:paraId="470A8967" w14:textId="77777777" w:rsidR="00DC699E" w:rsidRDefault="00DC699E" w:rsidP="000520A7">
      <w:pPr>
        <w:pBdr>
          <w:top w:val="nil"/>
          <w:left w:val="nil"/>
          <w:bottom w:val="nil"/>
          <w:right w:val="nil"/>
          <w:between w:val="nil"/>
        </w:pBdr>
        <w:spacing w:after="0" w:line="240" w:lineRule="auto"/>
        <w:ind w:firstLine="706"/>
        <w:jc w:val="both"/>
        <w:rPr>
          <w:rFonts w:ascii="Arial" w:eastAsia="Arial" w:hAnsi="Arial" w:cs="Arial"/>
          <w:color w:val="000000"/>
          <w:sz w:val="20"/>
          <w:szCs w:val="20"/>
        </w:rPr>
      </w:pPr>
    </w:p>
    <w:p w14:paraId="470A8968" w14:textId="77777777" w:rsidR="00DC699E" w:rsidRDefault="00DB2E84" w:rsidP="000520A7">
      <w:pPr>
        <w:pBdr>
          <w:top w:val="nil"/>
          <w:left w:val="nil"/>
          <w:bottom w:val="nil"/>
          <w:right w:val="nil"/>
          <w:between w:val="nil"/>
        </w:pBdr>
        <w:spacing w:after="0" w:line="240" w:lineRule="auto"/>
        <w:ind w:firstLine="706"/>
        <w:jc w:val="both"/>
        <w:rPr>
          <w:rFonts w:ascii="Arial" w:eastAsia="Arial" w:hAnsi="Arial" w:cs="Arial"/>
          <w:color w:val="000000"/>
          <w:sz w:val="20"/>
          <w:szCs w:val="20"/>
        </w:rPr>
      </w:pPr>
      <w:r>
        <w:rPr>
          <w:rFonts w:ascii="Arial" w:eastAsia="Arial" w:hAnsi="Arial" w:cs="Arial"/>
          <w:color w:val="000000"/>
          <w:sz w:val="20"/>
          <w:szCs w:val="20"/>
        </w:rPr>
        <w:t>CAMPO 1 – ‘</w:t>
      </w:r>
      <w:r>
        <w:rPr>
          <w:rFonts w:ascii="Arial" w:eastAsia="Arial" w:hAnsi="Arial" w:cs="Arial"/>
          <w:b/>
          <w:color w:val="000000"/>
          <w:sz w:val="20"/>
          <w:szCs w:val="20"/>
        </w:rPr>
        <w:t>LOCAL DA INFRAÇÃO</w:t>
      </w:r>
      <w:r>
        <w:rPr>
          <w:rFonts w:ascii="Arial" w:eastAsia="Arial" w:hAnsi="Arial" w:cs="Arial"/>
          <w:color w:val="000000"/>
          <w:sz w:val="20"/>
          <w:szCs w:val="20"/>
        </w:rPr>
        <w:t xml:space="preserve">’ – campo para registrar </w:t>
      </w:r>
      <w:r>
        <w:rPr>
          <w:rFonts w:ascii="Arial" w:eastAsia="Arial" w:hAnsi="Arial" w:cs="Arial"/>
          <w:b/>
          <w:color w:val="000000"/>
          <w:sz w:val="20"/>
          <w:szCs w:val="20"/>
        </w:rPr>
        <w:t xml:space="preserve">o local onde foi constatada a infração (nome do logradouro ou da via, </w:t>
      </w:r>
      <w:r>
        <w:rPr>
          <w:rFonts w:ascii="Arial" w:eastAsia="Arial" w:hAnsi="Arial" w:cs="Arial"/>
          <w:b/>
          <w:color w:val="000000"/>
          <w:sz w:val="20"/>
          <w:szCs w:val="20"/>
          <w:u w:val="single"/>
        </w:rPr>
        <w:t>número ou marco quilométrico ou, ainda, anotações que indiquem pontos de referência</w:t>
      </w:r>
      <w:r>
        <w:rPr>
          <w:rFonts w:ascii="Arial" w:eastAsia="Arial" w:hAnsi="Arial" w:cs="Arial"/>
          <w:color w:val="000000"/>
          <w:sz w:val="20"/>
          <w:szCs w:val="20"/>
        </w:rPr>
        <w:t xml:space="preserve">). </w:t>
      </w:r>
    </w:p>
    <w:p w14:paraId="470A8969" w14:textId="77777777" w:rsidR="00DC699E" w:rsidRDefault="00DB2E84" w:rsidP="000520A7">
      <w:pPr>
        <w:pBdr>
          <w:top w:val="nil"/>
          <w:left w:val="nil"/>
          <w:bottom w:val="nil"/>
          <w:right w:val="nil"/>
          <w:between w:val="nil"/>
        </w:pBdr>
        <w:spacing w:after="0" w:line="360" w:lineRule="auto"/>
        <w:ind w:firstLine="1418"/>
        <w:jc w:val="both"/>
        <w:rPr>
          <w:rFonts w:ascii="Arial" w:eastAsia="Arial" w:hAnsi="Arial" w:cs="Arial"/>
          <w:b/>
          <w:color w:val="000000"/>
          <w:sz w:val="20"/>
          <w:szCs w:val="20"/>
          <w:u w:val="single"/>
        </w:rPr>
      </w:pPr>
      <w:r>
        <w:rPr>
          <w:rFonts w:ascii="Arial" w:eastAsia="Arial" w:hAnsi="Arial" w:cs="Arial"/>
          <w:b/>
          <w:color w:val="000000"/>
          <w:sz w:val="20"/>
          <w:szCs w:val="20"/>
          <w:u w:val="single"/>
        </w:rPr>
        <w:t>Campo obrigatório.</w:t>
      </w:r>
    </w:p>
    <w:p w14:paraId="470A896A" w14:textId="77777777" w:rsidR="00DC699E" w:rsidRDefault="00DC699E">
      <w:pPr>
        <w:pBdr>
          <w:top w:val="nil"/>
          <w:left w:val="nil"/>
          <w:bottom w:val="nil"/>
          <w:right w:val="nil"/>
          <w:between w:val="nil"/>
        </w:pBdr>
        <w:spacing w:after="0" w:line="240" w:lineRule="auto"/>
        <w:ind w:left="1418" w:firstLine="1418"/>
        <w:jc w:val="both"/>
        <w:rPr>
          <w:rFonts w:ascii="Arial" w:eastAsia="Arial" w:hAnsi="Arial" w:cs="Arial"/>
          <w:color w:val="000000"/>
        </w:rPr>
      </w:pPr>
    </w:p>
    <w:p w14:paraId="5A0A046D" w14:textId="37B35D0F" w:rsidR="005E5B42" w:rsidRPr="00C743DE" w:rsidRDefault="005E5B42" w:rsidP="005E5B42">
      <w:pPr>
        <w:numPr>
          <w:ilvl w:val="0"/>
          <w:numId w:val="2"/>
        </w:numPr>
        <w:pBdr>
          <w:top w:val="nil"/>
          <w:left w:val="nil"/>
          <w:bottom w:val="nil"/>
          <w:right w:val="nil"/>
          <w:between w:val="nil"/>
        </w:pBdr>
        <w:spacing w:after="0" w:line="360" w:lineRule="auto"/>
        <w:ind w:left="0" w:firstLine="1418"/>
        <w:jc w:val="both"/>
        <w:rPr>
          <w:rFonts w:ascii="Arial" w:hAnsi="Arial" w:cs="Arial"/>
        </w:rPr>
      </w:pPr>
      <w:r w:rsidRPr="00C743DE">
        <w:rPr>
          <w:rFonts w:ascii="Arial" w:hAnsi="Arial" w:cs="Arial"/>
          <w:sz w:val="24"/>
          <w:szCs w:val="24"/>
        </w:rPr>
        <w:t xml:space="preserve">Para confirmar as afirmações </w:t>
      </w:r>
      <w:r w:rsidR="00E76FBB" w:rsidRPr="00C743DE">
        <w:rPr>
          <w:rFonts w:ascii="Arial" w:hAnsi="Arial" w:cs="Arial"/>
          <w:sz w:val="24"/>
          <w:szCs w:val="24"/>
        </w:rPr>
        <w:t>anteriores</w:t>
      </w:r>
      <w:r w:rsidRPr="00C743DE">
        <w:rPr>
          <w:rFonts w:ascii="Arial" w:hAnsi="Arial" w:cs="Arial"/>
          <w:sz w:val="24"/>
          <w:szCs w:val="24"/>
        </w:rPr>
        <w:t>, colaciona-se o respectivo extrato do auto de infração que consta no processo administrativo em comento:</w:t>
      </w:r>
    </w:p>
    <w:p w14:paraId="1F607B8E" w14:textId="2CAC3D38" w:rsidR="005E5B42" w:rsidRPr="00C743DE" w:rsidRDefault="00C743DE" w:rsidP="005E5B42">
      <w:pPr>
        <w:pBdr>
          <w:top w:val="nil"/>
          <w:left w:val="nil"/>
          <w:bottom w:val="nil"/>
          <w:right w:val="nil"/>
          <w:between w:val="nil"/>
        </w:pBdr>
        <w:spacing w:after="0"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66B547DC" wp14:editId="52B34025">
                <wp:simplePos x="0" y="0"/>
                <wp:positionH relativeFrom="column">
                  <wp:posOffset>-612140</wp:posOffset>
                </wp:positionH>
                <wp:positionV relativeFrom="paragraph">
                  <wp:posOffset>2320585</wp:posOffset>
                </wp:positionV>
                <wp:extent cx="563525" cy="318976"/>
                <wp:effectExtent l="0" t="19050" r="46355" b="43180"/>
                <wp:wrapNone/>
                <wp:docPr id="5" name="Seta: para a Direita 5"/>
                <wp:cNvGraphicFramePr/>
                <a:graphic xmlns:a="http://schemas.openxmlformats.org/drawingml/2006/main">
                  <a:graphicData uri="http://schemas.microsoft.com/office/word/2010/wordprocessingShape">
                    <wps:wsp>
                      <wps:cNvSpPr/>
                      <wps:spPr>
                        <a:xfrm>
                          <a:off x="0" y="0"/>
                          <a:ext cx="563525" cy="318976"/>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E98102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5" o:spid="_x0000_s1026" type="#_x0000_t13" style="position:absolute;margin-left:-48.2pt;margin-top:182.7pt;width:44.35pt;height:2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" adj="15487" fillcolor="red" strokecolor="#1f3763 [1604]" strokeweight="1pt"/>
            </w:pict>
          </mc:Fallback>
        </mc:AlternateContent>
      </w:r>
      <w:r w:rsidR="005F4BF5" w:rsidRPr="00C743DE">
        <w:rPr>
          <w:rFonts w:ascii="Arial" w:hAnsi="Arial" w:cs="Arial"/>
          <w:noProof/>
        </w:rPr>
        <w:drawing>
          <wp:inline distT="0" distB="0" distL="0" distR="0" wp14:anchorId="22650137" wp14:editId="623E73AE">
            <wp:extent cx="5752465" cy="3126105"/>
            <wp:effectExtent l="0" t="0" r="63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2465" cy="3126105"/>
                    </a:xfrm>
                    <a:prstGeom prst="rect">
                      <a:avLst/>
                    </a:prstGeom>
                    <a:noFill/>
                    <a:ln>
                      <a:noFill/>
                    </a:ln>
                  </pic:spPr>
                </pic:pic>
              </a:graphicData>
            </a:graphic>
          </wp:inline>
        </w:drawing>
      </w:r>
    </w:p>
    <w:p w14:paraId="27D27E0D" w14:textId="6ED8EE6D" w:rsidR="00C743DE" w:rsidRPr="00120FD2" w:rsidRDefault="004D1F63" w:rsidP="00C743DE">
      <w:pPr>
        <w:numPr>
          <w:ilvl w:val="0"/>
          <w:numId w:val="2"/>
        </w:numPr>
        <w:pBdr>
          <w:top w:val="nil"/>
          <w:left w:val="nil"/>
          <w:bottom w:val="nil"/>
          <w:right w:val="nil"/>
          <w:between w:val="nil"/>
        </w:pBdr>
        <w:spacing w:after="0" w:line="360" w:lineRule="auto"/>
        <w:ind w:left="0" w:firstLine="1418"/>
        <w:jc w:val="both"/>
        <w:rPr>
          <w:rFonts w:ascii="Arial" w:hAnsi="Arial" w:cs="Arial"/>
          <w:sz w:val="24"/>
          <w:szCs w:val="24"/>
        </w:rPr>
      </w:pPr>
      <w:r w:rsidRPr="00120FD2">
        <w:rPr>
          <w:rFonts w:ascii="Arial" w:hAnsi="Arial" w:cs="Arial"/>
          <w:sz w:val="24"/>
          <w:szCs w:val="24"/>
        </w:rPr>
        <w:t xml:space="preserve">Como visto, portanto, a indicação precisa do local da infração </w:t>
      </w:r>
      <w:r w:rsidRPr="00120FD2">
        <w:rPr>
          <w:rFonts w:ascii="Arial" w:hAnsi="Arial" w:cs="Arial"/>
        </w:rPr>
        <w:t>– ainda mais quando se trata de uma vasta rodovia –</w:t>
      </w:r>
      <w:r w:rsidRPr="00120FD2">
        <w:rPr>
          <w:rFonts w:ascii="Arial" w:hAnsi="Arial" w:cs="Arial"/>
          <w:sz w:val="24"/>
          <w:szCs w:val="24"/>
        </w:rPr>
        <w:t xml:space="preserve"> é elemento essencial para a elaboração da defesa ou do recurso por parte do condutor, ou seja, incide diretamente no seu direito de defesa, o que não foi realizado no presente caso.</w:t>
      </w:r>
    </w:p>
    <w:p w14:paraId="35F112FC" w14:textId="27308C75" w:rsidR="004D1F63" w:rsidRDefault="004D1F63" w:rsidP="00C743DE">
      <w:pPr>
        <w:numPr>
          <w:ilvl w:val="0"/>
          <w:numId w:val="2"/>
        </w:numPr>
        <w:pBdr>
          <w:top w:val="nil"/>
          <w:left w:val="nil"/>
          <w:bottom w:val="nil"/>
          <w:right w:val="nil"/>
          <w:between w:val="nil"/>
        </w:pBdr>
        <w:spacing w:after="0" w:line="360" w:lineRule="auto"/>
        <w:ind w:left="0" w:firstLine="1418"/>
        <w:jc w:val="both"/>
        <w:rPr>
          <w:rFonts w:ascii="Arial" w:hAnsi="Arial" w:cs="Arial"/>
          <w:sz w:val="24"/>
          <w:szCs w:val="24"/>
        </w:rPr>
      </w:pPr>
      <w:r w:rsidRPr="00120FD2">
        <w:rPr>
          <w:rFonts w:ascii="Arial" w:hAnsi="Arial" w:cs="Arial"/>
          <w:sz w:val="24"/>
          <w:szCs w:val="24"/>
        </w:rPr>
        <w:t xml:space="preserve">Prova disso é que, não tendo como dispor da precisa localização, </w:t>
      </w:r>
      <w:r w:rsidR="00046B56">
        <w:rPr>
          <w:rFonts w:ascii="Arial" w:hAnsi="Arial" w:cs="Arial"/>
          <w:sz w:val="24"/>
          <w:szCs w:val="24"/>
        </w:rPr>
        <w:t>em decorrência d</w:t>
      </w:r>
      <w:r w:rsidRPr="00120FD2">
        <w:rPr>
          <w:rFonts w:ascii="Arial" w:hAnsi="Arial" w:cs="Arial"/>
          <w:sz w:val="24"/>
          <w:szCs w:val="24"/>
        </w:rPr>
        <w:t xml:space="preserve">a falta de um ponto de referência, restou ao peticionante recorrer ao </w:t>
      </w:r>
      <w:r w:rsidRPr="00046B56">
        <w:rPr>
          <w:rFonts w:ascii="Arial" w:hAnsi="Arial" w:cs="Arial"/>
          <w:i/>
          <w:iCs/>
          <w:sz w:val="24"/>
          <w:szCs w:val="24"/>
        </w:rPr>
        <w:t>Google Maps</w:t>
      </w:r>
      <w:r w:rsidRPr="00120FD2">
        <w:rPr>
          <w:rFonts w:ascii="Arial" w:hAnsi="Arial" w:cs="Arial"/>
          <w:sz w:val="24"/>
          <w:szCs w:val="24"/>
        </w:rPr>
        <w:t xml:space="preserve">. Porém, o endereço correspondente na infração </w:t>
      </w:r>
      <w:r w:rsidRPr="00120FD2">
        <w:rPr>
          <w:rFonts w:ascii="Arial" w:hAnsi="Arial" w:cs="Arial"/>
          <w:sz w:val="20"/>
          <w:szCs w:val="20"/>
        </w:rPr>
        <w:t xml:space="preserve">(KM </w:t>
      </w:r>
      <w:r w:rsidR="00120FD2">
        <w:rPr>
          <w:rFonts w:ascii="Arial" w:hAnsi="Arial" w:cs="Arial"/>
          <w:sz w:val="20"/>
          <w:szCs w:val="20"/>
        </w:rPr>
        <w:t>217.850</w:t>
      </w:r>
      <w:r w:rsidRPr="00120FD2">
        <w:rPr>
          <w:rFonts w:ascii="Arial" w:hAnsi="Arial" w:cs="Arial"/>
          <w:sz w:val="20"/>
          <w:szCs w:val="20"/>
        </w:rPr>
        <w:t xml:space="preserve"> da Rodovia </w:t>
      </w:r>
      <w:r w:rsidR="00120FD2">
        <w:rPr>
          <w:rFonts w:ascii="Arial" w:hAnsi="Arial" w:cs="Arial"/>
          <w:sz w:val="20"/>
          <w:szCs w:val="20"/>
        </w:rPr>
        <w:t>BR 282</w:t>
      </w:r>
      <w:r w:rsidRPr="00120FD2">
        <w:rPr>
          <w:rFonts w:ascii="Arial" w:hAnsi="Arial" w:cs="Arial"/>
          <w:sz w:val="20"/>
          <w:szCs w:val="20"/>
        </w:rPr>
        <w:t>)</w:t>
      </w:r>
      <w:r w:rsidRPr="00120FD2">
        <w:rPr>
          <w:rFonts w:ascii="Arial" w:hAnsi="Arial" w:cs="Arial"/>
          <w:sz w:val="24"/>
          <w:szCs w:val="24"/>
        </w:rPr>
        <w:t xml:space="preserve">, ao ser descrito no serviço do Google, não retorna com um resultado </w:t>
      </w:r>
      <w:r w:rsidRPr="00120FD2">
        <w:rPr>
          <w:rFonts w:ascii="Arial" w:hAnsi="Arial" w:cs="Arial"/>
          <w:sz w:val="24"/>
          <w:szCs w:val="24"/>
        </w:rPr>
        <w:lastRenderedPageBreak/>
        <w:t xml:space="preserve">conclusivo, devido à </w:t>
      </w:r>
      <w:r w:rsidRPr="00120FD2">
        <w:rPr>
          <w:rFonts w:ascii="Arial" w:hAnsi="Arial" w:cs="Arial"/>
          <w:b/>
          <w:bCs/>
          <w:sz w:val="24"/>
          <w:szCs w:val="24"/>
        </w:rPr>
        <w:t xml:space="preserve">dificuldade de localização em decorrência da descrição </w:t>
      </w:r>
      <w:r w:rsidR="00ED0393">
        <w:rPr>
          <w:rFonts w:ascii="Arial" w:hAnsi="Arial" w:cs="Arial"/>
          <w:b/>
          <w:bCs/>
          <w:noProof/>
          <w:sz w:val="24"/>
          <w:szCs w:val="24"/>
        </w:rPr>
        <mc:AlternateContent>
          <mc:Choice Requires="wps">
            <w:drawing>
              <wp:anchor distT="0" distB="0" distL="114300" distR="114300" simplePos="0" relativeHeight="251660288" behindDoc="0" locked="0" layoutInCell="1" allowOverlap="1" wp14:anchorId="0C892C37" wp14:editId="1598DFC5">
                <wp:simplePos x="0" y="0"/>
                <wp:positionH relativeFrom="column">
                  <wp:posOffset>-888749</wp:posOffset>
                </wp:positionH>
                <wp:positionV relativeFrom="paragraph">
                  <wp:posOffset>403653</wp:posOffset>
                </wp:positionV>
                <wp:extent cx="382772" cy="595424"/>
                <wp:effectExtent l="0" t="0" r="74930" b="52705"/>
                <wp:wrapNone/>
                <wp:docPr id="11" name="Conector de Seta Reta 11"/>
                <wp:cNvGraphicFramePr/>
                <a:graphic xmlns:a="http://schemas.openxmlformats.org/drawingml/2006/main">
                  <a:graphicData uri="http://schemas.microsoft.com/office/word/2010/wordprocessingShape">
                    <wps:wsp>
                      <wps:cNvCnPr/>
                      <wps:spPr>
                        <a:xfrm>
                          <a:off x="0" y="0"/>
                          <a:ext cx="382772" cy="59542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39143A3F" id="_x0000_t32" coordsize="21600,21600" o:spt="32" o:oned="t" path="m,l21600,21600e" filled="f">
                <v:path arrowok="t" fillok="f" o:connecttype="none"/>
                <o:lock v:ext="edit" shapetype="t"/>
              </v:shapetype>
              <v:shape id="Conector de Seta Reta 11" o:spid="_x0000_s1026" type="#_x0000_t32" style="position:absolute;margin-left:-70pt;margin-top:31.8pt;width:30.15pt;height:46.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" strokecolor="red" strokeweight=".5pt">
                <v:stroke endarrow="block" joinstyle="miter"/>
              </v:shape>
            </w:pict>
          </mc:Fallback>
        </mc:AlternateContent>
      </w:r>
      <w:r w:rsidRPr="00120FD2">
        <w:rPr>
          <w:rFonts w:ascii="Arial" w:hAnsi="Arial" w:cs="Arial"/>
          <w:b/>
          <w:bCs/>
          <w:sz w:val="24"/>
          <w:szCs w:val="24"/>
        </w:rPr>
        <w:t>genérica</w:t>
      </w:r>
      <w:r w:rsidRPr="00120FD2">
        <w:rPr>
          <w:rFonts w:ascii="Arial" w:hAnsi="Arial" w:cs="Arial"/>
          <w:sz w:val="24"/>
          <w:szCs w:val="24"/>
        </w:rPr>
        <w:t>:</w:t>
      </w:r>
    </w:p>
    <w:p w14:paraId="2BE9A153" w14:textId="01D35E83" w:rsidR="002618A8" w:rsidRPr="00120FD2" w:rsidRDefault="00CA3F68" w:rsidP="00ED0393">
      <w:pPr>
        <w:pBdr>
          <w:top w:val="nil"/>
          <w:left w:val="nil"/>
          <w:bottom w:val="nil"/>
          <w:right w:val="nil"/>
          <w:between w:val="nil"/>
        </w:pBdr>
        <w:spacing w:after="0" w:line="360" w:lineRule="auto"/>
        <w:ind w:left="-1276"/>
        <w:jc w:val="both"/>
        <w:rPr>
          <w:rFonts w:ascii="Arial" w:hAnsi="Arial" w:cs="Arial"/>
          <w:sz w:val="24"/>
          <w:szCs w:val="24"/>
        </w:rPr>
      </w:pPr>
      <w:r>
        <w:rPr>
          <w:rFonts w:ascii="Arial" w:hAnsi="Arial" w:cs="Arial"/>
          <w:noProof/>
          <w:sz w:val="24"/>
          <w:szCs w:val="24"/>
        </w:rPr>
        <w:drawing>
          <wp:inline distT="0" distB="0" distL="0" distR="0" wp14:anchorId="7431E113" wp14:editId="5C8862E0">
            <wp:extent cx="7101281" cy="3583172"/>
            <wp:effectExtent l="0" t="0" r="444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17283" cy="3591246"/>
                    </a:xfrm>
                    <a:prstGeom prst="rect">
                      <a:avLst/>
                    </a:prstGeom>
                    <a:noFill/>
                    <a:ln>
                      <a:noFill/>
                    </a:ln>
                  </pic:spPr>
                </pic:pic>
              </a:graphicData>
            </a:graphic>
          </wp:inline>
        </w:drawing>
      </w:r>
    </w:p>
    <w:p w14:paraId="64328FF2" w14:textId="77C81FF2" w:rsidR="00D072A6" w:rsidRPr="00D072A6" w:rsidRDefault="00D072A6" w:rsidP="00D072A6">
      <w:pPr>
        <w:pBdr>
          <w:top w:val="nil"/>
          <w:left w:val="nil"/>
          <w:bottom w:val="nil"/>
          <w:right w:val="nil"/>
          <w:between w:val="nil"/>
        </w:pBdr>
        <w:spacing w:after="0" w:line="360" w:lineRule="auto"/>
        <w:ind w:left="1418"/>
        <w:jc w:val="both"/>
      </w:pPr>
    </w:p>
    <w:p w14:paraId="16B30F5B" w14:textId="73DFBB8B" w:rsidR="00D450D6" w:rsidRPr="00C743DE" w:rsidRDefault="00C743DE" w:rsidP="00C743DE">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 xml:space="preserve">Não fosse o suficiente, o que se extrai do auto do processo administrativo é que </w:t>
      </w:r>
      <w:r w:rsidRPr="006F0C60">
        <w:rPr>
          <w:rFonts w:ascii="Arial" w:eastAsia="Arial" w:hAnsi="Arial" w:cs="Arial"/>
          <w:color w:val="000000"/>
          <w:sz w:val="24"/>
          <w:szCs w:val="24"/>
        </w:rPr>
        <w:t xml:space="preserve">não há imagem comprobatória do veículo do requerente trafegando no local, o que </w:t>
      </w:r>
      <w:r>
        <w:rPr>
          <w:rFonts w:ascii="Arial" w:eastAsia="Arial" w:hAnsi="Arial" w:cs="Arial"/>
          <w:color w:val="000000"/>
          <w:sz w:val="24"/>
          <w:szCs w:val="24"/>
        </w:rPr>
        <w:t xml:space="preserve">é confirmado pelo </w:t>
      </w:r>
      <w:r w:rsidRPr="006F0C60">
        <w:rPr>
          <w:rFonts w:ascii="Arial" w:eastAsia="Arial" w:hAnsi="Arial" w:cs="Arial"/>
          <w:color w:val="000000"/>
          <w:sz w:val="24"/>
          <w:szCs w:val="24"/>
        </w:rPr>
        <w:t>dossiê da multa juntad</w:t>
      </w:r>
      <w:r>
        <w:rPr>
          <w:rFonts w:ascii="Arial" w:eastAsia="Arial" w:hAnsi="Arial" w:cs="Arial"/>
          <w:color w:val="000000"/>
          <w:sz w:val="24"/>
          <w:szCs w:val="24"/>
        </w:rPr>
        <w:t>o</w:t>
      </w:r>
      <w:r w:rsidRPr="006F0C60">
        <w:rPr>
          <w:rFonts w:ascii="Arial" w:eastAsia="Arial" w:hAnsi="Arial" w:cs="Arial"/>
          <w:color w:val="000000"/>
          <w:sz w:val="24"/>
          <w:szCs w:val="24"/>
        </w:rPr>
        <w:t xml:space="preserve"> no</w:t>
      </w:r>
      <w:r>
        <w:rPr>
          <w:rFonts w:ascii="Arial" w:eastAsia="Arial" w:hAnsi="Arial" w:cs="Arial"/>
          <w:color w:val="000000"/>
          <w:sz w:val="24"/>
          <w:szCs w:val="24"/>
        </w:rPr>
        <w:t xml:space="preserve"> próprio</w:t>
      </w:r>
      <w:r w:rsidRPr="006F0C60">
        <w:rPr>
          <w:rFonts w:ascii="Arial" w:eastAsia="Arial" w:hAnsi="Arial" w:cs="Arial"/>
          <w:color w:val="000000"/>
          <w:sz w:val="24"/>
          <w:szCs w:val="24"/>
        </w:rPr>
        <w:t xml:space="preserve"> processo administrativo, </w:t>
      </w:r>
      <w:r w:rsidRPr="00780D71">
        <w:rPr>
          <w:rFonts w:ascii="Arial" w:eastAsia="Arial" w:hAnsi="Arial" w:cs="Arial"/>
          <w:color w:val="000000"/>
          <w:sz w:val="24"/>
          <w:szCs w:val="24"/>
          <w:u w:val="single"/>
        </w:rPr>
        <w:t>nem informações</w:t>
      </w:r>
      <w:r w:rsidRPr="006F0C60">
        <w:rPr>
          <w:rFonts w:ascii="Arial" w:eastAsia="Arial" w:hAnsi="Arial" w:cs="Arial"/>
          <w:color w:val="000000"/>
          <w:sz w:val="24"/>
          <w:szCs w:val="24"/>
          <w:u w:val="single"/>
        </w:rPr>
        <w:t xml:space="preserve"> quanto ao </w:t>
      </w:r>
      <w:r w:rsidRPr="006F0C60">
        <w:rPr>
          <w:rFonts w:ascii="Arial" w:eastAsia="Arial" w:hAnsi="Arial" w:cs="Arial"/>
          <w:b/>
          <w:bCs/>
          <w:color w:val="000000"/>
          <w:sz w:val="24"/>
          <w:szCs w:val="24"/>
          <w:u w:val="single"/>
        </w:rPr>
        <w:t>aparelho medidor</w:t>
      </w:r>
      <w:r w:rsidRPr="006F0C60">
        <w:rPr>
          <w:rFonts w:ascii="Arial" w:eastAsia="Arial" w:hAnsi="Arial" w:cs="Arial"/>
          <w:color w:val="000000"/>
          <w:sz w:val="24"/>
          <w:szCs w:val="24"/>
          <w:u w:val="single"/>
        </w:rPr>
        <w:t xml:space="preserve"> de velocidade</w:t>
      </w:r>
      <w:r w:rsidRPr="006F0C60">
        <w:rPr>
          <w:rFonts w:ascii="Arial" w:eastAsia="Arial" w:hAnsi="Arial" w:cs="Arial"/>
          <w:color w:val="000000"/>
          <w:sz w:val="24"/>
          <w:szCs w:val="24"/>
        </w:rPr>
        <w:t xml:space="preserve"> </w:t>
      </w:r>
      <w:r w:rsidRPr="006F0C60">
        <w:rPr>
          <w:rFonts w:ascii="Arial" w:eastAsia="Arial" w:hAnsi="Arial" w:cs="Arial"/>
          <w:color w:val="000000"/>
        </w:rPr>
        <w:t>– se é que algum foi utilizado</w:t>
      </w:r>
      <w:r>
        <w:rPr>
          <w:rFonts w:ascii="Arial" w:eastAsia="Arial" w:hAnsi="Arial" w:cs="Arial"/>
          <w:color w:val="000000"/>
          <w:sz w:val="24"/>
          <w:szCs w:val="24"/>
        </w:rPr>
        <w:t>.</w:t>
      </w:r>
      <w:r w:rsidRPr="006F0C60">
        <w:rPr>
          <w:rFonts w:ascii="Arial" w:eastAsia="Arial" w:hAnsi="Arial" w:cs="Arial"/>
          <w:b/>
          <w:bCs/>
          <w:color w:val="000000"/>
          <w:sz w:val="24"/>
          <w:szCs w:val="24"/>
        </w:rPr>
        <w:t xml:space="preserve"> </w:t>
      </w:r>
      <w:r>
        <w:rPr>
          <w:rFonts w:ascii="Arial" w:eastAsia="Arial" w:hAnsi="Arial" w:cs="Arial"/>
          <w:b/>
          <w:bCs/>
          <w:color w:val="000000"/>
          <w:sz w:val="24"/>
          <w:szCs w:val="24"/>
        </w:rPr>
        <w:t xml:space="preserve">E essa última irregularidade </w:t>
      </w:r>
      <w:r w:rsidRPr="006F0C60">
        <w:rPr>
          <w:rFonts w:ascii="Arial" w:eastAsia="Arial" w:hAnsi="Arial" w:cs="Arial"/>
          <w:b/>
          <w:bCs/>
          <w:color w:val="000000"/>
          <w:sz w:val="24"/>
          <w:szCs w:val="24"/>
        </w:rPr>
        <w:t xml:space="preserve">impede que o recorrente verifique se havia estudo para a instalação </w:t>
      </w:r>
      <w:r>
        <w:rPr>
          <w:rFonts w:ascii="Arial" w:eastAsia="Arial" w:hAnsi="Arial" w:cs="Arial"/>
          <w:b/>
          <w:bCs/>
          <w:color w:val="000000"/>
          <w:sz w:val="24"/>
          <w:szCs w:val="24"/>
        </w:rPr>
        <w:t xml:space="preserve">do medidor de velocidade </w:t>
      </w:r>
      <w:r w:rsidRPr="006F0C60">
        <w:rPr>
          <w:rFonts w:ascii="Arial" w:eastAsia="Arial" w:hAnsi="Arial" w:cs="Arial"/>
          <w:b/>
          <w:bCs/>
          <w:color w:val="000000"/>
          <w:sz w:val="24"/>
          <w:szCs w:val="24"/>
        </w:rPr>
        <w:t xml:space="preserve">no local e se </w:t>
      </w:r>
      <w:r>
        <w:rPr>
          <w:rFonts w:ascii="Arial" w:eastAsia="Arial" w:hAnsi="Arial" w:cs="Arial"/>
          <w:b/>
          <w:bCs/>
          <w:color w:val="000000"/>
          <w:sz w:val="24"/>
          <w:szCs w:val="24"/>
        </w:rPr>
        <w:t xml:space="preserve">ele </w:t>
      </w:r>
      <w:r w:rsidRPr="006F0C60">
        <w:rPr>
          <w:rFonts w:ascii="Arial" w:eastAsia="Arial" w:hAnsi="Arial" w:cs="Arial"/>
          <w:b/>
          <w:bCs/>
          <w:color w:val="000000"/>
          <w:sz w:val="24"/>
          <w:szCs w:val="24"/>
        </w:rPr>
        <w:t xml:space="preserve">estava de acordo com os </w:t>
      </w:r>
      <w:r w:rsidRPr="006F0C60">
        <w:rPr>
          <w:rFonts w:ascii="Arial" w:eastAsia="Arial" w:hAnsi="Arial" w:cs="Arial"/>
          <w:b/>
          <w:bCs/>
          <w:color w:val="000000"/>
          <w:sz w:val="24"/>
          <w:szCs w:val="24"/>
          <w:u w:val="single"/>
        </w:rPr>
        <w:t>requisitos exigidos</w:t>
      </w:r>
      <w:r w:rsidR="00A176FA">
        <w:rPr>
          <w:rFonts w:ascii="Arial" w:eastAsia="Arial" w:hAnsi="Arial" w:cs="Arial"/>
          <w:b/>
          <w:bCs/>
          <w:color w:val="000000"/>
          <w:sz w:val="24"/>
          <w:szCs w:val="24"/>
          <w:u w:val="single"/>
        </w:rPr>
        <w:t xml:space="preserve"> e aferido</w:t>
      </w:r>
      <w:r w:rsidRPr="006F0C60">
        <w:rPr>
          <w:rFonts w:ascii="Arial" w:eastAsia="Arial" w:hAnsi="Arial" w:cs="Arial"/>
          <w:b/>
          <w:bCs/>
          <w:color w:val="000000"/>
          <w:sz w:val="24"/>
          <w:szCs w:val="24"/>
          <w:u w:val="single"/>
        </w:rPr>
        <w:t xml:space="preserve"> pelo INMETRO</w:t>
      </w:r>
      <w:r w:rsidRPr="006F0C60">
        <w:rPr>
          <w:rFonts w:ascii="Arial" w:eastAsia="Arial" w:hAnsi="Arial" w:cs="Arial"/>
          <w:b/>
          <w:bCs/>
          <w:color w:val="000000"/>
          <w:sz w:val="24"/>
          <w:szCs w:val="24"/>
        </w:rPr>
        <w:t xml:space="preserve">, </w:t>
      </w:r>
      <w:r>
        <w:rPr>
          <w:rFonts w:ascii="Arial" w:eastAsia="Arial" w:hAnsi="Arial" w:cs="Arial"/>
          <w:b/>
          <w:bCs/>
          <w:color w:val="000000"/>
          <w:sz w:val="24"/>
          <w:szCs w:val="24"/>
        </w:rPr>
        <w:t xml:space="preserve">que é </w:t>
      </w:r>
      <w:r w:rsidRPr="006F0C60">
        <w:rPr>
          <w:rFonts w:ascii="Arial" w:eastAsia="Arial" w:hAnsi="Arial" w:cs="Arial"/>
          <w:b/>
          <w:bCs/>
          <w:color w:val="000000"/>
          <w:sz w:val="24"/>
          <w:szCs w:val="24"/>
        </w:rPr>
        <w:t xml:space="preserve">indispensável para a utilização </w:t>
      </w:r>
      <w:r>
        <w:rPr>
          <w:rFonts w:ascii="Arial" w:eastAsia="Arial" w:hAnsi="Arial" w:cs="Arial"/>
          <w:b/>
          <w:bCs/>
          <w:color w:val="000000"/>
          <w:sz w:val="24"/>
          <w:szCs w:val="24"/>
        </w:rPr>
        <w:t xml:space="preserve">do referido aparelho </w:t>
      </w:r>
      <w:r w:rsidRPr="006F0C60">
        <w:rPr>
          <w:rFonts w:ascii="Arial" w:eastAsia="Arial" w:hAnsi="Arial" w:cs="Arial"/>
          <w:b/>
          <w:bCs/>
          <w:color w:val="000000"/>
          <w:sz w:val="24"/>
          <w:szCs w:val="24"/>
        </w:rPr>
        <w:t>de forma regular</w:t>
      </w:r>
      <w:r w:rsidRPr="006F0C60">
        <w:rPr>
          <w:rFonts w:ascii="Arial" w:eastAsia="Arial" w:hAnsi="Arial" w:cs="Arial"/>
          <w:color w:val="000000"/>
          <w:sz w:val="24"/>
          <w:szCs w:val="24"/>
        </w:rPr>
        <w:t xml:space="preserve">. </w:t>
      </w:r>
      <w:r>
        <w:rPr>
          <w:rFonts w:ascii="Arial" w:eastAsia="Arial" w:hAnsi="Arial" w:cs="Arial"/>
          <w:color w:val="000000"/>
          <w:sz w:val="24"/>
          <w:szCs w:val="24"/>
        </w:rPr>
        <w:t xml:space="preserve"> </w:t>
      </w:r>
    </w:p>
    <w:p w14:paraId="470A8970" w14:textId="5FB0A4E7" w:rsidR="00DC699E" w:rsidRPr="00C743DE" w:rsidRDefault="00A53C93" w:rsidP="00C743DE">
      <w:pPr>
        <w:numPr>
          <w:ilvl w:val="0"/>
          <w:numId w:val="2"/>
        </w:numPr>
        <w:pBdr>
          <w:top w:val="nil"/>
          <w:left w:val="nil"/>
          <w:bottom w:val="nil"/>
          <w:right w:val="nil"/>
          <w:between w:val="nil"/>
        </w:pBdr>
        <w:spacing w:after="0" w:line="360" w:lineRule="auto"/>
        <w:ind w:left="0" w:firstLine="1418"/>
        <w:jc w:val="both"/>
        <w:rPr>
          <w:rFonts w:ascii="Arial" w:hAnsi="Arial" w:cs="Arial"/>
        </w:rPr>
      </w:pPr>
      <w:r w:rsidRPr="00C743DE">
        <w:rPr>
          <w:rFonts w:ascii="Arial" w:eastAsia="Arial" w:hAnsi="Arial" w:cs="Arial"/>
          <w:color w:val="000000"/>
          <w:sz w:val="24"/>
          <w:szCs w:val="24"/>
        </w:rPr>
        <w:t>Comprovado, p</w:t>
      </w:r>
      <w:r w:rsidR="00DB2E84" w:rsidRPr="00C743DE">
        <w:rPr>
          <w:rFonts w:ascii="Arial" w:eastAsia="Arial" w:hAnsi="Arial" w:cs="Arial"/>
          <w:color w:val="000000"/>
          <w:sz w:val="24"/>
          <w:szCs w:val="24"/>
        </w:rPr>
        <w:t xml:space="preserve">ortanto, </w:t>
      </w:r>
      <w:r w:rsidRPr="00C743DE">
        <w:rPr>
          <w:rFonts w:ascii="Arial" w:eastAsia="Arial" w:hAnsi="Arial" w:cs="Arial"/>
          <w:sz w:val="24"/>
          <w:szCs w:val="24"/>
        </w:rPr>
        <w:t xml:space="preserve">a manifesta insubsistência e nulidade do auto de infração </w:t>
      </w:r>
      <w:r w:rsidR="00DF1071" w:rsidRPr="00C743DE">
        <w:rPr>
          <w:rFonts w:ascii="Arial" w:eastAsia="Arial" w:hAnsi="Arial" w:cs="Arial"/>
          <w:sz w:val="24"/>
          <w:szCs w:val="24"/>
        </w:rPr>
        <w:t xml:space="preserve">n. </w:t>
      </w:r>
      <w:r w:rsidR="00DF1071" w:rsidRPr="00C743DE">
        <w:rPr>
          <w:rFonts w:ascii="Arial" w:hAnsi="Arial" w:cs="Arial"/>
          <w:b/>
          <w:bCs/>
          <w:sz w:val="24"/>
          <w:szCs w:val="24"/>
        </w:rPr>
        <w:t>D011265088</w:t>
      </w:r>
      <w:r w:rsidR="00DB2E84" w:rsidRPr="00C743DE">
        <w:rPr>
          <w:rFonts w:ascii="Arial" w:eastAsia="Arial" w:hAnsi="Arial" w:cs="Arial"/>
          <w:color w:val="000000"/>
          <w:sz w:val="24"/>
          <w:szCs w:val="24"/>
        </w:rPr>
        <w:t xml:space="preserve">, </w:t>
      </w:r>
      <w:r w:rsidR="0003283C" w:rsidRPr="00C743DE">
        <w:rPr>
          <w:rFonts w:ascii="Arial" w:eastAsia="Arial" w:hAnsi="Arial" w:cs="Arial"/>
          <w:color w:val="000000"/>
          <w:sz w:val="24"/>
          <w:szCs w:val="24"/>
        </w:rPr>
        <w:t>o fato é que</w:t>
      </w:r>
      <w:r w:rsidR="00437D33" w:rsidRPr="00C743DE">
        <w:rPr>
          <w:rFonts w:ascii="Arial" w:eastAsia="Arial" w:hAnsi="Arial" w:cs="Arial"/>
          <w:color w:val="000000"/>
          <w:sz w:val="24"/>
          <w:szCs w:val="24"/>
        </w:rPr>
        <w:t xml:space="preserve"> </w:t>
      </w:r>
      <w:r w:rsidR="007E1128" w:rsidRPr="00C743DE">
        <w:rPr>
          <w:rFonts w:ascii="Arial" w:eastAsia="Arial" w:hAnsi="Arial" w:cs="Arial"/>
          <w:color w:val="000000"/>
          <w:sz w:val="24"/>
          <w:szCs w:val="24"/>
        </w:rPr>
        <w:t xml:space="preserve">não há </w:t>
      </w:r>
      <w:r w:rsidR="00437D33" w:rsidRPr="00C743DE">
        <w:rPr>
          <w:rFonts w:ascii="Arial" w:eastAsia="Arial" w:hAnsi="Arial" w:cs="Arial"/>
          <w:color w:val="000000"/>
          <w:sz w:val="24"/>
          <w:szCs w:val="24"/>
        </w:rPr>
        <w:t xml:space="preserve">motivação idônea </w:t>
      </w:r>
      <w:r w:rsidR="0003283C" w:rsidRPr="00C743DE">
        <w:rPr>
          <w:rFonts w:ascii="Arial" w:eastAsia="Arial" w:hAnsi="Arial" w:cs="Arial"/>
          <w:color w:val="000000"/>
          <w:sz w:val="24"/>
          <w:szCs w:val="24"/>
        </w:rPr>
        <w:t xml:space="preserve">para instaurar o </w:t>
      </w:r>
      <w:r w:rsidR="00843CB9" w:rsidRPr="00C743DE">
        <w:rPr>
          <w:rFonts w:ascii="Arial" w:eastAsia="Arial" w:hAnsi="Arial" w:cs="Arial"/>
          <w:color w:val="000000"/>
          <w:sz w:val="24"/>
          <w:szCs w:val="24"/>
        </w:rPr>
        <w:t xml:space="preserve">presente </w:t>
      </w:r>
      <w:r w:rsidR="0003283C" w:rsidRPr="00C743DE">
        <w:rPr>
          <w:rFonts w:ascii="Arial" w:eastAsia="Arial" w:hAnsi="Arial" w:cs="Arial"/>
          <w:color w:val="000000"/>
          <w:sz w:val="24"/>
          <w:szCs w:val="24"/>
        </w:rPr>
        <w:t xml:space="preserve">processo de </w:t>
      </w:r>
      <w:r w:rsidR="00DB2E84" w:rsidRPr="00C743DE">
        <w:rPr>
          <w:rFonts w:ascii="Arial" w:eastAsia="Arial" w:hAnsi="Arial" w:cs="Arial"/>
          <w:color w:val="000000"/>
          <w:sz w:val="24"/>
          <w:szCs w:val="24"/>
        </w:rPr>
        <w:t>suspensão d</w:t>
      </w:r>
      <w:r w:rsidR="0003283C" w:rsidRPr="00C743DE">
        <w:rPr>
          <w:rFonts w:ascii="Arial" w:eastAsia="Arial" w:hAnsi="Arial" w:cs="Arial"/>
          <w:color w:val="000000"/>
          <w:sz w:val="24"/>
          <w:szCs w:val="24"/>
        </w:rPr>
        <w:t>o</w:t>
      </w:r>
      <w:r w:rsidR="00DB2E84" w:rsidRPr="00C743DE">
        <w:rPr>
          <w:rFonts w:ascii="Arial" w:eastAsia="Arial" w:hAnsi="Arial" w:cs="Arial"/>
          <w:color w:val="000000"/>
          <w:sz w:val="24"/>
          <w:szCs w:val="24"/>
        </w:rPr>
        <w:t xml:space="preserve"> direito de dirigir</w:t>
      </w:r>
      <w:r w:rsidR="0003283C" w:rsidRPr="00C743DE">
        <w:rPr>
          <w:rFonts w:ascii="Arial" w:eastAsia="Arial" w:hAnsi="Arial" w:cs="Arial"/>
          <w:color w:val="000000"/>
          <w:sz w:val="24"/>
          <w:szCs w:val="24"/>
        </w:rPr>
        <w:t xml:space="preserve"> contra o recorrente</w:t>
      </w:r>
      <w:r w:rsidR="00DF1071" w:rsidRPr="00C743DE">
        <w:rPr>
          <w:rFonts w:ascii="Arial" w:eastAsia="Arial" w:hAnsi="Arial" w:cs="Arial"/>
          <w:color w:val="000000"/>
          <w:sz w:val="24"/>
          <w:szCs w:val="24"/>
        </w:rPr>
        <w:t>, o que impõe o seu arquivamento</w:t>
      </w:r>
      <w:r w:rsidR="00DB2E84" w:rsidRPr="00C743DE">
        <w:rPr>
          <w:rFonts w:ascii="Arial" w:eastAsia="Arial" w:hAnsi="Arial" w:cs="Arial"/>
          <w:color w:val="000000"/>
          <w:sz w:val="24"/>
          <w:szCs w:val="24"/>
        </w:rPr>
        <w:t xml:space="preserve">. </w:t>
      </w:r>
    </w:p>
    <w:p w14:paraId="470A8971" w14:textId="77777777" w:rsidR="00DC699E" w:rsidRPr="00C743DE" w:rsidRDefault="00DC699E">
      <w:pPr>
        <w:pBdr>
          <w:top w:val="nil"/>
          <w:left w:val="nil"/>
          <w:bottom w:val="nil"/>
          <w:right w:val="nil"/>
          <w:between w:val="nil"/>
        </w:pBdr>
        <w:spacing w:after="0" w:line="360" w:lineRule="auto"/>
        <w:jc w:val="both"/>
        <w:rPr>
          <w:rFonts w:ascii="Arial" w:eastAsia="Arial" w:hAnsi="Arial" w:cs="Arial"/>
          <w:b/>
          <w:color w:val="000000"/>
        </w:rPr>
      </w:pPr>
    </w:p>
    <w:p w14:paraId="32126BE6" w14:textId="637D7438" w:rsidR="00C743DE" w:rsidRPr="00C743DE" w:rsidRDefault="001806D7" w:rsidP="00C743DE">
      <w:pPr>
        <w:pStyle w:val="SemEspaamento"/>
        <w:numPr>
          <w:ilvl w:val="0"/>
          <w:numId w:val="0"/>
        </w:numPr>
        <w:spacing w:line="276" w:lineRule="auto"/>
        <w:rPr>
          <w:b/>
          <w:bCs/>
          <w:sz w:val="22"/>
        </w:rPr>
      </w:pPr>
      <w:r w:rsidRPr="00245B10">
        <w:rPr>
          <w:rFonts w:eastAsia="Arial"/>
          <w:b/>
          <w:color w:val="000000"/>
        </w:rPr>
        <w:t>II.</w:t>
      </w:r>
      <w:r>
        <w:rPr>
          <w:rFonts w:eastAsia="Arial"/>
          <w:b/>
          <w:color w:val="000000"/>
        </w:rPr>
        <w:t>2</w:t>
      </w:r>
      <w:r w:rsidRPr="00245B10">
        <w:rPr>
          <w:rFonts w:eastAsia="Arial"/>
          <w:b/>
          <w:color w:val="000000"/>
        </w:rPr>
        <w:t xml:space="preserve"> – </w:t>
      </w:r>
      <w:r w:rsidR="00C743DE" w:rsidRPr="00C743DE">
        <w:rPr>
          <w:b/>
          <w:bCs/>
          <w:sz w:val="22"/>
        </w:rPr>
        <w:t>AUSÊNCIA DE ABORDAGEM POR PARTE DA AUTORIDADE DE TRÂNSITO.</w:t>
      </w:r>
    </w:p>
    <w:p w14:paraId="07C22801" w14:textId="77777777" w:rsidR="00C743DE" w:rsidRDefault="00C743DE" w:rsidP="00C743DE">
      <w:pPr>
        <w:pStyle w:val="SemEspaamento"/>
        <w:numPr>
          <w:ilvl w:val="0"/>
          <w:numId w:val="0"/>
        </w:numPr>
        <w:spacing w:line="276" w:lineRule="auto"/>
        <w:rPr>
          <w:sz w:val="22"/>
        </w:rPr>
      </w:pPr>
    </w:p>
    <w:p w14:paraId="3E8572D9" w14:textId="6304F1E4" w:rsidR="00C743DE" w:rsidRPr="00E34816" w:rsidRDefault="00E34816" w:rsidP="00E34816">
      <w:pPr>
        <w:numPr>
          <w:ilvl w:val="0"/>
          <w:numId w:val="2"/>
        </w:numPr>
        <w:pBdr>
          <w:top w:val="nil"/>
          <w:left w:val="nil"/>
          <w:bottom w:val="nil"/>
          <w:right w:val="nil"/>
          <w:between w:val="nil"/>
        </w:pBdr>
        <w:spacing w:after="0" w:line="360" w:lineRule="auto"/>
        <w:ind w:left="142" w:firstLine="1276"/>
        <w:jc w:val="both"/>
        <w:rPr>
          <w:rFonts w:ascii="Arial" w:hAnsi="Arial" w:cs="Arial"/>
          <w:sz w:val="24"/>
          <w:szCs w:val="24"/>
        </w:rPr>
      </w:pPr>
      <w:r>
        <w:rPr>
          <w:rFonts w:ascii="Arial" w:hAnsi="Arial" w:cs="Arial"/>
          <w:sz w:val="24"/>
          <w:szCs w:val="28"/>
        </w:rPr>
        <w:t xml:space="preserve">Em um segundo momento, </w:t>
      </w:r>
      <w:r w:rsidR="00C743DE" w:rsidRPr="00E34816">
        <w:rPr>
          <w:rFonts w:ascii="Arial" w:hAnsi="Arial" w:cs="Arial"/>
          <w:sz w:val="24"/>
          <w:szCs w:val="28"/>
        </w:rPr>
        <w:t xml:space="preserve">o recorrente </w:t>
      </w:r>
      <w:r>
        <w:rPr>
          <w:rFonts w:ascii="Arial" w:hAnsi="Arial" w:cs="Arial"/>
          <w:sz w:val="24"/>
          <w:szCs w:val="28"/>
        </w:rPr>
        <w:t xml:space="preserve">expõe </w:t>
      </w:r>
      <w:r w:rsidR="00C743DE" w:rsidRPr="00E34816">
        <w:rPr>
          <w:rFonts w:ascii="Arial" w:hAnsi="Arial" w:cs="Arial"/>
          <w:sz w:val="24"/>
          <w:szCs w:val="28"/>
        </w:rPr>
        <w:t>que, por mais que o art. 280, §3º, do CTB dispense o flagrante por parte da autoridade de trânsito, o procedimento é reconhecido e defendido pelos próprios órgãos de trânsito do Estado, como demonstrou o CETRAN/SC na lavratura do Parecer 241/2014:</w:t>
      </w:r>
    </w:p>
    <w:p w14:paraId="62CB3AA1" w14:textId="77777777" w:rsidR="002B3833" w:rsidRDefault="002B3833" w:rsidP="00C743DE">
      <w:pPr>
        <w:pStyle w:val="Ttulo2"/>
        <w:ind w:left="567"/>
        <w:rPr>
          <w:rFonts w:cs="Arial"/>
        </w:rPr>
      </w:pPr>
    </w:p>
    <w:p w14:paraId="2093C96C" w14:textId="71910073" w:rsidR="00C743DE" w:rsidRPr="00E34816" w:rsidRDefault="00C743DE" w:rsidP="00C743DE">
      <w:pPr>
        <w:pStyle w:val="Ttulo2"/>
        <w:ind w:left="567"/>
        <w:rPr>
          <w:rFonts w:cs="Arial"/>
        </w:rPr>
      </w:pPr>
      <w:r w:rsidRPr="00E34816">
        <w:rPr>
          <w:rFonts w:cs="Arial"/>
        </w:rPr>
        <w:t xml:space="preserve">O CETRAN/SC, </w:t>
      </w:r>
      <w:r w:rsidRPr="00E34816">
        <w:rPr>
          <w:rFonts w:cs="Arial"/>
          <w:u w:val="single"/>
        </w:rPr>
        <w:t>reiteradamente</w:t>
      </w:r>
      <w:r w:rsidRPr="00E34816">
        <w:rPr>
          <w:rFonts w:cs="Arial"/>
        </w:rPr>
        <w:t xml:space="preserve">, tem defendido </w:t>
      </w:r>
      <w:r w:rsidRPr="00E34816">
        <w:rPr>
          <w:rFonts w:cs="Arial"/>
          <w:b/>
          <w:bCs/>
        </w:rPr>
        <w:t xml:space="preserve">não só a possibilidade, mas a </w:t>
      </w:r>
      <w:r w:rsidRPr="00E34816">
        <w:rPr>
          <w:rFonts w:cs="Arial"/>
          <w:b/>
          <w:bCs/>
          <w:u w:val="single"/>
        </w:rPr>
        <w:t>obrigação</w:t>
      </w:r>
      <w:r w:rsidRPr="00E34816">
        <w:rPr>
          <w:rFonts w:cs="Arial"/>
          <w:b/>
          <w:bCs/>
        </w:rPr>
        <w:t xml:space="preserve"> de os agentes de trânsito envidar todos os esforços para lavrarem as autuações em flagrante</w:t>
      </w:r>
      <w:r w:rsidRPr="00E34816">
        <w:rPr>
          <w:rFonts w:cs="Arial"/>
        </w:rPr>
        <w:t>, o que implica, necessariamente, na abordagem do condutor.</w:t>
      </w:r>
    </w:p>
    <w:p w14:paraId="60A2FEDC" w14:textId="77777777" w:rsidR="00C743DE" w:rsidRPr="00E34816" w:rsidRDefault="00C743DE" w:rsidP="00C743DE">
      <w:pPr>
        <w:rPr>
          <w:rFonts w:ascii="Arial" w:hAnsi="Arial" w:cs="Arial"/>
          <w:sz w:val="24"/>
          <w:szCs w:val="24"/>
        </w:rPr>
      </w:pPr>
    </w:p>
    <w:p w14:paraId="68183AD3" w14:textId="68E11223" w:rsidR="00C743DE" w:rsidRPr="002B3833" w:rsidRDefault="00C743DE" w:rsidP="002B3833">
      <w:pPr>
        <w:numPr>
          <w:ilvl w:val="0"/>
          <w:numId w:val="2"/>
        </w:numPr>
        <w:pBdr>
          <w:top w:val="nil"/>
          <w:left w:val="nil"/>
          <w:bottom w:val="nil"/>
          <w:right w:val="nil"/>
          <w:between w:val="nil"/>
        </w:pBdr>
        <w:spacing w:after="0" w:line="360" w:lineRule="auto"/>
        <w:ind w:left="0" w:firstLine="1418"/>
        <w:jc w:val="both"/>
        <w:rPr>
          <w:rFonts w:ascii="Arial" w:hAnsi="Arial" w:cs="Arial"/>
          <w:sz w:val="24"/>
          <w:szCs w:val="24"/>
        </w:rPr>
      </w:pPr>
      <w:r w:rsidRPr="002B3833">
        <w:rPr>
          <w:rFonts w:ascii="Arial" w:hAnsi="Arial" w:cs="Arial"/>
          <w:sz w:val="24"/>
          <w:szCs w:val="28"/>
        </w:rPr>
        <w:t xml:space="preserve">Originado de uma consulta que questionava a legalidade de autuações por parte de autoridades não conveniadas com o DETRAN, o Parecer elaborou sobre a necessidade de abordagem por parte da autoridade de trânsito como </w:t>
      </w:r>
      <w:r w:rsidRPr="002B3833">
        <w:rPr>
          <w:rFonts w:ascii="Arial" w:hAnsi="Arial" w:cs="Arial"/>
          <w:sz w:val="24"/>
          <w:szCs w:val="28"/>
          <w:u w:val="single"/>
        </w:rPr>
        <w:t>requisito essencial</w:t>
      </w:r>
      <w:r w:rsidRPr="002B3833">
        <w:rPr>
          <w:rFonts w:ascii="Arial" w:hAnsi="Arial" w:cs="Arial"/>
          <w:sz w:val="24"/>
          <w:szCs w:val="28"/>
        </w:rPr>
        <w:t xml:space="preserve"> de fundamentação às infrações, assim como para dar eficácia na atuação do Poder Público na fiscalização do trânsito:</w:t>
      </w:r>
    </w:p>
    <w:p w14:paraId="590361C9" w14:textId="77777777" w:rsidR="002B3833" w:rsidRDefault="002B3833" w:rsidP="00C743DE">
      <w:pPr>
        <w:pStyle w:val="Ttulo2"/>
        <w:ind w:left="567"/>
        <w:rPr>
          <w:rFonts w:cs="Arial"/>
        </w:rPr>
      </w:pPr>
    </w:p>
    <w:p w14:paraId="0495A8FE" w14:textId="29952043" w:rsidR="00C743DE" w:rsidRPr="00E34816" w:rsidRDefault="00C743DE" w:rsidP="00C743DE">
      <w:pPr>
        <w:pStyle w:val="Ttulo2"/>
        <w:ind w:left="567"/>
        <w:rPr>
          <w:rFonts w:cs="Arial"/>
        </w:rPr>
      </w:pPr>
      <w:r w:rsidRPr="00E34816">
        <w:rPr>
          <w:rFonts w:cs="Arial"/>
        </w:rPr>
        <w:t xml:space="preserve">A conjugação do disposto no §3º do artigo 280 com o que prevê o inciso VI do mesmo dispositivo legal, </w:t>
      </w:r>
      <w:r w:rsidRPr="00E34816">
        <w:rPr>
          <w:rFonts w:cs="Arial"/>
          <w:b/>
          <w:bCs/>
        </w:rPr>
        <w:t>com clareza inobjetável, deixa transparecer que a regra consiste na necessidade de se promover a autuação em flagrante</w:t>
      </w:r>
      <w:r w:rsidRPr="00E34816">
        <w:rPr>
          <w:rFonts w:cs="Arial"/>
        </w:rPr>
        <w:t>. A exceção, ou seja, quando não for possível a autuação em flagrante, impõe ao agente de trânsito o dever de relatar o fato à autoridade no próprio auto de infração, (...)</w:t>
      </w:r>
    </w:p>
    <w:p w14:paraId="7C80C0CE" w14:textId="77777777" w:rsidR="00C743DE" w:rsidRPr="00E34816" w:rsidRDefault="00C743DE" w:rsidP="00C743DE">
      <w:pPr>
        <w:pStyle w:val="Ttulo2"/>
        <w:ind w:left="567"/>
        <w:rPr>
          <w:rFonts w:cs="Arial"/>
        </w:rPr>
      </w:pPr>
      <w:r w:rsidRPr="00E34816">
        <w:rPr>
          <w:rFonts w:cs="Arial"/>
        </w:rPr>
        <w:t xml:space="preserve">A abordagem do condutor pelo agente da autoridade de trânsito no momento da confecção da peça acusatória possui dupla função: cientificar o acusado acerca da imputação que lhe coube; e sensibilizá-lo da nocividade e ilicitude da conduta praticada, o que </w:t>
      </w:r>
      <w:r w:rsidRPr="00E34816">
        <w:rPr>
          <w:rFonts w:cs="Arial"/>
          <w:b/>
          <w:bCs/>
        </w:rPr>
        <w:t>reflete diretamente na eficiência e eficácia da atuação do Poder Público na coibição de práticas antissociais e que ponham em risco a segurança e incolumidade dos usuários das vias públicas</w:t>
      </w:r>
      <w:r w:rsidRPr="00E34816">
        <w:rPr>
          <w:rFonts w:cs="Arial"/>
        </w:rPr>
        <w:t>.</w:t>
      </w:r>
    </w:p>
    <w:p w14:paraId="7271A94D" w14:textId="77777777" w:rsidR="00C743DE" w:rsidRPr="00E34816" w:rsidRDefault="00C743DE" w:rsidP="00C743DE">
      <w:pPr>
        <w:pStyle w:val="Ttulo2"/>
        <w:ind w:left="567"/>
        <w:rPr>
          <w:rFonts w:cs="Arial"/>
        </w:rPr>
      </w:pPr>
      <w:r w:rsidRPr="00E34816">
        <w:rPr>
          <w:rFonts w:cs="Arial"/>
        </w:rPr>
        <w:t xml:space="preserve">Em diversas oportunidades este Conselho já se manifestou no sentido de que o </w:t>
      </w:r>
      <w:r w:rsidRPr="00E34816">
        <w:rPr>
          <w:rFonts w:cs="Arial"/>
          <w:b/>
          <w:bCs/>
        </w:rPr>
        <w:t>agente da autoridade de trânsito tem o dever de envidar os esforços necessários para, sempre que possível, promover a autuação em flagrante do infrator</w:t>
      </w:r>
      <w:r w:rsidRPr="00E34816">
        <w:rPr>
          <w:rFonts w:cs="Arial"/>
        </w:rPr>
        <w:t xml:space="preserve">, sob pena de desvirtuar sua atuação, que deve ser sempre ostensiva, não podendo desviar-se da sua real finalidade que outra não é senão garantir a segurança pública e a fluidez do trânsito viário. </w:t>
      </w:r>
      <w:r w:rsidRPr="00E34816">
        <w:rPr>
          <w:rFonts w:cs="Arial"/>
          <w:b/>
          <w:bCs/>
        </w:rPr>
        <w:t>(Grifo nosso)</w:t>
      </w:r>
      <w:r w:rsidRPr="00E34816">
        <w:rPr>
          <w:rFonts w:cs="Arial"/>
        </w:rPr>
        <w:t>.</w:t>
      </w:r>
    </w:p>
    <w:p w14:paraId="0D78E297" w14:textId="77777777" w:rsidR="00C743DE" w:rsidRPr="00E34816" w:rsidRDefault="00C743DE" w:rsidP="00C743DE">
      <w:pPr>
        <w:rPr>
          <w:rFonts w:ascii="Arial" w:hAnsi="Arial" w:cs="Arial"/>
          <w:sz w:val="24"/>
          <w:szCs w:val="24"/>
        </w:rPr>
      </w:pPr>
    </w:p>
    <w:p w14:paraId="719978D2" w14:textId="6D25F951" w:rsidR="00C743DE" w:rsidRPr="00E34816" w:rsidRDefault="00C743DE" w:rsidP="00D93720">
      <w:pPr>
        <w:pStyle w:val="SemEspaamento"/>
        <w:numPr>
          <w:ilvl w:val="0"/>
          <w:numId w:val="2"/>
        </w:numPr>
        <w:ind w:left="0" w:firstLine="1418"/>
        <w:rPr>
          <w:szCs w:val="24"/>
        </w:rPr>
      </w:pPr>
      <w:r w:rsidRPr="00E34816">
        <w:rPr>
          <w:szCs w:val="24"/>
        </w:rPr>
        <w:t>Corrobora este entendimento o Parecer n. 138/2011, também do CETRAN/SC:</w:t>
      </w:r>
    </w:p>
    <w:p w14:paraId="7AE903F5" w14:textId="77777777" w:rsidR="002B3833" w:rsidRDefault="002B3833" w:rsidP="00C743DE">
      <w:pPr>
        <w:pStyle w:val="Ttulo2"/>
        <w:ind w:left="567"/>
        <w:rPr>
          <w:rFonts w:cs="Arial"/>
          <w:b/>
          <w:bCs/>
        </w:rPr>
      </w:pPr>
    </w:p>
    <w:p w14:paraId="27BCF272" w14:textId="38E66CCF" w:rsidR="00C743DE" w:rsidRPr="00E34816" w:rsidRDefault="00C743DE" w:rsidP="00C743DE">
      <w:pPr>
        <w:pStyle w:val="Ttulo2"/>
        <w:ind w:left="567"/>
        <w:rPr>
          <w:rFonts w:cs="Arial"/>
        </w:rPr>
      </w:pPr>
      <w:r w:rsidRPr="00E34816">
        <w:rPr>
          <w:rFonts w:cs="Arial"/>
          <w:b/>
          <w:bCs/>
        </w:rPr>
        <w:t>Abordar o infrator para preenchimento do auto de infração é uma regra elementar,</w:t>
      </w:r>
      <w:r w:rsidRPr="00E34816">
        <w:rPr>
          <w:rFonts w:cs="Arial"/>
        </w:rPr>
        <w:t xml:space="preserve"> importante não só para identificar e cientificar o acusado acerca da imputação que lhe coube, mas também para inibir a continuidade delitiva e sensibilizar o transgressor quanto a nocividade e ilicitude da conduta praticada. </w:t>
      </w:r>
      <w:r w:rsidRPr="00E34816">
        <w:rPr>
          <w:rFonts w:cs="Arial"/>
          <w:b/>
          <w:bCs/>
        </w:rPr>
        <w:t>A autuação sem abordagem é exceção</w:t>
      </w:r>
      <w:r w:rsidRPr="00E34816">
        <w:rPr>
          <w:rFonts w:cs="Arial"/>
        </w:rPr>
        <w:t xml:space="preserve">, e como tal deve se restringir aos casos em que a autuação em flagrante realmente não seja possível, hipótese em que o agente deverá relatar este fato à </w:t>
      </w:r>
      <w:r w:rsidRPr="00E34816">
        <w:rPr>
          <w:rFonts w:cs="Arial"/>
        </w:rPr>
        <w:lastRenderedPageBreak/>
        <w:t>autoridade de trânsito no mesmo expediente utilizado para a autuação, como manda o §3º do art. 280 do CTB.</w:t>
      </w:r>
    </w:p>
    <w:p w14:paraId="16ADD775" w14:textId="77777777" w:rsidR="00C743DE" w:rsidRPr="00E34816" w:rsidRDefault="00C743DE" w:rsidP="002B3833">
      <w:pPr>
        <w:spacing w:after="0"/>
        <w:rPr>
          <w:rFonts w:ascii="Arial" w:hAnsi="Arial" w:cs="Arial"/>
          <w:sz w:val="24"/>
          <w:szCs w:val="24"/>
        </w:rPr>
      </w:pPr>
    </w:p>
    <w:p w14:paraId="79D4BB92" w14:textId="5968119D" w:rsidR="002B3833" w:rsidRDefault="00C743DE" w:rsidP="00D93720">
      <w:pPr>
        <w:pStyle w:val="SemEspaamento"/>
        <w:numPr>
          <w:ilvl w:val="0"/>
          <w:numId w:val="2"/>
        </w:numPr>
        <w:ind w:left="0" w:firstLine="1418"/>
        <w:rPr>
          <w:szCs w:val="24"/>
        </w:rPr>
      </w:pPr>
      <w:r w:rsidRPr="002B3833">
        <w:rPr>
          <w:szCs w:val="24"/>
        </w:rPr>
        <w:t>E, além desses pareceres, os</w:t>
      </w:r>
      <w:bookmarkStart w:id="1" w:name="_Hlk27743237"/>
      <w:r w:rsidRPr="002B3833">
        <w:rPr>
          <w:szCs w:val="24"/>
        </w:rPr>
        <w:t xml:space="preserve"> de </w:t>
      </w:r>
      <w:proofErr w:type="spellStart"/>
      <w:r w:rsidRPr="002B3833">
        <w:rPr>
          <w:szCs w:val="24"/>
        </w:rPr>
        <w:t>ns</w:t>
      </w:r>
      <w:proofErr w:type="spellEnd"/>
      <w:r w:rsidRPr="002B3833">
        <w:rPr>
          <w:szCs w:val="24"/>
        </w:rPr>
        <w:t>. 100/2010 e 207/2013</w:t>
      </w:r>
      <w:bookmarkEnd w:id="1"/>
      <w:r w:rsidRPr="002B3833">
        <w:rPr>
          <w:szCs w:val="24"/>
        </w:rPr>
        <w:t xml:space="preserve"> também demonstram que a abordagem se trata de </w:t>
      </w:r>
      <w:r w:rsidRPr="002B3833">
        <w:rPr>
          <w:szCs w:val="24"/>
          <w:u w:val="single"/>
        </w:rPr>
        <w:t xml:space="preserve">uma ordenação consolidada </w:t>
      </w:r>
      <w:r w:rsidR="00670F9F">
        <w:rPr>
          <w:szCs w:val="24"/>
          <w:u w:val="single"/>
        </w:rPr>
        <w:t xml:space="preserve">pelo </w:t>
      </w:r>
      <w:r w:rsidRPr="002B3833">
        <w:rPr>
          <w:szCs w:val="24"/>
          <w:u w:val="single"/>
        </w:rPr>
        <w:t>Colendo CETRAN/SC, e não uma exceção.</w:t>
      </w:r>
      <w:r w:rsidRPr="002B3833">
        <w:rPr>
          <w:szCs w:val="24"/>
        </w:rPr>
        <w:t xml:space="preserve"> </w:t>
      </w:r>
    </w:p>
    <w:p w14:paraId="66B8BD00" w14:textId="3AF9EE2F" w:rsidR="00C743DE" w:rsidRPr="002B3833" w:rsidRDefault="00C743DE" w:rsidP="00D93720">
      <w:pPr>
        <w:pStyle w:val="SemEspaamento"/>
        <w:numPr>
          <w:ilvl w:val="0"/>
          <w:numId w:val="2"/>
        </w:numPr>
        <w:ind w:left="0" w:firstLine="1418"/>
        <w:rPr>
          <w:szCs w:val="24"/>
        </w:rPr>
      </w:pPr>
      <w:r w:rsidRPr="002B3833">
        <w:rPr>
          <w:szCs w:val="24"/>
        </w:rPr>
        <w:t xml:space="preserve">Portanto, </w:t>
      </w:r>
      <w:r w:rsidRPr="002B3833">
        <w:rPr>
          <w:i/>
          <w:iCs/>
          <w:szCs w:val="24"/>
        </w:rPr>
        <w:t xml:space="preserve">in </w:t>
      </w:r>
      <w:proofErr w:type="spellStart"/>
      <w:r w:rsidRPr="002B3833">
        <w:rPr>
          <w:i/>
          <w:iCs/>
          <w:szCs w:val="24"/>
        </w:rPr>
        <w:t>casu</w:t>
      </w:r>
      <w:proofErr w:type="spellEnd"/>
      <w:r w:rsidRPr="002B3833">
        <w:rPr>
          <w:szCs w:val="24"/>
        </w:rPr>
        <w:t>, ausente a abordagem do condutor por parte da autoridade de trânsito,</w:t>
      </w:r>
      <w:r w:rsidR="00670F9F">
        <w:rPr>
          <w:szCs w:val="24"/>
        </w:rPr>
        <w:t xml:space="preserve"> como se extrai do extrato do auto de infração colacionado anteriormente,</w:t>
      </w:r>
      <w:r w:rsidRPr="002B3833">
        <w:rPr>
          <w:szCs w:val="24"/>
        </w:rPr>
        <w:t xml:space="preserve"> </w:t>
      </w:r>
      <w:r w:rsidRPr="002B3833">
        <w:rPr>
          <w:szCs w:val="24"/>
          <w:u w:val="single"/>
        </w:rPr>
        <w:t xml:space="preserve">bem como </w:t>
      </w:r>
      <w:r w:rsidRPr="002B3833">
        <w:rPr>
          <w:b/>
          <w:bCs/>
          <w:szCs w:val="24"/>
          <w:u w:val="single"/>
        </w:rPr>
        <w:t>inexistente o relato ou o motivo pelo qual não foi realizada a abordagem do motorista</w:t>
      </w:r>
      <w:r w:rsidRPr="002B3833">
        <w:rPr>
          <w:szCs w:val="24"/>
        </w:rPr>
        <w:t xml:space="preserve">, o auto de infração </w:t>
      </w:r>
      <w:r w:rsidR="00670F9F">
        <w:rPr>
          <w:szCs w:val="24"/>
        </w:rPr>
        <w:t xml:space="preserve">n. </w:t>
      </w:r>
      <w:bookmarkStart w:id="2" w:name="_Hlk108174877"/>
      <w:bookmarkStart w:id="3" w:name="_Hlk108174929"/>
      <w:r w:rsidR="00670F9F" w:rsidRPr="00C743DE">
        <w:rPr>
          <w:b/>
          <w:bCs/>
          <w:szCs w:val="24"/>
        </w:rPr>
        <w:t>D011265088</w:t>
      </w:r>
      <w:bookmarkEnd w:id="2"/>
      <w:r w:rsidR="00670F9F">
        <w:rPr>
          <w:szCs w:val="24"/>
        </w:rPr>
        <w:t xml:space="preserve"> </w:t>
      </w:r>
      <w:bookmarkEnd w:id="3"/>
      <w:r w:rsidRPr="002B3833">
        <w:rPr>
          <w:szCs w:val="24"/>
        </w:rPr>
        <w:t>é eivado de nulidade, situação que também conduz ao arquivamento do presente processo administrativo.</w:t>
      </w:r>
    </w:p>
    <w:p w14:paraId="5837A2E8" w14:textId="77777777" w:rsidR="00C743DE" w:rsidRPr="00C743DE" w:rsidRDefault="00C743DE" w:rsidP="00C743DE">
      <w:pPr>
        <w:jc w:val="both"/>
        <w:rPr>
          <w:rFonts w:ascii="Arial" w:hAnsi="Arial" w:cs="Arial"/>
          <w:b/>
          <w:shd w:val="clear" w:color="auto" w:fill="FFFFFF"/>
        </w:rPr>
      </w:pPr>
    </w:p>
    <w:p w14:paraId="69718C6C" w14:textId="0A39E3B2" w:rsidR="00C743DE" w:rsidRPr="00C743DE" w:rsidRDefault="001806D7" w:rsidP="00C743DE">
      <w:pPr>
        <w:jc w:val="both"/>
        <w:rPr>
          <w:rFonts w:ascii="Arial" w:hAnsi="Arial" w:cs="Arial"/>
          <w:b/>
        </w:rPr>
      </w:pPr>
      <w:r w:rsidRPr="00245B10">
        <w:rPr>
          <w:rFonts w:ascii="Arial" w:eastAsia="Arial" w:hAnsi="Arial" w:cs="Arial"/>
          <w:b/>
          <w:color w:val="000000"/>
        </w:rPr>
        <w:t>II.</w:t>
      </w:r>
      <w:r>
        <w:rPr>
          <w:rFonts w:ascii="Arial" w:eastAsia="Arial" w:hAnsi="Arial" w:cs="Arial"/>
          <w:b/>
          <w:color w:val="000000"/>
        </w:rPr>
        <w:t xml:space="preserve">3 </w:t>
      </w:r>
      <w:r w:rsidRPr="00245B10">
        <w:rPr>
          <w:rFonts w:ascii="Arial" w:eastAsia="Arial" w:hAnsi="Arial" w:cs="Arial"/>
          <w:b/>
          <w:color w:val="000000"/>
        </w:rPr>
        <w:t xml:space="preserve">– </w:t>
      </w:r>
      <w:r w:rsidR="00C743DE" w:rsidRPr="00C743DE">
        <w:rPr>
          <w:rFonts w:ascii="Arial" w:hAnsi="Arial" w:cs="Arial"/>
          <w:b/>
        </w:rPr>
        <w:t>DO LANÇAMENTO DO CÓDIGO DA SUPOSTA INFRAÇÃO DE MANEIRA ERRÔNEA N</w:t>
      </w:r>
      <w:r w:rsidR="00955C9B">
        <w:rPr>
          <w:rFonts w:ascii="Arial" w:hAnsi="Arial" w:cs="Arial"/>
          <w:b/>
        </w:rPr>
        <w:t xml:space="preserve">O AUTO DE INFRAÇÂO </w:t>
      </w:r>
      <w:r w:rsidR="00C743DE" w:rsidRPr="00C743DE">
        <w:rPr>
          <w:rFonts w:ascii="Arial" w:hAnsi="Arial" w:cs="Arial"/>
          <w:b/>
        </w:rPr>
        <w:t>N</w:t>
      </w:r>
      <w:r>
        <w:rPr>
          <w:rFonts w:ascii="Arial" w:hAnsi="Arial" w:cs="Arial"/>
          <w:b/>
        </w:rPr>
        <w:t>.</w:t>
      </w:r>
      <w:r w:rsidR="00C743DE" w:rsidRPr="00C743DE">
        <w:rPr>
          <w:rFonts w:ascii="Arial" w:hAnsi="Arial" w:cs="Arial"/>
          <w:b/>
        </w:rPr>
        <w:t xml:space="preserve"> </w:t>
      </w:r>
      <w:r w:rsidRPr="00C743DE">
        <w:rPr>
          <w:rFonts w:ascii="Arial" w:hAnsi="Arial" w:cs="Arial"/>
          <w:b/>
          <w:bCs/>
          <w:sz w:val="24"/>
          <w:szCs w:val="24"/>
        </w:rPr>
        <w:t>D011265088</w:t>
      </w:r>
      <w:r w:rsidR="00955C9B">
        <w:rPr>
          <w:rFonts w:ascii="Arial" w:hAnsi="Arial" w:cs="Arial"/>
          <w:b/>
        </w:rPr>
        <w:t>,</w:t>
      </w:r>
      <w:r w:rsidR="00C743DE" w:rsidRPr="00C743DE">
        <w:rPr>
          <w:rFonts w:ascii="Arial" w:hAnsi="Arial" w:cs="Arial"/>
          <w:b/>
        </w:rPr>
        <w:t xml:space="preserve"> EM DESACORDO COM OS REGULAMENTOS</w:t>
      </w:r>
    </w:p>
    <w:p w14:paraId="2DF732F6" w14:textId="77777777" w:rsidR="002A15F1" w:rsidRDefault="002A15F1" w:rsidP="002A15F1">
      <w:pPr>
        <w:pStyle w:val="NormalWeb"/>
        <w:spacing w:before="0" w:beforeAutospacing="0" w:after="0" w:afterAutospacing="0" w:line="276" w:lineRule="auto"/>
        <w:ind w:left="1418"/>
        <w:jc w:val="both"/>
        <w:rPr>
          <w:rFonts w:ascii="Arial" w:hAnsi="Arial" w:cs="Arial"/>
        </w:rPr>
      </w:pPr>
    </w:p>
    <w:p w14:paraId="18CCF9E8" w14:textId="6566A5E5" w:rsidR="002A15F1" w:rsidRPr="002A15F1" w:rsidRDefault="003F6952" w:rsidP="002A15F1">
      <w:pPr>
        <w:pStyle w:val="NormalWeb"/>
        <w:numPr>
          <w:ilvl w:val="0"/>
          <w:numId w:val="2"/>
        </w:numPr>
        <w:spacing w:before="0" w:beforeAutospacing="0" w:after="0" w:afterAutospacing="0" w:line="360" w:lineRule="auto"/>
        <w:ind w:left="0" w:firstLine="1418"/>
        <w:jc w:val="both"/>
        <w:rPr>
          <w:rFonts w:ascii="Arial" w:hAnsi="Arial" w:cs="Arial"/>
        </w:rPr>
      </w:pPr>
      <w:r w:rsidRPr="002A15F1">
        <w:rPr>
          <w:rFonts w:ascii="Arial" w:hAnsi="Arial" w:cs="Arial"/>
        </w:rPr>
        <w:t>C</w:t>
      </w:r>
      <w:r w:rsidR="00C743DE" w:rsidRPr="002A15F1">
        <w:rPr>
          <w:rFonts w:ascii="Arial" w:hAnsi="Arial" w:cs="Arial"/>
        </w:rPr>
        <w:t xml:space="preserve">omo é de conhecimento desse nobre órgão julgador, os códigos de autuação são padronizados conforme o Capítulo 7 da Resolução n. 561/2015/CONTRAN e o anexo da Portaria n. 3/2016/DENATRAN. </w:t>
      </w:r>
    </w:p>
    <w:p w14:paraId="158A34DA" w14:textId="77777777" w:rsidR="002A15F1" w:rsidRPr="002A15F1" w:rsidRDefault="00C743DE" w:rsidP="002A15F1">
      <w:pPr>
        <w:pStyle w:val="NormalWeb"/>
        <w:numPr>
          <w:ilvl w:val="0"/>
          <w:numId w:val="2"/>
        </w:numPr>
        <w:spacing w:before="0" w:beforeAutospacing="0" w:after="0" w:afterAutospacing="0" w:line="360" w:lineRule="auto"/>
        <w:ind w:left="0" w:firstLine="1418"/>
        <w:jc w:val="both"/>
        <w:rPr>
          <w:rFonts w:ascii="Arial" w:hAnsi="Arial" w:cs="Arial"/>
        </w:rPr>
      </w:pPr>
      <w:r w:rsidRPr="002A15F1">
        <w:rPr>
          <w:rFonts w:ascii="Arial" w:hAnsi="Arial" w:cs="Arial"/>
        </w:rPr>
        <w:t xml:space="preserve">Sabe-se que é obrigação dos órgãos de trânsito realizar a PERFEITA autuação das infrações de trânsito, ou seja, exige-se o perfeito preenchimento do campo </w:t>
      </w:r>
      <w:r w:rsidRPr="002A15F1">
        <w:rPr>
          <w:rFonts w:ascii="Arial" w:hAnsi="Arial" w:cs="Arial"/>
          <w:b/>
          <w:u w:val="single"/>
        </w:rPr>
        <w:t>“CÓDIGO DA INFRAÇÃO”</w:t>
      </w:r>
      <w:r w:rsidRPr="002A15F1">
        <w:rPr>
          <w:rFonts w:ascii="Arial" w:hAnsi="Arial" w:cs="Arial"/>
          <w:b/>
        </w:rPr>
        <w:t xml:space="preserve"> </w:t>
      </w:r>
      <w:r w:rsidRPr="002A15F1">
        <w:rPr>
          <w:rFonts w:ascii="Arial" w:hAnsi="Arial" w:cs="Arial"/>
          <w:bCs/>
        </w:rPr>
        <w:t>e do campo</w:t>
      </w:r>
      <w:r w:rsidRPr="002A15F1">
        <w:rPr>
          <w:rFonts w:ascii="Arial" w:hAnsi="Arial" w:cs="Arial"/>
          <w:b/>
        </w:rPr>
        <w:t xml:space="preserve"> </w:t>
      </w:r>
      <w:r w:rsidRPr="002A15F1">
        <w:rPr>
          <w:rFonts w:ascii="Arial" w:hAnsi="Arial" w:cs="Arial"/>
          <w:b/>
          <w:u w:val="single"/>
        </w:rPr>
        <w:t>“DESDOBRAMENTO DO CÓDIGO”</w:t>
      </w:r>
      <w:r w:rsidRPr="002A15F1">
        <w:rPr>
          <w:rFonts w:ascii="Arial" w:hAnsi="Arial" w:cs="Arial"/>
        </w:rPr>
        <w:t>. No entanto, os dados foram preenchidos de forma equivocada, em desacordo com as normas regulamentares vigentes.</w:t>
      </w:r>
    </w:p>
    <w:p w14:paraId="7E92B327" w14:textId="5647A4CD" w:rsidR="00C743DE" w:rsidRPr="002A15F1" w:rsidRDefault="00C743DE" w:rsidP="002A15F1">
      <w:pPr>
        <w:pStyle w:val="NormalWeb"/>
        <w:numPr>
          <w:ilvl w:val="0"/>
          <w:numId w:val="2"/>
        </w:numPr>
        <w:spacing w:before="0" w:beforeAutospacing="0" w:after="0" w:afterAutospacing="0" w:line="360" w:lineRule="auto"/>
        <w:ind w:left="0" w:firstLine="1418"/>
        <w:jc w:val="both"/>
        <w:rPr>
          <w:rFonts w:ascii="Arial" w:hAnsi="Arial" w:cs="Arial"/>
        </w:rPr>
      </w:pPr>
      <w:r w:rsidRPr="002A15F1">
        <w:rPr>
          <w:rFonts w:ascii="Arial" w:hAnsi="Arial" w:cs="Arial"/>
        </w:rPr>
        <w:t>A Portaria n. 3/2016/DENATRAN, em seu anexo, exige, para a infração de “Transitar em velocidade superior à máxima permitida em mais de 50%”, o preenchimento do código “</w:t>
      </w:r>
      <w:r w:rsidRPr="002A15F1">
        <w:rPr>
          <w:rFonts w:ascii="Arial" w:hAnsi="Arial" w:cs="Arial"/>
          <w:b/>
          <w:bCs/>
        </w:rPr>
        <w:t>747-10</w:t>
      </w:r>
      <w:r w:rsidRPr="002A15F1">
        <w:rPr>
          <w:rFonts w:ascii="Arial" w:hAnsi="Arial" w:cs="Arial"/>
        </w:rPr>
        <w:t xml:space="preserve">”, mas, em contrapartida, no Auto de Infração nº </w:t>
      </w:r>
      <w:r w:rsidR="00410824" w:rsidRPr="002A15F1">
        <w:rPr>
          <w:rFonts w:ascii="Arial" w:hAnsi="Arial" w:cs="Arial"/>
        </w:rPr>
        <w:t>D011265088</w:t>
      </w:r>
      <w:r w:rsidRPr="002A15F1">
        <w:rPr>
          <w:rFonts w:ascii="Arial" w:hAnsi="Arial" w:cs="Arial"/>
        </w:rPr>
        <w:t xml:space="preserve">, o campo do </w:t>
      </w:r>
      <w:r w:rsidRPr="002A15F1">
        <w:rPr>
          <w:rFonts w:ascii="Arial" w:hAnsi="Arial" w:cs="Arial"/>
          <w:bCs/>
          <w:u w:val="single"/>
        </w:rPr>
        <w:t>código e tipificação da infração</w:t>
      </w:r>
      <w:r w:rsidRPr="002A15F1">
        <w:rPr>
          <w:rFonts w:ascii="Arial" w:hAnsi="Arial" w:cs="Arial"/>
          <w:b/>
        </w:rPr>
        <w:t xml:space="preserve"> </w:t>
      </w:r>
      <w:r w:rsidRPr="002A15F1">
        <w:rPr>
          <w:rFonts w:ascii="Arial" w:hAnsi="Arial" w:cs="Arial"/>
        </w:rPr>
        <w:t xml:space="preserve">foi preenchido com o n.  </w:t>
      </w:r>
      <w:r w:rsidRPr="002A15F1">
        <w:rPr>
          <w:rFonts w:ascii="Arial" w:hAnsi="Arial" w:cs="Arial"/>
          <w:b/>
          <w:u w:val="single"/>
        </w:rPr>
        <w:t>7471-0</w:t>
      </w:r>
      <w:r w:rsidRPr="002A15F1">
        <w:rPr>
          <w:rFonts w:ascii="Arial" w:hAnsi="Arial" w:cs="Arial"/>
        </w:rPr>
        <w:t>. Vejamos:</w:t>
      </w:r>
    </w:p>
    <w:p w14:paraId="5CEFD601" w14:textId="77777777" w:rsidR="00C743DE" w:rsidRPr="00C743DE" w:rsidRDefault="00C743DE" w:rsidP="00C743DE">
      <w:pPr>
        <w:pStyle w:val="NormalWeb"/>
        <w:spacing w:before="0" w:beforeAutospacing="0" w:after="0" w:afterAutospacing="0" w:line="276" w:lineRule="auto"/>
        <w:jc w:val="both"/>
        <w:rPr>
          <w:rFonts w:ascii="Arial" w:hAnsi="Arial" w:cs="Arial"/>
          <w:sz w:val="22"/>
          <w:szCs w:val="22"/>
        </w:rPr>
      </w:pPr>
    </w:p>
    <w:p w14:paraId="77F1C17F" w14:textId="77777777" w:rsidR="00C743DE" w:rsidRPr="00C743DE" w:rsidRDefault="00C743DE" w:rsidP="00C743DE">
      <w:pPr>
        <w:pStyle w:val="NormalWeb"/>
        <w:spacing w:before="0" w:beforeAutospacing="0" w:after="0" w:afterAutospacing="0" w:line="276" w:lineRule="auto"/>
        <w:jc w:val="both"/>
        <w:rPr>
          <w:rFonts w:ascii="Arial" w:hAnsi="Arial" w:cs="Arial"/>
          <w:sz w:val="22"/>
          <w:szCs w:val="22"/>
        </w:rPr>
      </w:pPr>
    </w:p>
    <w:p w14:paraId="10991CE0" w14:textId="77777777" w:rsidR="00C743DE" w:rsidRPr="00C743DE" w:rsidRDefault="00C743DE" w:rsidP="00C743DE">
      <w:pPr>
        <w:pStyle w:val="NormalWeb"/>
        <w:spacing w:before="0" w:beforeAutospacing="0" w:after="0" w:afterAutospacing="0" w:line="276" w:lineRule="auto"/>
        <w:jc w:val="both"/>
        <w:rPr>
          <w:rFonts w:ascii="Arial" w:hAnsi="Arial" w:cs="Arial"/>
          <w:b/>
          <w:bCs/>
          <w:sz w:val="22"/>
          <w:szCs w:val="22"/>
        </w:rPr>
      </w:pPr>
      <w:r w:rsidRPr="00C743DE">
        <w:rPr>
          <w:rFonts w:ascii="Arial" w:hAnsi="Arial" w:cs="Arial"/>
          <w:b/>
          <w:bCs/>
          <w:sz w:val="22"/>
          <w:szCs w:val="22"/>
        </w:rPr>
        <w:t>*Portaria n. 3/2016/DENATRAN</w:t>
      </w:r>
    </w:p>
    <w:p w14:paraId="5CF57B0A" w14:textId="70F49F96" w:rsidR="00C743DE" w:rsidRPr="00C743DE" w:rsidRDefault="00C743DE" w:rsidP="00C743DE">
      <w:pPr>
        <w:pStyle w:val="NormalWeb"/>
        <w:spacing w:before="0" w:beforeAutospacing="0" w:after="0" w:afterAutospacing="0" w:line="276" w:lineRule="auto"/>
        <w:jc w:val="both"/>
        <w:rPr>
          <w:rFonts w:ascii="Arial" w:hAnsi="Arial" w:cs="Arial"/>
          <w:noProof/>
          <w:sz w:val="22"/>
          <w:szCs w:val="22"/>
        </w:rPr>
      </w:pPr>
      <w:r w:rsidRPr="00C743DE">
        <w:rPr>
          <w:rFonts w:ascii="Arial" w:hAnsi="Arial" w:cs="Arial"/>
          <w:noProof/>
          <w:sz w:val="22"/>
          <w:szCs w:val="22"/>
        </w:rPr>
        <w:drawing>
          <wp:inline distT="0" distB="0" distL="0" distR="0" wp14:anchorId="0C2CB4B3" wp14:editId="4565E450">
            <wp:extent cx="5390515" cy="138430"/>
            <wp:effectExtent l="0" t="0" r="63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0515" cy="138430"/>
                    </a:xfrm>
                    <a:prstGeom prst="rect">
                      <a:avLst/>
                    </a:prstGeom>
                    <a:noFill/>
                    <a:ln>
                      <a:noFill/>
                    </a:ln>
                  </pic:spPr>
                </pic:pic>
              </a:graphicData>
            </a:graphic>
          </wp:inline>
        </w:drawing>
      </w:r>
    </w:p>
    <w:p w14:paraId="507E1B47" w14:textId="77777777" w:rsidR="00C743DE" w:rsidRPr="00C743DE" w:rsidRDefault="00C743DE" w:rsidP="00C743DE">
      <w:pPr>
        <w:pStyle w:val="NormalWeb"/>
        <w:spacing w:before="0" w:beforeAutospacing="0" w:after="0" w:afterAutospacing="0" w:line="276" w:lineRule="auto"/>
        <w:jc w:val="both"/>
        <w:rPr>
          <w:rFonts w:ascii="Arial" w:hAnsi="Arial" w:cs="Arial"/>
          <w:b/>
          <w:bCs/>
          <w:sz w:val="22"/>
          <w:szCs w:val="22"/>
        </w:rPr>
      </w:pPr>
    </w:p>
    <w:p w14:paraId="10E95B2C" w14:textId="77777777" w:rsidR="00C743DE" w:rsidRPr="00C743DE" w:rsidRDefault="00C743DE" w:rsidP="00C743DE">
      <w:pPr>
        <w:pStyle w:val="NormalWeb"/>
        <w:spacing w:before="0" w:beforeAutospacing="0" w:after="0" w:afterAutospacing="0" w:line="276" w:lineRule="auto"/>
        <w:jc w:val="both"/>
        <w:rPr>
          <w:rFonts w:ascii="Arial" w:hAnsi="Arial" w:cs="Arial"/>
          <w:b/>
          <w:bCs/>
          <w:sz w:val="22"/>
          <w:szCs w:val="22"/>
        </w:rPr>
      </w:pPr>
    </w:p>
    <w:p w14:paraId="635B5B6F" w14:textId="36951FFC" w:rsidR="00C743DE" w:rsidRPr="00C743DE" w:rsidRDefault="00C743DE" w:rsidP="00C743DE">
      <w:pPr>
        <w:pStyle w:val="NormalWeb"/>
        <w:spacing w:before="0" w:beforeAutospacing="0" w:after="0" w:afterAutospacing="0" w:line="276" w:lineRule="auto"/>
        <w:jc w:val="both"/>
        <w:rPr>
          <w:rFonts w:ascii="Arial" w:hAnsi="Arial" w:cs="Arial"/>
          <w:b/>
          <w:bCs/>
          <w:sz w:val="22"/>
          <w:szCs w:val="22"/>
          <w:u w:val="single"/>
        </w:rPr>
      </w:pPr>
      <w:r w:rsidRPr="00C743DE">
        <w:rPr>
          <w:rFonts w:ascii="Arial" w:hAnsi="Arial" w:cs="Arial"/>
          <w:b/>
          <w:bCs/>
          <w:sz w:val="22"/>
          <w:szCs w:val="22"/>
        </w:rPr>
        <w:lastRenderedPageBreak/>
        <w:t>*</w:t>
      </w:r>
      <w:r w:rsidRPr="00C743DE">
        <w:rPr>
          <w:rFonts w:ascii="Arial" w:hAnsi="Arial" w:cs="Arial"/>
          <w:b/>
          <w:bCs/>
          <w:sz w:val="22"/>
          <w:szCs w:val="22"/>
          <w:u w:val="single"/>
        </w:rPr>
        <w:t xml:space="preserve">Auto de Infração nº </w:t>
      </w:r>
      <w:r w:rsidR="003F6952" w:rsidRPr="003F6952">
        <w:rPr>
          <w:rFonts w:ascii="Arial" w:hAnsi="Arial" w:cs="Arial"/>
          <w:b/>
          <w:bCs/>
          <w:sz w:val="22"/>
          <w:szCs w:val="22"/>
          <w:u w:val="single"/>
        </w:rPr>
        <w:t>D011265088</w:t>
      </w:r>
    </w:p>
    <w:p w14:paraId="42CF90DC" w14:textId="77777777" w:rsidR="00C743DE" w:rsidRPr="00C743DE" w:rsidRDefault="00C743DE" w:rsidP="00C743DE">
      <w:pPr>
        <w:pStyle w:val="NormalWeb"/>
        <w:spacing w:before="0" w:beforeAutospacing="0" w:after="0" w:afterAutospacing="0" w:line="276" w:lineRule="auto"/>
        <w:jc w:val="both"/>
        <w:rPr>
          <w:rFonts w:ascii="Arial" w:hAnsi="Arial" w:cs="Arial"/>
          <w:sz w:val="22"/>
          <w:szCs w:val="22"/>
        </w:rPr>
      </w:pPr>
    </w:p>
    <w:p w14:paraId="2FF5121A" w14:textId="5C4839C7" w:rsidR="00C743DE" w:rsidRPr="00C743DE" w:rsidRDefault="00410824" w:rsidP="00C743DE">
      <w:pPr>
        <w:ind w:left="-142"/>
        <w:jc w:val="both"/>
        <w:rPr>
          <w:rFonts w:ascii="Arial" w:eastAsia="Times New Roman" w:hAnsi="Arial" w:cs="Arial"/>
        </w:rPr>
      </w:pPr>
      <w:r w:rsidRPr="00C743DE">
        <w:rPr>
          <w:rFonts w:ascii="Arial" w:hAnsi="Arial" w:cs="Arial"/>
          <w:noProof/>
        </w:rPr>
        <mc:AlternateContent>
          <mc:Choice Requires="wps">
            <w:drawing>
              <wp:anchor distT="0" distB="0" distL="114300" distR="114300" simplePos="0" relativeHeight="251658240" behindDoc="0" locked="0" layoutInCell="1" allowOverlap="1" wp14:anchorId="057FA013" wp14:editId="031CE5FF">
                <wp:simplePos x="0" y="0"/>
                <wp:positionH relativeFrom="column">
                  <wp:posOffset>-412410</wp:posOffset>
                </wp:positionH>
                <wp:positionV relativeFrom="paragraph">
                  <wp:posOffset>1636011</wp:posOffset>
                </wp:positionV>
                <wp:extent cx="923925" cy="466725"/>
                <wp:effectExtent l="0" t="0" r="66675" b="47625"/>
                <wp:wrapNone/>
                <wp:docPr id="20" name="Conector de Seta Ret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46672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260C20" id="Conector de Seta Reta 20" o:spid="_x0000_s1026" type="#_x0000_t32" style="position:absolute;margin-left:-32.45pt;margin-top:128.8pt;width:72.75pt;height:3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" strokecolor="red">
                <v:stroke endarrow="block"/>
              </v:shape>
            </w:pict>
          </mc:Fallback>
        </mc:AlternateContent>
      </w:r>
      <w:r w:rsidRPr="00C743DE">
        <w:rPr>
          <w:rFonts w:ascii="Arial" w:hAnsi="Arial" w:cs="Arial"/>
          <w:noProof/>
        </w:rPr>
        <w:drawing>
          <wp:inline distT="0" distB="0" distL="0" distR="0" wp14:anchorId="302242AC" wp14:editId="4AB73FAA">
            <wp:extent cx="5752465" cy="3126105"/>
            <wp:effectExtent l="0" t="0" r="635" b="0"/>
            <wp:docPr id="13" name="Imagem 13"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Interface gráfica do usuário, Texto, Aplicativo&#10;&#10;Descrição gerad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2465" cy="3126105"/>
                    </a:xfrm>
                    <a:prstGeom prst="rect">
                      <a:avLst/>
                    </a:prstGeom>
                    <a:noFill/>
                    <a:ln>
                      <a:noFill/>
                    </a:ln>
                  </pic:spPr>
                </pic:pic>
              </a:graphicData>
            </a:graphic>
          </wp:inline>
        </w:drawing>
      </w:r>
    </w:p>
    <w:p w14:paraId="67C4428A" w14:textId="77777777" w:rsidR="00C743DE" w:rsidRPr="00C743DE" w:rsidRDefault="00C743DE" w:rsidP="00C743DE">
      <w:pPr>
        <w:jc w:val="both"/>
        <w:rPr>
          <w:rFonts w:ascii="Arial" w:eastAsia="Arial" w:hAnsi="Arial" w:cs="Arial"/>
        </w:rPr>
      </w:pPr>
    </w:p>
    <w:p w14:paraId="0EC2C209" w14:textId="688C2AAD" w:rsidR="00C743DE" w:rsidRPr="002A15F1" w:rsidRDefault="00C743DE" w:rsidP="002A15F1">
      <w:pPr>
        <w:pStyle w:val="PargrafodaLista"/>
        <w:numPr>
          <w:ilvl w:val="0"/>
          <w:numId w:val="2"/>
        </w:numPr>
        <w:spacing w:after="0" w:line="360" w:lineRule="auto"/>
        <w:ind w:left="0" w:firstLine="1418"/>
        <w:jc w:val="both"/>
        <w:rPr>
          <w:rFonts w:ascii="Arial" w:hAnsi="Arial" w:cs="Arial"/>
          <w:sz w:val="24"/>
          <w:szCs w:val="24"/>
        </w:rPr>
      </w:pPr>
      <w:r w:rsidRPr="002A15F1">
        <w:rPr>
          <w:rFonts w:ascii="Arial" w:hAnsi="Arial" w:cs="Arial"/>
          <w:sz w:val="24"/>
          <w:szCs w:val="24"/>
        </w:rPr>
        <w:t xml:space="preserve">Desse modo, como o Auto de Infração está em desacordo com a normativa de </w:t>
      </w:r>
      <w:r w:rsidRPr="002A15F1">
        <w:rPr>
          <w:rFonts w:ascii="Arial" w:hAnsi="Arial" w:cs="Arial"/>
          <w:bCs/>
          <w:sz w:val="24"/>
          <w:szCs w:val="24"/>
        </w:rPr>
        <w:t xml:space="preserve">padronização dos códigos de infração, o </w:t>
      </w:r>
      <w:r w:rsidRPr="002A15F1">
        <w:rPr>
          <w:rFonts w:ascii="Arial" w:hAnsi="Arial" w:cs="Arial"/>
          <w:sz w:val="24"/>
          <w:szCs w:val="24"/>
          <w:shd w:val="clear" w:color="auto" w:fill="FFFFFF"/>
        </w:rPr>
        <w:t xml:space="preserve">arquivamento do presente Processo Administrativo, também por esta razão, é </w:t>
      </w:r>
      <w:proofErr w:type="gramStart"/>
      <w:r w:rsidRPr="002A15F1">
        <w:rPr>
          <w:rFonts w:ascii="Arial" w:hAnsi="Arial" w:cs="Arial"/>
          <w:sz w:val="24"/>
          <w:szCs w:val="24"/>
          <w:shd w:val="clear" w:color="auto" w:fill="FFFFFF"/>
        </w:rPr>
        <w:t>medida</w:t>
      </w:r>
      <w:proofErr w:type="gramEnd"/>
      <w:r w:rsidRPr="002A15F1">
        <w:rPr>
          <w:rFonts w:ascii="Arial" w:hAnsi="Arial" w:cs="Arial"/>
          <w:sz w:val="24"/>
          <w:szCs w:val="24"/>
          <w:shd w:val="clear" w:color="auto" w:fill="FFFFFF"/>
        </w:rPr>
        <w:t xml:space="preserve"> que se impõe.</w:t>
      </w:r>
    </w:p>
    <w:p w14:paraId="78BF4A33" w14:textId="77777777" w:rsidR="00C743DE" w:rsidRDefault="00C743DE">
      <w:pPr>
        <w:pBdr>
          <w:top w:val="nil"/>
          <w:left w:val="nil"/>
          <w:bottom w:val="nil"/>
          <w:right w:val="nil"/>
          <w:between w:val="nil"/>
        </w:pBdr>
        <w:spacing w:after="0" w:line="360" w:lineRule="auto"/>
        <w:jc w:val="both"/>
        <w:rPr>
          <w:rFonts w:ascii="Arial" w:eastAsia="Arial" w:hAnsi="Arial" w:cs="Arial"/>
          <w:b/>
          <w:color w:val="000000"/>
        </w:rPr>
      </w:pPr>
    </w:p>
    <w:p w14:paraId="470A8972" w14:textId="77777777" w:rsidR="00DC699E" w:rsidRDefault="00DB2E84">
      <w:pPr>
        <w:pBdr>
          <w:top w:val="nil"/>
          <w:left w:val="nil"/>
          <w:bottom w:val="nil"/>
          <w:right w:val="nil"/>
          <w:between w:val="nil"/>
        </w:pBdr>
        <w:spacing w:after="0" w:line="360" w:lineRule="auto"/>
        <w:jc w:val="both"/>
        <w:rPr>
          <w:rFonts w:ascii="Arial" w:eastAsia="Arial" w:hAnsi="Arial" w:cs="Arial"/>
          <w:b/>
          <w:color w:val="000000"/>
        </w:rPr>
      </w:pPr>
      <w:r>
        <w:rPr>
          <w:rFonts w:ascii="Arial" w:eastAsia="Arial" w:hAnsi="Arial" w:cs="Arial"/>
          <w:b/>
          <w:color w:val="000000"/>
        </w:rPr>
        <w:t>III – REQUERIMENTOS</w:t>
      </w:r>
    </w:p>
    <w:p w14:paraId="470A8973" w14:textId="77777777" w:rsidR="00DC699E" w:rsidRPr="00C71C82" w:rsidRDefault="00DC699E">
      <w:pPr>
        <w:pBdr>
          <w:top w:val="nil"/>
          <w:left w:val="nil"/>
          <w:bottom w:val="nil"/>
          <w:right w:val="nil"/>
          <w:between w:val="nil"/>
        </w:pBdr>
        <w:spacing w:after="0" w:line="360" w:lineRule="auto"/>
        <w:ind w:left="1418" w:firstLine="1418"/>
        <w:jc w:val="both"/>
        <w:rPr>
          <w:rFonts w:ascii="Arial" w:eastAsia="Arial" w:hAnsi="Arial" w:cs="Arial"/>
          <w:color w:val="000000"/>
          <w:sz w:val="20"/>
          <w:szCs w:val="20"/>
        </w:rPr>
      </w:pPr>
    </w:p>
    <w:p w14:paraId="470A8974" w14:textId="1F2D4146" w:rsidR="00DC699E" w:rsidRDefault="00DB2E84" w:rsidP="002B3833">
      <w:pPr>
        <w:numPr>
          <w:ilvl w:val="0"/>
          <w:numId w:val="2"/>
        </w:numPr>
        <w:pBdr>
          <w:top w:val="nil"/>
          <w:left w:val="nil"/>
          <w:bottom w:val="nil"/>
          <w:right w:val="nil"/>
          <w:between w:val="nil"/>
        </w:pBdr>
        <w:spacing w:after="0" w:line="360" w:lineRule="auto"/>
        <w:ind w:left="0" w:firstLine="1418"/>
        <w:jc w:val="both"/>
      </w:pPr>
      <w:r>
        <w:rPr>
          <w:rFonts w:ascii="Arial" w:eastAsia="Arial" w:hAnsi="Arial" w:cs="Arial"/>
          <w:color w:val="000000"/>
          <w:sz w:val="24"/>
          <w:szCs w:val="24"/>
        </w:rPr>
        <w:t>Diante do exposto, é est</w:t>
      </w:r>
      <w:r w:rsidR="00D8075E">
        <w:rPr>
          <w:rFonts w:ascii="Arial" w:eastAsia="Arial" w:hAnsi="Arial" w:cs="Arial"/>
          <w:color w:val="000000"/>
          <w:sz w:val="24"/>
          <w:szCs w:val="24"/>
        </w:rPr>
        <w:t>e</w:t>
      </w:r>
      <w:r>
        <w:rPr>
          <w:rFonts w:ascii="Arial" w:eastAsia="Arial" w:hAnsi="Arial" w:cs="Arial"/>
          <w:color w:val="000000"/>
          <w:sz w:val="24"/>
          <w:szCs w:val="24"/>
        </w:rPr>
        <w:t xml:space="preserve"> para requerer o conhecimento e o provimento do presente RECURSO ADMINISTRATIVO para:</w:t>
      </w:r>
    </w:p>
    <w:p w14:paraId="470A8975" w14:textId="77777777" w:rsidR="00DC699E" w:rsidRDefault="00DC699E">
      <w:pPr>
        <w:pBdr>
          <w:top w:val="nil"/>
          <w:left w:val="nil"/>
          <w:bottom w:val="nil"/>
          <w:right w:val="nil"/>
          <w:between w:val="nil"/>
        </w:pBdr>
        <w:spacing w:after="0" w:line="360" w:lineRule="auto"/>
        <w:ind w:left="1418" w:firstLine="1418"/>
        <w:jc w:val="both"/>
        <w:rPr>
          <w:rFonts w:ascii="Arial" w:eastAsia="Arial" w:hAnsi="Arial" w:cs="Arial"/>
          <w:color w:val="000000"/>
          <w:sz w:val="24"/>
          <w:szCs w:val="24"/>
        </w:rPr>
      </w:pPr>
    </w:p>
    <w:p w14:paraId="470A8978" w14:textId="36B1F7BF" w:rsidR="00DC699E" w:rsidRPr="008A05F6" w:rsidRDefault="00DB2E84" w:rsidP="008A05F6">
      <w:pPr>
        <w:spacing w:after="0" w:line="360" w:lineRule="auto"/>
        <w:ind w:firstLine="720"/>
        <w:jc w:val="both"/>
        <w:rPr>
          <w:rFonts w:ascii="Arial" w:eastAsia="Arial" w:hAnsi="Arial" w:cs="Arial"/>
          <w:sz w:val="24"/>
          <w:szCs w:val="24"/>
        </w:rPr>
      </w:pPr>
      <w:r w:rsidRPr="008A05F6">
        <w:rPr>
          <w:rFonts w:ascii="Arial" w:eastAsia="Arial" w:hAnsi="Arial" w:cs="Arial"/>
          <w:sz w:val="24"/>
          <w:szCs w:val="24"/>
        </w:rPr>
        <w:t xml:space="preserve">a) </w:t>
      </w:r>
      <w:r w:rsidR="00BA6F39" w:rsidRPr="008A05F6">
        <w:rPr>
          <w:rFonts w:ascii="Arial" w:eastAsia="Arial" w:hAnsi="Arial" w:cs="Arial"/>
          <w:sz w:val="24"/>
          <w:szCs w:val="24"/>
        </w:rPr>
        <w:tab/>
      </w:r>
      <w:r w:rsidR="00B1078F" w:rsidRPr="008A05F6">
        <w:rPr>
          <w:rFonts w:ascii="Arial" w:eastAsia="Arial" w:hAnsi="Arial" w:cs="Arial"/>
          <w:sz w:val="24"/>
          <w:szCs w:val="24"/>
        </w:rPr>
        <w:t xml:space="preserve">reconhecer a nulidade do auto de infração n. </w:t>
      </w:r>
      <w:r w:rsidR="009077E3" w:rsidRPr="008A05F6">
        <w:rPr>
          <w:rFonts w:ascii="Arial" w:hAnsi="Arial" w:cs="Arial"/>
          <w:b/>
          <w:bCs/>
          <w:sz w:val="24"/>
          <w:szCs w:val="24"/>
        </w:rPr>
        <w:t>D011265088</w:t>
      </w:r>
      <w:r w:rsidR="007C67A7" w:rsidRPr="008A05F6">
        <w:rPr>
          <w:rFonts w:ascii="Arial" w:eastAsia="Arial" w:hAnsi="Arial" w:cs="Arial"/>
          <w:sz w:val="24"/>
          <w:szCs w:val="24"/>
        </w:rPr>
        <w:t>,</w:t>
      </w:r>
      <w:r w:rsidR="00792BC5" w:rsidRPr="008A05F6">
        <w:rPr>
          <w:rFonts w:ascii="Arial" w:eastAsia="Arial" w:hAnsi="Arial" w:cs="Arial"/>
          <w:sz w:val="24"/>
          <w:szCs w:val="24"/>
        </w:rPr>
        <w:t xml:space="preserve"> porquanto </w:t>
      </w:r>
      <w:r w:rsidR="009077E3" w:rsidRPr="008A05F6">
        <w:rPr>
          <w:rFonts w:ascii="Arial" w:eastAsia="Arial" w:hAnsi="Arial" w:cs="Arial"/>
          <w:sz w:val="24"/>
          <w:szCs w:val="24"/>
          <w:u w:val="single"/>
        </w:rPr>
        <w:t>eivado de vícios insanáveis</w:t>
      </w:r>
      <w:r w:rsidR="00792BC5" w:rsidRPr="008A05F6">
        <w:rPr>
          <w:rFonts w:ascii="Arial" w:eastAsia="Arial" w:hAnsi="Arial" w:cs="Arial"/>
          <w:sz w:val="24"/>
          <w:szCs w:val="24"/>
        </w:rPr>
        <w:t>,</w:t>
      </w:r>
      <w:r w:rsidR="007C67A7" w:rsidRPr="008A05F6">
        <w:rPr>
          <w:rFonts w:ascii="Arial" w:eastAsia="Arial" w:hAnsi="Arial" w:cs="Arial"/>
          <w:sz w:val="24"/>
          <w:szCs w:val="24"/>
        </w:rPr>
        <w:t xml:space="preserve"> com o consequente </w:t>
      </w:r>
      <w:r w:rsidR="00942767" w:rsidRPr="008A05F6">
        <w:rPr>
          <w:rFonts w:ascii="Arial" w:eastAsia="Arial" w:hAnsi="Arial" w:cs="Arial"/>
          <w:sz w:val="24"/>
          <w:szCs w:val="24"/>
        </w:rPr>
        <w:t xml:space="preserve">arquivamento do </w:t>
      </w:r>
      <w:r w:rsidRPr="008A05F6">
        <w:rPr>
          <w:rFonts w:ascii="Arial" w:eastAsia="Arial" w:hAnsi="Arial" w:cs="Arial"/>
          <w:sz w:val="24"/>
          <w:szCs w:val="24"/>
        </w:rPr>
        <w:t xml:space="preserve">presente </w:t>
      </w:r>
      <w:r w:rsidR="00942767" w:rsidRPr="008A05F6">
        <w:rPr>
          <w:rFonts w:ascii="Arial" w:eastAsia="Arial" w:hAnsi="Arial" w:cs="Arial"/>
          <w:sz w:val="24"/>
          <w:szCs w:val="24"/>
        </w:rPr>
        <w:t>processo administrativo</w:t>
      </w:r>
      <w:r w:rsidR="007C67A7" w:rsidRPr="008A05F6">
        <w:rPr>
          <w:rFonts w:ascii="Arial" w:eastAsia="Arial" w:hAnsi="Arial" w:cs="Arial"/>
          <w:sz w:val="24"/>
          <w:szCs w:val="24"/>
        </w:rPr>
        <w:t>;</w:t>
      </w:r>
    </w:p>
    <w:p w14:paraId="187375C7" w14:textId="52A351B1" w:rsidR="008A05F6" w:rsidRPr="008A05F6" w:rsidRDefault="009077E3" w:rsidP="008A05F6">
      <w:pPr>
        <w:spacing w:after="200" w:line="360" w:lineRule="auto"/>
        <w:ind w:firstLine="720"/>
        <w:jc w:val="both"/>
        <w:rPr>
          <w:rFonts w:ascii="Arial" w:hAnsi="Arial" w:cs="Arial"/>
          <w:b/>
          <w:sz w:val="24"/>
          <w:szCs w:val="24"/>
          <w:highlight w:val="white"/>
        </w:rPr>
      </w:pPr>
      <w:r w:rsidRPr="008A05F6">
        <w:rPr>
          <w:rFonts w:ascii="Arial" w:eastAsia="Arial" w:hAnsi="Arial" w:cs="Arial"/>
          <w:sz w:val="24"/>
          <w:szCs w:val="24"/>
        </w:rPr>
        <w:t>b</w:t>
      </w:r>
      <w:r w:rsidR="00DB2E84" w:rsidRPr="008A05F6">
        <w:rPr>
          <w:rFonts w:ascii="Arial" w:eastAsia="Arial" w:hAnsi="Arial" w:cs="Arial"/>
          <w:color w:val="000000"/>
          <w:sz w:val="24"/>
          <w:szCs w:val="24"/>
        </w:rPr>
        <w:t xml:space="preserve">) </w:t>
      </w:r>
      <w:r w:rsidR="00BA6F39" w:rsidRPr="008A05F6">
        <w:rPr>
          <w:rFonts w:ascii="Arial" w:eastAsia="Arial" w:hAnsi="Arial" w:cs="Arial"/>
          <w:color w:val="000000"/>
          <w:sz w:val="24"/>
          <w:szCs w:val="24"/>
        </w:rPr>
        <w:tab/>
      </w:r>
      <w:r w:rsidR="008A05F6" w:rsidRPr="008A05F6">
        <w:rPr>
          <w:rFonts w:ascii="Arial" w:hAnsi="Arial" w:cs="Arial"/>
          <w:bCs/>
          <w:sz w:val="24"/>
          <w:szCs w:val="24"/>
        </w:rPr>
        <w:t xml:space="preserve">acolher </w:t>
      </w:r>
      <w:r w:rsidR="008A05F6" w:rsidRPr="008A05F6">
        <w:rPr>
          <w:rFonts w:ascii="Arial" w:hAnsi="Arial" w:cs="Arial"/>
          <w:bCs/>
          <w:sz w:val="24"/>
          <w:szCs w:val="24"/>
        </w:rPr>
        <w:t xml:space="preserve">as razões apresentadas no item </w:t>
      </w:r>
      <w:r w:rsidR="008A05F6">
        <w:rPr>
          <w:rFonts w:ascii="Arial" w:hAnsi="Arial" w:cs="Arial"/>
          <w:b/>
          <w:sz w:val="24"/>
          <w:szCs w:val="24"/>
        </w:rPr>
        <w:t>II.2</w:t>
      </w:r>
      <w:r w:rsidR="008A05F6" w:rsidRPr="008A05F6">
        <w:rPr>
          <w:rFonts w:ascii="Arial" w:hAnsi="Arial" w:cs="Arial"/>
          <w:bCs/>
          <w:sz w:val="24"/>
          <w:szCs w:val="24"/>
        </w:rPr>
        <w:t xml:space="preserve"> desta peça, com o consequente ARQUIVAMENTO DO PROCESSO ADMINISTRATIVO, pois não realizada a abordagem do condutor pela autoridade de trânsito no momento da lavratura do auto de infração;</w:t>
      </w:r>
    </w:p>
    <w:p w14:paraId="207A153B" w14:textId="541DE3DC" w:rsidR="008A05F6" w:rsidRPr="008A05F6" w:rsidRDefault="008A05F6" w:rsidP="008A05F6">
      <w:pPr>
        <w:spacing w:after="200" w:line="360" w:lineRule="auto"/>
        <w:ind w:firstLine="720"/>
        <w:jc w:val="both"/>
        <w:rPr>
          <w:rFonts w:ascii="Arial" w:hAnsi="Arial" w:cs="Arial"/>
          <w:sz w:val="24"/>
          <w:szCs w:val="24"/>
        </w:rPr>
      </w:pPr>
      <w:r w:rsidRPr="008A05F6">
        <w:rPr>
          <w:rFonts w:ascii="Arial" w:hAnsi="Arial" w:cs="Arial"/>
          <w:bCs/>
          <w:sz w:val="24"/>
          <w:szCs w:val="24"/>
          <w:highlight w:val="white"/>
        </w:rPr>
        <w:lastRenderedPageBreak/>
        <w:t>c)</w:t>
      </w:r>
      <w:r w:rsidRPr="008A05F6">
        <w:rPr>
          <w:rFonts w:ascii="Arial" w:hAnsi="Arial" w:cs="Arial"/>
          <w:b/>
          <w:sz w:val="24"/>
          <w:szCs w:val="24"/>
          <w:highlight w:val="white"/>
        </w:rPr>
        <w:tab/>
      </w:r>
      <w:r w:rsidRPr="008A05F6">
        <w:rPr>
          <w:rFonts w:ascii="Arial" w:hAnsi="Arial" w:cs="Arial"/>
          <w:sz w:val="24"/>
          <w:szCs w:val="24"/>
        </w:rPr>
        <w:t xml:space="preserve">o acatamento da argumentação constante no item </w:t>
      </w:r>
      <w:r>
        <w:rPr>
          <w:rFonts w:ascii="Arial" w:hAnsi="Arial" w:cs="Arial"/>
          <w:b/>
          <w:bCs/>
          <w:sz w:val="24"/>
          <w:szCs w:val="24"/>
        </w:rPr>
        <w:t>II.3</w:t>
      </w:r>
      <w:r w:rsidRPr="008A05F6">
        <w:rPr>
          <w:rFonts w:ascii="Arial" w:hAnsi="Arial" w:cs="Arial"/>
          <w:sz w:val="24"/>
          <w:szCs w:val="24"/>
        </w:rPr>
        <w:t xml:space="preserve"> do presente recurso, com o subsequente ARQUIVAMENTO DO PROCESSO ADMINISTRATIVO, em razão do lançamento do código da suposta infração de maneira equivocada no </w:t>
      </w:r>
      <w:r w:rsidRPr="008A05F6">
        <w:rPr>
          <w:rFonts w:ascii="Arial" w:hAnsi="Arial" w:cs="Arial"/>
          <w:sz w:val="24"/>
          <w:szCs w:val="24"/>
        </w:rPr>
        <w:t>processo administrativo</w:t>
      </w:r>
      <w:r w:rsidRPr="008A05F6">
        <w:rPr>
          <w:rFonts w:ascii="Arial" w:hAnsi="Arial" w:cs="Arial"/>
          <w:sz w:val="24"/>
          <w:szCs w:val="24"/>
        </w:rPr>
        <w:t>, em desacordo com o que disciplina as normas regulamentares;</w:t>
      </w:r>
    </w:p>
    <w:p w14:paraId="470A897A" w14:textId="3667EB22" w:rsidR="00DC699E" w:rsidRDefault="008A05F6" w:rsidP="009077E3">
      <w:pPr>
        <w:spacing w:after="0"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d)</w:t>
      </w:r>
      <w:r>
        <w:rPr>
          <w:rFonts w:ascii="Arial" w:eastAsia="Arial" w:hAnsi="Arial" w:cs="Arial"/>
          <w:color w:val="000000"/>
          <w:sz w:val="24"/>
          <w:szCs w:val="24"/>
        </w:rPr>
        <w:tab/>
      </w:r>
      <w:r w:rsidR="00B449DB">
        <w:rPr>
          <w:rFonts w:ascii="Arial" w:eastAsia="Arial" w:hAnsi="Arial" w:cs="Arial"/>
          <w:color w:val="000000"/>
          <w:sz w:val="24"/>
          <w:szCs w:val="24"/>
        </w:rPr>
        <w:t>c</w:t>
      </w:r>
      <w:r w:rsidR="00DB2E84">
        <w:rPr>
          <w:rFonts w:ascii="Arial" w:eastAsia="Arial" w:hAnsi="Arial" w:cs="Arial"/>
          <w:color w:val="000000"/>
          <w:sz w:val="24"/>
          <w:szCs w:val="24"/>
        </w:rPr>
        <w:t xml:space="preserve">aso não seja julgado dentro do </w:t>
      </w:r>
      <w:r w:rsidR="00DB2E84">
        <w:rPr>
          <w:rFonts w:ascii="Arial" w:eastAsia="Arial" w:hAnsi="Arial" w:cs="Arial"/>
          <w:b/>
          <w:color w:val="000000"/>
          <w:sz w:val="24"/>
          <w:szCs w:val="24"/>
        </w:rPr>
        <w:t xml:space="preserve">prazo de 30 </w:t>
      </w:r>
      <w:r w:rsidR="00DB2E84">
        <w:rPr>
          <w:rFonts w:ascii="Arial" w:eastAsia="Arial" w:hAnsi="Arial" w:cs="Arial"/>
          <w:b/>
          <w:color w:val="000000"/>
          <w:sz w:val="20"/>
          <w:szCs w:val="20"/>
        </w:rPr>
        <w:t>(trinta)</w:t>
      </w:r>
      <w:r w:rsidR="00DB2E84">
        <w:rPr>
          <w:rFonts w:ascii="Arial" w:eastAsia="Arial" w:hAnsi="Arial" w:cs="Arial"/>
          <w:b/>
          <w:color w:val="000000"/>
          <w:sz w:val="24"/>
          <w:szCs w:val="24"/>
        </w:rPr>
        <w:t xml:space="preserve"> dias,</w:t>
      </w:r>
      <w:r w:rsidR="00DB2E84">
        <w:rPr>
          <w:rFonts w:ascii="Arial" w:eastAsia="Arial" w:hAnsi="Arial" w:cs="Arial"/>
          <w:color w:val="000000"/>
          <w:sz w:val="24"/>
          <w:szCs w:val="24"/>
        </w:rPr>
        <w:t xml:space="preserve"> a concessão do </w:t>
      </w:r>
      <w:r w:rsidR="00DB2E84">
        <w:rPr>
          <w:rFonts w:ascii="Arial" w:eastAsia="Arial" w:hAnsi="Arial" w:cs="Arial"/>
          <w:b/>
          <w:color w:val="000000"/>
          <w:sz w:val="24"/>
          <w:szCs w:val="24"/>
          <w:u w:val="single"/>
        </w:rPr>
        <w:t>efeito suspensivo</w:t>
      </w:r>
      <w:r w:rsidR="00DB2E84">
        <w:rPr>
          <w:rFonts w:ascii="Arial" w:eastAsia="Arial" w:hAnsi="Arial" w:cs="Arial"/>
          <w:color w:val="000000"/>
          <w:sz w:val="24"/>
          <w:szCs w:val="24"/>
        </w:rPr>
        <w:t xml:space="preserve"> recursal, conforme previsto no art. 285, §3º, do CTB; </w:t>
      </w:r>
    </w:p>
    <w:p w14:paraId="470A897B" w14:textId="5C349DA8" w:rsidR="00DC699E" w:rsidRDefault="008A05F6">
      <w:pPr>
        <w:spacing w:after="0" w:line="360" w:lineRule="auto"/>
        <w:ind w:firstLine="720"/>
        <w:jc w:val="both"/>
        <w:rPr>
          <w:rFonts w:ascii="Arial" w:eastAsia="Arial" w:hAnsi="Arial" w:cs="Arial"/>
          <w:sz w:val="24"/>
          <w:szCs w:val="24"/>
        </w:rPr>
      </w:pPr>
      <w:r>
        <w:rPr>
          <w:rFonts w:ascii="Arial" w:eastAsia="Arial" w:hAnsi="Arial" w:cs="Arial"/>
          <w:sz w:val="24"/>
          <w:szCs w:val="24"/>
        </w:rPr>
        <w:t>e</w:t>
      </w:r>
      <w:r w:rsidR="00DB2E84">
        <w:rPr>
          <w:rFonts w:ascii="Arial" w:eastAsia="Arial" w:hAnsi="Arial" w:cs="Arial"/>
          <w:sz w:val="24"/>
          <w:szCs w:val="24"/>
        </w:rPr>
        <w:t xml:space="preserve">) </w:t>
      </w:r>
      <w:r w:rsidR="00BA6F39">
        <w:rPr>
          <w:rFonts w:ascii="Arial" w:eastAsia="Arial" w:hAnsi="Arial" w:cs="Arial"/>
          <w:sz w:val="24"/>
          <w:szCs w:val="24"/>
        </w:rPr>
        <w:tab/>
      </w:r>
      <w:r w:rsidR="00B449DB">
        <w:rPr>
          <w:rFonts w:ascii="Arial" w:eastAsia="Arial" w:hAnsi="Arial" w:cs="Arial"/>
          <w:sz w:val="24"/>
          <w:szCs w:val="24"/>
        </w:rPr>
        <w:t>n</w:t>
      </w:r>
      <w:r w:rsidR="00DB2E84">
        <w:rPr>
          <w:rFonts w:ascii="Arial" w:eastAsia="Arial" w:hAnsi="Arial" w:cs="Arial"/>
          <w:sz w:val="24"/>
          <w:szCs w:val="24"/>
        </w:rPr>
        <w:t>a remota hipótese de o presente recurso não ser acolhido, que a decisão venha motivada, item a item, de forma explícita, conforme determina o artigo 50, §1º, da Lei n. 9.784/99.</w:t>
      </w:r>
    </w:p>
    <w:p w14:paraId="470A897C" w14:textId="77777777" w:rsidR="00DC699E" w:rsidRPr="00EE626B" w:rsidRDefault="00DC699E">
      <w:pPr>
        <w:spacing w:after="0" w:line="360" w:lineRule="auto"/>
        <w:jc w:val="both"/>
        <w:rPr>
          <w:rFonts w:ascii="Arial" w:eastAsia="Arial" w:hAnsi="Arial" w:cs="Arial"/>
          <w:sz w:val="18"/>
          <w:szCs w:val="18"/>
        </w:rPr>
      </w:pPr>
    </w:p>
    <w:p w14:paraId="470A897D" w14:textId="77777777" w:rsidR="00DC699E" w:rsidRDefault="00DB2E84">
      <w:pPr>
        <w:spacing w:after="0" w:line="360" w:lineRule="auto"/>
        <w:jc w:val="both"/>
        <w:rPr>
          <w:rFonts w:ascii="Arial" w:eastAsia="Arial" w:hAnsi="Arial" w:cs="Arial"/>
          <w:sz w:val="24"/>
          <w:szCs w:val="24"/>
        </w:rPr>
      </w:pPr>
      <w:r>
        <w:rPr>
          <w:rFonts w:ascii="Arial" w:eastAsia="Arial" w:hAnsi="Arial" w:cs="Arial"/>
          <w:sz w:val="24"/>
          <w:szCs w:val="24"/>
        </w:rPr>
        <w:t xml:space="preserve">Nestes Termos </w:t>
      </w:r>
    </w:p>
    <w:p w14:paraId="470A897E" w14:textId="77777777" w:rsidR="00DC699E" w:rsidRDefault="00DB2E84">
      <w:pPr>
        <w:spacing w:after="0" w:line="360" w:lineRule="auto"/>
        <w:jc w:val="both"/>
        <w:rPr>
          <w:rFonts w:ascii="Arial" w:eastAsia="Arial" w:hAnsi="Arial" w:cs="Arial"/>
          <w:color w:val="000000"/>
          <w:sz w:val="24"/>
          <w:szCs w:val="24"/>
        </w:rPr>
      </w:pPr>
      <w:r>
        <w:rPr>
          <w:rFonts w:ascii="Arial" w:eastAsia="Arial" w:hAnsi="Arial" w:cs="Arial"/>
          <w:sz w:val="24"/>
          <w:szCs w:val="24"/>
        </w:rPr>
        <w:t>Pede Deferimento.</w:t>
      </w:r>
    </w:p>
    <w:p w14:paraId="470A897F" w14:textId="77777777" w:rsidR="00DC699E" w:rsidRDefault="00DC699E">
      <w:pPr>
        <w:pBdr>
          <w:top w:val="nil"/>
          <w:left w:val="nil"/>
          <w:bottom w:val="nil"/>
          <w:right w:val="nil"/>
          <w:between w:val="nil"/>
        </w:pBdr>
        <w:spacing w:after="0" w:line="240" w:lineRule="auto"/>
        <w:ind w:left="1418" w:firstLine="1418"/>
        <w:jc w:val="both"/>
        <w:rPr>
          <w:rFonts w:ascii="Arial" w:eastAsia="Arial" w:hAnsi="Arial" w:cs="Arial"/>
          <w:sz w:val="24"/>
          <w:szCs w:val="24"/>
        </w:rPr>
      </w:pPr>
    </w:p>
    <w:p w14:paraId="470A8980" w14:textId="67BD1ABF" w:rsidR="00DC699E" w:rsidRDefault="00DB2E84">
      <w:pPr>
        <w:pBdr>
          <w:top w:val="nil"/>
          <w:left w:val="nil"/>
          <w:bottom w:val="nil"/>
          <w:right w:val="nil"/>
          <w:between w:val="nil"/>
        </w:pBdr>
        <w:spacing w:after="0" w:line="240" w:lineRule="auto"/>
        <w:ind w:left="1418" w:firstLine="1418"/>
        <w:jc w:val="both"/>
        <w:rPr>
          <w:rFonts w:ascii="Arial" w:eastAsia="Arial" w:hAnsi="Arial" w:cs="Arial"/>
          <w:color w:val="000000"/>
          <w:sz w:val="24"/>
          <w:szCs w:val="24"/>
        </w:rPr>
      </w:pPr>
      <w:r>
        <w:rPr>
          <w:rFonts w:ascii="Arial" w:eastAsia="Arial" w:hAnsi="Arial" w:cs="Arial"/>
          <w:color w:val="000000"/>
          <w:sz w:val="24"/>
          <w:szCs w:val="24"/>
        </w:rPr>
        <w:t xml:space="preserve">Florianópolis, </w:t>
      </w:r>
      <w:r w:rsidR="00EF3841" w:rsidRPr="00FD0607">
        <w:rPr>
          <w:rFonts w:ascii="Arial" w:eastAsia="Arial" w:hAnsi="Arial" w:cs="Arial"/>
          <w:sz w:val="24"/>
          <w:szCs w:val="24"/>
          <w:highlight w:val="yellow"/>
        </w:rPr>
        <w:t>____</w:t>
      </w:r>
      <w:r w:rsidR="00EF3841">
        <w:rPr>
          <w:rFonts w:ascii="Arial" w:eastAsia="Arial" w:hAnsi="Arial" w:cs="Arial"/>
          <w:sz w:val="24"/>
          <w:szCs w:val="24"/>
        </w:rPr>
        <w:t xml:space="preserve"> </w:t>
      </w:r>
      <w:r>
        <w:rPr>
          <w:rFonts w:ascii="Arial" w:eastAsia="Arial" w:hAnsi="Arial" w:cs="Arial"/>
          <w:color w:val="000000"/>
          <w:sz w:val="24"/>
          <w:szCs w:val="24"/>
        </w:rPr>
        <w:t xml:space="preserve">de </w:t>
      </w:r>
      <w:r w:rsidR="00EF3841">
        <w:rPr>
          <w:rFonts w:ascii="Arial" w:eastAsia="Arial" w:hAnsi="Arial" w:cs="Arial"/>
          <w:color w:val="000000"/>
          <w:sz w:val="24"/>
          <w:szCs w:val="24"/>
        </w:rPr>
        <w:t xml:space="preserve">julho </w:t>
      </w:r>
      <w:r>
        <w:rPr>
          <w:rFonts w:ascii="Arial" w:eastAsia="Arial" w:hAnsi="Arial" w:cs="Arial"/>
          <w:color w:val="000000"/>
          <w:sz w:val="24"/>
          <w:szCs w:val="24"/>
        </w:rPr>
        <w:t>de 202</w:t>
      </w:r>
      <w:r>
        <w:rPr>
          <w:rFonts w:ascii="Arial" w:eastAsia="Arial" w:hAnsi="Arial" w:cs="Arial"/>
          <w:sz w:val="24"/>
          <w:szCs w:val="24"/>
        </w:rPr>
        <w:t>2</w:t>
      </w:r>
      <w:r>
        <w:rPr>
          <w:rFonts w:ascii="Arial" w:eastAsia="Arial" w:hAnsi="Arial" w:cs="Arial"/>
          <w:color w:val="000000"/>
          <w:sz w:val="24"/>
          <w:szCs w:val="24"/>
        </w:rPr>
        <w:t>.</w:t>
      </w:r>
    </w:p>
    <w:p w14:paraId="470A8981" w14:textId="77777777" w:rsidR="00DC699E" w:rsidRDefault="00DC699E">
      <w:pPr>
        <w:pBdr>
          <w:top w:val="nil"/>
          <w:left w:val="nil"/>
          <w:bottom w:val="nil"/>
          <w:right w:val="nil"/>
          <w:between w:val="nil"/>
        </w:pBdr>
        <w:spacing w:after="0" w:line="360" w:lineRule="auto"/>
        <w:ind w:left="1418" w:firstLine="1418"/>
        <w:jc w:val="center"/>
        <w:rPr>
          <w:rFonts w:ascii="Arial" w:eastAsia="Arial" w:hAnsi="Arial" w:cs="Arial"/>
          <w:color w:val="000000"/>
          <w:sz w:val="24"/>
          <w:szCs w:val="24"/>
        </w:rPr>
      </w:pPr>
    </w:p>
    <w:p w14:paraId="470A8982" w14:textId="77777777" w:rsidR="00DC699E" w:rsidRDefault="00DC699E">
      <w:pPr>
        <w:pBdr>
          <w:top w:val="nil"/>
          <w:left w:val="nil"/>
          <w:bottom w:val="nil"/>
          <w:right w:val="nil"/>
          <w:between w:val="nil"/>
        </w:pBdr>
        <w:spacing w:after="0" w:line="240" w:lineRule="auto"/>
        <w:ind w:firstLine="1418"/>
        <w:jc w:val="center"/>
        <w:rPr>
          <w:rFonts w:ascii="Arial" w:eastAsia="Arial" w:hAnsi="Arial" w:cs="Arial"/>
          <w:b/>
          <w:color w:val="000000"/>
          <w:sz w:val="24"/>
          <w:szCs w:val="24"/>
        </w:rPr>
      </w:pPr>
    </w:p>
    <w:p w14:paraId="470A8983" w14:textId="77777777" w:rsidR="00DC699E" w:rsidRDefault="00DB2E84">
      <w:pPr>
        <w:pBdr>
          <w:top w:val="nil"/>
          <w:left w:val="nil"/>
          <w:bottom w:val="nil"/>
          <w:right w:val="nil"/>
          <w:between w:val="nil"/>
        </w:pBdr>
        <w:spacing w:after="0" w:line="240" w:lineRule="auto"/>
        <w:ind w:firstLine="1418"/>
        <w:rPr>
          <w:rFonts w:ascii="Arial" w:eastAsia="Arial" w:hAnsi="Arial" w:cs="Arial"/>
          <w:b/>
          <w:color w:val="000000"/>
          <w:sz w:val="20"/>
          <w:szCs w:val="20"/>
        </w:rPr>
      </w:pPr>
      <w:r>
        <w:rPr>
          <w:rFonts w:ascii="Arial" w:eastAsia="Arial" w:hAnsi="Arial" w:cs="Arial"/>
          <w:b/>
          <w:sz w:val="24"/>
          <w:szCs w:val="24"/>
        </w:rPr>
        <w:t xml:space="preserve"> </w:t>
      </w:r>
      <w:r>
        <w:rPr>
          <w:rFonts w:ascii="Arial" w:eastAsia="Arial" w:hAnsi="Arial" w:cs="Arial"/>
          <w:b/>
          <w:sz w:val="24"/>
          <w:szCs w:val="24"/>
        </w:rPr>
        <w:tab/>
      </w:r>
      <w:r>
        <w:rPr>
          <w:rFonts w:ascii="Arial" w:eastAsia="Arial" w:hAnsi="Arial" w:cs="Arial"/>
          <w:b/>
          <w:sz w:val="24"/>
          <w:szCs w:val="24"/>
        </w:rPr>
        <w:tab/>
        <w:t xml:space="preserve">    </w:t>
      </w:r>
      <w:r>
        <w:rPr>
          <w:rFonts w:ascii="Arial" w:eastAsia="Arial" w:hAnsi="Arial" w:cs="Arial"/>
          <w:b/>
          <w:sz w:val="20"/>
          <w:szCs w:val="20"/>
        </w:rPr>
        <w:t xml:space="preserve">   ILSON JOSÉ DA SILVA</w:t>
      </w:r>
    </w:p>
    <w:p w14:paraId="470A898E" w14:textId="6285680E" w:rsidR="00DC699E" w:rsidRPr="00C71C82" w:rsidRDefault="00DB2E84" w:rsidP="00C71C82">
      <w:pPr>
        <w:pBdr>
          <w:top w:val="nil"/>
          <w:left w:val="nil"/>
          <w:bottom w:val="nil"/>
          <w:right w:val="nil"/>
          <w:between w:val="nil"/>
        </w:pBdr>
        <w:spacing w:after="0" w:line="240" w:lineRule="auto"/>
        <w:ind w:left="3600" w:firstLine="1"/>
        <w:rPr>
          <w:rFonts w:ascii="Arial" w:eastAsia="Arial" w:hAnsi="Arial" w:cs="Arial"/>
          <w:b/>
          <w:color w:val="000000"/>
          <w:sz w:val="20"/>
          <w:szCs w:val="20"/>
        </w:rPr>
      </w:pPr>
      <w:r>
        <w:rPr>
          <w:rFonts w:ascii="Arial" w:eastAsia="Arial" w:hAnsi="Arial" w:cs="Arial"/>
          <w:b/>
          <w:color w:val="000000"/>
          <w:sz w:val="20"/>
          <w:szCs w:val="20"/>
        </w:rPr>
        <w:t xml:space="preserve">OAB/SC </w:t>
      </w:r>
      <w:r>
        <w:rPr>
          <w:rFonts w:ascii="Arial" w:eastAsia="Arial" w:hAnsi="Arial" w:cs="Arial"/>
          <w:b/>
          <w:sz w:val="20"/>
          <w:szCs w:val="20"/>
        </w:rPr>
        <w:t>59.274</w:t>
      </w:r>
      <w:bookmarkStart w:id="4" w:name="_heading=h.30j0zll" w:colFirst="0" w:colLast="0"/>
      <w:bookmarkEnd w:id="4"/>
    </w:p>
    <w:sectPr w:rsidR="00DC699E" w:rsidRPr="00C71C82" w:rsidSect="005F4BF5">
      <w:headerReference w:type="even" r:id="rId12"/>
      <w:headerReference w:type="default" r:id="rId13"/>
      <w:footerReference w:type="even" r:id="rId14"/>
      <w:footerReference w:type="default" r:id="rId15"/>
      <w:headerReference w:type="first" r:id="rId16"/>
      <w:footerReference w:type="first" r:id="rId17"/>
      <w:pgSz w:w="11907" w:h="16840"/>
      <w:pgMar w:top="1559" w:right="1134" w:bottom="1135" w:left="1701" w:header="714" w:footer="46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A89A7" w14:textId="77777777" w:rsidR="00EF6D7D" w:rsidRDefault="00DB2E84">
      <w:pPr>
        <w:spacing w:after="0" w:line="240" w:lineRule="auto"/>
      </w:pPr>
      <w:r>
        <w:separator/>
      </w:r>
    </w:p>
  </w:endnote>
  <w:endnote w:type="continuationSeparator" w:id="0">
    <w:p w14:paraId="470A89A9" w14:textId="77777777" w:rsidR="00EF6D7D" w:rsidRDefault="00DB2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jan Pro">
    <w:altName w:val="Calibri"/>
    <w:charset w:val="00"/>
    <w:family w:val="auto"/>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97" w14:textId="2FF5A60D" w:rsidR="00DC699E" w:rsidRDefault="00DB2E84">
    <w:pPr>
      <w:pBdr>
        <w:top w:val="nil"/>
        <w:left w:val="nil"/>
        <w:bottom w:val="nil"/>
        <w:right w:val="nil"/>
        <w:between w:val="nil"/>
      </w:pBdr>
      <w:tabs>
        <w:tab w:val="center" w:pos="4419"/>
        <w:tab w:val="right" w:pos="8838"/>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71C82">
      <w:rPr>
        <w:rFonts w:ascii="Times New Roman" w:eastAsia="Times New Roman" w:hAnsi="Times New Roman" w:cs="Times New Roman"/>
        <w:noProof/>
        <w:color w:val="000000"/>
        <w:sz w:val="24"/>
        <w:szCs w:val="24"/>
      </w:rPr>
      <w:t>8</w:t>
    </w:r>
    <w:r>
      <w:rPr>
        <w:rFonts w:ascii="Times New Roman" w:eastAsia="Times New Roman" w:hAnsi="Times New Roman" w:cs="Times New Roman"/>
        <w:color w:val="000000"/>
        <w:sz w:val="24"/>
        <w:szCs w:val="24"/>
      </w:rPr>
      <w:fldChar w:fldCharType="end"/>
    </w:r>
  </w:p>
  <w:p w14:paraId="470A8998" w14:textId="77777777" w:rsidR="00DC699E" w:rsidRDefault="00DC699E">
    <w:pPr>
      <w:pBdr>
        <w:top w:val="nil"/>
        <w:left w:val="nil"/>
        <w:bottom w:val="nil"/>
        <w:right w:val="nil"/>
        <w:between w:val="nil"/>
      </w:pBdr>
      <w:tabs>
        <w:tab w:val="center" w:pos="4419"/>
        <w:tab w:val="right" w:pos="8838"/>
      </w:tabs>
      <w:spacing w:after="0" w:line="240" w:lineRule="auto"/>
      <w:ind w:right="360"/>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99" w14:textId="3B468F7E" w:rsidR="00DC699E" w:rsidRDefault="00DB2E84">
    <w:pPr>
      <w:pBdr>
        <w:top w:val="nil"/>
        <w:left w:val="nil"/>
        <w:bottom w:val="nil"/>
        <w:right w:val="nil"/>
        <w:between w:val="nil"/>
      </w:pBdr>
      <w:tabs>
        <w:tab w:val="center" w:pos="4419"/>
        <w:tab w:val="right" w:pos="8838"/>
      </w:tabs>
      <w:spacing w:after="0" w:line="240" w:lineRule="auto"/>
      <w:jc w:val="right"/>
      <w:rPr>
        <w:rFonts w:ascii="Arial" w:eastAsia="Arial" w:hAnsi="Arial" w:cs="Arial"/>
        <w:color w:val="000000"/>
        <w:sz w:val="10"/>
        <w:szCs w:val="10"/>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3C3C55">
      <w:rPr>
        <w:rFonts w:ascii="Arial" w:eastAsia="Arial" w:hAnsi="Arial" w:cs="Arial"/>
        <w:noProof/>
        <w:color w:val="000000"/>
        <w:sz w:val="16"/>
        <w:szCs w:val="16"/>
      </w:rPr>
      <w:t>2</w:t>
    </w:r>
    <w:r>
      <w:rPr>
        <w:rFonts w:ascii="Arial" w:eastAsia="Arial" w:hAnsi="Arial" w:cs="Arial"/>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A1" w14:textId="77777777" w:rsidR="00DC699E" w:rsidRDefault="00DC699E">
    <w:pPr>
      <w:pBdr>
        <w:top w:val="nil"/>
        <w:left w:val="nil"/>
        <w:bottom w:val="nil"/>
        <w:right w:val="nil"/>
        <w:between w:val="nil"/>
      </w:pBdr>
      <w:tabs>
        <w:tab w:val="center" w:pos="4419"/>
        <w:tab w:val="right" w:pos="8838"/>
      </w:tabs>
      <w:spacing w:before="240" w:after="0" w:line="48" w:lineRule="auto"/>
      <w:jc w:val="center"/>
      <w:rPr>
        <w:rFonts w:ascii="Open Sans" w:eastAsia="Open Sans" w:hAnsi="Open Sans" w:cs="Open Sans"/>
        <w:color w:val="404040"/>
        <w:sz w:val="20"/>
        <w:szCs w:val="20"/>
      </w:rPr>
    </w:pPr>
  </w:p>
  <w:p w14:paraId="470A89A2"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A89A3" w14:textId="77777777" w:rsidR="00EF6D7D" w:rsidRDefault="00DB2E84">
      <w:pPr>
        <w:spacing w:after="0" w:line="240" w:lineRule="auto"/>
      </w:pPr>
      <w:r>
        <w:separator/>
      </w:r>
    </w:p>
  </w:footnote>
  <w:footnote w:type="continuationSeparator" w:id="0">
    <w:p w14:paraId="470A89A5" w14:textId="77777777" w:rsidR="00EF6D7D" w:rsidRDefault="00DB2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8F" w14:textId="5F0DD01C" w:rsidR="00DC699E" w:rsidRDefault="00DB2E84">
    <w:pPr>
      <w:pBdr>
        <w:top w:val="nil"/>
        <w:left w:val="nil"/>
        <w:bottom w:val="nil"/>
        <w:right w:val="nil"/>
        <w:between w:val="nil"/>
      </w:pBdr>
      <w:tabs>
        <w:tab w:val="center" w:pos="4419"/>
        <w:tab w:val="right" w:pos="8838"/>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71C82">
      <w:rPr>
        <w:rFonts w:ascii="Times New Roman" w:eastAsia="Times New Roman" w:hAnsi="Times New Roman" w:cs="Times New Roman"/>
        <w:noProof/>
        <w:color w:val="000000"/>
        <w:sz w:val="24"/>
        <w:szCs w:val="24"/>
      </w:rPr>
      <w:t>8</w:t>
    </w:r>
    <w:r>
      <w:rPr>
        <w:rFonts w:ascii="Times New Roman" w:eastAsia="Times New Roman" w:hAnsi="Times New Roman" w:cs="Times New Roman"/>
        <w:color w:val="000000"/>
        <w:sz w:val="24"/>
        <w:szCs w:val="24"/>
      </w:rPr>
      <w:fldChar w:fldCharType="end"/>
    </w:r>
  </w:p>
  <w:p w14:paraId="470A8990" w14:textId="77777777" w:rsidR="00DC699E" w:rsidRDefault="00DC699E">
    <w:pPr>
      <w:pBdr>
        <w:top w:val="nil"/>
        <w:left w:val="nil"/>
        <w:bottom w:val="nil"/>
        <w:right w:val="nil"/>
        <w:between w:val="nil"/>
      </w:pBdr>
      <w:tabs>
        <w:tab w:val="center" w:pos="4419"/>
        <w:tab w:val="right" w:pos="8838"/>
      </w:tabs>
      <w:spacing w:after="0" w:line="240" w:lineRule="auto"/>
      <w:ind w:right="360"/>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91"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92"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93"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94"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95"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96"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899A" w14:textId="77777777" w:rsidR="00DC699E" w:rsidRDefault="00DC699E">
    <w:pPr>
      <w:pBdr>
        <w:top w:val="nil"/>
        <w:left w:val="nil"/>
        <w:bottom w:val="nil"/>
        <w:right w:val="nil"/>
        <w:between w:val="nil"/>
      </w:pBdr>
      <w:tabs>
        <w:tab w:val="center" w:pos="4419"/>
        <w:tab w:val="right" w:pos="8838"/>
        <w:tab w:val="left" w:pos="2579"/>
      </w:tabs>
      <w:spacing w:after="0" w:line="240" w:lineRule="auto"/>
      <w:ind w:left="-1701"/>
      <w:jc w:val="center"/>
      <w:rPr>
        <w:rFonts w:ascii="Trajan Pro" w:eastAsia="Trajan Pro" w:hAnsi="Trajan Pro" w:cs="Trajan Pro"/>
        <w:b/>
        <w:color w:val="000000"/>
        <w:sz w:val="20"/>
        <w:szCs w:val="20"/>
      </w:rPr>
    </w:pPr>
  </w:p>
  <w:p w14:paraId="470A899B" w14:textId="77777777" w:rsidR="00DC699E" w:rsidRDefault="00DB2E84">
    <w:pPr>
      <w:pBdr>
        <w:top w:val="nil"/>
        <w:left w:val="nil"/>
        <w:bottom w:val="nil"/>
        <w:right w:val="nil"/>
        <w:between w:val="nil"/>
      </w:pBdr>
      <w:tabs>
        <w:tab w:val="center" w:pos="4419"/>
        <w:tab w:val="right" w:pos="8838"/>
        <w:tab w:val="left" w:pos="2579"/>
        <w:tab w:val="center" w:pos="3401"/>
      </w:tabs>
      <w:spacing w:after="0" w:line="240" w:lineRule="auto"/>
      <w:ind w:left="-1701"/>
      <w:rPr>
        <w:rFonts w:ascii="Trajan Pro" w:eastAsia="Trajan Pro" w:hAnsi="Trajan Pro" w:cs="Trajan Pro"/>
        <w:b/>
        <w:color w:val="000000"/>
        <w:sz w:val="20"/>
        <w:szCs w:val="20"/>
      </w:rPr>
    </w:pPr>
    <w:r>
      <w:rPr>
        <w:rFonts w:ascii="Trajan Pro" w:eastAsia="Trajan Pro" w:hAnsi="Trajan Pro" w:cs="Trajan Pro"/>
        <w:b/>
        <w:color w:val="000000"/>
        <w:sz w:val="20"/>
        <w:szCs w:val="20"/>
      </w:rPr>
      <w:tab/>
    </w:r>
    <w:r>
      <w:rPr>
        <w:rFonts w:ascii="Trajan Pro" w:eastAsia="Trajan Pro" w:hAnsi="Trajan Pro" w:cs="Trajan Pro"/>
        <w:b/>
        <w:color w:val="000000"/>
        <w:sz w:val="20"/>
        <w:szCs w:val="20"/>
      </w:rPr>
      <w:tab/>
    </w:r>
  </w:p>
  <w:p w14:paraId="470A899C" w14:textId="77777777" w:rsidR="00DC699E" w:rsidRDefault="00DC699E">
    <w:pPr>
      <w:pBdr>
        <w:top w:val="nil"/>
        <w:left w:val="nil"/>
        <w:bottom w:val="nil"/>
        <w:right w:val="nil"/>
        <w:between w:val="nil"/>
      </w:pBdr>
      <w:tabs>
        <w:tab w:val="center" w:pos="4419"/>
        <w:tab w:val="right" w:pos="8838"/>
        <w:tab w:val="left" w:pos="2579"/>
      </w:tabs>
      <w:spacing w:after="0" w:line="240" w:lineRule="auto"/>
      <w:ind w:left="-1701"/>
      <w:jc w:val="center"/>
      <w:rPr>
        <w:rFonts w:ascii="Trajan Pro" w:eastAsia="Trajan Pro" w:hAnsi="Trajan Pro" w:cs="Trajan Pro"/>
        <w:b/>
        <w:color w:val="000000"/>
        <w:sz w:val="20"/>
        <w:szCs w:val="20"/>
      </w:rPr>
    </w:pPr>
  </w:p>
  <w:p w14:paraId="470A899D" w14:textId="77777777" w:rsidR="00DC699E" w:rsidRDefault="00DC699E">
    <w:pPr>
      <w:pBdr>
        <w:top w:val="nil"/>
        <w:left w:val="nil"/>
        <w:bottom w:val="nil"/>
        <w:right w:val="nil"/>
        <w:between w:val="nil"/>
      </w:pBdr>
      <w:tabs>
        <w:tab w:val="center" w:pos="4419"/>
        <w:tab w:val="right" w:pos="8838"/>
        <w:tab w:val="left" w:pos="2579"/>
      </w:tabs>
      <w:spacing w:after="0" w:line="240" w:lineRule="auto"/>
      <w:ind w:left="-1701"/>
      <w:jc w:val="center"/>
      <w:rPr>
        <w:rFonts w:ascii="Trajan Pro" w:eastAsia="Trajan Pro" w:hAnsi="Trajan Pro" w:cs="Trajan Pro"/>
        <w:b/>
        <w:color w:val="000000"/>
        <w:sz w:val="20"/>
        <w:szCs w:val="20"/>
      </w:rPr>
    </w:pPr>
  </w:p>
  <w:p w14:paraId="470A899E" w14:textId="77777777" w:rsidR="00DC699E" w:rsidRDefault="00DC699E">
    <w:pPr>
      <w:pBdr>
        <w:top w:val="nil"/>
        <w:left w:val="nil"/>
        <w:bottom w:val="nil"/>
        <w:right w:val="nil"/>
        <w:between w:val="nil"/>
      </w:pBdr>
      <w:tabs>
        <w:tab w:val="center" w:pos="4419"/>
        <w:tab w:val="right" w:pos="8838"/>
      </w:tabs>
      <w:spacing w:after="0" w:line="240" w:lineRule="auto"/>
      <w:jc w:val="center"/>
      <w:rPr>
        <w:rFonts w:ascii="Times New Roman" w:eastAsia="Times New Roman" w:hAnsi="Times New Roman" w:cs="Times New Roman"/>
        <w:color w:val="000000"/>
        <w:sz w:val="24"/>
        <w:szCs w:val="24"/>
      </w:rPr>
    </w:pPr>
  </w:p>
  <w:p w14:paraId="470A899F"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p w14:paraId="470A89A0" w14:textId="77777777" w:rsidR="00DC699E" w:rsidRDefault="00DC699E">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B2D74"/>
    <w:multiLevelType w:val="multilevel"/>
    <w:tmpl w:val="D6202BF8"/>
    <w:lvl w:ilvl="0">
      <w:start w:val="1"/>
      <w:numFmt w:val="decimal"/>
      <w:lvlText w:val="%1."/>
      <w:lvlJc w:val="left"/>
      <w:pPr>
        <w:ind w:left="1778" w:hanging="360"/>
      </w:pPr>
      <w:rPr>
        <w:b w:val="0"/>
        <w:i w:val="0"/>
        <w:smallCaps w:val="0"/>
        <w:strike w:val="0"/>
        <w:sz w:val="22"/>
        <w:szCs w:val="22"/>
        <w:u w:val="none"/>
        <w:vertAlign w:val="baseline"/>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 w15:restartNumberingAfterBreak="0">
    <w:nsid w:val="0EC833DE"/>
    <w:multiLevelType w:val="multilevel"/>
    <w:tmpl w:val="D6202BF8"/>
    <w:lvl w:ilvl="0">
      <w:start w:val="1"/>
      <w:numFmt w:val="decimal"/>
      <w:lvlText w:val="%1."/>
      <w:lvlJc w:val="left"/>
      <w:pPr>
        <w:ind w:left="1778" w:hanging="360"/>
      </w:pPr>
      <w:rPr>
        <w:b w:val="0"/>
        <w:i w:val="0"/>
        <w:smallCaps w:val="0"/>
        <w:strike w:val="0"/>
        <w:sz w:val="22"/>
        <w:szCs w:val="22"/>
        <w:u w:val="none"/>
        <w:vertAlign w:val="baseline"/>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 w15:restartNumberingAfterBreak="0">
    <w:nsid w:val="25572193"/>
    <w:multiLevelType w:val="hybridMultilevel"/>
    <w:tmpl w:val="AB0EE2A6"/>
    <w:lvl w:ilvl="0" w:tplc="B08C5620">
      <w:start w:val="1"/>
      <w:numFmt w:val="decimal"/>
      <w:lvlText w:val="%1."/>
      <w:lvlJc w:val="left"/>
      <w:pPr>
        <w:ind w:left="1778" w:hanging="360"/>
      </w:pPr>
      <w:rPr>
        <w:b w:val="0"/>
        <w:bCs w:val="0"/>
        <w:i w:val="0"/>
        <w:iCs w:val="0"/>
        <w:caps w:val="0"/>
        <w:smallCaps w:val="0"/>
        <w:strike w:val="0"/>
        <w:dstrike w:val="0"/>
        <w:outline w:val="0"/>
        <w:shadow w:val="0"/>
        <w:emboss w:val="0"/>
        <w:imprint w:val="0"/>
        <w:noProof w:val="0"/>
        <w:vanish w:val="0"/>
        <w:webHidden w:val="0"/>
        <w:spacing w:val="0"/>
        <w:kern w:val="0"/>
        <w:position w:val="0"/>
        <w:sz w:val="22"/>
        <w:szCs w:val="22"/>
        <w:u w:val="none"/>
        <w:effect w:val="none"/>
        <w:vertAlign w:val="baseline"/>
        <w:em w:val="none"/>
        <w:specVanish w:val="0"/>
      </w:rPr>
    </w:lvl>
    <w:lvl w:ilvl="1" w:tplc="04160019">
      <w:start w:val="1"/>
      <w:numFmt w:val="lowerLetter"/>
      <w:lvlText w:val="%2."/>
      <w:lvlJc w:val="left"/>
      <w:pPr>
        <w:ind w:left="2498" w:hanging="360"/>
      </w:pPr>
    </w:lvl>
    <w:lvl w:ilvl="2" w:tplc="0416001B">
      <w:start w:val="1"/>
      <w:numFmt w:val="lowerRoman"/>
      <w:lvlText w:val="%3."/>
      <w:lvlJc w:val="right"/>
      <w:pPr>
        <w:ind w:left="3218" w:hanging="180"/>
      </w:pPr>
    </w:lvl>
    <w:lvl w:ilvl="3" w:tplc="0416000F">
      <w:start w:val="1"/>
      <w:numFmt w:val="decimal"/>
      <w:lvlText w:val="%4."/>
      <w:lvlJc w:val="left"/>
      <w:pPr>
        <w:ind w:left="3938" w:hanging="360"/>
      </w:pPr>
    </w:lvl>
    <w:lvl w:ilvl="4" w:tplc="04160019">
      <w:start w:val="1"/>
      <w:numFmt w:val="lowerLetter"/>
      <w:lvlText w:val="%5."/>
      <w:lvlJc w:val="left"/>
      <w:pPr>
        <w:ind w:left="4658" w:hanging="360"/>
      </w:pPr>
    </w:lvl>
    <w:lvl w:ilvl="5" w:tplc="0416001B">
      <w:start w:val="1"/>
      <w:numFmt w:val="lowerRoman"/>
      <w:lvlText w:val="%6."/>
      <w:lvlJc w:val="right"/>
      <w:pPr>
        <w:ind w:left="5378" w:hanging="180"/>
      </w:pPr>
    </w:lvl>
    <w:lvl w:ilvl="6" w:tplc="0416000F">
      <w:start w:val="1"/>
      <w:numFmt w:val="decimal"/>
      <w:lvlText w:val="%7."/>
      <w:lvlJc w:val="left"/>
      <w:pPr>
        <w:ind w:left="6098" w:hanging="360"/>
      </w:pPr>
    </w:lvl>
    <w:lvl w:ilvl="7" w:tplc="04160019">
      <w:start w:val="1"/>
      <w:numFmt w:val="lowerLetter"/>
      <w:lvlText w:val="%8."/>
      <w:lvlJc w:val="left"/>
      <w:pPr>
        <w:ind w:left="6818" w:hanging="360"/>
      </w:pPr>
    </w:lvl>
    <w:lvl w:ilvl="8" w:tplc="0416001B">
      <w:start w:val="1"/>
      <w:numFmt w:val="lowerRoman"/>
      <w:lvlText w:val="%9."/>
      <w:lvlJc w:val="right"/>
      <w:pPr>
        <w:ind w:left="7538" w:hanging="180"/>
      </w:pPr>
    </w:lvl>
  </w:abstractNum>
  <w:abstractNum w:abstractNumId="3" w15:restartNumberingAfterBreak="0">
    <w:nsid w:val="47A722A9"/>
    <w:multiLevelType w:val="multilevel"/>
    <w:tmpl w:val="64D6EB16"/>
    <w:lvl w:ilvl="0">
      <w:start w:val="1"/>
      <w:numFmt w:val="decimal"/>
      <w:lvlText w:val="%1."/>
      <w:lvlJc w:val="left"/>
      <w:pPr>
        <w:ind w:left="1778" w:hanging="360"/>
      </w:pPr>
      <w:rPr>
        <w:rFonts w:ascii="Arial" w:hAnsi="Arial" w:cs="Arial" w:hint="default"/>
        <w:b w:val="0"/>
        <w:i w:val="0"/>
        <w:smallCaps w:val="0"/>
        <w:strike w:val="0"/>
        <w:sz w:val="22"/>
        <w:szCs w:val="22"/>
        <w:u w:val="none"/>
        <w:vertAlign w:val="baseline"/>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4" w15:restartNumberingAfterBreak="0">
    <w:nsid w:val="4F75019B"/>
    <w:multiLevelType w:val="multilevel"/>
    <w:tmpl w:val="79727FF8"/>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858" w:hanging="360"/>
      </w:pPr>
      <w:rPr>
        <w:rFonts w:ascii="Courier New" w:eastAsia="Courier New" w:hAnsi="Courier New" w:cs="Courier New"/>
      </w:rPr>
    </w:lvl>
    <w:lvl w:ilvl="2">
      <w:start w:val="1"/>
      <w:numFmt w:val="bullet"/>
      <w:lvlText w:val="▪"/>
      <w:lvlJc w:val="left"/>
      <w:pPr>
        <w:ind w:left="3578" w:hanging="360"/>
      </w:pPr>
      <w:rPr>
        <w:rFonts w:ascii="Noto Sans Symbols" w:eastAsia="Noto Sans Symbols" w:hAnsi="Noto Sans Symbols" w:cs="Noto Sans Symbols"/>
      </w:rPr>
    </w:lvl>
    <w:lvl w:ilvl="3">
      <w:start w:val="1"/>
      <w:numFmt w:val="bullet"/>
      <w:lvlText w:val="●"/>
      <w:lvlJc w:val="left"/>
      <w:pPr>
        <w:ind w:left="4298" w:hanging="360"/>
      </w:pPr>
      <w:rPr>
        <w:rFonts w:ascii="Noto Sans Symbols" w:eastAsia="Noto Sans Symbols" w:hAnsi="Noto Sans Symbols" w:cs="Noto Sans Symbols"/>
      </w:rPr>
    </w:lvl>
    <w:lvl w:ilvl="4">
      <w:start w:val="1"/>
      <w:numFmt w:val="bullet"/>
      <w:lvlText w:val="o"/>
      <w:lvlJc w:val="left"/>
      <w:pPr>
        <w:ind w:left="5018" w:hanging="360"/>
      </w:pPr>
      <w:rPr>
        <w:rFonts w:ascii="Courier New" w:eastAsia="Courier New" w:hAnsi="Courier New" w:cs="Courier New"/>
      </w:rPr>
    </w:lvl>
    <w:lvl w:ilvl="5">
      <w:start w:val="1"/>
      <w:numFmt w:val="bullet"/>
      <w:lvlText w:val="▪"/>
      <w:lvlJc w:val="left"/>
      <w:pPr>
        <w:ind w:left="5738" w:hanging="360"/>
      </w:pPr>
      <w:rPr>
        <w:rFonts w:ascii="Noto Sans Symbols" w:eastAsia="Noto Sans Symbols" w:hAnsi="Noto Sans Symbols" w:cs="Noto Sans Symbols"/>
      </w:rPr>
    </w:lvl>
    <w:lvl w:ilvl="6">
      <w:start w:val="1"/>
      <w:numFmt w:val="bullet"/>
      <w:lvlText w:val="●"/>
      <w:lvlJc w:val="left"/>
      <w:pPr>
        <w:ind w:left="6458" w:hanging="360"/>
      </w:pPr>
      <w:rPr>
        <w:rFonts w:ascii="Noto Sans Symbols" w:eastAsia="Noto Sans Symbols" w:hAnsi="Noto Sans Symbols" w:cs="Noto Sans Symbols"/>
      </w:rPr>
    </w:lvl>
    <w:lvl w:ilvl="7">
      <w:start w:val="1"/>
      <w:numFmt w:val="bullet"/>
      <w:lvlText w:val="o"/>
      <w:lvlJc w:val="left"/>
      <w:pPr>
        <w:ind w:left="7178" w:hanging="360"/>
      </w:pPr>
      <w:rPr>
        <w:rFonts w:ascii="Courier New" w:eastAsia="Courier New" w:hAnsi="Courier New" w:cs="Courier New"/>
      </w:rPr>
    </w:lvl>
    <w:lvl w:ilvl="8">
      <w:start w:val="1"/>
      <w:numFmt w:val="bullet"/>
      <w:lvlText w:val="▪"/>
      <w:lvlJc w:val="left"/>
      <w:pPr>
        <w:ind w:left="7898" w:hanging="360"/>
      </w:pPr>
      <w:rPr>
        <w:rFonts w:ascii="Noto Sans Symbols" w:eastAsia="Noto Sans Symbols" w:hAnsi="Noto Sans Symbols" w:cs="Noto Sans Symbols"/>
      </w:rPr>
    </w:lvl>
  </w:abstractNum>
  <w:abstractNum w:abstractNumId="5" w15:restartNumberingAfterBreak="0">
    <w:nsid w:val="702876C1"/>
    <w:multiLevelType w:val="multilevel"/>
    <w:tmpl w:val="D6202BF8"/>
    <w:lvl w:ilvl="0">
      <w:start w:val="1"/>
      <w:numFmt w:val="decimal"/>
      <w:lvlText w:val="%1."/>
      <w:lvlJc w:val="left"/>
      <w:pPr>
        <w:ind w:left="1778" w:hanging="360"/>
      </w:pPr>
      <w:rPr>
        <w:b w:val="0"/>
        <w:i w:val="0"/>
        <w:smallCaps w:val="0"/>
        <w:strike w:val="0"/>
        <w:sz w:val="22"/>
        <w:szCs w:val="22"/>
        <w:u w:val="none"/>
        <w:vertAlign w:val="baseline"/>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6" w15:restartNumberingAfterBreak="0">
    <w:nsid w:val="78954241"/>
    <w:multiLevelType w:val="multilevel"/>
    <w:tmpl w:val="D6202BF8"/>
    <w:lvl w:ilvl="0">
      <w:start w:val="1"/>
      <w:numFmt w:val="decimal"/>
      <w:lvlText w:val="%1."/>
      <w:lvlJc w:val="left"/>
      <w:pPr>
        <w:ind w:left="1778" w:hanging="360"/>
      </w:pPr>
      <w:rPr>
        <w:b w:val="0"/>
        <w:i w:val="0"/>
        <w:smallCaps w:val="0"/>
        <w:strike w:val="0"/>
        <w:sz w:val="22"/>
        <w:szCs w:val="22"/>
        <w:u w:val="none"/>
        <w:vertAlign w:val="baseline"/>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7" w15:restartNumberingAfterBreak="0">
    <w:nsid w:val="7A2C34D1"/>
    <w:multiLevelType w:val="multilevel"/>
    <w:tmpl w:val="0AE07CE0"/>
    <w:lvl w:ilvl="0">
      <w:start w:val="1"/>
      <w:numFmt w:val="bullet"/>
      <w:pStyle w:val="SemEspaamento"/>
      <w:lvlText w:val="⮚"/>
      <w:lvlJc w:val="left"/>
      <w:pPr>
        <w:ind w:left="2844" w:hanging="360"/>
      </w:pPr>
      <w:rPr>
        <w:rFonts w:ascii="Noto Sans Symbols" w:eastAsia="Noto Sans Symbols" w:hAnsi="Noto Sans Symbols" w:cs="Noto Sans Symbols"/>
      </w:rPr>
    </w:lvl>
    <w:lvl w:ilvl="1">
      <w:start w:val="1"/>
      <w:numFmt w:val="bullet"/>
      <w:lvlText w:val="o"/>
      <w:lvlJc w:val="left"/>
      <w:pPr>
        <w:ind w:left="3564" w:hanging="360"/>
      </w:pPr>
      <w:rPr>
        <w:rFonts w:ascii="Courier New" w:eastAsia="Courier New" w:hAnsi="Courier New" w:cs="Courier New"/>
      </w:rPr>
    </w:lvl>
    <w:lvl w:ilvl="2">
      <w:start w:val="1"/>
      <w:numFmt w:val="bullet"/>
      <w:lvlText w:val="▪"/>
      <w:lvlJc w:val="left"/>
      <w:pPr>
        <w:ind w:left="4284" w:hanging="360"/>
      </w:pPr>
      <w:rPr>
        <w:rFonts w:ascii="Noto Sans Symbols" w:eastAsia="Noto Sans Symbols" w:hAnsi="Noto Sans Symbols" w:cs="Noto Sans Symbols"/>
      </w:rPr>
    </w:lvl>
    <w:lvl w:ilvl="3">
      <w:start w:val="1"/>
      <w:numFmt w:val="bullet"/>
      <w:lvlText w:val="●"/>
      <w:lvlJc w:val="left"/>
      <w:pPr>
        <w:ind w:left="5004" w:hanging="360"/>
      </w:pPr>
      <w:rPr>
        <w:rFonts w:ascii="Noto Sans Symbols" w:eastAsia="Noto Sans Symbols" w:hAnsi="Noto Sans Symbols" w:cs="Noto Sans Symbols"/>
      </w:rPr>
    </w:lvl>
    <w:lvl w:ilvl="4">
      <w:start w:val="1"/>
      <w:numFmt w:val="bullet"/>
      <w:lvlText w:val="o"/>
      <w:lvlJc w:val="left"/>
      <w:pPr>
        <w:ind w:left="5724" w:hanging="360"/>
      </w:pPr>
      <w:rPr>
        <w:rFonts w:ascii="Courier New" w:eastAsia="Courier New" w:hAnsi="Courier New" w:cs="Courier New"/>
      </w:rPr>
    </w:lvl>
    <w:lvl w:ilvl="5">
      <w:start w:val="1"/>
      <w:numFmt w:val="bullet"/>
      <w:lvlText w:val="▪"/>
      <w:lvlJc w:val="left"/>
      <w:pPr>
        <w:ind w:left="6444" w:hanging="360"/>
      </w:pPr>
      <w:rPr>
        <w:rFonts w:ascii="Noto Sans Symbols" w:eastAsia="Noto Sans Symbols" w:hAnsi="Noto Sans Symbols" w:cs="Noto Sans Symbols"/>
      </w:rPr>
    </w:lvl>
    <w:lvl w:ilvl="6">
      <w:start w:val="1"/>
      <w:numFmt w:val="bullet"/>
      <w:lvlText w:val="●"/>
      <w:lvlJc w:val="left"/>
      <w:pPr>
        <w:ind w:left="7164" w:hanging="360"/>
      </w:pPr>
      <w:rPr>
        <w:rFonts w:ascii="Noto Sans Symbols" w:eastAsia="Noto Sans Symbols" w:hAnsi="Noto Sans Symbols" w:cs="Noto Sans Symbols"/>
      </w:rPr>
    </w:lvl>
    <w:lvl w:ilvl="7">
      <w:start w:val="1"/>
      <w:numFmt w:val="bullet"/>
      <w:lvlText w:val="o"/>
      <w:lvlJc w:val="left"/>
      <w:pPr>
        <w:ind w:left="7884" w:hanging="360"/>
      </w:pPr>
      <w:rPr>
        <w:rFonts w:ascii="Courier New" w:eastAsia="Courier New" w:hAnsi="Courier New" w:cs="Courier New"/>
      </w:rPr>
    </w:lvl>
    <w:lvl w:ilvl="8">
      <w:start w:val="1"/>
      <w:numFmt w:val="bullet"/>
      <w:lvlText w:val="▪"/>
      <w:lvlJc w:val="left"/>
      <w:pPr>
        <w:ind w:left="8604" w:hanging="360"/>
      </w:pPr>
      <w:rPr>
        <w:rFonts w:ascii="Noto Sans Symbols" w:eastAsia="Noto Sans Symbols" w:hAnsi="Noto Sans Symbols" w:cs="Noto Sans Symbols"/>
      </w:rPr>
    </w:lvl>
  </w:abstractNum>
  <w:num w:numId="1" w16cid:durableId="1105999775">
    <w:abstractNumId w:val="7"/>
  </w:num>
  <w:num w:numId="2" w16cid:durableId="191110844">
    <w:abstractNumId w:val="3"/>
  </w:num>
  <w:num w:numId="3" w16cid:durableId="581254105">
    <w:abstractNumId w:val="4"/>
  </w:num>
  <w:num w:numId="4" w16cid:durableId="49234536">
    <w:abstractNumId w:val="0"/>
  </w:num>
  <w:num w:numId="5" w16cid:durableId="583610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6776836">
    <w:abstractNumId w:val="2"/>
  </w:num>
  <w:num w:numId="7" w16cid:durableId="2145345978">
    <w:abstractNumId w:val="6"/>
  </w:num>
  <w:num w:numId="8" w16cid:durableId="457723498">
    <w:abstractNumId w:val="1"/>
  </w:num>
  <w:num w:numId="9" w16cid:durableId="2113557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99E"/>
    <w:rsid w:val="00015389"/>
    <w:rsid w:val="0003283C"/>
    <w:rsid w:val="00046B56"/>
    <w:rsid w:val="00050C63"/>
    <w:rsid w:val="000520A7"/>
    <w:rsid w:val="0008154A"/>
    <w:rsid w:val="00093CA9"/>
    <w:rsid w:val="000A5D0D"/>
    <w:rsid w:val="000C48C9"/>
    <w:rsid w:val="000F3F96"/>
    <w:rsid w:val="00105F82"/>
    <w:rsid w:val="00111E9B"/>
    <w:rsid w:val="00120FD2"/>
    <w:rsid w:val="001212B2"/>
    <w:rsid w:val="00126854"/>
    <w:rsid w:val="00130CED"/>
    <w:rsid w:val="001806D7"/>
    <w:rsid w:val="00182B1C"/>
    <w:rsid w:val="00182CBD"/>
    <w:rsid w:val="00194224"/>
    <w:rsid w:val="00197B65"/>
    <w:rsid w:val="001D38D1"/>
    <w:rsid w:val="00217083"/>
    <w:rsid w:val="00224FBE"/>
    <w:rsid w:val="00225A12"/>
    <w:rsid w:val="00245B10"/>
    <w:rsid w:val="00253C3C"/>
    <w:rsid w:val="00254BFF"/>
    <w:rsid w:val="002618A8"/>
    <w:rsid w:val="00272BEA"/>
    <w:rsid w:val="00284DA1"/>
    <w:rsid w:val="002A0CFD"/>
    <w:rsid w:val="002A15F1"/>
    <w:rsid w:val="002B3833"/>
    <w:rsid w:val="002C0056"/>
    <w:rsid w:val="002C0C6C"/>
    <w:rsid w:val="002E3BAF"/>
    <w:rsid w:val="00300B8D"/>
    <w:rsid w:val="00301384"/>
    <w:rsid w:val="00305B69"/>
    <w:rsid w:val="00323B3D"/>
    <w:rsid w:val="00331FAB"/>
    <w:rsid w:val="003334F3"/>
    <w:rsid w:val="00337AD5"/>
    <w:rsid w:val="00345415"/>
    <w:rsid w:val="003626C4"/>
    <w:rsid w:val="00381DD8"/>
    <w:rsid w:val="003A28E5"/>
    <w:rsid w:val="003C3C55"/>
    <w:rsid w:val="003D6A2C"/>
    <w:rsid w:val="003D7A44"/>
    <w:rsid w:val="003F2A50"/>
    <w:rsid w:val="003F6952"/>
    <w:rsid w:val="0040402A"/>
    <w:rsid w:val="00410824"/>
    <w:rsid w:val="00412965"/>
    <w:rsid w:val="0043708D"/>
    <w:rsid w:val="00437D33"/>
    <w:rsid w:val="00443339"/>
    <w:rsid w:val="004519F0"/>
    <w:rsid w:val="00452F0E"/>
    <w:rsid w:val="00466212"/>
    <w:rsid w:val="004A088A"/>
    <w:rsid w:val="004A438A"/>
    <w:rsid w:val="004B21F0"/>
    <w:rsid w:val="004C0C46"/>
    <w:rsid w:val="004C228A"/>
    <w:rsid w:val="004D1F63"/>
    <w:rsid w:val="004F3F03"/>
    <w:rsid w:val="004F5912"/>
    <w:rsid w:val="004F6B72"/>
    <w:rsid w:val="005115E9"/>
    <w:rsid w:val="00532EA0"/>
    <w:rsid w:val="00544993"/>
    <w:rsid w:val="005738FC"/>
    <w:rsid w:val="00574093"/>
    <w:rsid w:val="005B07F6"/>
    <w:rsid w:val="005B2E1E"/>
    <w:rsid w:val="005B3F5C"/>
    <w:rsid w:val="005E5B42"/>
    <w:rsid w:val="005F4BF5"/>
    <w:rsid w:val="0063313C"/>
    <w:rsid w:val="00634332"/>
    <w:rsid w:val="00635BCF"/>
    <w:rsid w:val="006469A4"/>
    <w:rsid w:val="00653175"/>
    <w:rsid w:val="00670F9F"/>
    <w:rsid w:val="006756F7"/>
    <w:rsid w:val="00696E37"/>
    <w:rsid w:val="006A2B5A"/>
    <w:rsid w:val="006A3E89"/>
    <w:rsid w:val="006B39BC"/>
    <w:rsid w:val="006D0FCF"/>
    <w:rsid w:val="006F0C60"/>
    <w:rsid w:val="00703CA3"/>
    <w:rsid w:val="00704CF6"/>
    <w:rsid w:val="00705511"/>
    <w:rsid w:val="00735169"/>
    <w:rsid w:val="00754617"/>
    <w:rsid w:val="00757945"/>
    <w:rsid w:val="007611EE"/>
    <w:rsid w:val="0076137D"/>
    <w:rsid w:val="00773598"/>
    <w:rsid w:val="00780D71"/>
    <w:rsid w:val="00792BC5"/>
    <w:rsid w:val="007B7C62"/>
    <w:rsid w:val="007C3371"/>
    <w:rsid w:val="007C67A7"/>
    <w:rsid w:val="007D2704"/>
    <w:rsid w:val="007D3CBE"/>
    <w:rsid w:val="007D5FC4"/>
    <w:rsid w:val="007E1128"/>
    <w:rsid w:val="007F753B"/>
    <w:rsid w:val="008116C0"/>
    <w:rsid w:val="008434AF"/>
    <w:rsid w:val="00843CB9"/>
    <w:rsid w:val="00850B0C"/>
    <w:rsid w:val="008826F6"/>
    <w:rsid w:val="0088403B"/>
    <w:rsid w:val="008A05F6"/>
    <w:rsid w:val="008B51C1"/>
    <w:rsid w:val="008C0569"/>
    <w:rsid w:val="008E1A1D"/>
    <w:rsid w:val="008E1BDD"/>
    <w:rsid w:val="008F1BCA"/>
    <w:rsid w:val="008F3612"/>
    <w:rsid w:val="009077E3"/>
    <w:rsid w:val="00910BFD"/>
    <w:rsid w:val="009173D3"/>
    <w:rsid w:val="00932DF6"/>
    <w:rsid w:val="00934984"/>
    <w:rsid w:val="0093753D"/>
    <w:rsid w:val="00942767"/>
    <w:rsid w:val="00944187"/>
    <w:rsid w:val="00947B64"/>
    <w:rsid w:val="00953A30"/>
    <w:rsid w:val="00955C9B"/>
    <w:rsid w:val="009658E4"/>
    <w:rsid w:val="009771B3"/>
    <w:rsid w:val="009868D6"/>
    <w:rsid w:val="00986C1F"/>
    <w:rsid w:val="009A4ADA"/>
    <w:rsid w:val="009B289B"/>
    <w:rsid w:val="009C55CE"/>
    <w:rsid w:val="009E4A93"/>
    <w:rsid w:val="009E6959"/>
    <w:rsid w:val="009F4F80"/>
    <w:rsid w:val="009F54CE"/>
    <w:rsid w:val="00A01166"/>
    <w:rsid w:val="00A0233F"/>
    <w:rsid w:val="00A0415B"/>
    <w:rsid w:val="00A176FA"/>
    <w:rsid w:val="00A45D2F"/>
    <w:rsid w:val="00A53C93"/>
    <w:rsid w:val="00A71208"/>
    <w:rsid w:val="00A740C6"/>
    <w:rsid w:val="00AA2074"/>
    <w:rsid w:val="00AA261D"/>
    <w:rsid w:val="00AC2EF9"/>
    <w:rsid w:val="00AC7902"/>
    <w:rsid w:val="00AD240D"/>
    <w:rsid w:val="00AD43E8"/>
    <w:rsid w:val="00B1078F"/>
    <w:rsid w:val="00B13943"/>
    <w:rsid w:val="00B440DA"/>
    <w:rsid w:val="00B449DB"/>
    <w:rsid w:val="00B452B9"/>
    <w:rsid w:val="00B64DF2"/>
    <w:rsid w:val="00B763CA"/>
    <w:rsid w:val="00B879EC"/>
    <w:rsid w:val="00B9131F"/>
    <w:rsid w:val="00BA1F79"/>
    <w:rsid w:val="00BA33CA"/>
    <w:rsid w:val="00BA6F39"/>
    <w:rsid w:val="00BA75CB"/>
    <w:rsid w:val="00BB4458"/>
    <w:rsid w:val="00BB72A1"/>
    <w:rsid w:val="00BC1A6D"/>
    <w:rsid w:val="00BE2DD7"/>
    <w:rsid w:val="00BF0942"/>
    <w:rsid w:val="00C15F2F"/>
    <w:rsid w:val="00C269D8"/>
    <w:rsid w:val="00C30795"/>
    <w:rsid w:val="00C4084F"/>
    <w:rsid w:val="00C56281"/>
    <w:rsid w:val="00C71C82"/>
    <w:rsid w:val="00C743DE"/>
    <w:rsid w:val="00C76130"/>
    <w:rsid w:val="00C764E5"/>
    <w:rsid w:val="00C92B0A"/>
    <w:rsid w:val="00CA3F68"/>
    <w:rsid w:val="00CC3FEA"/>
    <w:rsid w:val="00CD3E70"/>
    <w:rsid w:val="00CE4F6F"/>
    <w:rsid w:val="00CE7685"/>
    <w:rsid w:val="00CF0249"/>
    <w:rsid w:val="00D072A6"/>
    <w:rsid w:val="00D269E6"/>
    <w:rsid w:val="00D4322C"/>
    <w:rsid w:val="00D450D6"/>
    <w:rsid w:val="00D8075E"/>
    <w:rsid w:val="00D93720"/>
    <w:rsid w:val="00D97A98"/>
    <w:rsid w:val="00DB2E84"/>
    <w:rsid w:val="00DB4819"/>
    <w:rsid w:val="00DC699E"/>
    <w:rsid w:val="00DF0DCC"/>
    <w:rsid w:val="00DF1071"/>
    <w:rsid w:val="00E04428"/>
    <w:rsid w:val="00E34816"/>
    <w:rsid w:val="00E45295"/>
    <w:rsid w:val="00E46406"/>
    <w:rsid w:val="00E51D14"/>
    <w:rsid w:val="00E609F6"/>
    <w:rsid w:val="00E7173D"/>
    <w:rsid w:val="00E76FBB"/>
    <w:rsid w:val="00E80F66"/>
    <w:rsid w:val="00EB5F76"/>
    <w:rsid w:val="00ED0393"/>
    <w:rsid w:val="00ED1597"/>
    <w:rsid w:val="00ED28D8"/>
    <w:rsid w:val="00ED5994"/>
    <w:rsid w:val="00EE626B"/>
    <w:rsid w:val="00EE7746"/>
    <w:rsid w:val="00EF0CC1"/>
    <w:rsid w:val="00EF3841"/>
    <w:rsid w:val="00EF4A48"/>
    <w:rsid w:val="00EF6D7D"/>
    <w:rsid w:val="00F06EAE"/>
    <w:rsid w:val="00F13C0D"/>
    <w:rsid w:val="00F13C55"/>
    <w:rsid w:val="00F13CED"/>
    <w:rsid w:val="00F32A16"/>
    <w:rsid w:val="00F55842"/>
    <w:rsid w:val="00F73FC6"/>
    <w:rsid w:val="00F91A93"/>
    <w:rsid w:val="00FA1467"/>
    <w:rsid w:val="00FA1D2E"/>
    <w:rsid w:val="00FA575D"/>
    <w:rsid w:val="00FA6442"/>
    <w:rsid w:val="00FB0CBB"/>
    <w:rsid w:val="00FB4C81"/>
    <w:rsid w:val="00FC38BC"/>
    <w:rsid w:val="00FD0607"/>
    <w:rsid w:val="00FD3FA8"/>
    <w:rsid w:val="00FE4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Conector de Seta Reta 20"/>
        <o:r id="V:Rule2" type="connector" idref="#Conector de Seta Reta 22"/>
      </o:rules>
    </o:shapelayout>
  </w:shapeDefaults>
  <w:decimalSymbol w:val=","/>
  <w:listSeparator w:val=";"/>
  <w14:docId w14:val="470A88C1"/>
  <w15:docId w15:val="{DEF28483-EADC-4A4F-9BA0-3C601ED0B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C4D"/>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aliases w:val="citação"/>
    <w:basedOn w:val="Normal"/>
    <w:next w:val="Normal"/>
    <w:link w:val="Ttulo2Char"/>
    <w:uiPriority w:val="9"/>
    <w:semiHidden/>
    <w:unhideWhenUsed/>
    <w:qFormat/>
    <w:rsid w:val="00F3592F"/>
    <w:pPr>
      <w:spacing w:after="0" w:line="240" w:lineRule="auto"/>
      <w:ind w:left="1418"/>
      <w:jc w:val="both"/>
      <w:outlineLvl w:val="1"/>
    </w:pPr>
    <w:rPr>
      <w:rFonts w:ascii="Arial" w:eastAsia="Times New Roman" w:hAnsi="Arial" w:cs="Times New Roman"/>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aliases w:val="Tópico novo"/>
    <w:basedOn w:val="Normal"/>
    <w:next w:val="Normal"/>
    <w:link w:val="TtuloChar"/>
    <w:uiPriority w:val="10"/>
    <w:qFormat/>
    <w:rsid w:val="00F3592F"/>
    <w:pPr>
      <w:spacing w:after="0" w:line="360" w:lineRule="auto"/>
      <w:contextualSpacing/>
      <w:jc w:val="both"/>
    </w:pPr>
    <w:rPr>
      <w:rFonts w:ascii="Arial" w:hAnsi="Arial" w:cs="Times New Roman"/>
      <w:b/>
      <w:szCs w:val="24"/>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Cabealho">
    <w:name w:val="header"/>
    <w:basedOn w:val="Normal"/>
    <w:link w:val="CabealhoChar"/>
    <w:rsid w:val="00234087"/>
    <w:pPr>
      <w:tabs>
        <w:tab w:val="center" w:pos="4419"/>
        <w:tab w:val="right" w:pos="8838"/>
      </w:tabs>
      <w:spacing w:after="0" w:line="240" w:lineRule="auto"/>
    </w:pPr>
    <w:rPr>
      <w:rFonts w:ascii="Times New Roman" w:eastAsia="Times New Roman" w:hAnsi="Times New Roman" w:cs="Times New Roman"/>
      <w:sz w:val="24"/>
      <w:szCs w:val="24"/>
    </w:rPr>
  </w:style>
  <w:style w:type="character" w:customStyle="1" w:styleId="CabealhoChar">
    <w:name w:val="Cabeçalho Char"/>
    <w:basedOn w:val="Fontepargpadro"/>
    <w:link w:val="Cabealho"/>
    <w:rsid w:val="00234087"/>
    <w:rPr>
      <w:rFonts w:ascii="Times New Roman" w:eastAsia="Times New Roman" w:hAnsi="Times New Roman" w:cs="Times New Roman"/>
      <w:sz w:val="24"/>
      <w:szCs w:val="24"/>
      <w:lang w:eastAsia="pt-BR"/>
    </w:rPr>
  </w:style>
  <w:style w:type="character" w:styleId="Nmerodepgina">
    <w:name w:val="page number"/>
    <w:basedOn w:val="Fontepargpadro"/>
    <w:rsid w:val="00234087"/>
  </w:style>
  <w:style w:type="paragraph" w:customStyle="1" w:styleId="Destino">
    <w:name w:val="Destino"/>
    <w:basedOn w:val="Normal"/>
    <w:next w:val="Qualificao"/>
    <w:rsid w:val="00234087"/>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234087"/>
    <w:pPr>
      <w:spacing w:before="240" w:after="0" w:line="240" w:lineRule="auto"/>
      <w:ind w:left="1077"/>
    </w:pPr>
    <w:rPr>
      <w:rFonts w:ascii="Arial" w:eastAsia="Times New Roman" w:hAnsi="Arial" w:cs="Times New Roman"/>
      <w:bCs/>
      <w:sz w:val="26"/>
    </w:rPr>
  </w:style>
  <w:style w:type="paragraph" w:styleId="Rodap">
    <w:name w:val="footer"/>
    <w:basedOn w:val="Normal"/>
    <w:link w:val="RodapChar"/>
    <w:uiPriority w:val="99"/>
    <w:rsid w:val="00234087"/>
    <w:pPr>
      <w:tabs>
        <w:tab w:val="center" w:pos="4419"/>
        <w:tab w:val="right" w:pos="8838"/>
      </w:tabs>
      <w:spacing w:after="0" w:line="240" w:lineRule="auto"/>
    </w:pPr>
    <w:rPr>
      <w:rFonts w:ascii="Times New Roman" w:eastAsia="Times New Roman" w:hAnsi="Times New Roman" w:cs="Times New Roman"/>
      <w:sz w:val="24"/>
      <w:szCs w:val="24"/>
    </w:rPr>
  </w:style>
  <w:style w:type="character" w:customStyle="1" w:styleId="RodapChar">
    <w:name w:val="Rodapé Char"/>
    <w:basedOn w:val="Fontepargpadro"/>
    <w:link w:val="Rodap"/>
    <w:uiPriority w:val="99"/>
    <w:rsid w:val="00234087"/>
    <w:rPr>
      <w:rFonts w:ascii="Times New Roman" w:eastAsia="Times New Roman" w:hAnsi="Times New Roman" w:cs="Times New Roman"/>
      <w:sz w:val="24"/>
      <w:szCs w:val="24"/>
      <w:lang w:eastAsia="pt-BR"/>
    </w:rPr>
  </w:style>
  <w:style w:type="character" w:customStyle="1" w:styleId="Ttulo2Char">
    <w:name w:val="Título 2 Char"/>
    <w:aliases w:val="citação Char"/>
    <w:basedOn w:val="Fontepargpadro"/>
    <w:link w:val="Ttulo2"/>
    <w:uiPriority w:val="9"/>
    <w:rsid w:val="00F3592F"/>
    <w:rPr>
      <w:rFonts w:ascii="Arial" w:eastAsia="Times New Roman" w:hAnsi="Arial" w:cs="Times New Roman"/>
    </w:rPr>
  </w:style>
  <w:style w:type="paragraph" w:customStyle="1" w:styleId="Qualificaodaspartes">
    <w:name w:val="Qualificação das partes"/>
    <w:basedOn w:val="Normal"/>
    <w:qFormat/>
    <w:rsid w:val="00F3592F"/>
    <w:pPr>
      <w:spacing w:after="0" w:line="288" w:lineRule="auto"/>
      <w:ind w:firstLine="1985"/>
      <w:contextualSpacing/>
      <w:jc w:val="both"/>
    </w:pPr>
    <w:rPr>
      <w:rFonts w:ascii="Arial" w:hAnsi="Arial" w:cs="Arial"/>
      <w:bCs/>
      <w:sz w:val="24"/>
    </w:rPr>
  </w:style>
  <w:style w:type="character" w:customStyle="1" w:styleId="TtuloChar">
    <w:name w:val="Título Char"/>
    <w:aliases w:val="Tópico novo Char"/>
    <w:basedOn w:val="Fontepargpadro"/>
    <w:link w:val="Ttulo"/>
    <w:uiPriority w:val="10"/>
    <w:rsid w:val="00F3592F"/>
    <w:rPr>
      <w:rFonts w:ascii="Arial" w:eastAsia="Calibri" w:hAnsi="Arial" w:cs="Times New Roman"/>
      <w:b/>
      <w:szCs w:val="24"/>
    </w:rPr>
  </w:style>
  <w:style w:type="paragraph" w:styleId="SemEspaamento">
    <w:name w:val="No Spacing"/>
    <w:aliases w:val="Texto numerado"/>
    <w:basedOn w:val="Normal"/>
    <w:uiPriority w:val="1"/>
    <w:qFormat/>
    <w:rsid w:val="00F3592F"/>
    <w:pPr>
      <w:numPr>
        <w:numId w:val="1"/>
      </w:numPr>
      <w:spacing w:after="0" w:line="360" w:lineRule="auto"/>
      <w:ind w:left="0" w:firstLine="1418"/>
      <w:jc w:val="both"/>
    </w:pPr>
    <w:rPr>
      <w:rFonts w:ascii="Arial" w:hAnsi="Arial" w:cs="Arial"/>
      <w:sz w:val="24"/>
    </w:rPr>
  </w:style>
  <w:style w:type="paragraph" w:styleId="NormalWeb">
    <w:name w:val="Normal (Web)"/>
    <w:basedOn w:val="Normal"/>
    <w:uiPriority w:val="99"/>
    <w:unhideWhenUsed/>
    <w:rsid w:val="00D07C4D"/>
    <w:pPr>
      <w:spacing w:before="100" w:beforeAutospacing="1" w:after="100" w:afterAutospacing="1" w:line="240" w:lineRule="auto"/>
    </w:pPr>
    <w:rPr>
      <w:rFonts w:ascii="Times New Roman" w:eastAsia="Times New Roman" w:hAnsi="Times New Roman" w:cs="Times New Roman"/>
      <w:sz w:val="24"/>
      <w:szCs w:val="24"/>
    </w:rPr>
  </w:style>
  <w:style w:type="paragraph" w:styleId="Textodenotaderodap">
    <w:name w:val="footnote text"/>
    <w:basedOn w:val="Normal"/>
    <w:link w:val="TextodenotaderodapChar"/>
    <w:uiPriority w:val="99"/>
    <w:semiHidden/>
    <w:unhideWhenUsed/>
    <w:rsid w:val="00D07C4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07C4D"/>
    <w:rPr>
      <w:sz w:val="20"/>
      <w:szCs w:val="20"/>
    </w:rPr>
  </w:style>
  <w:style w:type="character" w:styleId="Refdenotaderodap">
    <w:name w:val="footnote reference"/>
    <w:basedOn w:val="Fontepargpadro"/>
    <w:uiPriority w:val="99"/>
    <w:semiHidden/>
    <w:unhideWhenUsed/>
    <w:rsid w:val="00D07C4D"/>
    <w:rPr>
      <w:vertAlign w:val="superscript"/>
    </w:rPr>
  </w:style>
  <w:style w:type="table" w:styleId="Tabelacomgrade">
    <w:name w:val="Table Grid"/>
    <w:basedOn w:val="Tabelanormal"/>
    <w:uiPriority w:val="39"/>
    <w:rsid w:val="00D07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D07C4D"/>
    <w:rPr>
      <w:color w:val="0000FF"/>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paragraph" w:customStyle="1" w:styleId="Normal1">
    <w:name w:val="Normal1"/>
    <w:rsid w:val="008F3612"/>
    <w:pPr>
      <w:spacing w:after="0" w:line="276" w:lineRule="auto"/>
    </w:pPr>
    <w:rPr>
      <w:rFonts w:ascii="Arial" w:eastAsia="Arial" w:hAnsi="Arial" w:cs="Arial"/>
    </w:rPr>
  </w:style>
  <w:style w:type="paragraph" w:styleId="PargrafodaLista">
    <w:name w:val="List Paragraph"/>
    <w:basedOn w:val="Normal"/>
    <w:uiPriority w:val="34"/>
    <w:qFormat/>
    <w:rsid w:val="002A15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541366">
      <w:bodyDiv w:val="1"/>
      <w:marLeft w:val="0"/>
      <w:marRight w:val="0"/>
      <w:marTop w:val="0"/>
      <w:marBottom w:val="0"/>
      <w:divBdr>
        <w:top w:val="none" w:sz="0" w:space="0" w:color="auto"/>
        <w:left w:val="none" w:sz="0" w:space="0" w:color="auto"/>
        <w:bottom w:val="none" w:sz="0" w:space="0" w:color="auto"/>
        <w:right w:val="none" w:sz="0" w:space="0" w:color="auto"/>
      </w:divBdr>
    </w:div>
    <w:div w:id="2004774838">
      <w:bodyDiv w:val="1"/>
      <w:marLeft w:val="0"/>
      <w:marRight w:val="0"/>
      <w:marTop w:val="0"/>
      <w:marBottom w:val="0"/>
      <w:divBdr>
        <w:top w:val="none" w:sz="0" w:space="0" w:color="auto"/>
        <w:left w:val="none" w:sz="0" w:space="0" w:color="auto"/>
        <w:bottom w:val="none" w:sz="0" w:space="0" w:color="auto"/>
        <w:right w:val="none" w:sz="0" w:space="0" w:color="auto"/>
      </w:divBdr>
    </w:div>
    <w:div w:id="2102876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ZKlxdPNVWTL3TR9qsLZY/ghvJQ==">AMUW2mUi8I918x0GIX4T6DWTInY0pVxS1NAI7K/d8ZnDyuT+4EPWXWzvrVzEtSN0S7O4g2g1QgFHZqRb+7mTnV57OPzi59e8dMx4ZybUzQAKvOEXWkcxXOjhUe9rA6W5XbZ6NDwBxEdd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074E5D3-6332-4B34-BAAA-4519B401E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2244</Words>
  <Characters>12120</Characters>
  <Application>Microsoft Office Word</Application>
  <DocSecurity>0</DocSecurity>
  <Lines>101</Lines>
  <Paragraphs>28</Paragraphs>
  <ScaleCrop>false</ScaleCrop>
  <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paulomoukarzel</dc:creator>
  <cp:lastModifiedBy>Paulo Ekke Moukarzel Junior</cp:lastModifiedBy>
  <cp:revision>76</cp:revision>
  <dcterms:created xsi:type="dcterms:W3CDTF">2022-07-08T14:17:00Z</dcterms:created>
  <dcterms:modified xsi:type="dcterms:W3CDTF">2022-07-08T15:22:00Z</dcterms:modified>
</cp:coreProperties>
</file>