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092B" w14:textId="2C5CAD30" w:rsidR="00FE1573" w:rsidRDefault="00FE1573" w:rsidP="00FE157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>
        <w:rPr>
          <w:rFonts w:ascii="Arial" w:eastAsia="Calibri" w:hAnsi="Arial" w:cs="Times New Roman"/>
          <w:sz w:val="24"/>
          <w:szCs w:val="24"/>
        </w:rPr>
        <w:t xml:space="preserve">(A) SENHOR(A) DELEGADO(A) DE POLÍCIA </w:t>
      </w:r>
      <w:r w:rsidR="00162323">
        <w:rPr>
          <w:rFonts w:ascii="Arial" w:eastAsia="Calibri" w:hAnsi="Arial" w:cs="Times New Roman"/>
          <w:sz w:val="24"/>
          <w:szCs w:val="24"/>
        </w:rPr>
        <w:t xml:space="preserve">FEDERAL </w:t>
      </w:r>
      <w:r>
        <w:rPr>
          <w:rFonts w:ascii="Arial" w:eastAsia="Calibri" w:hAnsi="Arial" w:cs="Times New Roman"/>
          <w:sz w:val="24"/>
          <w:szCs w:val="24"/>
        </w:rPr>
        <w:t xml:space="preserve">RESPONSÁVEL PELO </w:t>
      </w:r>
      <w:r w:rsidR="00BD37C3">
        <w:rPr>
          <w:rFonts w:ascii="Arial" w:eastAsia="Calibri" w:hAnsi="Arial" w:cs="Times New Roman"/>
          <w:sz w:val="24"/>
          <w:szCs w:val="24"/>
        </w:rPr>
        <w:t>PROCESSO ADMINISTRATIVO</w:t>
      </w:r>
      <w:r>
        <w:rPr>
          <w:rFonts w:ascii="Arial" w:eastAsia="Calibri" w:hAnsi="Arial" w:cs="Times New Roman"/>
          <w:sz w:val="24"/>
          <w:szCs w:val="24"/>
        </w:rPr>
        <w:t xml:space="preserve"> N. </w:t>
      </w:r>
      <w:r w:rsidR="008D6117" w:rsidRPr="008D6117">
        <w:rPr>
          <w:rFonts w:ascii="Arial" w:eastAsia="Calibri" w:hAnsi="Arial" w:cs="Times New Roman"/>
          <w:sz w:val="24"/>
          <w:szCs w:val="24"/>
        </w:rPr>
        <w:t>996630.25.002541</w:t>
      </w:r>
    </w:p>
    <w:p w14:paraId="7901CDC5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D50E6DD" w14:textId="4D8E0AE5" w:rsidR="000169F1" w:rsidRPr="002242AA" w:rsidRDefault="000169F1" w:rsidP="00DD0692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3F2ACABD" w14:textId="32D94B24" w:rsidR="0099386A" w:rsidRPr="0099386A" w:rsidRDefault="008D6117" w:rsidP="0099386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Autos </w:t>
      </w:r>
      <w:r w:rsidR="0099386A" w:rsidRPr="0099386A">
        <w:rPr>
          <w:rFonts w:ascii="Arial" w:eastAsia="Calibri" w:hAnsi="Arial" w:cs="Times New Roman"/>
        </w:rPr>
        <w:t xml:space="preserve">n. </w:t>
      </w:r>
      <w:r w:rsidRPr="008D6117">
        <w:rPr>
          <w:rFonts w:ascii="Arial" w:eastAsia="Calibri" w:hAnsi="Arial" w:cs="Times New Roman"/>
        </w:rPr>
        <w:t>996630.25.002541</w:t>
      </w:r>
    </w:p>
    <w:p w14:paraId="73B55977" w14:textId="77777777" w:rsidR="000169F1" w:rsidRPr="002242AA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0F361861" w14:textId="77777777" w:rsidR="000169F1" w:rsidRPr="002242AA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102145D1" w14:textId="20E11763" w:rsidR="00064353" w:rsidRPr="0041270B" w:rsidRDefault="00FE1573" w:rsidP="0041270B">
      <w:pPr>
        <w:pStyle w:val="Qualificaodaspartes"/>
        <w:rPr>
          <w:szCs w:val="24"/>
        </w:rPr>
      </w:pPr>
      <w:r>
        <w:rPr>
          <w:b/>
          <w:szCs w:val="24"/>
        </w:rPr>
        <w:t xml:space="preserve">RODRIGO VASCONCELOS </w:t>
      </w:r>
      <w:r w:rsidR="0099386A">
        <w:rPr>
          <w:b/>
          <w:szCs w:val="24"/>
        </w:rPr>
        <w:t>BERTOLDI</w:t>
      </w:r>
      <w:r w:rsidR="0099386A" w:rsidRPr="00414206">
        <w:rPr>
          <w:szCs w:val="24"/>
        </w:rPr>
        <w:t xml:space="preserve">, </w:t>
      </w:r>
      <w:r w:rsidR="0099386A">
        <w:rPr>
          <w:szCs w:val="24"/>
        </w:rPr>
        <w:t>brasileiro</w:t>
      </w:r>
      <w:r w:rsidR="0099386A" w:rsidRPr="00414206">
        <w:rPr>
          <w:szCs w:val="24"/>
        </w:rPr>
        <w:t>,</w:t>
      </w:r>
      <w:r w:rsidR="0099386A">
        <w:rPr>
          <w:szCs w:val="24"/>
        </w:rPr>
        <w:t xml:space="preserve"> casado, </w:t>
      </w:r>
      <w:r>
        <w:rPr>
          <w:szCs w:val="24"/>
        </w:rPr>
        <w:t>empresário</w:t>
      </w:r>
      <w:r w:rsidR="0099386A" w:rsidRPr="00414206">
        <w:rPr>
          <w:szCs w:val="24"/>
        </w:rPr>
        <w:t>, inscrito no CPF</w:t>
      </w:r>
      <w:r w:rsidR="0099386A">
        <w:rPr>
          <w:szCs w:val="24"/>
        </w:rPr>
        <w:t>/MF</w:t>
      </w:r>
      <w:r w:rsidR="0099386A" w:rsidRPr="00414206">
        <w:rPr>
          <w:szCs w:val="24"/>
        </w:rPr>
        <w:t xml:space="preserve"> sob o n</w:t>
      </w:r>
      <w:r w:rsidR="0099386A">
        <w:rPr>
          <w:szCs w:val="24"/>
        </w:rPr>
        <w:t xml:space="preserve">. </w:t>
      </w:r>
      <w:r w:rsidR="00706C3E" w:rsidRPr="00706C3E">
        <w:rPr>
          <w:szCs w:val="24"/>
        </w:rPr>
        <w:t>076.295.469-80</w:t>
      </w:r>
      <w:r w:rsidR="0099386A" w:rsidRPr="00414206">
        <w:rPr>
          <w:szCs w:val="24"/>
        </w:rPr>
        <w:t xml:space="preserve">, residente e domiciliado na </w:t>
      </w:r>
      <w:r w:rsidR="0041270B" w:rsidRPr="0041270B">
        <w:rPr>
          <w:szCs w:val="24"/>
        </w:rPr>
        <w:t>Av</w:t>
      </w:r>
      <w:r w:rsidR="004B7E5C">
        <w:rPr>
          <w:szCs w:val="24"/>
        </w:rPr>
        <w:t>enida</w:t>
      </w:r>
      <w:r w:rsidR="0041270B" w:rsidRPr="0041270B">
        <w:rPr>
          <w:szCs w:val="24"/>
        </w:rPr>
        <w:t xml:space="preserve"> </w:t>
      </w:r>
      <w:r w:rsidR="004B7E5C" w:rsidRPr="0041270B">
        <w:rPr>
          <w:szCs w:val="24"/>
        </w:rPr>
        <w:t xml:space="preserve">Jornalista Rubens </w:t>
      </w:r>
      <w:r w:rsidR="0041270B" w:rsidRPr="0041270B">
        <w:rPr>
          <w:szCs w:val="24"/>
        </w:rPr>
        <w:t xml:space="preserve">de </w:t>
      </w:r>
      <w:r w:rsidR="004B7E5C" w:rsidRPr="0041270B">
        <w:rPr>
          <w:szCs w:val="24"/>
        </w:rPr>
        <w:t>Arruda Ramos</w:t>
      </w:r>
      <w:r w:rsidR="0041270B" w:rsidRPr="0041270B">
        <w:rPr>
          <w:szCs w:val="24"/>
        </w:rPr>
        <w:t xml:space="preserve">, </w:t>
      </w:r>
      <w:r w:rsidR="0041270B">
        <w:rPr>
          <w:szCs w:val="24"/>
        </w:rPr>
        <w:t xml:space="preserve">n. </w:t>
      </w:r>
      <w:r w:rsidR="0041270B" w:rsidRPr="0041270B">
        <w:rPr>
          <w:szCs w:val="24"/>
        </w:rPr>
        <w:t>1</w:t>
      </w:r>
      <w:r w:rsidR="0041270B">
        <w:rPr>
          <w:szCs w:val="24"/>
        </w:rPr>
        <w:t>.</w:t>
      </w:r>
      <w:r w:rsidR="0041270B" w:rsidRPr="0041270B">
        <w:rPr>
          <w:szCs w:val="24"/>
        </w:rPr>
        <w:t>024</w:t>
      </w:r>
      <w:r w:rsidR="0041270B">
        <w:rPr>
          <w:szCs w:val="24"/>
        </w:rPr>
        <w:t>,</w:t>
      </w:r>
      <w:r w:rsidR="0041270B" w:rsidRPr="0041270B">
        <w:rPr>
          <w:szCs w:val="24"/>
        </w:rPr>
        <w:t xml:space="preserve"> </w:t>
      </w:r>
      <w:r w:rsidR="004B7E5C">
        <w:rPr>
          <w:szCs w:val="24"/>
        </w:rPr>
        <w:t>apto</w:t>
      </w:r>
      <w:r w:rsidR="0041270B">
        <w:rPr>
          <w:szCs w:val="24"/>
        </w:rPr>
        <w:t xml:space="preserve"> n.</w:t>
      </w:r>
      <w:r w:rsidR="0041270B" w:rsidRPr="0041270B">
        <w:rPr>
          <w:szCs w:val="24"/>
        </w:rPr>
        <w:t xml:space="preserve"> 1</w:t>
      </w:r>
      <w:r w:rsidR="0041270B">
        <w:rPr>
          <w:szCs w:val="24"/>
        </w:rPr>
        <w:t>.</w:t>
      </w:r>
      <w:r w:rsidR="0041270B" w:rsidRPr="0041270B">
        <w:rPr>
          <w:szCs w:val="24"/>
        </w:rPr>
        <w:t>101</w:t>
      </w:r>
      <w:r w:rsidR="0041270B">
        <w:rPr>
          <w:szCs w:val="24"/>
        </w:rPr>
        <w:t xml:space="preserve">, </w:t>
      </w:r>
      <w:r w:rsidR="0041270B" w:rsidRPr="0041270B">
        <w:rPr>
          <w:szCs w:val="24"/>
        </w:rPr>
        <w:t>CEP</w:t>
      </w:r>
      <w:r w:rsidR="0041270B">
        <w:rPr>
          <w:szCs w:val="24"/>
        </w:rPr>
        <w:t xml:space="preserve"> n.</w:t>
      </w:r>
      <w:r w:rsidR="0041270B" w:rsidRPr="0041270B">
        <w:rPr>
          <w:szCs w:val="24"/>
        </w:rPr>
        <w:t xml:space="preserve"> 88</w:t>
      </w:r>
      <w:r w:rsidR="0041270B">
        <w:rPr>
          <w:szCs w:val="24"/>
        </w:rPr>
        <w:t>.</w:t>
      </w:r>
      <w:r w:rsidR="0041270B" w:rsidRPr="0041270B">
        <w:rPr>
          <w:szCs w:val="24"/>
        </w:rPr>
        <w:t>015-701</w:t>
      </w:r>
      <w:r w:rsidR="000169F1">
        <w:t>,</w:t>
      </w:r>
      <w:r w:rsidR="000169F1" w:rsidRPr="00A814BD">
        <w:t xml:space="preserve"> </w:t>
      </w:r>
      <w:r w:rsidR="00064353" w:rsidRPr="00A814BD">
        <w:t xml:space="preserve">vem, respeitosamente, </w:t>
      </w:r>
      <w:r w:rsidR="00064353">
        <w:t xml:space="preserve">à elevada presença de </w:t>
      </w:r>
      <w:r w:rsidR="00064353" w:rsidRPr="00A814BD">
        <w:t xml:space="preserve">Vossa Excelência, </w:t>
      </w:r>
      <w:r w:rsidR="00F44BED">
        <w:t xml:space="preserve">em causa própria e </w:t>
      </w:r>
      <w:r w:rsidR="00064353">
        <w:t>por seu advogado abaixo signatário</w:t>
      </w:r>
      <w:r w:rsidR="00064353" w:rsidRPr="00A814BD">
        <w:t xml:space="preserve">, </w:t>
      </w:r>
      <w:r w:rsidR="009E23F9">
        <w:t>com fundamento no</w:t>
      </w:r>
      <w:r w:rsidR="00FD0C96">
        <w:t>s</w:t>
      </w:r>
      <w:r w:rsidR="009E23F9">
        <w:t xml:space="preserve"> art</w:t>
      </w:r>
      <w:r w:rsidR="00FD0C96">
        <w:t>s</w:t>
      </w:r>
      <w:r w:rsidR="009E23F9">
        <w:t xml:space="preserve">. 56 e seguintes da Lei n. 9.784/99, </w:t>
      </w:r>
      <w:r w:rsidR="009E23F9" w:rsidRPr="00C37A4A">
        <w:rPr>
          <w:b/>
          <w:bCs w:val="0"/>
          <w:u w:val="single"/>
        </w:rPr>
        <w:t>interpor</w:t>
      </w:r>
      <w:r w:rsidR="009E23F9">
        <w:t xml:space="preserve">, a tempo e modo, </w:t>
      </w:r>
      <w:r w:rsidR="008D6117">
        <w:rPr>
          <w:b/>
          <w:i/>
          <w:iCs/>
        </w:rPr>
        <w:t xml:space="preserve">RECURSO ADMINISTRATIVO </w:t>
      </w:r>
      <w:r w:rsidR="00064353">
        <w:rPr>
          <w:bCs w:val="0"/>
        </w:rPr>
        <w:t xml:space="preserve">em relação </w:t>
      </w:r>
      <w:r w:rsidR="009E23F9">
        <w:rPr>
          <w:bCs w:val="0"/>
        </w:rPr>
        <w:t xml:space="preserve">à decisão que indeferiu o pleito deduzido nos autos do processo administrativo n. </w:t>
      </w:r>
      <w:r w:rsidR="009E23F9" w:rsidRPr="009E23F9">
        <w:rPr>
          <w:bCs w:val="0"/>
        </w:rPr>
        <w:t>996630.25.002541</w:t>
      </w:r>
      <w:r w:rsidR="00277B4D">
        <w:rPr>
          <w:bCs w:val="0"/>
        </w:rPr>
        <w:t>,</w:t>
      </w:r>
      <w:r w:rsidR="005317FC">
        <w:rPr>
          <w:bCs w:val="0"/>
        </w:rPr>
        <w:t xml:space="preserve"> por falta de idoneidade</w:t>
      </w:r>
      <w:r w:rsidR="00064353" w:rsidRPr="0099386A">
        <w:rPr>
          <w:bCs w:val="0"/>
        </w:rPr>
        <w:t>,</w:t>
      </w:r>
      <w:r w:rsidR="00064353">
        <w:rPr>
          <w:bCs w:val="0"/>
        </w:rPr>
        <w:t xml:space="preserve"> pel</w:t>
      </w:r>
      <w:r w:rsidR="005317FC">
        <w:rPr>
          <w:bCs w:val="0"/>
        </w:rPr>
        <w:t xml:space="preserve">as razões de fato e </w:t>
      </w:r>
      <w:r w:rsidR="00064353">
        <w:rPr>
          <w:bCs w:val="0"/>
        </w:rPr>
        <w:t>de direito a seguir delinead</w:t>
      </w:r>
      <w:r w:rsidR="005317FC">
        <w:rPr>
          <w:bCs w:val="0"/>
        </w:rPr>
        <w:t>a</w:t>
      </w:r>
      <w:r w:rsidR="00064353">
        <w:rPr>
          <w:bCs w:val="0"/>
        </w:rPr>
        <w:t>s.</w:t>
      </w:r>
    </w:p>
    <w:p w14:paraId="2951F551" w14:textId="67802130" w:rsidR="000169F1" w:rsidRPr="0099386A" w:rsidRDefault="0099386A" w:rsidP="000169F1">
      <w:pPr>
        <w:pStyle w:val="Qualificaodaspartes"/>
        <w:rPr>
          <w:bCs w:val="0"/>
        </w:rPr>
      </w:pPr>
      <w:r>
        <w:rPr>
          <w:bCs w:val="0"/>
        </w:rPr>
        <w:t>.</w:t>
      </w:r>
    </w:p>
    <w:p w14:paraId="73D6175B" w14:textId="77777777" w:rsidR="0099386A" w:rsidRPr="003976F2" w:rsidRDefault="0099386A" w:rsidP="00D91609">
      <w:pPr>
        <w:pStyle w:val="Ttulo"/>
        <w:rPr>
          <w:sz w:val="4"/>
          <w:szCs w:val="6"/>
        </w:rPr>
      </w:pPr>
    </w:p>
    <w:p w14:paraId="1B619F5B" w14:textId="253829FE" w:rsidR="000169F1" w:rsidRPr="005C4689" w:rsidRDefault="000169F1" w:rsidP="00D91609">
      <w:pPr>
        <w:pStyle w:val="Ttulo"/>
      </w:pPr>
      <w:r w:rsidRPr="005C4689">
        <w:t>I –</w:t>
      </w:r>
      <w:r>
        <w:t xml:space="preserve"> </w:t>
      </w:r>
      <w:r w:rsidR="0099386A">
        <w:t xml:space="preserve">SÍNTESE DO </w:t>
      </w:r>
      <w:r w:rsidR="00964BCC">
        <w:t>PROCESSO ADMINISTRATIVO</w:t>
      </w:r>
    </w:p>
    <w:p w14:paraId="0B2B20CE" w14:textId="77777777" w:rsidR="000169F1" w:rsidRPr="00D91609" w:rsidRDefault="000169F1" w:rsidP="00D62B68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78537EFA" w14:textId="6ACE351F" w:rsidR="00B4558A" w:rsidRDefault="00035D0B" w:rsidP="000169F1">
      <w:pPr>
        <w:pStyle w:val="SemEspaamento"/>
      </w:pPr>
      <w:r>
        <w:t xml:space="preserve">O recorrente </w:t>
      </w:r>
      <w:r w:rsidR="00710744">
        <w:t xml:space="preserve">apresentou a documentação necessária para </w:t>
      </w:r>
      <w:r w:rsidR="00461BDB">
        <w:t xml:space="preserve">a autorização de aquisição </w:t>
      </w:r>
      <w:r w:rsidR="00710744">
        <w:t>d</w:t>
      </w:r>
      <w:r w:rsidR="00B4558A">
        <w:t>e</w:t>
      </w:r>
      <w:r w:rsidR="00710744">
        <w:t xml:space="preserve"> arma de fogo </w:t>
      </w:r>
      <w:r w:rsidR="00B4558A">
        <w:t xml:space="preserve">do tipo espingarda, </w:t>
      </w:r>
      <w:r w:rsidR="00864746">
        <w:t>calibre 12 GA, de uso permitido,</w:t>
      </w:r>
      <w:r w:rsidR="00710744">
        <w:t xml:space="preserve"> </w:t>
      </w:r>
      <w:r w:rsidR="00B4558A">
        <w:t xml:space="preserve">marca </w:t>
      </w:r>
      <w:proofErr w:type="spellStart"/>
      <w:r w:rsidR="00B4558A">
        <w:t>Khans</w:t>
      </w:r>
      <w:proofErr w:type="spellEnd"/>
      <w:r w:rsidR="00B4558A">
        <w:t xml:space="preserve"> Arms</w:t>
      </w:r>
      <w:r w:rsidR="00710744">
        <w:t xml:space="preserve">, </w:t>
      </w:r>
      <w:r w:rsidR="00B4558A">
        <w:t xml:space="preserve">modelo Mace Force, </w:t>
      </w:r>
      <w:r w:rsidR="00CC1736">
        <w:t>acarretando n</w:t>
      </w:r>
      <w:r w:rsidR="00B4558A">
        <w:t xml:space="preserve">a instauração do </w:t>
      </w:r>
      <w:r w:rsidR="00710744">
        <w:t>presente processo administrativo</w:t>
      </w:r>
      <w:r w:rsidR="00B4558A">
        <w:t>.</w:t>
      </w:r>
    </w:p>
    <w:p w14:paraId="1307A15F" w14:textId="28061F31" w:rsidR="00035D0B" w:rsidRDefault="00B4558A" w:rsidP="000169F1">
      <w:pPr>
        <w:pStyle w:val="SemEspaamento"/>
      </w:pPr>
      <w:r>
        <w:t>Na</w:t>
      </w:r>
      <w:r w:rsidR="00710744">
        <w:t xml:space="preserve"> ocasião</w:t>
      </w:r>
      <w:r>
        <w:t xml:space="preserve">, o recorrente </w:t>
      </w:r>
      <w:r w:rsidR="00710744">
        <w:t>juntou aos autos todas as suas certidões negativas de antecedentes criminais</w:t>
      </w:r>
      <w:r w:rsidR="00E6261D">
        <w:t xml:space="preserve"> </w:t>
      </w:r>
      <w:r w:rsidR="00E6261D" w:rsidRPr="00E6261D">
        <w:rPr>
          <w:sz w:val="20"/>
          <w:szCs w:val="18"/>
        </w:rPr>
        <w:t xml:space="preserve">(das Justiças Estadual, Federal, Militar e Eleitoral – </w:t>
      </w:r>
      <w:r w:rsidR="00E6261D" w:rsidRPr="00E6261D">
        <w:rPr>
          <w:b/>
          <w:bCs/>
          <w:sz w:val="20"/>
          <w:szCs w:val="18"/>
        </w:rPr>
        <w:t>doc. 1</w:t>
      </w:r>
      <w:r w:rsidR="00E6261D" w:rsidRPr="00E6261D">
        <w:rPr>
          <w:sz w:val="20"/>
          <w:szCs w:val="18"/>
        </w:rPr>
        <w:t>)</w:t>
      </w:r>
      <w:r w:rsidR="00710744">
        <w:t xml:space="preserve"> </w:t>
      </w:r>
      <w:r w:rsidR="00E6261D">
        <w:t>para cumprir um dos requisitos necessários para a autorização da compra da arma de fogo mencionada</w:t>
      </w:r>
      <w:r w:rsidR="00710744">
        <w:t>.</w:t>
      </w:r>
    </w:p>
    <w:p w14:paraId="3D2DEC92" w14:textId="10068FD8" w:rsidR="00710744" w:rsidRDefault="00710744" w:rsidP="000169F1">
      <w:pPr>
        <w:pStyle w:val="SemEspaamento"/>
      </w:pPr>
      <w:r>
        <w:t>Contudo, para a sua surpresa,</w:t>
      </w:r>
      <w:r w:rsidR="00311CD9">
        <w:t xml:space="preserve"> </w:t>
      </w:r>
      <w:r w:rsidR="00EA1EA9">
        <w:t xml:space="preserve">ao consultar o andamento deste processo administrativo, o recorrente identificou que </w:t>
      </w:r>
      <w:r w:rsidR="00311CD9">
        <w:t>o pleito foi indeferido, ao argumento de que não teria sido atendido o critério de IDONEIDADE, por possuir “</w:t>
      </w:r>
      <w:r w:rsidR="00311CD9" w:rsidRPr="00EA1EA9">
        <w:rPr>
          <w:i/>
          <w:iCs/>
        </w:rPr>
        <w:t>ocorrências criminais</w:t>
      </w:r>
      <w:r w:rsidR="00966274" w:rsidRPr="00EA1EA9">
        <w:rPr>
          <w:i/>
          <w:iCs/>
        </w:rPr>
        <w:t xml:space="preserve">: ameaça contra </w:t>
      </w:r>
      <w:r w:rsidR="00E7007B" w:rsidRPr="00EA1EA9">
        <w:rPr>
          <w:i/>
          <w:iCs/>
        </w:rPr>
        <w:t xml:space="preserve">mulher 0377221/2019-BO, BO-00125.2019.0005806, </w:t>
      </w:r>
      <w:r w:rsidR="00EA1EA9" w:rsidRPr="00EA1EA9">
        <w:rPr>
          <w:i/>
          <w:iCs/>
        </w:rPr>
        <w:t xml:space="preserve">Lesão corporal dolosa mulher (Violência doméstica), </w:t>
      </w:r>
      <w:r w:rsidR="00E7007B" w:rsidRPr="00EA1EA9">
        <w:rPr>
          <w:i/>
          <w:iCs/>
        </w:rPr>
        <w:t>BO 00003.2017.0000379, BO 02064.2014.0002675</w:t>
      </w:r>
      <w:r w:rsidR="00EA1EA9">
        <w:t>”.</w:t>
      </w:r>
    </w:p>
    <w:p w14:paraId="4AA41481" w14:textId="0771E98A" w:rsidR="00EA1EA9" w:rsidRDefault="00EA1EA9" w:rsidP="000169F1">
      <w:pPr>
        <w:pStyle w:val="SemEspaamento"/>
      </w:pPr>
      <w:r>
        <w:t>Sem razão, entreta</w:t>
      </w:r>
      <w:r w:rsidR="00050B1D">
        <w:t xml:space="preserve">nto, a decisão recorrida, </w:t>
      </w:r>
      <w:r w:rsidR="006C7FD4">
        <w:t xml:space="preserve">como se verá a seguir, </w:t>
      </w:r>
      <w:r w:rsidR="00050B1D">
        <w:t xml:space="preserve">sobretudo porque as certidões de antecedentes criminais, dotadas de fé-pública e presunção legal de veracidade, são categóricas em comprovar a inexistência de qualquer processo criminal ou condenação relativa aos boletins de ocorrências </w:t>
      </w:r>
      <w:r w:rsidR="00B427B6">
        <w:lastRenderedPageBreak/>
        <w:t xml:space="preserve">mencionados </w:t>
      </w:r>
      <w:r w:rsidR="00B427B6" w:rsidRPr="006C7FD4">
        <w:rPr>
          <w:sz w:val="22"/>
          <w:szCs w:val="20"/>
        </w:rPr>
        <w:t>– que, diga-se, foram registrados de forma maliciosa por antigas namoradas</w:t>
      </w:r>
      <w:r w:rsidR="006C7FD4" w:rsidRPr="006C7FD4">
        <w:rPr>
          <w:sz w:val="22"/>
          <w:szCs w:val="20"/>
        </w:rPr>
        <w:t xml:space="preserve"> e nunca ocasionaram nenhum tipo de condenação criminal</w:t>
      </w:r>
      <w:r w:rsidR="0028498C">
        <w:rPr>
          <w:sz w:val="22"/>
          <w:szCs w:val="20"/>
        </w:rPr>
        <w:t xml:space="preserve"> –</w:t>
      </w:r>
      <w:r w:rsidR="0028498C">
        <w:t xml:space="preserve">, os quais são insuficientes, por si só, para </w:t>
      </w:r>
      <w:r w:rsidR="00CC35D0">
        <w:t>sustentar a ausência d</w:t>
      </w:r>
      <w:r w:rsidR="00027734">
        <w:t>o</w:t>
      </w:r>
      <w:r w:rsidR="00CC35D0">
        <w:t xml:space="preserve"> cumprimento do requisito de </w:t>
      </w:r>
      <w:r w:rsidR="0028498C">
        <w:t>idoneidade</w:t>
      </w:r>
      <w:r w:rsidR="00CC35D0">
        <w:t>.</w:t>
      </w:r>
    </w:p>
    <w:p w14:paraId="1DF14AD0" w14:textId="77777777" w:rsidR="00CC35D0" w:rsidRPr="00725720" w:rsidRDefault="00CC35D0" w:rsidP="00725720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A1DF796" w14:textId="262BC477" w:rsidR="00CC35D0" w:rsidRPr="005C4689" w:rsidRDefault="00CC35D0" w:rsidP="00D91609">
      <w:pPr>
        <w:pStyle w:val="Ttulo"/>
      </w:pPr>
      <w:r w:rsidRPr="005C4689">
        <w:t>I</w:t>
      </w:r>
      <w:r>
        <w:t>I</w:t>
      </w:r>
      <w:r w:rsidRPr="005C4689">
        <w:t xml:space="preserve"> –</w:t>
      </w:r>
      <w:r>
        <w:t xml:space="preserve"> RAZÕES DE REFORMA DA DECISÃO RECORRIDA: INEXISTÊNCIA DE PROVA IDÔNEA QUE COMPROVE A AUSÊNCIA DE IDONEIDADE DO RECORRENTE</w:t>
      </w:r>
    </w:p>
    <w:p w14:paraId="5D0D21B0" w14:textId="77777777" w:rsidR="00CC35D0" w:rsidRPr="00725720" w:rsidRDefault="00CC35D0" w:rsidP="00CC35D0">
      <w:pPr>
        <w:pStyle w:val="SemEspaamento"/>
        <w:numPr>
          <w:ilvl w:val="0"/>
          <w:numId w:val="0"/>
        </w:numPr>
        <w:ind w:firstLine="1701"/>
        <w:rPr>
          <w:sz w:val="20"/>
          <w:szCs w:val="18"/>
        </w:rPr>
      </w:pPr>
    </w:p>
    <w:p w14:paraId="1FE8B02A" w14:textId="65F6FC8D" w:rsidR="006C7FD4" w:rsidRDefault="00CC35D0" w:rsidP="00CC35D0">
      <w:pPr>
        <w:pStyle w:val="SemEspaamento"/>
      </w:pPr>
      <w:r>
        <w:t xml:space="preserve">Conforme adiantado, Excelência, a negativa </w:t>
      </w:r>
      <w:r w:rsidR="00964A63">
        <w:t xml:space="preserve">da autorização para aquisição da arma de fogo está pautada </w:t>
      </w:r>
      <w:r w:rsidR="005143F5">
        <w:t xml:space="preserve">apenas </w:t>
      </w:r>
      <w:r w:rsidR="00964A63">
        <w:t>no</w:t>
      </w:r>
      <w:r w:rsidR="005143F5">
        <w:t>s</w:t>
      </w:r>
      <w:r w:rsidR="00964A63">
        <w:t xml:space="preserve"> registro</w:t>
      </w:r>
      <w:r w:rsidR="005143F5">
        <w:t>s</w:t>
      </w:r>
      <w:r w:rsidR="00964A63">
        <w:t>, unilatera</w:t>
      </w:r>
      <w:r w:rsidR="005143F5">
        <w:t>is</w:t>
      </w:r>
      <w:r w:rsidR="00964A63">
        <w:t>, de boletins de ocorrência contra o recorrente</w:t>
      </w:r>
      <w:r w:rsidR="005143F5">
        <w:t>, acusando-o de violência doméstica</w:t>
      </w:r>
      <w:r w:rsidR="00964A63">
        <w:t>.</w:t>
      </w:r>
    </w:p>
    <w:p w14:paraId="5EB2DBAD" w14:textId="77777777" w:rsidR="000C23B4" w:rsidRDefault="00964A63" w:rsidP="00CC35D0">
      <w:pPr>
        <w:pStyle w:val="SemEspaamento"/>
      </w:pPr>
      <w:r>
        <w:t xml:space="preserve">No entanto, como se extrai das certidões criminais em anexo </w:t>
      </w:r>
      <w:r w:rsidRPr="00F14798">
        <w:rPr>
          <w:sz w:val="20"/>
          <w:szCs w:val="18"/>
        </w:rPr>
        <w:t>(</w:t>
      </w:r>
      <w:r w:rsidRPr="00F14798">
        <w:rPr>
          <w:b/>
          <w:bCs/>
          <w:sz w:val="20"/>
          <w:szCs w:val="18"/>
        </w:rPr>
        <w:t>doc. 1</w:t>
      </w:r>
      <w:r w:rsidRPr="00F14798">
        <w:rPr>
          <w:sz w:val="20"/>
          <w:szCs w:val="18"/>
        </w:rPr>
        <w:t>)</w:t>
      </w:r>
      <w:r>
        <w:t xml:space="preserve">, </w:t>
      </w:r>
      <w:r w:rsidR="005143F5">
        <w:t xml:space="preserve">o fato é que </w:t>
      </w:r>
      <w:r>
        <w:t xml:space="preserve">o recorrente </w:t>
      </w:r>
      <w:r w:rsidR="005143F5">
        <w:t xml:space="preserve">nunca </w:t>
      </w:r>
      <w:r>
        <w:t>teve nenhuma condenação criminal em relação a essas acusações</w:t>
      </w:r>
      <w:r w:rsidR="007F6B91">
        <w:t xml:space="preserve">, antes pelo contrário, foi absolvido </w:t>
      </w:r>
      <w:r w:rsidR="00241747">
        <w:t xml:space="preserve">no </w:t>
      </w:r>
      <w:r w:rsidR="007F6B91">
        <w:t>único processo criminal em que foi réu</w:t>
      </w:r>
      <w:r w:rsidR="00EF7024">
        <w:t xml:space="preserve"> </w:t>
      </w:r>
      <w:r w:rsidR="00EF7024" w:rsidRPr="00F14798">
        <w:rPr>
          <w:sz w:val="20"/>
          <w:szCs w:val="18"/>
        </w:rPr>
        <w:t xml:space="preserve">(autos n. </w:t>
      </w:r>
      <w:r w:rsidR="00CE3BAA" w:rsidRPr="00F14798">
        <w:rPr>
          <w:sz w:val="20"/>
          <w:szCs w:val="18"/>
        </w:rPr>
        <w:t xml:space="preserve">0014956-16.2017.8.24.0023 – </w:t>
      </w:r>
      <w:r w:rsidR="00CE3BAA" w:rsidRPr="00F14798">
        <w:rPr>
          <w:b/>
          <w:bCs/>
          <w:sz w:val="20"/>
          <w:szCs w:val="18"/>
        </w:rPr>
        <w:t>doc. 2</w:t>
      </w:r>
      <w:r w:rsidR="00CE3BAA" w:rsidRPr="00F14798">
        <w:rPr>
          <w:sz w:val="20"/>
          <w:szCs w:val="18"/>
        </w:rPr>
        <w:t>)</w:t>
      </w:r>
      <w:r w:rsidR="00241747">
        <w:t>, porquanto</w:t>
      </w:r>
      <w:r w:rsidR="0073576D">
        <w:t>, após crise de ciúmes,</w:t>
      </w:r>
      <w:r w:rsidR="00241747">
        <w:t xml:space="preserve"> a sua namorada à época</w:t>
      </w:r>
      <w:r w:rsidR="00132848">
        <w:t>, que tinha comportamentos agressivos,</w:t>
      </w:r>
      <w:r w:rsidR="00241747">
        <w:t xml:space="preserve"> começou a lhe agredir, obrigando-o a se defender.</w:t>
      </w:r>
      <w:r w:rsidR="00EF7024">
        <w:t xml:space="preserve"> </w:t>
      </w:r>
    </w:p>
    <w:p w14:paraId="2B68EA16" w14:textId="6FC01349" w:rsidR="00241747" w:rsidRDefault="00132848" w:rsidP="00CC35D0">
      <w:pPr>
        <w:pStyle w:val="SemEspaamento"/>
      </w:pPr>
      <w:r>
        <w:t xml:space="preserve">Após o ocorrido, a sua ex-namorada registrou boletim de ocorrência alegando que </w:t>
      </w:r>
      <w:r w:rsidR="00F14798">
        <w:t xml:space="preserve">o recorrente a </w:t>
      </w:r>
      <w:r>
        <w:t xml:space="preserve">teria </w:t>
      </w:r>
      <w:r w:rsidR="00F14798">
        <w:t xml:space="preserve">agredido, ocasionando a instauração da ação penal n. </w:t>
      </w:r>
      <w:r w:rsidR="00F14798" w:rsidRPr="00F14798">
        <w:t>0014956-16.2017.8.24.0023</w:t>
      </w:r>
      <w:r w:rsidR="00F14798" w:rsidRPr="00F14798">
        <w:rPr>
          <w:sz w:val="20"/>
          <w:szCs w:val="18"/>
        </w:rPr>
        <w:t xml:space="preserve"> (</w:t>
      </w:r>
      <w:r w:rsidR="00F14798" w:rsidRPr="00F14798">
        <w:rPr>
          <w:b/>
          <w:bCs/>
          <w:sz w:val="20"/>
          <w:szCs w:val="18"/>
        </w:rPr>
        <w:t>doc. 2</w:t>
      </w:r>
      <w:r w:rsidR="00F14798" w:rsidRPr="00F14798">
        <w:rPr>
          <w:sz w:val="20"/>
          <w:szCs w:val="18"/>
        </w:rPr>
        <w:t>)</w:t>
      </w:r>
      <w:r w:rsidR="00F14798">
        <w:t xml:space="preserve">, o que </w:t>
      </w:r>
      <w:r w:rsidR="000C23B4">
        <w:t xml:space="preserve">não foi confirmado </w:t>
      </w:r>
      <w:r w:rsidR="00F14798">
        <w:t>na instrução criminal, sobretudo pel</w:t>
      </w:r>
      <w:r w:rsidR="000358AB">
        <w:t xml:space="preserve">o </w:t>
      </w:r>
      <w:r w:rsidR="00F14798">
        <w:t>testemunh</w:t>
      </w:r>
      <w:r w:rsidR="000358AB">
        <w:t>o de</w:t>
      </w:r>
      <w:r w:rsidR="00F14798">
        <w:t xml:space="preserve"> </w:t>
      </w:r>
      <w:r w:rsidR="00632F3B">
        <w:t xml:space="preserve">Júlia e </w:t>
      </w:r>
      <w:r w:rsidR="000358AB">
        <w:t xml:space="preserve">Patrick, que </w:t>
      </w:r>
      <w:r w:rsidR="00F14798">
        <w:t xml:space="preserve">presenciaram boa parte dos fatos, </w:t>
      </w:r>
      <w:r w:rsidR="00D91609">
        <w:t xml:space="preserve">além do </w:t>
      </w:r>
      <w:r w:rsidR="002242AA">
        <w:t xml:space="preserve">registro do pai da ex-namorada de que Rodrigo nunca teve comportamento agressivo, e </w:t>
      </w:r>
      <w:r w:rsidR="00F14798">
        <w:t xml:space="preserve">culminou na sua absolvição. </w:t>
      </w:r>
      <w:r w:rsidR="00241747">
        <w:t>Vejamos</w:t>
      </w:r>
      <w:r w:rsidR="00F14798">
        <w:t xml:space="preserve"> </w:t>
      </w:r>
      <w:r w:rsidR="00F14798" w:rsidRPr="00F14798">
        <w:rPr>
          <w:sz w:val="20"/>
          <w:szCs w:val="18"/>
        </w:rPr>
        <w:t>(</w:t>
      </w:r>
      <w:r w:rsidR="00094127">
        <w:rPr>
          <w:sz w:val="20"/>
          <w:szCs w:val="18"/>
        </w:rPr>
        <w:t xml:space="preserve">fls. 9/10 – </w:t>
      </w:r>
      <w:r w:rsidR="00F14798" w:rsidRPr="00F14798">
        <w:rPr>
          <w:b/>
          <w:bCs/>
          <w:sz w:val="20"/>
          <w:szCs w:val="18"/>
        </w:rPr>
        <w:t>doc. 2</w:t>
      </w:r>
      <w:r w:rsidR="00F14798" w:rsidRPr="00F14798">
        <w:rPr>
          <w:sz w:val="20"/>
          <w:szCs w:val="18"/>
        </w:rPr>
        <w:t>)</w:t>
      </w:r>
      <w:r w:rsidR="00241747">
        <w:t>:</w:t>
      </w:r>
    </w:p>
    <w:p w14:paraId="3D44D051" w14:textId="413C38DF" w:rsidR="00964A63" w:rsidRDefault="00241747" w:rsidP="00952486">
      <w:pPr>
        <w:pStyle w:val="SemEspaamento"/>
        <w:numPr>
          <w:ilvl w:val="0"/>
          <w:numId w:val="0"/>
        </w:numPr>
        <w:ind w:left="709"/>
      </w:pPr>
      <w:r>
        <w:t xml:space="preserve"> </w:t>
      </w:r>
      <w:r w:rsidR="006F5598">
        <w:rPr>
          <w:noProof/>
        </w:rPr>
        <w:drawing>
          <wp:inline distT="0" distB="0" distL="0" distR="0" wp14:anchorId="2D7B2CB9" wp14:editId="247BF855">
            <wp:extent cx="5172512" cy="3058510"/>
            <wp:effectExtent l="0" t="0" r="0" b="8890"/>
            <wp:docPr id="167098219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268" cy="307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13E4" w14:textId="489C2340" w:rsidR="006C7FD4" w:rsidRDefault="00094127" w:rsidP="00952486">
      <w:pPr>
        <w:pStyle w:val="SemEspaamento"/>
        <w:numPr>
          <w:ilvl w:val="0"/>
          <w:numId w:val="0"/>
        </w:numPr>
        <w:ind w:left="709"/>
      </w:pPr>
      <w:r>
        <w:rPr>
          <w:noProof/>
        </w:rPr>
        <w:drawing>
          <wp:inline distT="0" distB="0" distL="0" distR="0" wp14:anchorId="36BA7CFC" wp14:editId="773C436C">
            <wp:extent cx="5214105" cy="1495425"/>
            <wp:effectExtent l="0" t="0" r="5715" b="0"/>
            <wp:docPr id="143348195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720" cy="150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67FED" w14:textId="77777777" w:rsidR="006C7FD4" w:rsidRPr="00C42398" w:rsidRDefault="006C7FD4" w:rsidP="006C7FD4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1E7DF97F" w14:textId="5524E734" w:rsidR="00094127" w:rsidRDefault="00F82979" w:rsidP="000169F1">
      <w:pPr>
        <w:pStyle w:val="SemEspaamento"/>
      </w:pPr>
      <w:r>
        <w:t>Portanto</w:t>
      </w:r>
      <w:r w:rsidR="002B05D5">
        <w:t xml:space="preserve">, </w:t>
      </w:r>
      <w:r>
        <w:t xml:space="preserve">como visto, </w:t>
      </w:r>
      <w:r w:rsidR="005F6C23">
        <w:t xml:space="preserve">Excelência, </w:t>
      </w:r>
      <w:r w:rsidR="002B05D5">
        <w:t xml:space="preserve">não há </w:t>
      </w:r>
      <w:r>
        <w:t>como dar guarida ao entendimento de que o simples registro</w:t>
      </w:r>
      <w:r w:rsidR="005A56A6">
        <w:t>,</w:t>
      </w:r>
      <w:r>
        <w:t xml:space="preserve"> unilateral</w:t>
      </w:r>
      <w:r w:rsidR="005A56A6">
        <w:t>,</w:t>
      </w:r>
      <w:r>
        <w:t xml:space="preserve"> de boletim de ocorrência é o suficiente para afastar a idoneidade do recorrente</w:t>
      </w:r>
      <w:r w:rsidR="005A56A6">
        <w:t xml:space="preserve">, </w:t>
      </w:r>
      <w:r w:rsidR="00BE1B7E">
        <w:t xml:space="preserve">comprovada por farta prova documental, </w:t>
      </w:r>
      <w:r w:rsidR="005A56A6">
        <w:t>até porque ess</w:t>
      </w:r>
      <w:r w:rsidR="00C42398">
        <w:t>a</w:t>
      </w:r>
      <w:r w:rsidR="005A56A6">
        <w:t xml:space="preserve"> </w:t>
      </w:r>
      <w:r w:rsidR="00C42398">
        <w:t>conclusão</w:t>
      </w:r>
      <w:r w:rsidR="005A56A6">
        <w:t xml:space="preserve"> </w:t>
      </w:r>
      <w:r w:rsidR="00B4291C">
        <w:t>afronta</w:t>
      </w:r>
      <w:r w:rsidR="005A56A6">
        <w:t xml:space="preserve"> </w:t>
      </w:r>
      <w:r w:rsidR="00B4291C">
        <w:t xml:space="preserve">a garantia </w:t>
      </w:r>
      <w:r w:rsidR="005A56A6">
        <w:t>constitucional d</w:t>
      </w:r>
      <w:r w:rsidR="00C42398">
        <w:t>a</w:t>
      </w:r>
      <w:r w:rsidR="005A56A6">
        <w:t xml:space="preserve"> presunção de inocência</w:t>
      </w:r>
      <w:r w:rsidR="00B4291C">
        <w:t>, positivad</w:t>
      </w:r>
      <w:r w:rsidR="00E565F9">
        <w:t>a</w:t>
      </w:r>
      <w:r w:rsidR="00B4291C">
        <w:t xml:space="preserve"> no art. 5º, LVII, da Carta Magna</w:t>
      </w:r>
      <w:r w:rsidR="00042C30">
        <w:t xml:space="preserve">, o que impõe a reforma da decisão </w:t>
      </w:r>
      <w:r w:rsidR="00706C90">
        <w:t xml:space="preserve">recorrida </w:t>
      </w:r>
      <w:r w:rsidR="00042C30">
        <w:t>para confirmar a sua idoneidade e autorizar a aquisição da arma de fogo</w:t>
      </w:r>
      <w:r w:rsidR="00F7247D">
        <w:t xml:space="preserve"> objeto do processo administrativo</w:t>
      </w:r>
      <w:r>
        <w:t>.</w:t>
      </w:r>
    </w:p>
    <w:p w14:paraId="45135E56" w14:textId="22E58C4A" w:rsidR="00F82979" w:rsidRDefault="00042C30" w:rsidP="000169F1">
      <w:pPr>
        <w:pStyle w:val="SemEspaamento"/>
      </w:pPr>
      <w:r>
        <w:t>Vale frisar</w:t>
      </w:r>
      <w:r w:rsidR="00F82979">
        <w:t xml:space="preserve">, </w:t>
      </w:r>
      <w:r>
        <w:t xml:space="preserve">por oportuno, que a idoneidade </w:t>
      </w:r>
      <w:r w:rsidR="00F7247D">
        <w:t xml:space="preserve">do recorrente está devidamente comprovada por todas as certidões de antecedentes criminais anexadas ao processo administrativo e, agora, pelo acórdão absolutório que ora se junta </w:t>
      </w:r>
      <w:r w:rsidR="00F7247D" w:rsidRPr="00042C30">
        <w:rPr>
          <w:sz w:val="20"/>
          <w:szCs w:val="18"/>
        </w:rPr>
        <w:t>(</w:t>
      </w:r>
      <w:r w:rsidR="00F7247D" w:rsidRPr="00042C30">
        <w:rPr>
          <w:b/>
          <w:bCs/>
          <w:sz w:val="20"/>
          <w:szCs w:val="18"/>
        </w:rPr>
        <w:t>docs. 1 e 2</w:t>
      </w:r>
      <w:r w:rsidR="00F7247D" w:rsidRPr="00042C30">
        <w:rPr>
          <w:sz w:val="20"/>
          <w:szCs w:val="18"/>
        </w:rPr>
        <w:t>)</w:t>
      </w:r>
      <w:r w:rsidR="00F7247D">
        <w:t xml:space="preserve">, de modo que os boletins de ocorrências referidos, que </w:t>
      </w:r>
      <w:r w:rsidR="00BE1B7E">
        <w:t xml:space="preserve">foram registrados unilateralmente e </w:t>
      </w:r>
      <w:r w:rsidR="00F7247D">
        <w:t>não tiveram qualquer consequência legal</w:t>
      </w:r>
      <w:r w:rsidR="00343929">
        <w:t xml:space="preserve"> relevante,</w:t>
      </w:r>
      <w:r w:rsidR="00343929" w:rsidRPr="00343929">
        <w:t xml:space="preserve"> </w:t>
      </w:r>
      <w:r w:rsidR="00343929">
        <w:t xml:space="preserve">não servem para </w:t>
      </w:r>
      <w:r w:rsidR="00174E29">
        <w:t>provar</w:t>
      </w:r>
      <w:r w:rsidR="00672D7F">
        <w:t xml:space="preserve"> a</w:t>
      </w:r>
      <w:r w:rsidR="00343929">
        <w:t xml:space="preserve"> inidoneidade no presente caso e</w:t>
      </w:r>
      <w:r w:rsidR="00353167">
        <w:t>, além disso,</w:t>
      </w:r>
      <w:r w:rsidR="00343929">
        <w:t xml:space="preserve"> não podem ser utilizados, </w:t>
      </w:r>
      <w:r w:rsidR="00343929">
        <w:rPr>
          <w:i/>
          <w:iCs/>
        </w:rPr>
        <w:t xml:space="preserve">ad </w:t>
      </w:r>
      <w:proofErr w:type="spellStart"/>
      <w:r w:rsidR="00343929">
        <w:rPr>
          <w:i/>
          <w:iCs/>
        </w:rPr>
        <w:t>eternum</w:t>
      </w:r>
      <w:proofErr w:type="spellEnd"/>
      <w:r w:rsidR="00343929">
        <w:t>, como</w:t>
      </w:r>
      <w:r w:rsidR="00672D7F">
        <w:t xml:space="preserve"> justificativa para prejudicar o ora peticionante nos atos da sua vida civil</w:t>
      </w:r>
      <w:r w:rsidR="00174E29">
        <w:t xml:space="preserve">, </w:t>
      </w:r>
      <w:r w:rsidR="00706C90">
        <w:t>já que o último</w:t>
      </w:r>
      <w:r w:rsidR="00830B6C">
        <w:t xml:space="preserve"> </w:t>
      </w:r>
      <w:r w:rsidR="00614D15">
        <w:t xml:space="preserve">BO </w:t>
      </w:r>
      <w:r w:rsidR="00830B6C">
        <w:t>mencionado</w:t>
      </w:r>
      <w:r w:rsidR="00706C90">
        <w:t xml:space="preserve"> foi registrado em 2019, ou seja, há mais de 6 anos, </w:t>
      </w:r>
      <w:r w:rsidR="00174E29">
        <w:t>reforçando a necessidade de reforma da decisão recorrida</w:t>
      </w:r>
      <w:r w:rsidR="00672D7F">
        <w:t>.</w:t>
      </w:r>
    </w:p>
    <w:p w14:paraId="6F6ADDD5" w14:textId="7415A043" w:rsidR="000169F1" w:rsidRDefault="00174E29" w:rsidP="000169F1">
      <w:pPr>
        <w:pStyle w:val="SemEspaamento"/>
      </w:pPr>
      <w:r>
        <w:t xml:space="preserve">Assim, </w:t>
      </w:r>
      <w:r w:rsidR="005F07B0">
        <w:t xml:space="preserve">uma vez demonstrada que </w:t>
      </w:r>
      <w:r>
        <w:t xml:space="preserve">não há motivação idônea para sustentar a </w:t>
      </w:r>
      <w:r w:rsidR="00353167">
        <w:t xml:space="preserve">conclusão da decisão recorrida no sentido de </w:t>
      </w:r>
      <w:r>
        <w:t>falta</w:t>
      </w:r>
      <w:r w:rsidR="00353167">
        <w:t>r</w:t>
      </w:r>
      <w:r>
        <w:t xml:space="preserve"> </w:t>
      </w:r>
      <w:r w:rsidR="005F07B0">
        <w:t xml:space="preserve">idoneidade </w:t>
      </w:r>
      <w:r w:rsidR="00353167">
        <w:t>a</w:t>
      </w:r>
      <w:r w:rsidR="005F07B0">
        <w:t xml:space="preserve">o recorrente, bem como que a prova documental </w:t>
      </w:r>
      <w:r w:rsidR="00353167">
        <w:t>d</w:t>
      </w:r>
      <w:r w:rsidR="00045D7F">
        <w:t xml:space="preserve">os autos </w:t>
      </w:r>
      <w:r w:rsidR="00725720">
        <w:t xml:space="preserve">demonstra, de forma inequívoca, </w:t>
      </w:r>
      <w:r w:rsidR="005F07B0">
        <w:t>a ausência de condenações criminais</w:t>
      </w:r>
      <w:r w:rsidR="00880BD3">
        <w:t xml:space="preserve"> ou outras repercussões legais relevantes, o provimento deste recurso, para autorizar a compra da arma de fogo calibre 12, é medida de Justiça. </w:t>
      </w:r>
    </w:p>
    <w:p w14:paraId="1419764B" w14:textId="77777777" w:rsidR="00911C26" w:rsidRPr="00952486" w:rsidRDefault="00911C26" w:rsidP="00911C26">
      <w:pPr>
        <w:rPr>
          <w:sz w:val="18"/>
          <w:szCs w:val="18"/>
        </w:rPr>
      </w:pPr>
    </w:p>
    <w:p w14:paraId="0E72A58D" w14:textId="4DCDD4CE" w:rsidR="000169F1" w:rsidRPr="00136102" w:rsidRDefault="00880BD3" w:rsidP="00D91609">
      <w:pPr>
        <w:pStyle w:val="Ttulo"/>
      </w:pPr>
      <w:r>
        <w:t>II</w:t>
      </w:r>
      <w:r w:rsidR="005712C3">
        <w:t>I</w:t>
      </w:r>
      <w:r w:rsidR="001F3D60">
        <w:t xml:space="preserve"> – </w:t>
      </w:r>
      <w:r w:rsidR="000169F1">
        <w:t xml:space="preserve">REQUERIMENTOS </w:t>
      </w:r>
    </w:p>
    <w:p w14:paraId="5F45B8F6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10D58BB0" w14:textId="74DFFFE8" w:rsidR="000169F1" w:rsidRPr="00136102" w:rsidRDefault="000169F1" w:rsidP="00665460">
      <w:pPr>
        <w:pStyle w:val="SemEspaamento"/>
      </w:pPr>
      <w:r>
        <w:t>A</w:t>
      </w:r>
      <w:r w:rsidRPr="00136102">
        <w:t xml:space="preserve">nte o exposto, </w:t>
      </w:r>
      <w:r w:rsidR="00880BD3">
        <w:t>o recorrente requer o conhecimento e provimento deste recurso para</w:t>
      </w:r>
      <w:r w:rsidR="004D4B38">
        <w:t xml:space="preserve"> reformar a decisão impugnada, reconhecendo o cumprimento do critério de idoneidade </w:t>
      </w:r>
      <w:r w:rsidR="00B27699">
        <w:t xml:space="preserve">exigido, sobretudo </w:t>
      </w:r>
      <w:r w:rsidR="004D4B38">
        <w:t>pela prova documental anexada aos autos, e assegurar a autorização de compra da arma de fogo objeto do</w:t>
      </w:r>
      <w:r w:rsidR="00952486">
        <w:t xml:space="preserve"> presente processo administrativo.</w:t>
      </w:r>
    </w:p>
    <w:p w14:paraId="7D845E41" w14:textId="77777777" w:rsidR="000169F1" w:rsidRPr="0050116B" w:rsidRDefault="000169F1" w:rsidP="00952486">
      <w:pPr>
        <w:pStyle w:val="Ttulo2"/>
        <w:ind w:left="0"/>
        <w:rPr>
          <w:rFonts w:eastAsia="Calibri"/>
          <w:sz w:val="8"/>
          <w:szCs w:val="8"/>
        </w:rPr>
      </w:pPr>
    </w:p>
    <w:p w14:paraId="5A20DEF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A15C328" w14:textId="43DEB6E1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37A4A">
        <w:rPr>
          <w:rFonts w:ascii="Arial" w:eastAsia="Calibri" w:hAnsi="Arial" w:cs="Times New Roman"/>
          <w:noProof/>
          <w:sz w:val="24"/>
          <w:szCs w:val="24"/>
        </w:rPr>
        <w:t>5 de janeiro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FEC95D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0E58676" w14:textId="77777777" w:rsidR="008811DE" w:rsidRDefault="008811DE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3954D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977EB30" w14:textId="5900B27D" w:rsidR="000169F1" w:rsidRPr="00136102" w:rsidRDefault="000169F1" w:rsidP="000155F2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="008811DE">
        <w:rPr>
          <w:rFonts w:ascii="Arial" w:eastAsia="Times New Roman" w:hAnsi="Arial" w:cs="Times New Roman"/>
          <w:b/>
          <w:sz w:val="24"/>
          <w:szCs w:val="24"/>
        </w:rPr>
        <w:tab/>
      </w:r>
      <w:r w:rsidR="008811DE">
        <w:rPr>
          <w:rFonts w:ascii="Arial" w:eastAsia="Times New Roman" w:hAnsi="Arial" w:cs="Times New Roman"/>
          <w:b/>
          <w:sz w:val="24"/>
          <w:szCs w:val="24"/>
        </w:rPr>
        <w:tab/>
        <w:t>Rodrigo Vasconcelos Bertoldi</w:t>
      </w:r>
    </w:p>
    <w:p w14:paraId="7633EC60" w14:textId="0ECAAE4B" w:rsidR="000169F1" w:rsidRPr="008811DE" w:rsidRDefault="000169F1" w:rsidP="008811DE">
      <w:pPr>
        <w:spacing w:after="0" w:line="240" w:lineRule="auto"/>
        <w:ind w:left="708" w:right="-2" w:firstLine="708"/>
        <w:rPr>
          <w:rFonts w:ascii="Arial" w:eastAsia="Times New Roman" w:hAnsi="Arial" w:cs="Times New Roman"/>
          <w:sz w:val="24"/>
          <w:szCs w:val="24"/>
          <w:lang w:val="en-US"/>
        </w:rPr>
      </w:pPr>
      <w:r w:rsidRPr="008811DE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 w:rsidR="008811DE" w:rsidRPr="008811DE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8811DE" w:rsidRPr="008811DE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8811DE">
        <w:rPr>
          <w:rFonts w:ascii="Arial" w:eastAsia="Times New Roman" w:hAnsi="Arial" w:cs="Times New Roman"/>
          <w:sz w:val="24"/>
          <w:szCs w:val="24"/>
          <w:lang w:val="en-US"/>
        </w:rPr>
        <w:tab/>
        <w:t xml:space="preserve">    </w:t>
      </w:r>
      <w:r w:rsidR="008811DE" w:rsidRPr="008811DE">
        <w:rPr>
          <w:rFonts w:ascii="Arial" w:eastAsia="Times New Roman" w:hAnsi="Arial" w:cs="Times New Roman"/>
          <w:sz w:val="24"/>
          <w:szCs w:val="24"/>
          <w:lang w:val="en-US"/>
        </w:rPr>
        <w:t>CPF/MF n. 076.295.469-80</w:t>
      </w:r>
    </w:p>
    <w:p w14:paraId="41002419" w14:textId="77777777" w:rsidR="000169F1" w:rsidRPr="008811DE" w:rsidRDefault="000169F1" w:rsidP="000169F1">
      <w:pPr>
        <w:rPr>
          <w:lang w:val="en-US"/>
        </w:rPr>
      </w:pPr>
    </w:p>
    <w:p w14:paraId="3D75AB6C" w14:textId="77777777" w:rsidR="00131BEB" w:rsidRPr="008811DE" w:rsidRDefault="00131BEB" w:rsidP="000169F1">
      <w:pPr>
        <w:rPr>
          <w:lang w:val="en-US"/>
        </w:rPr>
      </w:pPr>
    </w:p>
    <w:sectPr w:rsidR="00131BEB" w:rsidRPr="008811DE" w:rsidSect="002242AA">
      <w:headerReference w:type="default" r:id="rId10"/>
      <w:footerReference w:type="default" r:id="rId11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CBE40" w14:textId="77777777" w:rsidR="00D64D70" w:rsidRDefault="00D64D70" w:rsidP="00943258">
      <w:pPr>
        <w:spacing w:after="0" w:line="240" w:lineRule="auto"/>
      </w:pPr>
      <w:r>
        <w:separator/>
      </w:r>
    </w:p>
  </w:endnote>
  <w:endnote w:type="continuationSeparator" w:id="0">
    <w:p w14:paraId="37851A9D" w14:textId="77777777" w:rsidR="00D64D70" w:rsidRDefault="00D64D7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500467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2137F38" wp14:editId="3104674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439852284" name="Imagem 43985228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69B4AA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FA646" w14:textId="77777777" w:rsidR="00D64D70" w:rsidRDefault="00D64D70" w:rsidP="00943258">
      <w:pPr>
        <w:spacing w:after="0" w:line="240" w:lineRule="auto"/>
      </w:pPr>
      <w:r>
        <w:separator/>
      </w:r>
    </w:p>
  </w:footnote>
  <w:footnote w:type="continuationSeparator" w:id="0">
    <w:p w14:paraId="4521CE49" w14:textId="77777777" w:rsidR="00D64D70" w:rsidRDefault="00D64D7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127C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EB623A8" wp14:editId="2C82D43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462213231" name="Imagem 46221323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0EAF21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5559E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566EA0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6CE29716"/>
    <w:lvl w:ilvl="0" w:tplc="CBB43500">
      <w:start w:val="1"/>
      <w:numFmt w:val="decimal"/>
      <w:pStyle w:val="SemEspaamento"/>
      <w:lvlText w:val="%1."/>
      <w:lvlJc w:val="left"/>
      <w:pPr>
        <w:ind w:left="1778" w:hanging="360"/>
      </w:pPr>
      <w:rPr>
        <w:specVanish w:val="0"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7A722A9"/>
    <w:multiLevelType w:val="multilevel"/>
    <w:tmpl w:val="64D6EB16"/>
    <w:lvl w:ilvl="0">
      <w:start w:val="1"/>
      <w:numFmt w:val="decimal"/>
      <w:lvlText w:val="%1."/>
      <w:lvlJc w:val="left"/>
      <w:pPr>
        <w:ind w:left="1778" w:hanging="360"/>
      </w:pPr>
      <w:rPr>
        <w:rFonts w:ascii="Arial" w:hAnsi="Arial" w:cs="Arial" w:hint="default"/>
        <w:b w:val="0"/>
        <w:i w:val="0"/>
        <w:smallCaps w:val="0"/>
        <w:strike w:val="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91110844">
    <w:abstractNumId w:val="2"/>
  </w:num>
  <w:num w:numId="5" w16cid:durableId="1899825337">
    <w:abstractNumId w:val="0"/>
    <w:lvlOverride w:ilvl="0">
      <w:startOverride w:val="1"/>
    </w:lvlOverride>
  </w:num>
  <w:num w:numId="6" w16cid:durableId="1594625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6A"/>
    <w:rsid w:val="000022E9"/>
    <w:rsid w:val="00003F31"/>
    <w:rsid w:val="000155F2"/>
    <w:rsid w:val="000158EA"/>
    <w:rsid w:val="000169F1"/>
    <w:rsid w:val="0002143C"/>
    <w:rsid w:val="000264C4"/>
    <w:rsid w:val="00027734"/>
    <w:rsid w:val="000358AB"/>
    <w:rsid w:val="00035D0B"/>
    <w:rsid w:val="0004298B"/>
    <w:rsid w:val="00042C30"/>
    <w:rsid w:val="00045D7F"/>
    <w:rsid w:val="000470BF"/>
    <w:rsid w:val="00050B1D"/>
    <w:rsid w:val="0006037D"/>
    <w:rsid w:val="00064353"/>
    <w:rsid w:val="0007355C"/>
    <w:rsid w:val="00094127"/>
    <w:rsid w:val="00097661"/>
    <w:rsid w:val="000A65FD"/>
    <w:rsid w:val="000C23B4"/>
    <w:rsid w:val="000D228C"/>
    <w:rsid w:val="000E0174"/>
    <w:rsid w:val="000F2FB4"/>
    <w:rsid w:val="000F3030"/>
    <w:rsid w:val="000F423F"/>
    <w:rsid w:val="00131BEB"/>
    <w:rsid w:val="00132848"/>
    <w:rsid w:val="00154D18"/>
    <w:rsid w:val="001567DD"/>
    <w:rsid w:val="00162323"/>
    <w:rsid w:val="001667B0"/>
    <w:rsid w:val="00174E29"/>
    <w:rsid w:val="001761C0"/>
    <w:rsid w:val="00183BE2"/>
    <w:rsid w:val="001B2B98"/>
    <w:rsid w:val="001B2E75"/>
    <w:rsid w:val="001B326B"/>
    <w:rsid w:val="001D49E4"/>
    <w:rsid w:val="001E2716"/>
    <w:rsid w:val="001F3D60"/>
    <w:rsid w:val="001F6FB8"/>
    <w:rsid w:val="00201F45"/>
    <w:rsid w:val="00207BE4"/>
    <w:rsid w:val="00214E09"/>
    <w:rsid w:val="002242AA"/>
    <w:rsid w:val="00224837"/>
    <w:rsid w:val="002275FB"/>
    <w:rsid w:val="00241747"/>
    <w:rsid w:val="00261FE0"/>
    <w:rsid w:val="00271559"/>
    <w:rsid w:val="00272BFB"/>
    <w:rsid w:val="00277B4D"/>
    <w:rsid w:val="0028498C"/>
    <w:rsid w:val="00291F6C"/>
    <w:rsid w:val="002A46D3"/>
    <w:rsid w:val="002B05D5"/>
    <w:rsid w:val="002F1C38"/>
    <w:rsid w:val="0030659A"/>
    <w:rsid w:val="00310731"/>
    <w:rsid w:val="00311CD9"/>
    <w:rsid w:val="00342D63"/>
    <w:rsid w:val="00343929"/>
    <w:rsid w:val="003508BF"/>
    <w:rsid w:val="00353167"/>
    <w:rsid w:val="00353194"/>
    <w:rsid w:val="00374E1D"/>
    <w:rsid w:val="00377A2E"/>
    <w:rsid w:val="003801CD"/>
    <w:rsid w:val="00385B8B"/>
    <w:rsid w:val="003976F2"/>
    <w:rsid w:val="003A798D"/>
    <w:rsid w:val="003D64C6"/>
    <w:rsid w:val="003D7EE0"/>
    <w:rsid w:val="003E2542"/>
    <w:rsid w:val="003E46B9"/>
    <w:rsid w:val="004018F9"/>
    <w:rsid w:val="0041270B"/>
    <w:rsid w:val="00413715"/>
    <w:rsid w:val="00433061"/>
    <w:rsid w:val="0044225F"/>
    <w:rsid w:val="00461BDB"/>
    <w:rsid w:val="00473739"/>
    <w:rsid w:val="00482BD2"/>
    <w:rsid w:val="004949AD"/>
    <w:rsid w:val="004A7233"/>
    <w:rsid w:val="004B5BD9"/>
    <w:rsid w:val="004B65FA"/>
    <w:rsid w:val="004B7E5C"/>
    <w:rsid w:val="004D4B38"/>
    <w:rsid w:val="004E0493"/>
    <w:rsid w:val="004E0575"/>
    <w:rsid w:val="004F2B78"/>
    <w:rsid w:val="004F384D"/>
    <w:rsid w:val="0050116B"/>
    <w:rsid w:val="00501A18"/>
    <w:rsid w:val="00511353"/>
    <w:rsid w:val="005143F5"/>
    <w:rsid w:val="0052171F"/>
    <w:rsid w:val="00524DA0"/>
    <w:rsid w:val="005317FC"/>
    <w:rsid w:val="005321DA"/>
    <w:rsid w:val="0053493E"/>
    <w:rsid w:val="00547993"/>
    <w:rsid w:val="005712C3"/>
    <w:rsid w:val="0057489B"/>
    <w:rsid w:val="00593FB5"/>
    <w:rsid w:val="005A56A6"/>
    <w:rsid w:val="005B67EA"/>
    <w:rsid w:val="005E58E2"/>
    <w:rsid w:val="005F07B0"/>
    <w:rsid w:val="005F6C23"/>
    <w:rsid w:val="006042D1"/>
    <w:rsid w:val="00614D15"/>
    <w:rsid w:val="00630195"/>
    <w:rsid w:val="00632F3B"/>
    <w:rsid w:val="006375F4"/>
    <w:rsid w:val="006522B0"/>
    <w:rsid w:val="0065535C"/>
    <w:rsid w:val="00665460"/>
    <w:rsid w:val="006668FC"/>
    <w:rsid w:val="00672D7F"/>
    <w:rsid w:val="00673228"/>
    <w:rsid w:val="00693F8B"/>
    <w:rsid w:val="00696295"/>
    <w:rsid w:val="006A6640"/>
    <w:rsid w:val="006C0DFC"/>
    <w:rsid w:val="006C4C7C"/>
    <w:rsid w:val="006C7FD4"/>
    <w:rsid w:val="006D2198"/>
    <w:rsid w:val="006D668F"/>
    <w:rsid w:val="006F5598"/>
    <w:rsid w:val="00706C3E"/>
    <w:rsid w:val="00706C90"/>
    <w:rsid w:val="00710744"/>
    <w:rsid w:val="0071602F"/>
    <w:rsid w:val="00722DF5"/>
    <w:rsid w:val="00725720"/>
    <w:rsid w:val="0073576D"/>
    <w:rsid w:val="00744BA9"/>
    <w:rsid w:val="00795616"/>
    <w:rsid w:val="00797900"/>
    <w:rsid w:val="007A4718"/>
    <w:rsid w:val="007A5C59"/>
    <w:rsid w:val="007C36DB"/>
    <w:rsid w:val="007C7471"/>
    <w:rsid w:val="007E1064"/>
    <w:rsid w:val="007F29C0"/>
    <w:rsid w:val="007F3DDF"/>
    <w:rsid w:val="007F6B91"/>
    <w:rsid w:val="00810D34"/>
    <w:rsid w:val="00815614"/>
    <w:rsid w:val="00830B6C"/>
    <w:rsid w:val="00841D81"/>
    <w:rsid w:val="00851D15"/>
    <w:rsid w:val="00864746"/>
    <w:rsid w:val="00880BD3"/>
    <w:rsid w:val="008811DE"/>
    <w:rsid w:val="00893BA1"/>
    <w:rsid w:val="008A0012"/>
    <w:rsid w:val="008A3FD1"/>
    <w:rsid w:val="008A5EF2"/>
    <w:rsid w:val="008D6117"/>
    <w:rsid w:val="008E31FF"/>
    <w:rsid w:val="008E377D"/>
    <w:rsid w:val="008F0B36"/>
    <w:rsid w:val="008F2218"/>
    <w:rsid w:val="008F53CE"/>
    <w:rsid w:val="008F60BA"/>
    <w:rsid w:val="008F7B29"/>
    <w:rsid w:val="0090226D"/>
    <w:rsid w:val="00904433"/>
    <w:rsid w:val="00911C26"/>
    <w:rsid w:val="00917FE4"/>
    <w:rsid w:val="00920610"/>
    <w:rsid w:val="00924163"/>
    <w:rsid w:val="00943258"/>
    <w:rsid w:val="00952486"/>
    <w:rsid w:val="00964A63"/>
    <w:rsid w:val="00964BCC"/>
    <w:rsid w:val="00965B5C"/>
    <w:rsid w:val="00966274"/>
    <w:rsid w:val="00967880"/>
    <w:rsid w:val="00977ED2"/>
    <w:rsid w:val="0099386A"/>
    <w:rsid w:val="009E23F9"/>
    <w:rsid w:val="00A049FC"/>
    <w:rsid w:val="00A13CAF"/>
    <w:rsid w:val="00A234C2"/>
    <w:rsid w:val="00A402F3"/>
    <w:rsid w:val="00A56E27"/>
    <w:rsid w:val="00AC1FF3"/>
    <w:rsid w:val="00AC40E4"/>
    <w:rsid w:val="00AD12E0"/>
    <w:rsid w:val="00AD2D3C"/>
    <w:rsid w:val="00AD76B7"/>
    <w:rsid w:val="00AD7970"/>
    <w:rsid w:val="00AE4EAD"/>
    <w:rsid w:val="00AE520A"/>
    <w:rsid w:val="00AE753A"/>
    <w:rsid w:val="00AF5FA9"/>
    <w:rsid w:val="00B14A81"/>
    <w:rsid w:val="00B27699"/>
    <w:rsid w:val="00B30B4C"/>
    <w:rsid w:val="00B374B5"/>
    <w:rsid w:val="00B427B6"/>
    <w:rsid w:val="00B4291C"/>
    <w:rsid w:val="00B4558A"/>
    <w:rsid w:val="00B6363E"/>
    <w:rsid w:val="00B72F39"/>
    <w:rsid w:val="00BA2544"/>
    <w:rsid w:val="00BB08D9"/>
    <w:rsid w:val="00BC35ED"/>
    <w:rsid w:val="00BD37C3"/>
    <w:rsid w:val="00BE1B7E"/>
    <w:rsid w:val="00C032B3"/>
    <w:rsid w:val="00C03B4C"/>
    <w:rsid w:val="00C0456B"/>
    <w:rsid w:val="00C16579"/>
    <w:rsid w:val="00C17F65"/>
    <w:rsid w:val="00C37A4A"/>
    <w:rsid w:val="00C42398"/>
    <w:rsid w:val="00C60C79"/>
    <w:rsid w:val="00CA5C20"/>
    <w:rsid w:val="00CB554F"/>
    <w:rsid w:val="00CB5FC5"/>
    <w:rsid w:val="00CB6DF2"/>
    <w:rsid w:val="00CC1736"/>
    <w:rsid w:val="00CC35D0"/>
    <w:rsid w:val="00CC3A0B"/>
    <w:rsid w:val="00CC5830"/>
    <w:rsid w:val="00CE1D9D"/>
    <w:rsid w:val="00CE3BAA"/>
    <w:rsid w:val="00CF2F7F"/>
    <w:rsid w:val="00D16F14"/>
    <w:rsid w:val="00D32740"/>
    <w:rsid w:val="00D37199"/>
    <w:rsid w:val="00D50C28"/>
    <w:rsid w:val="00D62B68"/>
    <w:rsid w:val="00D64D70"/>
    <w:rsid w:val="00D7111F"/>
    <w:rsid w:val="00D813A7"/>
    <w:rsid w:val="00D90146"/>
    <w:rsid w:val="00D91609"/>
    <w:rsid w:val="00DB08A5"/>
    <w:rsid w:val="00DD0692"/>
    <w:rsid w:val="00DE0162"/>
    <w:rsid w:val="00DE0552"/>
    <w:rsid w:val="00DF5478"/>
    <w:rsid w:val="00E05790"/>
    <w:rsid w:val="00E12D0A"/>
    <w:rsid w:val="00E26DCD"/>
    <w:rsid w:val="00E565F9"/>
    <w:rsid w:val="00E6261D"/>
    <w:rsid w:val="00E7007B"/>
    <w:rsid w:val="00E86F13"/>
    <w:rsid w:val="00E90F3C"/>
    <w:rsid w:val="00E968BB"/>
    <w:rsid w:val="00EA09AC"/>
    <w:rsid w:val="00EA1EA9"/>
    <w:rsid w:val="00EA5D12"/>
    <w:rsid w:val="00EA6FFA"/>
    <w:rsid w:val="00EB4346"/>
    <w:rsid w:val="00ED18AA"/>
    <w:rsid w:val="00EE36DF"/>
    <w:rsid w:val="00EE3903"/>
    <w:rsid w:val="00EF7024"/>
    <w:rsid w:val="00F104EB"/>
    <w:rsid w:val="00F11B2C"/>
    <w:rsid w:val="00F14798"/>
    <w:rsid w:val="00F22B73"/>
    <w:rsid w:val="00F319FB"/>
    <w:rsid w:val="00F3785E"/>
    <w:rsid w:val="00F44BED"/>
    <w:rsid w:val="00F53420"/>
    <w:rsid w:val="00F71F7E"/>
    <w:rsid w:val="00F7247D"/>
    <w:rsid w:val="00F80D1A"/>
    <w:rsid w:val="00F82979"/>
    <w:rsid w:val="00F82FC2"/>
    <w:rsid w:val="00F87FCA"/>
    <w:rsid w:val="00FA7635"/>
    <w:rsid w:val="00FB3A3F"/>
    <w:rsid w:val="00FC63CA"/>
    <w:rsid w:val="00FC7E6E"/>
    <w:rsid w:val="00FD0C96"/>
    <w:rsid w:val="00FE1573"/>
    <w:rsid w:val="00FF3D97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1239F2"/>
  <w15:chartTrackingRefBased/>
  <w15:docId w15:val="{FF621718-340C-47CD-9340-47BE225D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qFormat/>
    <w:rsid w:val="00D91609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rsid w:val="00D91609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customStyle="1" w:styleId="paragraph">
    <w:name w:val="paragraph"/>
    <w:basedOn w:val="Normal"/>
    <w:rsid w:val="0099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9386A"/>
  </w:style>
  <w:style w:type="character" w:customStyle="1" w:styleId="eop">
    <w:name w:val="eop"/>
    <w:basedOn w:val="Fontepargpadro"/>
    <w:rsid w:val="0099386A"/>
  </w:style>
  <w:style w:type="paragraph" w:styleId="NormalWeb">
    <w:name w:val="Normal (Web)"/>
    <w:basedOn w:val="Normal"/>
    <w:uiPriority w:val="99"/>
    <w:unhideWhenUsed/>
    <w:rsid w:val="00911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11C26"/>
    <w:pPr>
      <w:ind w:left="720"/>
      <w:contextualSpacing/>
    </w:pPr>
    <w:rPr>
      <w:rFonts w:ascii="Calibri" w:eastAsia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142</TotalTime>
  <Pages>4</Pages>
  <Words>848</Words>
  <Characters>4855</Characters>
  <Application>Microsoft Office Word</Application>
  <DocSecurity>0</DocSecurity>
  <Lines>103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81</cp:revision>
  <cp:lastPrinted>2022-07-18T22:35:00Z</cp:lastPrinted>
  <dcterms:created xsi:type="dcterms:W3CDTF">2025-12-05T14:11:00Z</dcterms:created>
  <dcterms:modified xsi:type="dcterms:W3CDTF">2026-01-05T18:59:00Z</dcterms:modified>
</cp:coreProperties>
</file>