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----------------------------------------------------------------------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----------------------------------------------------------------------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         First Call for Papers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----------------------------------------------------------------------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----------------------------------------------------------------------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       International Workshop on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Classical Logic and Computation (CL&amp;C'14)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   </w:t>
      </w:r>
      <w:hyperlink r:id="rId4" w:history="1">
        <w:r>
          <w:rPr>
            <w:rFonts w:ascii="Monaco" w:hAnsi="Monaco" w:cs="Monaco"/>
            <w:color w:val="386EFF"/>
            <w:u w:val="single" w:color="386EFF"/>
          </w:rPr>
          <w:t>http://www.doc.ic.ac.uk/~svb/CL&amp;C14</w:t>
        </w:r>
      </w:hyperlink>
      <w:r>
        <w:rPr>
          <w:rFonts w:ascii="Monaco" w:hAnsi="Monaco" w:cs="Monaco"/>
        </w:rPr>
        <w:t xml:space="preserve">  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            July, 13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               Vienna, Austria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CL&amp;C'14 is a satellite workshop of CSL-LICS'14.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IMPORTANT DATES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Deadline for abstract:              April  4,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Deadline for submission:            April 11,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Notification of acceptance:         June   6,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Final version due:                  June  25,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Workshop date:                      July  13, 2014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INTRODUCTION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CL&amp;C'14 is the fifth of a conference series on Classical Logic and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Computation. It intends to cover all work aiming to explore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computational aspects of classical logic and classical proofs in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mathematics.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This year CL&amp;C will be held as satellite workshop of the joint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meeting of CSL and LICS at the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     Vienna Summer of Logic (</w:t>
      </w:r>
      <w:hyperlink r:id="rId5" w:history="1">
        <w:r>
          <w:rPr>
            <w:rFonts w:ascii="Monaco" w:hAnsi="Monaco" w:cs="Monaco"/>
            <w:color w:val="386EFF"/>
            <w:u w:val="single" w:color="386EFF"/>
          </w:rPr>
          <w:t>http://www.vsl2014.at</w:t>
        </w:r>
      </w:hyperlink>
      <w:r>
        <w:rPr>
          <w:rFonts w:ascii="Monaco" w:hAnsi="Monaco" w:cs="Monaco"/>
        </w:rPr>
        <w:t>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CL&amp;C is focused on the interplay between, on one side, the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exploration of the computational content of classical mathematical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proofs, and on the other side, the languages and the semantical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models proposed in computer science for this task: continuations,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game models, denotational models, learning models and so forth.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The scientific aim of this workshop is to bring together researchers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from both proof theory and computer science and to exchange ideas.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SCOPE OF CL&amp;C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This workshop aims to support a fruitful exchange of ideas between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the various lines of research on Classical Logic and Computation.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Topics of interest include, but are not limited to: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versions of lambda calculi adapted to represent classical logic;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design of programming languages inspired by classical logic;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cut-elimination for classical systems;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proof representation for classical logic;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translations of classical to intuitionistic proofs;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constructive interpretation of non-constructive principles;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witness extraction from classical proofs;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constructive semantics for classical logic (e.g. game semantics);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case studies (for any of the previous points).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SUBMISSION AND PUBLICATION.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We have room for informal talks, too. Therefore participants are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encouraged to present both: work in progress, overviews of more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extensive work, and programmatic / position papers, and completed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projects.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All submitted papers will be reviewed to normal standards. The PC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recognises two kinds of papers: it will distinguish between accepted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(full) papers that contain unpublished results not submitted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elsewhere, to be published on EPTCS, and presentations of (short)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papers about work in progress.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The accepted papers will be publised in the open access electronic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journal EPTCS.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In order to make a submission: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Format your file using the EPTCS (</w:t>
      </w:r>
      <w:hyperlink r:id="rId6" w:history="1">
        <w:r>
          <w:rPr>
            <w:rFonts w:ascii="Monaco" w:hAnsi="Monaco" w:cs="Monaco"/>
            <w:color w:val="386EFF"/>
            <w:u w:val="single" w:color="386EFF"/>
          </w:rPr>
          <w:t>http://style.eptcs.org/</w:t>
        </w:r>
      </w:hyperlink>
      <w:r>
        <w:rPr>
          <w:rFonts w:ascii="Monaco" w:hAnsi="Monaco" w:cs="Monaco"/>
        </w:rPr>
        <w:t>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guidelines; there is a 15 page limit.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- Use the submission instructions at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 xml:space="preserve">      </w:t>
      </w:r>
      <w:hyperlink r:id="rId7" w:history="1">
        <w:r>
          <w:rPr>
            <w:rFonts w:ascii="Monaco" w:hAnsi="Monaco" w:cs="Monaco"/>
            <w:color w:val="386EFF"/>
            <w:u w:val="single" w:color="386EFF"/>
          </w:rPr>
          <w:t>https://www.easychair.org/conferences/?conf=clc14</w:t>
        </w:r>
      </w:hyperlink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PROGRAMME COMMITTEE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Jeremy Avigad (Carnegie Mellon)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José Carlos Espírito Santo (Minho)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Martin Escardo (Edinburgh)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Monika Seisenberger (Swansea)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Paulo Oliva (Queen Mary University of London) - chair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Stefano Berardi (University of Turin)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Steffen van Bakel (Imperial College London)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* Thomas Streicher (Darmstadt University)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CONTACT PERSON</w:t>
      </w:r>
    </w:p>
    <w:p w:rsidR="006F6F5C" w:rsidRDefault="006F6F5C" w:rsidP="006F6F5C">
      <w:pPr>
        <w:widowControl w:val="0"/>
        <w:autoSpaceDE w:val="0"/>
        <w:autoSpaceDN w:val="0"/>
        <w:adjustRightInd w:val="0"/>
        <w:spacing w:after="0"/>
        <w:rPr>
          <w:rFonts w:ascii="Monaco" w:hAnsi="Monaco" w:cs="Monaco"/>
        </w:rPr>
      </w:pPr>
      <w:r>
        <w:rPr>
          <w:rFonts w:ascii="Monaco" w:hAnsi="Monaco" w:cs="Monaco"/>
        </w:rPr>
        <w:t>Paulo Oliva</w:t>
      </w:r>
      <w:hyperlink r:id="rId8" w:history="1">
        <w:r>
          <w:rPr>
            <w:rFonts w:ascii="Monaco" w:hAnsi="Monaco" w:cs="Monaco"/>
            <w:color w:val="386EFF"/>
            <w:u w:val="single" w:color="386EFF"/>
          </w:rPr>
          <w:t>&lt;p.oliva@qmul.ac.uk&gt;</w:t>
        </w:r>
      </w:hyperlink>
    </w:p>
    <w:p w:rsidR="00E34B85" w:rsidRPr="006F6F5C" w:rsidRDefault="006F6F5C" w:rsidP="006F6F5C">
      <w:pPr>
        <w:ind w:left="-567"/>
        <w:rPr>
          <w:lang w:val="en-GB"/>
        </w:rPr>
      </w:pPr>
    </w:p>
    <w:sectPr w:rsidR="00E34B85" w:rsidRPr="006F6F5C" w:rsidSect="006F6F5C">
      <w:pgSz w:w="12240" w:h="15840"/>
      <w:pgMar w:top="1440" w:right="758" w:bottom="1440" w:left="1276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43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6F6F5C"/>
    <w:rsid w:val="006F6F5C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B85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doc.ic.ac.uk/~svb/CL&amp;C14" TargetMode="External"/><Relationship Id="rId5" Type="http://schemas.openxmlformats.org/officeDocument/2006/relationships/hyperlink" Target="http://www.vsl2014.at/" TargetMode="External"/><Relationship Id="rId6" Type="http://schemas.openxmlformats.org/officeDocument/2006/relationships/hyperlink" Target="http://style.eptcs.org/" TargetMode="External"/><Relationship Id="rId7" Type="http://schemas.openxmlformats.org/officeDocument/2006/relationships/hyperlink" Target="https://www.easychair.org/conferences/?conf=clc14" TargetMode="External"/><Relationship Id="rId8" Type="http://schemas.openxmlformats.org/officeDocument/2006/relationships/hyperlink" Target="mailto:p.oliva@qmul.ac.uk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561</Words>
  <Characters>3199</Characters>
  <Application>Microsoft Word 12.0.0</Application>
  <DocSecurity>0</DocSecurity>
  <Lines>26</Lines>
  <Paragraphs>6</Paragraphs>
  <ScaleCrop>false</ScaleCrop>
  <Company>QMUL</Company>
  <LinksUpToDate>false</LinksUpToDate>
  <CharactersWithSpaces>3928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Paulo Oliva</cp:lastModifiedBy>
  <cp:revision>1</cp:revision>
  <dcterms:created xsi:type="dcterms:W3CDTF">2014-01-17T09:54:00Z</dcterms:created>
  <dcterms:modified xsi:type="dcterms:W3CDTF">2014-01-17T09:56:00Z</dcterms:modified>
</cp:coreProperties>
</file>