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967" w:rsidRDefault="000B36C0">
      <w:pPr>
        <w:spacing w:after="0" w:line="276" w:lineRule="auto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>E)</w:t>
      </w:r>
    </w:p>
    <w:p w:rsidR="001C3967" w:rsidRDefault="000B36C0">
      <w:pPr>
        <w:spacing w:after="0" w:line="276" w:lineRule="auto"/>
        <w:jc w:val="both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ab/>
        <w:t>Podemos verificar que o autor não está a ser incorreto ao apresentar esquematicamente</w:t>
      </w:r>
      <w:r>
        <w:rPr>
          <w:rFonts w:ascii="Courier New" w:eastAsia="Courier New" w:hAnsi="Courier New" w:cs="Courier New"/>
          <w:sz w:val="24"/>
        </w:rPr>
        <w:t xml:space="preserve"> as PTE's com 8 bytes devido ao mecanismo de </w:t>
      </w:r>
      <w:r>
        <w:rPr>
          <w:rFonts w:ascii="Courier New" w:eastAsia="Courier New" w:hAnsi="Courier New" w:cs="Courier New"/>
          <w:i/>
          <w:sz w:val="24"/>
        </w:rPr>
        <w:t>self-paging</w:t>
      </w:r>
      <w:r>
        <w:rPr>
          <w:rFonts w:ascii="Courier New" w:eastAsia="Courier New" w:hAnsi="Courier New" w:cs="Courier New"/>
          <w:sz w:val="24"/>
        </w:rPr>
        <w:t xml:space="preserve">, implementado para permitir </w:t>
      </w:r>
      <w:r>
        <w:rPr>
          <w:rFonts w:ascii="Courier New" w:eastAsia="Courier New" w:hAnsi="Courier New" w:cs="Courier New"/>
          <w:i/>
          <w:sz w:val="24"/>
        </w:rPr>
        <w:t>Page Ad</w:t>
      </w:r>
      <w:bookmarkStart w:id="0" w:name="_GoBack"/>
      <w:bookmarkEnd w:id="0"/>
      <w:r>
        <w:rPr>
          <w:rFonts w:ascii="Courier New" w:eastAsia="Courier New" w:hAnsi="Courier New" w:cs="Courier New"/>
          <w:i/>
          <w:sz w:val="24"/>
        </w:rPr>
        <w:t>d</w:t>
      </w:r>
      <w:r>
        <w:rPr>
          <w:rFonts w:ascii="Courier New" w:eastAsia="Courier New" w:hAnsi="Courier New" w:cs="Courier New"/>
          <w:i/>
          <w:sz w:val="24"/>
        </w:rPr>
        <w:t xml:space="preserve">ress Extension </w:t>
      </w:r>
      <w:r>
        <w:rPr>
          <w:rFonts w:ascii="Courier New" w:eastAsia="Courier New" w:hAnsi="Courier New" w:cs="Courier New"/>
          <w:sz w:val="24"/>
        </w:rPr>
        <w:t>nos sistemas x86, que permitem entradas na tabela de páginas com 64 bits, e assim aumentar o a quantidade de memória física endereçável para além dos 4Gb.</w:t>
      </w:r>
    </w:p>
    <w:p w:rsidR="001C3967" w:rsidRDefault="000B36C0">
      <w:pPr>
        <w:spacing w:after="0" w:line="276" w:lineRule="auto"/>
        <w:jc w:val="both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ab/>
        <w:t>Isto é possível</w:t>
      </w:r>
      <w:r>
        <w:rPr>
          <w:rFonts w:ascii="Courier New" w:eastAsia="Courier New" w:hAnsi="Courier New" w:cs="Courier New"/>
          <w:sz w:val="24"/>
        </w:rPr>
        <w:t xml:space="preserve"> devido ao </w:t>
      </w:r>
      <w:r>
        <w:rPr>
          <w:rFonts w:ascii="Courier New" w:eastAsia="Courier New" w:hAnsi="Courier New" w:cs="Courier New"/>
          <w:i/>
          <w:sz w:val="24"/>
        </w:rPr>
        <w:t>Data Execution Prevention</w:t>
      </w:r>
      <w:r>
        <w:rPr>
          <w:rFonts w:ascii="Courier New" w:eastAsia="Courier New" w:hAnsi="Courier New" w:cs="Courier New"/>
          <w:sz w:val="24"/>
        </w:rPr>
        <w:t xml:space="preserve"> e ao uso da flag NX que indica que não podem ser</w:t>
      </w:r>
      <w:r>
        <w:rPr>
          <w:rFonts w:ascii="Courier New" w:eastAsia="Courier New" w:hAnsi="Courier New" w:cs="Courier New"/>
          <w:sz w:val="24"/>
        </w:rPr>
        <w:t xml:space="preserve"> executadas instruções</w:t>
      </w:r>
      <w:r>
        <w:rPr>
          <w:rFonts w:ascii="Courier New" w:eastAsia="Courier New" w:hAnsi="Courier New" w:cs="Courier New"/>
          <w:sz w:val="24"/>
        </w:rPr>
        <w:t xml:space="preserve"> através das páginas marcadas com este bit a 1. A Intel utiliza</w:t>
      </w:r>
      <w:r>
        <w:rPr>
          <w:rFonts w:ascii="Courier New" w:eastAsia="Courier New" w:hAnsi="Courier New" w:cs="Courier New"/>
          <w:sz w:val="24"/>
        </w:rPr>
        <w:t xml:space="preserve"> o termo IA-32e paging para referir-se a este conceito.</w:t>
      </w:r>
    </w:p>
    <w:sectPr w:rsidR="001C39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C3967"/>
    <w:rsid w:val="000B36C0"/>
    <w:rsid w:val="001C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96D6C"/>
  <w15:docId w15:val="{5C15AB7E-1588-455D-AB43-340DB6E71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502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Paulo Piriquito</cp:lastModifiedBy>
  <cp:revision>2</cp:revision>
  <dcterms:created xsi:type="dcterms:W3CDTF">2017-04-23T17:01:00Z</dcterms:created>
  <dcterms:modified xsi:type="dcterms:W3CDTF">2017-04-23T17:01:00Z</dcterms:modified>
</cp:coreProperties>
</file>