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before="300"/>
      </w:pPr>
      <w:r>
        <w:rPr>
          <w:rFonts w:ascii="Arial" w:cs="Arial" w:eastAsia="Arial" w:hAnsi="Arial"/>
          <w:b/>
          <w:bCs/>
          <w:sz w:val="32"/>
          <w:szCs w:val="32"/>
        </w:rPr>
        <w:t xml:space="preserve">PROMPT CLAUDE CODE — ATUALIZAÇÃO DO PETITION ENGINE V2</w:t>
      </w:r>
    </w:p>
    <w:p>
      <w:pPr>
        <w:spacing w:after="60" w:before="60"/>
      </w:pPr>
    </w:p>
    <w:p>
      <w:pPr>
        <w:spacing w:after="60" w:before="60"/>
      </w:pPr>
      <w:r>
        <w:rPr>
          <w:rFonts w:ascii="Arial" w:cs="Arial" w:eastAsia="Arial" w:hAnsi="Arial"/>
          <w:b/>
          <w:bCs/>
          <w:sz w:val="22"/>
          <w:szCs w:val="22"/>
        </w:rPr>
        <w:t xml:space="preserve">Objetivo:</w:t>
      </w:r>
      <w:r>
        <w:rPr>
          <w:rFonts w:ascii="Arial" w:cs="Arial" w:eastAsia="Arial" w:hAnsi="Arial"/>
          <w:b w:val="false"/>
          <w:bCs w:val="false"/>
          <w:sz w:val="22"/>
          <w:szCs w:val="22"/>
        </w:rPr>
        <w:t xml:space="preserve"> Cole este prompt no Claude Code para aplicar correções cirúrgicas nos 9 prompts estratégicos (pasta `EB-2 - ESTRATÉGIAS`) E nos 2 prompts SaaS Evidence Architect (pasta `SAAS (PROMPTS)`). Esta é a versão 2 — mais abrangente e com hard blocks sistêmicos.</w:t>
      </w:r>
    </w:p>
    <w:p>
      <w:pPr>
        <w:spacing w:after="60" w:before="60"/>
      </w:pPr>
    </w:p>
    <w:p>
      <w:pPr>
        <w:spacing w:after="60" w:before="60"/>
      </w:pPr>
      <w:r>
        <w:rPr>
          <w:rFonts w:ascii="Arial" w:cs="Arial" w:eastAsia="Arial" w:hAnsi="Arial"/>
          <w:b/>
          <w:bCs/>
          <w:sz w:val="22"/>
          <w:szCs w:val="22"/>
        </w:rPr>
        <w:t xml:space="preserve">Data de criação:</w:t>
      </w:r>
      <w:r>
        <w:rPr>
          <w:rFonts w:ascii="Arial" w:cs="Arial" w:eastAsia="Arial" w:hAnsi="Arial"/>
          <w:b w:val="false"/>
          <w:bCs w:val="false"/>
          <w:sz w:val="22"/>
          <w:szCs w:val="22"/>
        </w:rPr>
        <w:t xml:space="preserve"> 02/04/2026</w:t>
      </w:r>
    </w:p>
    <w:p>
      <w:pPr>
        <w:spacing w:after="60" w:before="60"/>
      </w:pPr>
    </w:p>
    <w:p>
      <w:pPr>
        <w:pBdr>
          <w:bottom w:val="single" w:color="CCCCCC" w:sz="6" w:space="1"/>
        </w:pBdr>
        <w:spacing w:after="200" w:before="200"/>
      </w:pPr>
      <w:r>
        <w:rPr>
          <w:sz w:val="4"/>
          <w:szCs w:val="4"/>
        </w:rPr>
        <w:t xml:space="preserve"> </w:t>
      </w:r>
    </w:p>
    <w:p>
      <w:pPr>
        <w:spacing w:after="60" w:before="60"/>
      </w:pPr>
    </w:p>
    <w:p>
      <w:pPr>
        <w:pStyle w:val="Heading2"/>
        <w:spacing w:after="160" w:before="240"/>
      </w:pPr>
      <w:r>
        <w:rPr>
          <w:rFonts w:ascii="Arial" w:cs="Arial" w:eastAsia="Arial" w:hAnsi="Arial"/>
          <w:b/>
          <w:bCs/>
          <w:sz w:val="28"/>
          <w:szCs w:val="28"/>
        </w:rPr>
        <w:t xml:space="preserve">COLE ESTE PROMPT NO CLAUDE CODE:</w:t>
      </w:r>
    </w:p>
    <w:p>
      <w:pPr>
        <w:spacing w:after="60" w:before="60"/>
      </w:pPr>
    </w:p>
    <w:p>
      <w:pPr>
        <w:pBdr>
          <w:bottom w:val="single" w:color="CCCCCC" w:sz="6" w:space="1"/>
        </w:pBdr>
        <w:spacing w:after="200" w:before="200"/>
      </w:pPr>
      <w:r>
        <w:rPr>
          <w:sz w:val="4"/>
          <w:szCs w:val="4"/>
        </w:rPr>
        <w:t xml:space="preserve"> </w:t>
      </w:r>
    </w:p>
    <w:p>
      <w:pPr>
        <w:spacing w:after="60" w:before="60"/>
      </w:pPr>
    </w:p>
    <w:p>
      <w:pPr>
        <w:pStyle w:val="Heading2"/>
        <w:spacing w:after="160" w:before="240"/>
      </w:pPr>
      <w:r>
        <w:rPr>
          <w:rFonts w:ascii="Arial" w:cs="Arial" w:eastAsia="Arial" w:hAnsi="Arial"/>
          <w:b/>
          <w:bCs/>
          <w:sz w:val="28"/>
          <w:szCs w:val="28"/>
        </w:rPr>
        <w:t xml:space="preserve">CONTEXTO</w:t>
      </w:r>
    </w:p>
    <w:p>
      <w:pPr>
        <w:spacing w:after="60" w:before="60"/>
      </w:pPr>
    </w:p>
    <w:p>
      <w:pPr>
        <w:spacing w:after="60" w:before="60"/>
      </w:pPr>
      <w:r>
        <w:rPr>
          <w:rFonts w:ascii="Arial" w:cs="Arial" w:eastAsia="Arial" w:hAnsi="Arial"/>
          <w:b w:val="false"/>
          <w:bCs w:val="false"/>
          <w:sz w:val="22"/>
          <w:szCs w:val="22"/>
        </w:rPr>
        <w:t xml:space="preserve">Uma auditoria forense do sistema de elaboração de petições EB-2 NIW revelou que nossos próprios documentos foram usados como ARMA contra nossos clientes pelo USCIS. Especificamente:</w:t>
      </w:r>
    </w:p>
    <w:p>
      <w:pPr>
        <w:spacing w:after="60" w:before="60"/>
      </w:pPr>
    </w:p>
    <w:p>
      <w:pPr>
        <w:spacing w:after="60" w:before="60"/>
      </w:pPr>
      <w:r>
        <w:rPr>
          <w:rFonts w:ascii="Arial" w:cs="Arial" w:eastAsia="Arial" w:hAnsi="Arial"/>
          <w:b w:val="false"/>
          <w:bCs w:val="false"/>
          <w:sz w:val="22"/>
          <w:szCs w:val="22"/>
        </w:rPr>
        <w:t xml:space="preserve">1. </w:t>
      </w:r>
      <w:r>
        <w:rPr>
          <w:rFonts w:ascii="Arial" w:cs="Arial" w:eastAsia="Arial" w:hAnsi="Arial"/>
          <w:b/>
          <w:bCs/>
          <w:sz w:val="22"/>
          <w:szCs w:val="22"/>
        </w:rPr>
        <w:t xml:space="preserve">O "Paradoxo da Escalabilidade"</w:t>
      </w:r>
      <w:r>
        <w:rPr>
          <w:rFonts w:ascii="Arial" w:cs="Arial" w:eastAsia="Arial" w:hAnsi="Arial"/>
          <w:b w:val="false"/>
          <w:bCs w:val="false"/>
          <w:sz w:val="22"/>
          <w:szCs w:val="22"/>
        </w:rPr>
        <w:t xml:space="preserve"> — Descrevíamos negócios como "padronizados" e "auto-sustentáveis", provando ao oficial que o beneficiário NÃO é necessário (destruindo Prong 3)</w:t>
      </w:r>
    </w:p>
    <w:p>
      <w:pPr>
        <w:spacing w:after="60" w:before="60"/>
      </w:pPr>
      <w:r>
        <w:rPr>
          <w:rFonts w:ascii="Arial" w:cs="Arial" w:eastAsia="Arial" w:hAnsi="Arial"/>
          <w:b w:val="false"/>
          <w:bCs w:val="false"/>
          <w:sz w:val="22"/>
          <w:szCs w:val="22"/>
        </w:rPr>
        <w:t xml:space="preserve">2. </w:t>
      </w:r>
      <w:r>
        <w:rPr>
          <w:rFonts w:ascii="Arial" w:cs="Arial" w:eastAsia="Arial" w:hAnsi="Arial"/>
          <w:b/>
          <w:bCs/>
          <w:sz w:val="22"/>
          <w:szCs w:val="22"/>
        </w:rPr>
        <w:t xml:space="preserve">Termos proibidos</w:t>
      </w:r>
      <w:r>
        <w:rPr>
          <w:rFonts w:ascii="Arial" w:cs="Arial" w:eastAsia="Arial" w:hAnsi="Arial"/>
          <w:b w:val="false"/>
          <w:bCs w:val="false"/>
          <w:sz w:val="22"/>
          <w:szCs w:val="22"/>
        </w:rPr>
        <w:t xml:space="preserve"> — "Consultoria/consulting/assessoria" disparam classificação NAICS de alto escrutínio no VIBE/Dun &amp; Bradstreet do USCIS</w:t>
      </w:r>
    </w:p>
    <w:p>
      <w:pPr>
        <w:spacing w:after="60" w:before="60"/>
      </w:pPr>
      <w:r>
        <w:rPr>
          <w:rFonts w:ascii="Arial" w:cs="Arial" w:eastAsia="Arial" w:hAnsi="Arial"/>
          <w:b w:val="false"/>
          <w:bCs w:val="false"/>
          <w:sz w:val="22"/>
          <w:szCs w:val="22"/>
        </w:rPr>
        <w:t xml:space="preserve">3. </w:t>
      </w:r>
      <w:r>
        <w:rPr>
          <w:rFonts w:ascii="Arial" w:cs="Arial" w:eastAsia="Arial" w:hAnsi="Arial"/>
          <w:b/>
          <w:bCs/>
          <w:sz w:val="22"/>
          <w:szCs w:val="22"/>
        </w:rPr>
        <w:t xml:space="preserve">Prong 3 inexistente</w:t>
      </w:r>
      <w:r>
        <w:rPr>
          <w:rFonts w:ascii="Arial" w:cs="Arial" w:eastAsia="Arial" w:hAnsi="Arial"/>
          <w:b w:val="false"/>
          <w:bCs w:val="false"/>
          <w:sz w:val="22"/>
          <w:szCs w:val="22"/>
        </w:rPr>
        <w:t xml:space="preserve"> — O sistema não gerava defesa robusta do waiver</w:t>
      </w:r>
    </w:p>
    <w:p>
      <w:pPr>
        <w:spacing w:after="60" w:before="60"/>
      </w:pPr>
      <w:r>
        <w:rPr>
          <w:rFonts w:ascii="Arial" w:cs="Arial" w:eastAsia="Arial" w:hAnsi="Arial"/>
          <w:b w:val="false"/>
          <w:bCs w:val="false"/>
          <w:sz w:val="22"/>
          <w:szCs w:val="22"/>
        </w:rPr>
        <w:t xml:space="preserve">4. </w:t>
      </w:r>
      <w:r>
        <w:rPr>
          <w:rFonts w:ascii="Arial" w:cs="Arial" w:eastAsia="Arial" w:hAnsi="Arial"/>
          <w:b/>
          <w:bCs/>
          <w:sz w:val="22"/>
          <w:szCs w:val="22"/>
        </w:rPr>
        <w:t xml:space="preserve">Menção a negativas anteriores</w:t>
      </w:r>
      <w:r>
        <w:rPr>
          <w:rFonts w:ascii="Arial" w:cs="Arial" w:eastAsia="Arial" w:hAnsi="Arial"/>
          <w:b w:val="false"/>
          <w:bCs w:val="false"/>
          <w:sz w:val="22"/>
          <w:szCs w:val="22"/>
        </w:rPr>
        <w:t xml:space="preserve"> — Documentos referenciavam decisões anteriores, plantando dúvida no oficial</w:t>
      </w:r>
    </w:p>
    <w:p>
      <w:pPr>
        <w:spacing w:after="60" w:before="60"/>
      </w:pPr>
    </w:p>
    <w:p>
      <w:pPr>
        <w:spacing w:after="60" w:before="60"/>
      </w:pPr>
      <w:r>
        <w:rPr>
          <w:rFonts w:ascii="Arial" w:cs="Arial" w:eastAsia="Arial" w:hAnsi="Arial"/>
          <w:b w:val="false"/>
          <w:bCs w:val="false"/>
          <w:sz w:val="22"/>
          <w:szCs w:val="22"/>
        </w:rPr>
        <w:t xml:space="preserve">Este prompt corrige TODOS esses problemas de forma permanente.</w:t>
      </w:r>
    </w:p>
    <w:p>
      <w:pPr>
        <w:spacing w:after="60" w:before="60"/>
      </w:pPr>
    </w:p>
    <w:p>
      <w:pPr>
        <w:pStyle w:val="Heading2"/>
        <w:spacing w:after="160" w:before="240"/>
      </w:pPr>
      <w:r>
        <w:rPr>
          <w:rFonts w:ascii="Arial" w:cs="Arial" w:eastAsia="Arial" w:hAnsi="Arial"/>
          <w:b/>
          <w:bCs/>
          <w:sz w:val="28"/>
          <w:szCs w:val="28"/>
        </w:rPr>
        <w:t xml:space="preserve">TAREFA</w:t>
      </w:r>
    </w:p>
    <w:p>
      <w:pPr>
        <w:spacing w:after="60" w:before="60"/>
      </w:pPr>
    </w:p>
    <w:p>
      <w:pPr>
        <w:pStyle w:val="Heading3"/>
        <w:spacing w:after="120" w:before="200"/>
      </w:pPr>
      <w:r>
        <w:rPr>
          <w:rFonts w:ascii="Arial" w:cs="Arial" w:eastAsia="Arial" w:hAnsi="Arial"/>
          <w:b/>
          <w:bCs/>
          <w:sz w:val="24"/>
          <w:szCs w:val="24"/>
        </w:rPr>
        <w:t xml:space="preserve">FASE 1: HARD BLOCKS — Inserir em TODOS os arquivos de prompt</w:t>
      </w:r>
    </w:p>
    <w:p>
      <w:pPr>
        <w:spacing w:after="60" w:before="60"/>
      </w:pPr>
    </w:p>
    <w:p>
      <w:pPr>
        <w:spacing w:after="60" w:before="60"/>
      </w:pPr>
      <w:r>
        <w:rPr>
          <w:rFonts w:ascii="Arial" w:cs="Arial" w:eastAsia="Arial" w:hAnsi="Arial"/>
          <w:b w:val="false"/>
          <w:bCs w:val="false"/>
          <w:sz w:val="22"/>
          <w:szCs w:val="22"/>
        </w:rPr>
        <w:t xml:space="preserve">Leia TODOS os arquivos .md nas pastas:</w:t>
      </w:r>
    </w:p>
    <w:p>
      <w:pPr>
        <w:spacing w:after="60" w:before="60"/>
        <w:ind w:left="360" w:hanging="180"/>
      </w:pPr>
      <w:r>
        <w:rPr>
          <w:rFonts w:ascii="Arial" w:cs="Arial" w:eastAsia="Arial" w:hAnsi="Arial"/>
          <w:sz w:val="22"/>
          <w:szCs w:val="22"/>
        </w:rPr>
        <w:t xml:space="preserve">• </w:t>
      </w:r>
      <w:r>
        <w:rPr>
          <w:rFonts w:ascii="Arial" w:cs="Arial" w:eastAsia="Arial" w:hAnsi="Arial"/>
          <w:b w:val="false"/>
          <w:bCs w:val="false"/>
          <w:sz w:val="22"/>
          <w:szCs w:val="22"/>
        </w:rPr>
        <w:t xml:space="preserve">`EB-2 - ESTRATÉGIAS/` (9 prompts estratégicos)</w:t>
      </w:r>
    </w:p>
    <w:p>
      <w:pPr>
        <w:spacing w:after="60" w:before="60"/>
        <w:ind w:left="360" w:hanging="180"/>
      </w:pPr>
      <w:r>
        <w:rPr>
          <w:rFonts w:ascii="Arial" w:cs="Arial" w:eastAsia="Arial" w:hAnsi="Arial"/>
          <w:sz w:val="22"/>
          <w:szCs w:val="22"/>
        </w:rPr>
        <w:t xml:space="preserve">• </w:t>
      </w:r>
      <w:r>
        <w:rPr>
          <w:rFonts w:ascii="Arial" w:cs="Arial" w:eastAsia="Arial" w:hAnsi="Arial"/>
          <w:b w:val="false"/>
          <w:bCs w:val="false"/>
          <w:sz w:val="22"/>
          <w:szCs w:val="22"/>
        </w:rPr>
        <w:t xml:space="preserve">`SAAS (PROMPTS)/` (SaaS Evidence Architect V1 e V2)</w:t>
      </w:r>
    </w:p>
    <w:p>
      <w:pPr>
        <w:spacing w:after="60" w:before="60"/>
      </w:pPr>
    </w:p>
    <w:p>
      <w:pPr>
        <w:spacing w:after="60" w:before="60"/>
      </w:pPr>
      <w:r>
        <w:rPr>
          <w:rFonts w:ascii="Arial" w:cs="Arial" w:eastAsia="Arial" w:hAnsi="Arial"/>
          <w:b w:val="false"/>
          <w:bCs w:val="false"/>
          <w:sz w:val="22"/>
          <w:szCs w:val="22"/>
        </w:rPr>
        <w:t xml:space="preserve">Em CADA arquivo, insira o seguinte bloco IMEDIATAMENTE após o primeiro header principal (seja `## 🎯 Objetivo`, `SYSTEM INSTRUCTIONS:`, `CORE MISSION:` ou equivalente):</w:t>
      </w:r>
    </w:p>
    <w:p>
      <w:pPr>
        <w:spacing w:after="60" w:before="60"/>
      </w:pPr>
    </w:p>
    <w:p>
      <w:pPr>
        <w:pBdr>
          <w:left w:val="single" w:color="C0392B" w:sz="3" w:space="8"/>
        </w:pBdr>
        <w:spacing w:after="100" w:before="100"/>
        <w:ind w:left="360"/>
      </w:pPr>
      <w:r>
        <w:rPr>
          <w:rFonts w:ascii="Courier New" w:cs="Courier New" w:eastAsia="Courier New" w:hAnsi="Courier New"/>
          <w:sz w:val="18"/>
          <w:szCs w:val="18"/>
        </w:rPr>
        <w:t xml:space="preserve">---</w:t>
      </w:r>
      <w:r>
        <w:rPr>
          <w:rFonts w:ascii="Courier New" w:cs="Courier New" w:eastAsia="Courier New" w:hAnsi="Courier New"/>
          <w:sz w:val="18"/>
          <w:szCs w:val="18"/>
        </w:rPr>
        <w:br/>
        <w:t xml:space="preserve">⛔ HARD BLOCKS — REGRAS INVIOLÁVEIS (aplicar a TODO output):</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BLOCO 1 — TERMOS PROIBIDOS (jamais usar em qualquer output):</w:t>
      </w:r>
      <w:r>
        <w:rPr>
          <w:rFonts w:ascii="Courier New" w:cs="Courier New" w:eastAsia="Courier New" w:hAnsi="Courier New"/>
          <w:sz w:val="18"/>
          <w:szCs w:val="18"/>
        </w:rPr>
        <w:br/>
        <w:t xml:space="preserve">- "consulting" / "consultoria" / "assessoria" / "advisory services" (genérico)</w:t>
      </w:r>
      <w:r>
        <w:rPr>
          <w:rFonts w:ascii="Courier New" w:cs="Courier New" w:eastAsia="Courier New" w:hAnsi="Courier New"/>
          <w:sz w:val="18"/>
          <w:szCs w:val="18"/>
        </w:rPr>
        <w:br/>
        <w:t xml:space="preserve">- "standardized" / "padronizado" / "processos padronizados"</w:t>
      </w:r>
      <w:r>
        <w:rPr>
          <w:rFonts w:ascii="Courier New" w:cs="Courier New" w:eastAsia="Courier New" w:hAnsi="Courier New"/>
          <w:sz w:val="18"/>
          <w:szCs w:val="18"/>
        </w:rPr>
        <w:br/>
        <w:t xml:space="preserve">- "train-the-trainer" / "capacitação de multiplicadores autônomos"</w:t>
      </w:r>
      <w:r>
        <w:rPr>
          <w:rFonts w:ascii="Courier New" w:cs="Courier New" w:eastAsia="Courier New" w:hAnsi="Courier New"/>
          <w:sz w:val="18"/>
          <w:szCs w:val="18"/>
        </w:rPr>
        <w:br/>
        <w:t xml:space="preserve">- "operates autonomously" / "opera de forma autônoma" / "funciona sem o beneficiário"</w:t>
      </w:r>
      <w:r>
        <w:rPr>
          <w:rFonts w:ascii="Courier New" w:cs="Courier New" w:eastAsia="Courier New" w:hAnsi="Courier New"/>
          <w:sz w:val="18"/>
          <w:szCs w:val="18"/>
        </w:rPr>
        <w:br/>
        <w:t xml:space="preserve">- "self-sustaining" / "auto-sustentável" / "autossuficiente"</w:t>
      </w:r>
      <w:r>
        <w:rPr>
          <w:rFonts w:ascii="Courier New" w:cs="Courier New" w:eastAsia="Courier New" w:hAnsi="Courier New"/>
          <w:sz w:val="18"/>
          <w:szCs w:val="18"/>
        </w:rPr>
        <w:br/>
        <w:t xml:space="preserve">- "plug-and-play" / "pronto para uso sem supervisão"</w:t>
      </w:r>
      <w:r>
        <w:rPr>
          <w:rFonts w:ascii="Courier New" w:cs="Courier New" w:eastAsia="Courier New" w:hAnsi="Courier New"/>
          <w:sz w:val="18"/>
          <w:szCs w:val="18"/>
        </w:rPr>
        <w:br/>
        <w:t xml:space="preserve">- "white-label" / "marca branca"</w:t>
      </w:r>
      <w:r>
        <w:rPr>
          <w:rFonts w:ascii="Courier New" w:cs="Courier New" w:eastAsia="Courier New" w:hAnsi="Courier New"/>
          <w:sz w:val="18"/>
          <w:szCs w:val="18"/>
        </w:rPr>
        <w:br/>
        <w:t xml:space="preserve">- "client autonomy" / "autonomia do cliente para operar sozinho"</w:t>
      </w:r>
      <w:r>
        <w:rPr>
          <w:rFonts w:ascii="Courier New" w:cs="Courier New" w:eastAsia="Courier New" w:hAnsi="Courier New"/>
          <w:sz w:val="18"/>
          <w:szCs w:val="18"/>
        </w:rPr>
        <w:br/>
        <w:t xml:space="preserve">- "founder dependency: low" / "baixa dependência do fundador"</w:t>
      </w:r>
      <w:r>
        <w:rPr>
          <w:rFonts w:ascii="Courier New" w:cs="Courier New" w:eastAsia="Courier New" w:hAnsi="Courier New"/>
          <w:sz w:val="18"/>
          <w:szCs w:val="18"/>
        </w:rPr>
        <w:br/>
        <w:t xml:space="preserve">- "scalable without the founder" / "escalável sem o fundador"</w:t>
      </w:r>
      <w:r>
        <w:rPr>
          <w:rFonts w:ascii="Courier New" w:cs="Courier New" w:eastAsia="Courier New" w:hAnsi="Courier New"/>
          <w:sz w:val="18"/>
          <w:szCs w:val="18"/>
        </w:rPr>
        <w:br/>
        <w:t xml:space="preserve">- "replicable by any professional" / "replicável por qualquer profissional"</w:t>
      </w:r>
      <w:r>
        <w:rPr>
          <w:rFonts w:ascii="Courier New" w:cs="Courier New" w:eastAsia="Courier New" w:hAnsi="Courier New"/>
          <w:sz w:val="18"/>
          <w:szCs w:val="18"/>
        </w:rPr>
        <w:br/>
        <w:t xml:space="preserve">- "turnkey solution" / "solução chave-na-mão"</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SUBSTITUIÇÕES OBRIGATÓRIAS:</w:t>
      </w:r>
      <w:r>
        <w:rPr>
          <w:rFonts w:ascii="Courier New" w:cs="Courier New" w:eastAsia="Courier New" w:hAnsi="Courier New"/>
          <w:sz w:val="18"/>
          <w:szCs w:val="18"/>
        </w:rPr>
        <w:br/>
        <w:t xml:space="preserve">- "consulting" → "prestação de serviços técnicos especializados" / "implementação técnica sob metodologia proprietária"</w:t>
      </w:r>
      <w:r>
        <w:rPr>
          <w:rFonts w:ascii="Courier New" w:cs="Courier New" w:eastAsia="Courier New" w:hAnsi="Courier New"/>
          <w:sz w:val="18"/>
          <w:szCs w:val="18"/>
        </w:rPr>
        <w:br/>
        <w:t xml:space="preserve">- "assessoria" → "assessoria técnica regulatória" / "orientação técnica especializada"</w:t>
      </w:r>
      <w:r>
        <w:rPr>
          <w:rFonts w:ascii="Courier New" w:cs="Courier New" w:eastAsia="Courier New" w:hAnsi="Courier New"/>
          <w:sz w:val="18"/>
          <w:szCs w:val="18"/>
        </w:rPr>
        <w:br/>
        <w:t xml:space="preserve">- "train-the-trainer" → "programa de formação supervisionada sob metodologia proprietária do beneficiário, com atualização contínua obrigatória"</w:t>
      </w:r>
      <w:r>
        <w:rPr>
          <w:rFonts w:ascii="Courier New" w:cs="Courier New" w:eastAsia="Courier New" w:hAnsi="Courier New"/>
          <w:sz w:val="18"/>
          <w:szCs w:val="18"/>
        </w:rPr>
        <w:br/>
        <w:t xml:space="preserve">- "standardized" → "sistematizado pela expertise proprietária do beneficiário" / "estruturado conforme framework desenvolvido pelo beneficiário"</w:t>
      </w:r>
      <w:r>
        <w:rPr>
          <w:rFonts w:ascii="Courier New" w:cs="Courier New" w:eastAsia="Courier New" w:hAnsi="Courier New"/>
          <w:sz w:val="18"/>
          <w:szCs w:val="18"/>
        </w:rPr>
        <w:br/>
        <w:t xml:space="preserve">- "scalable" → "expansível sob supervisão contínua do beneficiário" / "multiplicável através da expertise proprietária do beneficiário"</w:t>
      </w:r>
      <w:r>
        <w:rPr>
          <w:rFonts w:ascii="Courier New" w:cs="Courier New" w:eastAsia="Courier New" w:hAnsi="Courier New"/>
          <w:sz w:val="18"/>
          <w:szCs w:val="18"/>
        </w:rPr>
        <w:br/>
        <w:t xml:space="preserve">- "autonomous operation" → "implementação guiada sob o framework de qualidade do beneficiário"</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BLOCO 2 — PROIBIÇÃO DE MENÇÃO A HISTÓRICO PROCESSUAL:</w:t>
      </w:r>
      <w:r>
        <w:rPr>
          <w:rFonts w:ascii="Courier New" w:cs="Courier New" w:eastAsia="Courier New" w:hAnsi="Courier New"/>
          <w:sz w:val="18"/>
          <w:szCs w:val="18"/>
        </w:rPr>
        <w:br/>
        <w:t xml:space="preserve">JAMAIS incluir em qualquer output:</w:t>
      </w:r>
      <w:r>
        <w:rPr>
          <w:rFonts w:ascii="Courier New" w:cs="Courier New" w:eastAsia="Courier New" w:hAnsi="Courier New"/>
          <w:sz w:val="18"/>
          <w:szCs w:val="18"/>
        </w:rPr>
        <w:br/>
        <w:t xml:space="preserve">- Referência a negativa anterior / denial / decisão desfavorável</w:t>
      </w:r>
      <w:r>
        <w:rPr>
          <w:rFonts w:ascii="Courier New" w:cs="Courier New" w:eastAsia="Courier New" w:hAnsi="Courier New"/>
          <w:sz w:val="18"/>
          <w:szCs w:val="18"/>
        </w:rPr>
        <w:br/>
        <w:t xml:space="preserve">- Referência a RFE anterior / Request for Evidence</w:t>
      </w:r>
      <w:r>
        <w:rPr>
          <w:rFonts w:ascii="Courier New" w:cs="Courier New" w:eastAsia="Courier New" w:hAnsi="Courier New"/>
          <w:sz w:val="18"/>
          <w:szCs w:val="18"/>
        </w:rPr>
        <w:br/>
        <w:t xml:space="preserve">- Referência a "petição anterior" / "previous petition" / "prior filing"</w:t>
      </w:r>
      <w:r>
        <w:rPr>
          <w:rFonts w:ascii="Courier New" w:cs="Courier New" w:eastAsia="Courier New" w:hAnsi="Courier New"/>
          <w:sz w:val="18"/>
          <w:szCs w:val="18"/>
        </w:rPr>
        <w:br/>
        <w:t xml:space="preserve">- Referência a "refile" / "nova submissão" / "segunda tentativa"</w:t>
      </w:r>
      <w:r>
        <w:rPr>
          <w:rFonts w:ascii="Courier New" w:cs="Courier New" w:eastAsia="Courier New" w:hAnsi="Courier New"/>
          <w:sz w:val="18"/>
          <w:szCs w:val="18"/>
        </w:rPr>
        <w:br/>
        <w:t xml:space="preserve">- Qualquer linguagem que sugira que este caso já foi submetido antes</w:t>
      </w:r>
      <w:r>
        <w:rPr>
          <w:rFonts w:ascii="Courier New" w:cs="Courier New" w:eastAsia="Courier New" w:hAnsi="Courier New"/>
          <w:sz w:val="18"/>
          <w:szCs w:val="18"/>
        </w:rPr>
        <w:br/>
        <w:t xml:space="preserve">- Qualquer linguagem que sugira correção de erros anteriores</w:t>
      </w:r>
      <w:r>
        <w:rPr>
          <w:rFonts w:ascii="Courier New" w:cs="Courier New" w:eastAsia="Courier New" w:hAnsi="Courier New"/>
          <w:sz w:val="18"/>
          <w:szCs w:val="18"/>
        </w:rPr>
        <w:br/>
        <w:t xml:space="preserve">→ MOTIVO: Mencionar histórico processual planta a semente de dúvida no oficial e é um atestado de fraqueza da petição anterior. Toda petição deve ser tratada como ORIGINAL.</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BLOCO 3 — NEXO OBRIGATÓRIO BENEFICIÁRIO ↔ ENDEAVOR:</w:t>
      </w:r>
      <w:r>
        <w:rPr>
          <w:rFonts w:ascii="Courier New" w:cs="Courier New" w:eastAsia="Courier New" w:hAnsi="Courier New"/>
          <w:sz w:val="18"/>
          <w:szCs w:val="18"/>
        </w:rPr>
        <w:br/>
        <w:t xml:space="preserve">Todo parágrafo de output que descreva o endeavor DEVE responder implicitamente:</w:t>
      </w:r>
      <w:r>
        <w:rPr>
          <w:rFonts w:ascii="Courier New" w:cs="Courier New" w:eastAsia="Courier New" w:hAnsi="Courier New"/>
          <w:sz w:val="18"/>
          <w:szCs w:val="18"/>
        </w:rPr>
        <w:br/>
        <w:t xml:space="preserve">"E por que isso não acontece sem ESTA PESSOA?"</w:t>
      </w:r>
      <w:r>
        <w:rPr>
          <w:rFonts w:ascii="Courier New" w:cs="Courier New" w:eastAsia="Courier New" w:hAnsi="Courier New"/>
          <w:sz w:val="18"/>
          <w:szCs w:val="18"/>
        </w:rPr>
        <w:br/>
        <w:t xml:space="preserve">→ Modelo Beethoven: A sinfonia pode ser tocada por muitas orquestras, mas SÓ Beethoven pode compô-la. A plataforma/negócio escala PORQUE o beneficiário desenvolve, atualiza e supervisiona continuamente os protocolos proprietários. Sem o beneficiário, os protocolos congelam e ficam obsoletos.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BLOCO 4 — PRONG 3 OBRIGATÓRIO:</w:t>
      </w:r>
      <w:r>
        <w:rPr>
          <w:rFonts w:ascii="Courier New" w:cs="Courier New" w:eastAsia="Courier New" w:hAnsi="Courier New"/>
          <w:sz w:val="18"/>
          <w:szCs w:val="18"/>
        </w:rPr>
        <w:br/>
        <w:t xml:space="preserve">Todo output que aborde o endeavor DEVE incluir seção explícita de defesa de Prong 3 (waiver) com TRÊS sub-argumentos:</w:t>
      </w:r>
      <w:r>
        <w:rPr>
          <w:rFonts w:ascii="Courier New" w:cs="Courier New" w:eastAsia="Courier New" w:hAnsi="Courier New"/>
          <w:sz w:val="18"/>
          <w:szCs w:val="18"/>
        </w:rPr>
        <w:br/>
        <w:t xml:space="preserve">(a) IMPRATICABILIDADE DO PERM — O endeavor empreendedor/proprietário não se encaixa no modelo de oferta de emprego tradicional</w:t>
      </w:r>
      <w:r>
        <w:rPr>
          <w:rFonts w:ascii="Courier New" w:cs="Courier New" w:eastAsia="Courier New" w:hAnsi="Courier New"/>
          <w:sz w:val="18"/>
          <w:szCs w:val="18"/>
        </w:rPr>
        <w:br/>
        <w:t xml:space="preserve">(b) URGÊNCIA — O problema nacional que o beneficiário resolve se agrava enquanto espera 2-3 anos pelo PERM (com dados federais)</w:t>
      </w:r>
      <w:r>
        <w:rPr>
          <w:rFonts w:ascii="Courier New" w:cs="Courier New" w:eastAsia="Courier New" w:hAnsi="Courier New"/>
          <w:sz w:val="18"/>
          <w:szCs w:val="18"/>
        </w:rPr>
        <w:br/>
        <w:t xml:space="preserve">(c) UNICIDADE DA EXPERTISE — A combinação específica de habilidades do beneficiário é genuinamente rara e o mercado convencional não produziria substituto adequado</w:t>
      </w:r>
      <w:r>
        <w:rPr>
          <w:rFonts w:ascii="Courier New" w:cs="Courier New" w:eastAsia="Courier New" w:hAnsi="Courier New"/>
          <w:sz w:val="18"/>
          <w:szCs w:val="18"/>
        </w:rPr>
        <w:br/>
        <w:t xml:space="preserve">---</w:t>
      </w:r>
    </w:p>
    <w:p>
      <w:pPr>
        <w:spacing w:after="60" w:before="60"/>
      </w:pPr>
    </w:p>
    <w:p>
      <w:pPr>
        <w:pStyle w:val="Heading3"/>
        <w:spacing w:after="120" w:before="200"/>
      </w:pPr>
      <w:r>
        <w:rPr>
          <w:rFonts w:ascii="Arial" w:cs="Arial" w:eastAsia="Arial" w:hAnsi="Arial"/>
          <w:b/>
          <w:bCs/>
          <w:sz w:val="24"/>
          <w:szCs w:val="24"/>
        </w:rPr>
        <w:t xml:space="preserve">FASE 2: CORREÇÕES ESPECÍFICAS POR PROMPT</w:t>
      </w:r>
    </w:p>
    <w:p>
      <w:pPr>
        <w:spacing w:after="60" w:before="60"/>
      </w:pPr>
    </w:p>
    <w:p>
      <w:pPr>
        <w:spacing w:after="100" w:before="180"/>
      </w:pPr>
      <w:r>
        <w:rPr>
          <w:rFonts w:ascii="Arial" w:cs="Arial" w:eastAsia="Arial" w:hAnsi="Arial"/>
          <w:b/>
          <w:bCs/>
          <w:color w:val="C0392B"/>
          <w:sz w:val="22"/>
          <w:szCs w:val="22"/>
        </w:rPr>
        <w:t xml:space="preserve">PROMPT 1 (National Importance):</w:t>
      </w:r>
    </w:p>
    <w:p>
      <w:pPr>
        <w:spacing w:after="60" w:before="60"/>
      </w:pPr>
    </w:p>
    <w:p>
      <w:pPr>
        <w:spacing w:after="60" w:before="60"/>
      </w:pPr>
      <w:r>
        <w:rPr>
          <w:rFonts w:ascii="Arial" w:cs="Arial" w:eastAsia="Arial" w:hAnsi="Arial"/>
          <w:b w:val="false"/>
          <w:bCs w:val="false"/>
          <w:sz w:val="22"/>
          <w:szCs w:val="22"/>
        </w:rPr>
        <w:t xml:space="preserve">No Terceiro Passo (Justificativa Técnica de Interesse Nacional), ADICIONAR ao final:</w:t>
      </w:r>
    </w:p>
    <w:p>
      <w:pPr>
        <w:spacing w:after="60" w:before="60"/>
      </w:pPr>
    </w:p>
    <w:p>
      <w:pPr>
        <w:pBdr>
          <w:left w:val="single" w:color="C0392B" w:sz="3" w:space="8"/>
        </w:pBdr>
        <w:spacing w:after="100" w:before="100"/>
        <w:ind w:left="360"/>
      </w:pPr>
      <w:r>
        <w:rPr>
          <w:rFonts w:ascii="Courier New" w:cs="Courier New" w:eastAsia="Courier New" w:hAnsi="Courier New"/>
          <w:sz w:val="18"/>
          <w:szCs w:val="18"/>
        </w:rPr>
        <w:t xml:space="preserve">- **OBRIGATÓRIO:** Demonstre por que a PESSOA do beneficiário é indispensável para o impacto nacional descrito — não basta mostrar que a ÁREA é importante; mostre que ESTE INDIVÍDUO é insubstituível para gerar esse impacto. Use o teste: "Se removermos esta pessoa, o impacto nacional descrito DIMINUI, ATRASA ou DESAPARECE?"</w:t>
      </w:r>
      <w:r>
        <w:rPr>
          <w:rFonts w:ascii="Courier New" w:cs="Courier New" w:eastAsia="Courier New" w:hAnsi="Courier New"/>
          <w:sz w:val="18"/>
          <w:szCs w:val="18"/>
        </w:rPr>
        <w:br/>
        <w:t xml:space="preserve">- **CONEXÃO COM POLÍTICAS:** Vincule o endeavor a pelo menos UMA política federal específica (lei, executive order, programa governamental) — não apenas ao "campo" genérico</w:t>
      </w:r>
    </w:p>
    <w:p>
      <w:pPr>
        <w:spacing w:after="60" w:before="60"/>
      </w:pPr>
    </w:p>
    <w:p>
      <w:pPr>
        <w:spacing w:after="100" w:before="180"/>
      </w:pPr>
      <w:r>
        <w:rPr>
          <w:rFonts w:ascii="Arial" w:cs="Arial" w:eastAsia="Arial" w:hAnsi="Arial"/>
          <w:b/>
          <w:bCs/>
          <w:color w:val="C0392B"/>
          <w:sz w:val="22"/>
          <w:szCs w:val="22"/>
        </w:rPr>
        <w:t xml:space="preserve">PROMPT 2 (Definição do Negócio):</w:t>
      </w:r>
    </w:p>
    <w:p>
      <w:pPr>
        <w:spacing w:after="60" w:before="60"/>
      </w:pPr>
    </w:p>
    <w:p>
      <w:pPr>
        <w:spacing w:after="60" w:before="60"/>
      </w:pPr>
      <w:r>
        <w:rPr>
          <w:rFonts w:ascii="Arial" w:cs="Arial" w:eastAsia="Arial" w:hAnsi="Arial"/>
          <w:b w:val="false"/>
          <w:bCs w:val="false"/>
          <w:sz w:val="22"/>
          <w:szCs w:val="22"/>
        </w:rPr>
        <w:t xml:space="preserve">No Terceiro Passo (Justificativa Técnica e Causal), ADICIONAR:</w:t>
      </w:r>
    </w:p>
    <w:p>
      <w:pPr>
        <w:spacing w:after="60" w:before="60"/>
      </w:pPr>
    </w:p>
    <w:p>
      <w:pPr>
        <w:pBdr>
          <w:left w:val="single" w:color="C0392B" w:sz="3" w:space="8"/>
        </w:pBdr>
        <w:spacing w:after="100" w:before="100"/>
        <w:ind w:left="360"/>
      </w:pPr>
      <w:r>
        <w:rPr>
          <w:rFonts w:ascii="Courier New" w:cs="Courier New" w:eastAsia="Courier New" w:hAnsi="Courier New"/>
          <w:sz w:val="18"/>
          <w:szCs w:val="18"/>
        </w:rPr>
        <w:t xml:space="preserve">- Demonstre que o modelo de negócio é DEPENDENTE da expertise proprietária do beneficiário — o negócio não pode existir nem evoluir sem esta pessoa</w:t>
      </w:r>
      <w:r>
        <w:rPr>
          <w:rFonts w:ascii="Courier New" w:cs="Courier New" w:eastAsia="Courier New" w:hAnsi="Courier New"/>
          <w:sz w:val="18"/>
          <w:szCs w:val="18"/>
        </w:rPr>
        <w:br/>
        <w:t xml:space="preserve">- NUNCA usar o termo "consultoria" isolado — usar "prestação de serviços técnicos especializados" ou "soluções baseadas em metodologia proprietária"</w:t>
      </w:r>
      <w:r>
        <w:rPr>
          <w:rFonts w:ascii="Courier New" w:cs="Courier New" w:eastAsia="Courier New" w:hAnsi="Courier New"/>
          <w:sz w:val="18"/>
          <w:szCs w:val="18"/>
        </w:rPr>
        <w:br/>
        <w:t xml:space="preserve">- ANTI-PARADOXO: Se descrever qualquer elemento escalável (plataforma, certificação, treinamento), explicite IMEDIATAMENTE que esse elemento escala PORQUE o beneficiário o desenvolve e atualiza continuamente — não APESAR dele</w:t>
      </w:r>
      <w:r>
        <w:rPr>
          <w:rFonts w:ascii="Courier New" w:cs="Courier New" w:eastAsia="Courier New" w:hAnsi="Courier New"/>
          <w:sz w:val="18"/>
          <w:szCs w:val="18"/>
        </w:rPr>
        <w:br/>
        <w:t xml:space="preserve">- LIMITE DE SERVIÇOS: Máximo 2-3 serviços CORE hiperespecíficos (não 5+ serviços genéricos)</w:t>
      </w:r>
    </w:p>
    <w:p>
      <w:pPr>
        <w:spacing w:after="60" w:before="60"/>
      </w:pPr>
    </w:p>
    <w:p>
      <w:pPr>
        <w:spacing w:after="100" w:before="180"/>
      </w:pPr>
      <w:r>
        <w:rPr>
          <w:rFonts w:ascii="Arial" w:cs="Arial" w:eastAsia="Arial" w:hAnsi="Arial"/>
          <w:b/>
          <w:bCs/>
          <w:color w:val="C0392B"/>
          <w:sz w:val="22"/>
          <w:szCs w:val="22"/>
        </w:rPr>
        <w:t xml:space="preserve">PROMPT 3 (Sumário Executivo):</w:t>
      </w:r>
    </w:p>
    <w:p>
      <w:pPr>
        <w:spacing w:after="60" w:before="60"/>
      </w:pPr>
    </w:p>
    <w:p>
      <w:pPr>
        <w:spacing w:after="60" w:before="60"/>
      </w:pPr>
      <w:r>
        <w:rPr>
          <w:rFonts w:ascii="Arial" w:cs="Arial" w:eastAsia="Arial" w:hAnsi="Arial"/>
          <w:b w:val="false"/>
          <w:bCs w:val="false"/>
          <w:sz w:val="22"/>
          <w:szCs w:val="22"/>
        </w:rPr>
        <w:t xml:space="preserve">a) Na seção de serviços:</w:t>
      </w:r>
    </w:p>
    <w:p>
      <w:pPr>
        <w:pBdr>
          <w:left w:val="single" w:color="C0392B" w:sz="3" w:space="8"/>
        </w:pBdr>
        <w:spacing w:after="100" w:before="100"/>
        <w:ind w:left="360"/>
      </w:pPr>
      <w:r>
        <w:rPr>
          <w:rFonts w:ascii="Courier New" w:cs="Courier New" w:eastAsia="Courier New" w:hAnsi="Courier New"/>
          <w:sz w:val="18"/>
          <w:szCs w:val="18"/>
        </w:rPr>
        <w:t xml:space="preserve">&gt; ⚠️ Limitar a 2-3 serviços CORE. Cada serviço deve demonstrar dependência da expertise proprietária do beneficiário. NUNCA listar serviços genéricos que "qualquer profissional qualificado" poderia oferecer.</w:t>
      </w:r>
    </w:p>
    <w:p>
      <w:pPr>
        <w:spacing w:after="60" w:before="60"/>
      </w:pPr>
    </w:p>
    <w:p>
      <w:pPr>
        <w:spacing w:after="60" w:before="60"/>
      </w:pPr>
      <w:r>
        <w:rPr>
          <w:rFonts w:ascii="Arial" w:cs="Arial" w:eastAsia="Arial" w:hAnsi="Arial"/>
          <w:b w:val="false"/>
          <w:bCs w:val="false"/>
          <w:sz w:val="22"/>
          <w:szCs w:val="22"/>
        </w:rPr>
        <w:t xml:space="preserve">b) Na seção do curso/programa de capacitação:</w:t>
      </w:r>
    </w:p>
    <w:p>
      <w:pPr>
        <w:pBdr>
          <w:left w:val="single" w:color="C0392B" w:sz="3" w:space="8"/>
        </w:pBdr>
        <w:spacing w:after="100" w:before="100"/>
        <w:ind w:left="360"/>
      </w:pPr>
      <w:r>
        <w:rPr>
          <w:rFonts w:ascii="Courier New" w:cs="Courier New" w:eastAsia="Courier New" w:hAnsi="Courier New"/>
          <w:sz w:val="18"/>
          <w:szCs w:val="18"/>
        </w:rPr>
        <w:t xml:space="preserve">&gt; ⚠️ O programa NÃO deve ser descrito como "capacitação para que outros façam o mesmo trabalho" — isso prova que a expertise é transferível e destrói o Prong 3. Descrever como "programa de implementação supervisionada" ou "formação técnica sob supervisão contínua do beneficiário, com atualização obrigatória de protocolos".</w:t>
      </w:r>
    </w:p>
    <w:p>
      <w:pPr>
        <w:spacing w:after="60" w:before="60"/>
      </w:pPr>
    </w:p>
    <w:p>
      <w:pPr>
        <w:spacing w:after="60" w:before="60"/>
      </w:pPr>
      <w:r>
        <w:rPr>
          <w:rFonts w:ascii="Arial" w:cs="Arial" w:eastAsia="Arial" w:hAnsi="Arial"/>
          <w:b w:val="false"/>
          <w:bCs w:val="false"/>
          <w:sz w:val="22"/>
          <w:szCs w:val="22"/>
        </w:rPr>
        <w:t xml:space="preserve">c) Na seção de setores:</w:t>
      </w:r>
    </w:p>
    <w:p>
      <w:pPr>
        <w:pBdr>
          <w:left w:val="single" w:color="C0392B" w:sz="3" w:space="8"/>
        </w:pBdr>
        <w:spacing w:after="100" w:before="100"/>
        <w:ind w:left="360"/>
      </w:pPr>
      <w:r>
        <w:rPr>
          <w:rFonts w:ascii="Courier New" w:cs="Courier New" w:eastAsia="Courier New" w:hAnsi="Courier New"/>
          <w:sz w:val="18"/>
          <w:szCs w:val="18"/>
        </w:rPr>
        <w:t xml:space="preserve">&gt; ⚠️ Limitar a 1-2 setores hiperespecíficos com vazio competitivo documentado. Setores genéricos ("healthcare", "technology", "education") são indefensáveis — especifique o nicho exato.</w:t>
      </w:r>
    </w:p>
    <w:p>
      <w:pPr>
        <w:spacing w:after="60" w:before="60"/>
      </w:pPr>
    </w:p>
    <w:p>
      <w:pPr>
        <w:spacing w:after="100" w:before="180"/>
      </w:pPr>
      <w:r>
        <w:rPr>
          <w:rFonts w:ascii="Arial" w:cs="Arial" w:eastAsia="Arial" w:hAnsi="Arial"/>
          <w:b/>
          <w:bCs/>
          <w:color w:val="C0392B"/>
          <w:sz w:val="22"/>
          <w:szCs w:val="22"/>
        </w:rPr>
        <w:t xml:space="preserve">PROMPTS 4, 5 e 6 (Políticas Governamentais):</w:t>
      </w:r>
    </w:p>
    <w:p>
      <w:pPr>
        <w:spacing w:after="60" w:before="60"/>
      </w:pPr>
    </w:p>
    <w:p>
      <w:pPr>
        <w:spacing w:after="60" w:before="60"/>
      </w:pPr>
      <w:r>
        <w:rPr>
          <w:rFonts w:ascii="Arial" w:cs="Arial" w:eastAsia="Arial" w:hAnsi="Arial"/>
          <w:b w:val="false"/>
          <w:bCs w:val="false"/>
          <w:sz w:val="22"/>
          <w:szCs w:val="22"/>
        </w:rPr>
        <w:t xml:space="preserve">ADICIONAR ao final de cada prompt:</w:t>
      </w:r>
    </w:p>
    <w:p>
      <w:pPr>
        <w:spacing w:after="60" w:before="60"/>
      </w:pPr>
    </w:p>
    <w:p>
      <w:pPr>
        <w:pBdr>
          <w:left w:val="single" w:color="C0392B" w:sz="3" w:space="8"/>
        </w:pBdr>
        <w:spacing w:after="100" w:before="100"/>
        <w:ind w:left="360"/>
      </w:pPr>
      <w:r>
        <w:rPr>
          <w:rFonts w:ascii="Courier New" w:cs="Courier New" w:eastAsia="Courier New" w:hAnsi="Courier New"/>
          <w:sz w:val="18"/>
          <w:szCs w:val="18"/>
        </w:rPr>
        <w:t xml:space="preserve">&gt; ⚠️ Para cada política, demonstrar como o TRABALHO ESPECÍFICO DO BENEFICIÁRIO (não apenas a área de atuação) contribui para os objetivos da política. A cadeia causal obrigatória é:</w:t>
      </w:r>
      <w:r>
        <w:rPr>
          <w:rFonts w:ascii="Courier New" w:cs="Courier New" w:eastAsia="Courier New" w:hAnsi="Courier New"/>
          <w:sz w:val="18"/>
          <w:szCs w:val="18"/>
        </w:rPr>
        <w:br/>
        <w:t xml:space="preserve">&gt; Expertise Proprietária do Beneficiário → Endeavor Específico → Política Pública Federal → Interesse Nacional</w:t>
      </w:r>
      <w:r>
        <w:rPr>
          <w:rFonts w:ascii="Courier New" w:cs="Courier New" w:eastAsia="Courier New" w:hAnsi="Courier New"/>
          <w:sz w:val="18"/>
          <w:szCs w:val="18"/>
        </w:rPr>
        <w:br/>
        <w:t xml:space="preserve">&gt; Se esta cadeia não puder ser demonstrada, a política não deve ser incluída.</w:t>
      </w:r>
    </w:p>
    <w:p>
      <w:pPr>
        <w:spacing w:after="60" w:before="60"/>
      </w:pPr>
    </w:p>
    <w:p>
      <w:pPr>
        <w:spacing w:after="100" w:before="180"/>
      </w:pPr>
      <w:r>
        <w:rPr>
          <w:rFonts w:ascii="Arial" w:cs="Arial" w:eastAsia="Arial" w:hAnsi="Arial"/>
          <w:b/>
          <w:bCs/>
          <w:color w:val="C0392B"/>
          <w:sz w:val="22"/>
          <w:szCs w:val="22"/>
        </w:rPr>
        <w:t xml:space="preserve">PROMPT 7 (Missão/Visão/Valores):</w:t>
      </w:r>
    </w:p>
    <w:p>
      <w:pPr>
        <w:spacing w:after="60" w:before="60"/>
      </w:pPr>
    </w:p>
    <w:p>
      <w:pPr>
        <w:spacing w:after="60" w:before="60"/>
      </w:pPr>
      <w:r>
        <w:rPr>
          <w:rFonts w:ascii="Arial" w:cs="Arial" w:eastAsia="Arial" w:hAnsi="Arial"/>
          <w:b w:val="false"/>
          <w:bCs w:val="false"/>
          <w:sz w:val="22"/>
          <w:szCs w:val="22"/>
        </w:rPr>
        <w:t xml:space="preserve">a) Na Missão:</w:t>
      </w:r>
    </w:p>
    <w:p>
      <w:pPr>
        <w:pBdr>
          <w:left w:val="single" w:color="C0392B" w:sz="3" w:space="8"/>
        </w:pBdr>
        <w:spacing w:after="100" w:before="100"/>
        <w:ind w:left="360"/>
      </w:pPr>
      <w:r>
        <w:rPr>
          <w:rFonts w:ascii="Courier New" w:cs="Courier New" w:eastAsia="Courier New" w:hAnsi="Courier New"/>
          <w:sz w:val="18"/>
          <w:szCs w:val="18"/>
        </w:rPr>
        <w:t xml:space="preserve">- A missão deve explicitar que a empresa existe COMO VEÍCULO para a expertise proprietária do beneficiário alcançar impacto nacional — a empresa é o INSTRUMENTO, o beneficiário é o MOTOR</w:t>
      </w:r>
    </w:p>
    <w:p>
      <w:pPr>
        <w:spacing w:after="60" w:before="60"/>
      </w:pPr>
    </w:p>
    <w:p>
      <w:pPr>
        <w:spacing w:after="60" w:before="60"/>
      </w:pPr>
      <w:r>
        <w:rPr>
          <w:rFonts w:ascii="Arial" w:cs="Arial" w:eastAsia="Arial" w:hAnsi="Arial"/>
          <w:b w:val="false"/>
          <w:bCs w:val="false"/>
          <w:sz w:val="22"/>
          <w:szCs w:val="22"/>
        </w:rPr>
        <w:t xml:space="preserve">b) Na Visão:</w:t>
      </w:r>
    </w:p>
    <w:p>
      <w:pPr>
        <w:pBdr>
          <w:left w:val="single" w:color="C0392B" w:sz="3" w:space="8"/>
        </w:pBdr>
        <w:spacing w:after="100" w:before="100"/>
        <w:ind w:left="360"/>
      </w:pPr>
      <w:r>
        <w:rPr>
          <w:rFonts w:ascii="Courier New" w:cs="Courier New" w:eastAsia="Courier New" w:hAnsi="Courier New"/>
          <w:sz w:val="18"/>
          <w:szCs w:val="18"/>
        </w:rPr>
        <w:t xml:space="preserve">- A visão de crescimento deve ser ATRAVÉS do beneficiário, não independente dele</w:t>
      </w:r>
      <w:r>
        <w:rPr>
          <w:rFonts w:ascii="Courier New" w:cs="Courier New" w:eastAsia="Courier New" w:hAnsi="Courier New"/>
          <w:sz w:val="18"/>
          <w:szCs w:val="18"/>
        </w:rPr>
        <w:br/>
        <w:t xml:space="preserve">- NUNCA descrever metas que impliquem que a empresa cresce sem a pessoa</w:t>
      </w:r>
      <w:r>
        <w:rPr>
          <w:rFonts w:ascii="Courier New" w:cs="Courier New" w:eastAsia="Courier New" w:hAnsi="Courier New"/>
          <w:sz w:val="18"/>
          <w:szCs w:val="18"/>
        </w:rPr>
        <w:br/>
        <w:t xml:space="preserve">- Toda projeção de crescimento deve incluir o papel contínuo do beneficiário</w:t>
      </w:r>
    </w:p>
    <w:p>
      <w:pPr>
        <w:spacing w:after="60" w:before="60"/>
      </w:pPr>
    </w:p>
    <w:p>
      <w:pPr>
        <w:spacing w:after="60" w:before="60"/>
      </w:pPr>
      <w:r>
        <w:rPr>
          <w:rFonts w:ascii="Arial" w:cs="Arial" w:eastAsia="Arial" w:hAnsi="Arial"/>
          <w:b w:val="false"/>
          <w:bCs w:val="false"/>
          <w:sz w:val="22"/>
          <w:szCs w:val="22"/>
        </w:rPr>
        <w:t xml:space="preserve">c) Nos Valores:</w:t>
      </w:r>
    </w:p>
    <w:p>
      <w:pPr>
        <w:pBdr>
          <w:left w:val="single" w:color="C0392B" w:sz="3" w:space="8"/>
        </w:pBdr>
        <w:spacing w:after="100" w:before="100"/>
        <w:ind w:left="360"/>
      </w:pPr>
      <w:r>
        <w:rPr>
          <w:rFonts w:ascii="Courier New" w:cs="Courier New" w:eastAsia="Courier New" w:hAnsi="Courier New"/>
          <w:sz w:val="18"/>
          <w:szCs w:val="18"/>
        </w:rPr>
        <w:t xml:space="preserve">- Reduzir de 4 pares para 2 pares máximo</w:t>
      </w:r>
      <w:r>
        <w:rPr>
          <w:rFonts w:ascii="Courier New" w:cs="Courier New" w:eastAsia="Courier New" w:hAnsi="Courier New"/>
          <w:sz w:val="18"/>
          <w:szCs w:val="18"/>
        </w:rPr>
        <w:br/>
        <w:t xml:space="preserve">- Remover linguagem ESG genérica (o USCIS não avalia ESG)</w:t>
      </w:r>
      <w:r>
        <w:rPr>
          <w:rFonts w:ascii="Courier New" w:cs="Courier New" w:eastAsia="Courier New" w:hAnsi="Courier New"/>
          <w:sz w:val="18"/>
          <w:szCs w:val="18"/>
        </w:rPr>
        <w:br/>
        <w:t xml:space="preserve">- Cada valor deve conectar à expertise proprietária do beneficiário</w:t>
      </w:r>
    </w:p>
    <w:p>
      <w:pPr>
        <w:spacing w:after="60" w:before="60"/>
      </w:pPr>
    </w:p>
    <w:p>
      <w:pPr>
        <w:spacing w:after="100" w:before="180"/>
      </w:pPr>
      <w:r>
        <w:rPr>
          <w:rFonts w:ascii="Arial" w:cs="Arial" w:eastAsia="Arial" w:hAnsi="Arial"/>
          <w:b/>
          <w:bCs/>
          <w:color w:val="C0392B"/>
          <w:sz w:val="22"/>
          <w:szCs w:val="22"/>
        </w:rPr>
        <w:t xml:space="preserve">PROMPT 8 (BLS):</w:t>
      </w:r>
    </w:p>
    <w:p>
      <w:pPr>
        <w:spacing w:after="60" w:before="60"/>
      </w:pPr>
    </w:p>
    <w:p>
      <w:pPr>
        <w:spacing w:after="60" w:before="60"/>
      </w:pPr>
      <w:r>
        <w:rPr>
          <w:rFonts w:ascii="Arial" w:cs="Arial" w:eastAsia="Arial" w:hAnsi="Arial"/>
          <w:b w:val="false"/>
          <w:bCs w:val="false"/>
          <w:sz w:val="22"/>
          <w:szCs w:val="22"/>
        </w:rPr>
        <w:t xml:space="preserve">SUBSTITUIR instrução de 4 códigos por:</w:t>
      </w:r>
    </w:p>
    <w:p>
      <w:pPr>
        <w:spacing w:after="60" w:before="60"/>
      </w:pPr>
    </w:p>
    <w:p>
      <w:pPr>
        <w:pBdr>
          <w:left w:val="single" w:color="C0392B" w:sz="3" w:space="8"/>
        </w:pBdr>
        <w:spacing w:after="100" w:before="100"/>
        <w:ind w:left="360"/>
      </w:pPr>
      <w:r>
        <w:rPr>
          <w:rFonts w:ascii="Courier New" w:cs="Courier New" w:eastAsia="Courier New" w:hAnsi="Courier New"/>
          <w:sz w:val="18"/>
          <w:szCs w:val="18"/>
        </w:rPr>
        <w:t xml:space="preserve">Identifique **1 código ocupacional primário** (SOC code) que melhor capture o endeavor e **1 código secundário de suporte**. Máximo de 2.</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Adicionalmente, produza um parágrafo explicando por que o endeavor do beneficiário TRANSCENDE as classificações padrão do BLS — isso reforça a unicidade do trabalho proposto e demonstra que nenhum código SOC individual captura a complexidade do que esta pessoa faz.</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IMPORTANTE: Verifique que o SOC code selecionado:</w:t>
      </w:r>
      <w:r>
        <w:rPr>
          <w:rFonts w:ascii="Courier New" w:cs="Courier New" w:eastAsia="Courier New" w:hAnsi="Courier New"/>
          <w:sz w:val="18"/>
          <w:szCs w:val="18"/>
        </w:rPr>
        <w:br/>
        <w:t xml:space="preserve">- NÃO exige licença americana que o beneficiário não possui</w:t>
      </w:r>
      <w:r>
        <w:rPr>
          <w:rFonts w:ascii="Courier New" w:cs="Courier New" w:eastAsia="Courier New" w:hAnsi="Courier New"/>
          <w:sz w:val="18"/>
          <w:szCs w:val="18"/>
        </w:rPr>
        <w:br/>
        <w:t xml:space="preserve">- TEM salário mediano compatível com "advanced degree" (preferencialmente acima de $80K)</w:t>
      </w:r>
      <w:r>
        <w:rPr>
          <w:rFonts w:ascii="Courier New" w:cs="Courier New" w:eastAsia="Courier New" w:hAnsi="Courier New"/>
          <w:sz w:val="18"/>
          <w:szCs w:val="18"/>
        </w:rPr>
        <w:br/>
        <w:t xml:space="preserve">- TEM crescimento projetado acima da média nacional</w:t>
      </w:r>
      <w:r>
        <w:rPr>
          <w:rFonts w:ascii="Courier New" w:cs="Courier New" w:eastAsia="Courier New" w:hAnsi="Courier New"/>
          <w:sz w:val="18"/>
          <w:szCs w:val="18"/>
        </w:rPr>
        <w:br/>
        <w:t xml:space="preserve">- NÃO está classificado como "management consulting" (NAICS 5416) — use classificações de nicho</w:t>
      </w:r>
    </w:p>
    <w:p>
      <w:pPr>
        <w:spacing w:after="60" w:before="60"/>
      </w:pPr>
    </w:p>
    <w:p>
      <w:pPr>
        <w:spacing w:after="100" w:before="180"/>
      </w:pPr>
      <w:r>
        <w:rPr>
          <w:rFonts w:ascii="Arial" w:cs="Arial" w:eastAsia="Arial" w:hAnsi="Arial"/>
          <w:b/>
          <w:bCs/>
          <w:color w:val="C0392B"/>
          <w:sz w:val="22"/>
          <w:szCs w:val="22"/>
        </w:rPr>
        <w:t xml:space="preserve">PROMPT 9 (Consolidação):</w:t>
      </w:r>
    </w:p>
    <w:p>
      <w:pPr>
        <w:spacing w:after="60" w:before="60"/>
      </w:pPr>
    </w:p>
    <w:p>
      <w:pPr>
        <w:spacing w:after="60" w:before="60"/>
      </w:pPr>
      <w:r>
        <w:rPr>
          <w:rFonts w:ascii="Arial" w:cs="Arial" w:eastAsia="Arial" w:hAnsi="Arial"/>
          <w:b w:val="false"/>
          <w:bCs w:val="false"/>
          <w:sz w:val="22"/>
          <w:szCs w:val="22"/>
        </w:rPr>
        <w:t xml:space="preserve">ADICIONAR seção obrigatória ao final da estrutura do documento consolidado:</w:t>
      </w:r>
    </w:p>
    <w:p>
      <w:pPr>
        <w:spacing w:after="60" w:before="60"/>
      </w:pPr>
    </w:p>
    <w:p>
      <w:pPr>
        <w:pBdr>
          <w:left w:val="single" w:color="C0392B" w:sz="3" w:space="8"/>
        </w:pBdr>
        <w:spacing w:after="100" w:before="100"/>
        <w:ind w:left="360"/>
      </w:pPr>
      <w:r>
        <w:rPr>
          <w:rFonts w:ascii="Courier New" w:cs="Courier New" w:eastAsia="Courier New" w:hAnsi="Courier New"/>
          <w:sz w:val="18"/>
          <w:szCs w:val="18"/>
        </w:rPr>
        <w:t xml:space="preserve">### ARGUMENTO DE WAIVER (Prong 3) — SEÇÃO OBRIGATÓRIA</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Esta seção DEVE estar presente em toda petição consolidada. Estrutura:</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**A. Impraticabilidade do PERM:**</w:t>
      </w:r>
      <w:r>
        <w:rPr>
          <w:rFonts w:ascii="Courier New" w:cs="Courier New" w:eastAsia="Courier New" w:hAnsi="Courier New"/>
          <w:sz w:val="18"/>
          <w:szCs w:val="18"/>
        </w:rPr>
        <w:br/>
        <w:t xml:space="preserve">- O endeavor proposto envolve [escopo multi-empregador / empreendedorismo proprietário / pesquisa independente] — categorias estruturalmente incompatíveis com o modelo de oferta de emprego do PERM</w:t>
      </w:r>
      <w:r>
        <w:rPr>
          <w:rFonts w:ascii="Courier New" w:cs="Courier New" w:eastAsia="Courier New" w:hAnsi="Courier New"/>
          <w:sz w:val="18"/>
          <w:szCs w:val="18"/>
        </w:rPr>
        <w:br/>
        <w:t xml:space="preserve">- O beneficiário precisa de flexibilidade para [atender múltiplas organizações / pivotar a metodologia / expandir geograficamente] — nenhum empregador individual poderia patrocinar este escopo</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**B. Urgência do Interesse Nacional:**</w:t>
      </w:r>
      <w:r>
        <w:rPr>
          <w:rFonts w:ascii="Courier New" w:cs="Courier New" w:eastAsia="Courier New" w:hAnsi="Courier New"/>
          <w:sz w:val="18"/>
          <w:szCs w:val="18"/>
        </w:rPr>
        <w:br/>
        <w:t xml:space="preserve">- O problema que o beneficiário resolve — [ESPECIFICAR com dados federais: BLS, Census, JOLTS] — se agrava enquanto o mercado espera</w:t>
      </w:r>
      <w:r>
        <w:rPr>
          <w:rFonts w:ascii="Courier New" w:cs="Courier New" w:eastAsia="Courier New" w:hAnsi="Courier New"/>
          <w:sz w:val="18"/>
          <w:szCs w:val="18"/>
        </w:rPr>
        <w:br/>
        <w:t xml:space="preserve">- Tempo médio de processamento do PERM: [X meses/anos] — durante este período, [QUANTIFICAR o dano: Y trabalhadores afetados, Z empresas sem acesso, W$ em perdas]</w:t>
      </w:r>
      <w:r>
        <w:rPr>
          <w:rFonts w:ascii="Courier New" w:cs="Courier New" w:eastAsia="Courier New" w:hAnsi="Courier New"/>
          <w:sz w:val="18"/>
          <w:szCs w:val="18"/>
        </w:rPr>
        <w:br/>
        <w:t xml:space="preserve">- Dados contemporâneos: [inserir estatísticas federais mais recentes]</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**C. Unicidade da Expertise:**</w:t>
      </w:r>
      <w:r>
        <w:rPr>
          <w:rFonts w:ascii="Courier New" w:cs="Courier New" w:eastAsia="Courier New" w:hAnsi="Courier New"/>
          <w:sz w:val="18"/>
          <w:szCs w:val="18"/>
        </w:rPr>
        <w:br/>
        <w:t xml:space="preserve">- A combinação específica do beneficiário — [formação A] + [experiência B] + [competência linguística C] + [foco em nicho D] + [localização E] — não existe em forma empacotada no mercado de trabalho americano</w:t>
      </w:r>
      <w:r>
        <w:rPr>
          <w:rFonts w:ascii="Courier New" w:cs="Courier New" w:eastAsia="Courier New" w:hAnsi="Courier New"/>
          <w:sz w:val="18"/>
          <w:szCs w:val="18"/>
        </w:rPr>
        <w:br/>
        <w:t xml:space="preserve">- Dados BLS/OEWS demonstram que profissionais com [SOC code X] ganham mediana de $Y, mas NENHUM código SOC individual captura a intersecção de competências deste beneficiário</w:t>
      </w:r>
      <w:r>
        <w:rPr>
          <w:rFonts w:ascii="Courier New" w:cs="Courier New" w:eastAsia="Courier New" w:hAnsi="Courier New"/>
          <w:sz w:val="18"/>
          <w:szCs w:val="18"/>
        </w:rPr>
        <w:br/>
        <w:t xml:space="preserve">- O processo PERM, mesmo que concluído, não encontraria substituto adequado — a certificação de trabalho testa DISPONIBILIDADE de trabalhadores americanos, não EQUIVALÊNCIA de expertise proprietária</w:t>
      </w:r>
    </w:p>
    <w:p>
      <w:pPr>
        <w:spacing w:after="60" w:before="60"/>
      </w:pPr>
    </w:p>
    <w:p>
      <w:pPr>
        <w:pStyle w:val="Heading3"/>
        <w:spacing w:after="120" w:before="200"/>
      </w:pPr>
      <w:r>
        <w:rPr>
          <w:rFonts w:ascii="Arial" w:cs="Arial" w:eastAsia="Arial" w:hAnsi="Arial"/>
          <w:b/>
          <w:bCs/>
          <w:sz w:val="24"/>
          <w:szCs w:val="24"/>
        </w:rPr>
        <w:t xml:space="preserve">FASE 3: ATUALIZAÇÃO DOS SaaS Evidence Architect (V1 e V2)</w:t>
      </w:r>
    </w:p>
    <w:p>
      <w:pPr>
        <w:spacing w:after="60" w:before="60"/>
      </w:pPr>
    </w:p>
    <w:p>
      <w:pPr>
        <w:spacing w:after="60" w:before="60"/>
      </w:pPr>
      <w:r>
        <w:rPr>
          <w:rFonts w:ascii="Arial" w:cs="Arial" w:eastAsia="Arial" w:hAnsi="Arial"/>
          <w:b w:val="false"/>
          <w:bCs w:val="false"/>
          <w:sz w:val="22"/>
          <w:szCs w:val="22"/>
        </w:rPr>
        <w:t xml:space="preserve">Nos arquivos `SaaS Evidence Architect — EB2-NIW Prong 1 Specialist.md` e `SaaS_Evidence_Architect_V2.md`:</w:t>
      </w:r>
    </w:p>
    <w:p>
      <w:pPr>
        <w:spacing w:after="60" w:before="60"/>
      </w:pPr>
    </w:p>
    <w:p>
      <w:pPr>
        <w:spacing w:after="60" w:before="60"/>
      </w:pPr>
      <w:r>
        <w:rPr>
          <w:rFonts w:ascii="Arial" w:cs="Arial" w:eastAsia="Arial" w:hAnsi="Arial"/>
          <w:b w:val="false"/>
          <w:bCs w:val="false"/>
          <w:sz w:val="22"/>
          <w:szCs w:val="22"/>
        </w:rPr>
        <w:t xml:space="preserve">1. </w:t>
      </w:r>
      <w:r>
        <w:rPr>
          <w:rFonts w:ascii="Arial" w:cs="Arial" w:eastAsia="Arial" w:hAnsi="Arial"/>
          <w:b/>
          <w:bCs/>
          <w:sz w:val="22"/>
          <w:szCs w:val="22"/>
        </w:rPr>
        <w:t xml:space="preserve">Inserir os HARD BLOCKS</w:t>
      </w:r>
      <w:r>
        <w:rPr>
          <w:rFonts w:ascii="Arial" w:cs="Arial" w:eastAsia="Arial" w:hAnsi="Arial"/>
          <w:b w:val="false"/>
          <w:bCs w:val="false"/>
          <w:sz w:val="22"/>
          <w:szCs w:val="22"/>
        </w:rPr>
        <w:t xml:space="preserve"> (Fase 1) logo após "SYSTEM INSTRUCTIONS:" ou "CORE MISSION:"</w:t>
      </w:r>
    </w:p>
    <w:p>
      <w:pPr>
        <w:spacing w:after="60" w:before="60"/>
      </w:pPr>
    </w:p>
    <w:p>
      <w:pPr>
        <w:spacing w:after="60" w:before="60"/>
      </w:pPr>
      <w:r>
        <w:rPr>
          <w:rFonts w:ascii="Arial" w:cs="Arial" w:eastAsia="Arial" w:hAnsi="Arial"/>
          <w:b w:val="false"/>
          <w:bCs w:val="false"/>
          <w:sz w:val="22"/>
          <w:szCs w:val="22"/>
        </w:rPr>
        <w:t xml:space="preserve">2. </w:t>
      </w:r>
      <w:r>
        <w:rPr>
          <w:rFonts w:ascii="Arial" w:cs="Arial" w:eastAsia="Arial" w:hAnsi="Arial"/>
          <w:b/>
          <w:bCs/>
          <w:sz w:val="22"/>
          <w:szCs w:val="22"/>
        </w:rPr>
        <w:t xml:space="preserve">Na seção ANTI-SABOTAGE RULE</w:t>
      </w:r>
      <w:r>
        <w:rPr>
          <w:rFonts w:ascii="Arial" w:cs="Arial" w:eastAsia="Arial" w:hAnsi="Arial"/>
          <w:b w:val="false"/>
          <w:bCs w:val="false"/>
          <w:sz w:val="22"/>
          <w:szCs w:val="22"/>
        </w:rPr>
        <w:t xml:space="preserve">, expandir para:</w:t>
      </w:r>
    </w:p>
    <w:p>
      <w:pPr>
        <w:pBdr>
          <w:left w:val="single" w:color="C0392B" w:sz="3" w:space="8"/>
        </w:pBdr>
        <w:spacing w:after="100" w:before="100"/>
        <w:ind w:left="360"/>
      </w:pPr>
      <w:r>
        <w:rPr>
          <w:rFonts w:ascii="Courier New" w:cs="Courier New" w:eastAsia="Courier New" w:hAnsi="Courier New"/>
          <w:sz w:val="18"/>
          <w:szCs w:val="18"/>
        </w:rPr>
        <w:t xml:space="preserve">CRITICAL ANTI-SABOTAGE RULES (expanded):</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RULE 1 — BENEFICIARY INDISPENSABILITY:</w:t>
      </w:r>
      <w:r>
        <w:rPr>
          <w:rFonts w:ascii="Courier New" w:cs="Courier New" w:eastAsia="Courier New" w:hAnsi="Courier New"/>
          <w:sz w:val="18"/>
          <w:szCs w:val="18"/>
        </w:rPr>
        <w:br/>
        <w:t xml:space="preserve">NEVER describe the platform as capable of operating WITHOUT the beneficiary. Every feature, every module, every automation exists BECAUSE the beneficiary created and continuously refines it. The platform is the VEHICLE; the beneficiary is the ENGINE.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RULE 2 — PROHIBITED TERMS:</w:t>
      </w:r>
      <w:r>
        <w:rPr>
          <w:rFonts w:ascii="Courier New" w:cs="Courier New" w:eastAsia="Courier New" w:hAnsi="Courier New"/>
          <w:sz w:val="18"/>
          <w:szCs w:val="18"/>
        </w:rPr>
        <w:br/>
        <w:t xml:space="preserve">NEVER use: "standardized", "operates autonomously", "self-sustaining", "plug-and-play", "founder dependency: low", "client autonomy", "train-the-trainer", "white-label", "consulting" (triggers NAICS flag), "advisory services" (generic), "turnkey", "scalable without founder", "replicable by any professional".</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RULE 3 — SCALABILITY = CONSEQUENCE, NOT SUBSTITUTE:</w:t>
      </w:r>
      <w:r>
        <w:rPr>
          <w:rFonts w:ascii="Courier New" w:cs="Courier New" w:eastAsia="Courier New" w:hAnsi="Courier New"/>
          <w:sz w:val="18"/>
          <w:szCs w:val="18"/>
        </w:rPr>
        <w:br/>
        <w:t xml:space="preserve">Every mention of scale MUST be anchored to the beneficiary's proprietary expertise. Template:</w:t>
      </w:r>
      <w:r>
        <w:rPr>
          <w:rFonts w:ascii="Courier New" w:cs="Courier New" w:eastAsia="Courier New" w:hAnsi="Courier New"/>
          <w:sz w:val="18"/>
          <w:szCs w:val="18"/>
        </w:rPr>
        <w:br/>
        <w:t xml:space="preserve">"The [platform/program/service] serves [X organizations] across [Y states] — this reach is made possible BY the beneficiary's proprietary [methodology/framework/protocols], which [he/she] continuously develops and updates. Without the beneficiary's ongoing research and quality oversight, the [platform/program] would [freeze/degrade/become obsolete]."</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RULE 4 — NO CASE HISTORY:</w:t>
      </w:r>
      <w:r>
        <w:rPr>
          <w:rFonts w:ascii="Courier New" w:cs="Courier New" w:eastAsia="Courier New" w:hAnsi="Courier New"/>
          <w:sz w:val="18"/>
          <w:szCs w:val="18"/>
        </w:rPr>
        <w:br/>
        <w:t xml:space="preserve">NEVER reference previous petitions, RFEs, denials, or refiles. NEVER use: "previous filing", "prior petition", "corrected approach", "lessons learned from denial". Treat EVERY petition as ORIGINAL.</w:t>
      </w:r>
      <w:r>
        <w:rPr>
          <w:rFonts w:ascii="Courier New" w:cs="Courier New" w:eastAsia="Courier New" w:hAnsi="Courier New"/>
          <w:sz w:val="18"/>
          <w:szCs w:val="18"/>
        </w:rPr>
        <w:br/>
        <w:t xml:space="preserve"/>
      </w:r>
      <w:r>
        <w:rPr>
          <w:rFonts w:ascii="Courier New" w:cs="Courier New" w:eastAsia="Courier New" w:hAnsi="Courier New"/>
          <w:sz w:val="18"/>
          <w:szCs w:val="18"/>
        </w:rPr>
        <w:br/>
        <w:t xml:space="preserve">RULE 5 — PRONG 3 MANDATORY:</w:t>
      </w:r>
      <w:r>
        <w:rPr>
          <w:rFonts w:ascii="Courier New" w:cs="Courier New" w:eastAsia="Courier New" w:hAnsi="Courier New"/>
          <w:sz w:val="18"/>
          <w:szCs w:val="18"/>
        </w:rPr>
        <w:br/>
        <w:t xml:space="preserve">Every output MUST include a Prong 3 (waiver) defense section with three sub-arguments:</w:t>
      </w:r>
      <w:r>
        <w:rPr>
          <w:rFonts w:ascii="Courier New" w:cs="Courier New" w:eastAsia="Courier New" w:hAnsi="Courier New"/>
          <w:sz w:val="18"/>
          <w:szCs w:val="18"/>
        </w:rPr>
        <w:br/>
        <w:t xml:space="preserve">(a) PERM impracticability</w:t>
      </w:r>
      <w:r>
        <w:rPr>
          <w:rFonts w:ascii="Courier New" w:cs="Courier New" w:eastAsia="Courier New" w:hAnsi="Courier New"/>
          <w:sz w:val="18"/>
          <w:szCs w:val="18"/>
        </w:rPr>
        <w:br/>
        <w:t xml:space="preserve">(b) National urgency with federal data</w:t>
      </w:r>
      <w:r>
        <w:rPr>
          <w:rFonts w:ascii="Courier New" w:cs="Courier New" w:eastAsia="Courier New" w:hAnsi="Courier New"/>
          <w:sz w:val="18"/>
          <w:szCs w:val="18"/>
        </w:rPr>
        <w:br/>
        <w:t xml:space="preserve">(c) Expertise uniqueness — labor market void</w:t>
      </w:r>
    </w:p>
    <w:p>
      <w:pPr>
        <w:spacing w:after="60" w:before="60"/>
      </w:pPr>
    </w:p>
    <w:p>
      <w:pPr>
        <w:spacing w:after="60" w:before="60"/>
      </w:pPr>
      <w:r>
        <w:rPr>
          <w:rFonts w:ascii="Arial" w:cs="Arial" w:eastAsia="Arial" w:hAnsi="Arial"/>
          <w:b w:val="false"/>
          <w:bCs w:val="false"/>
          <w:sz w:val="22"/>
          <w:szCs w:val="22"/>
        </w:rPr>
        <w:t xml:space="preserve">3. </w:t>
      </w:r>
      <w:r>
        <w:rPr>
          <w:rFonts w:ascii="Arial" w:cs="Arial" w:eastAsia="Arial" w:hAnsi="Arial"/>
          <w:b/>
          <w:bCs/>
          <w:sz w:val="22"/>
          <w:szCs w:val="22"/>
        </w:rPr>
        <w:t xml:space="preserve">Na seção de PRICING</w:t>
      </w:r>
      <w:r>
        <w:rPr>
          <w:rFonts w:ascii="Arial" w:cs="Arial" w:eastAsia="Arial" w:hAnsi="Arial"/>
          <w:b w:val="false"/>
          <w:bCs w:val="false"/>
          <w:sz w:val="22"/>
          <w:szCs w:val="22"/>
        </w:rPr>
        <w:t xml:space="preserve">, adicionar nota:</w:t>
      </w:r>
    </w:p>
    <w:p>
      <w:pPr>
        <w:pBdr>
          <w:left w:val="single" w:color="C0392B" w:sz="3" w:space="8"/>
        </w:pBdr>
        <w:spacing w:after="100" w:before="100"/>
        <w:ind w:left="360"/>
      </w:pPr>
      <w:r>
        <w:rPr>
          <w:rFonts w:ascii="Courier New" w:cs="Courier New" w:eastAsia="Courier New" w:hAnsi="Courier New"/>
          <w:sz w:val="18"/>
          <w:szCs w:val="18"/>
        </w:rPr>
        <w:t xml:space="preserve">&gt; ⚠️ PRICING NAICS WARNING: Ensure pricing tiers do NOT use "consulting" in their names. Use: "Implementation Tier", "Technical Services Tier", "Expert-Guided Program" — never "Consulting Package" or "Advisory Retainer".</w:t>
      </w:r>
    </w:p>
    <w:p>
      <w:pPr>
        <w:spacing w:after="60" w:before="60"/>
      </w:pPr>
    </w:p>
    <w:p>
      <w:pPr>
        <w:spacing w:after="60" w:before="60"/>
      </w:pPr>
      <w:r>
        <w:rPr>
          <w:rFonts w:ascii="Arial" w:cs="Arial" w:eastAsia="Arial" w:hAnsi="Arial"/>
          <w:b w:val="false"/>
          <w:bCs w:val="false"/>
          <w:sz w:val="22"/>
          <w:szCs w:val="22"/>
        </w:rPr>
        <w:t xml:space="preserve">4. </w:t>
      </w:r>
      <w:r>
        <w:rPr>
          <w:rFonts w:ascii="Arial" w:cs="Arial" w:eastAsia="Arial" w:hAnsi="Arial"/>
          <w:b/>
          <w:bCs/>
          <w:sz w:val="22"/>
          <w:szCs w:val="22"/>
        </w:rPr>
        <w:t xml:space="preserve">No pipeline step 4 (product_spec_markdown)</w:t>
      </w:r>
      <w:r>
        <w:rPr>
          <w:rFonts w:ascii="Arial" w:cs="Arial" w:eastAsia="Arial" w:hAnsi="Arial"/>
          <w:b w:val="false"/>
          <w:bCs w:val="false"/>
          <w:sz w:val="22"/>
          <w:szCs w:val="22"/>
        </w:rPr>
        <w:t xml:space="preserve">, alterar a seção "Deployment Model":</w:t>
      </w:r>
    </w:p>
    <w:p>
      <w:pPr>
        <w:pBdr>
          <w:left w:val="single" w:color="C0392B" w:sz="3" w:space="8"/>
        </w:pBdr>
        <w:spacing w:after="100" w:before="100"/>
        <w:ind w:left="360"/>
      </w:pPr>
      <w:r>
        <w:rPr>
          <w:rFonts w:ascii="Courier New" w:cs="Courier New" w:eastAsia="Courier New" w:hAnsi="Courier New"/>
          <w:sz w:val="18"/>
          <w:szCs w:val="18"/>
        </w:rPr>
        <w:t xml:space="preserve">## Deployment Model</w:t>
      </w:r>
      <w:r>
        <w:rPr>
          <w:rFonts w:ascii="Courier New" w:cs="Courier New" w:eastAsia="Courier New" w:hAnsi="Courier New"/>
          <w:sz w:val="18"/>
          <w:szCs w:val="18"/>
        </w:rPr>
        <w:br/>
        <w:t xml:space="preserve">&gt; ⚠️ NEVER describe deployment as "autonomous" or "self-service". Use: "expert-guided implementation under the beneficiary's proprietary quality framework" — emphasizing that the beneficiary designs, oversees, and continuously improves the deployment protocols.</w:t>
      </w:r>
    </w:p>
    <w:p>
      <w:pPr>
        <w:spacing w:after="60" w:before="60"/>
      </w:pPr>
    </w:p>
    <w:p>
      <w:pPr>
        <w:pStyle w:val="Heading2"/>
        <w:spacing w:after="160" w:before="240"/>
      </w:pPr>
      <w:r>
        <w:rPr>
          <w:rFonts w:ascii="Arial" w:cs="Arial" w:eastAsia="Arial" w:hAnsi="Arial"/>
          <w:b/>
          <w:bCs/>
          <w:sz w:val="28"/>
          <w:szCs w:val="28"/>
        </w:rPr>
        <w:t xml:space="preserve">REGRAS DE EXECUÇÃO</w:t>
      </w:r>
    </w:p>
    <w:p>
      <w:pPr>
        <w:spacing w:after="60" w:before="60"/>
      </w:pPr>
    </w:p>
    <w:p>
      <w:pPr>
        <w:spacing w:after="60" w:before="60"/>
        <w:ind w:left="360" w:hanging="180"/>
      </w:pPr>
      <w:r>
        <w:rPr>
          <w:rFonts w:ascii="Arial" w:cs="Arial" w:eastAsia="Arial" w:hAnsi="Arial"/>
          <w:sz w:val="22"/>
          <w:szCs w:val="22"/>
        </w:rPr>
        <w:t xml:space="preserve">• </w:t>
      </w:r>
      <w:r>
        <w:rPr>
          <w:rFonts w:ascii="Arial" w:cs="Arial" w:eastAsia="Arial" w:hAnsi="Arial"/>
          <w:b w:val="false"/>
          <w:bCs w:val="false"/>
          <w:sz w:val="22"/>
          <w:szCs w:val="22"/>
        </w:rPr>
        <w:t xml:space="preserve">NÃO reescrever os prompts inteiros — apenas INSERIR nos pontos indicados e AJUSTAR linguagem onde necessário</w:t>
      </w:r>
    </w:p>
    <w:p>
      <w:pPr>
        <w:spacing w:after="60" w:before="60"/>
        <w:ind w:left="360" w:hanging="180"/>
      </w:pPr>
      <w:r>
        <w:rPr>
          <w:rFonts w:ascii="Arial" w:cs="Arial" w:eastAsia="Arial" w:hAnsi="Arial"/>
          <w:sz w:val="22"/>
          <w:szCs w:val="22"/>
        </w:rPr>
        <w:t xml:space="preserve">• </w:t>
      </w:r>
      <w:r>
        <w:rPr>
          <w:rFonts w:ascii="Arial" w:cs="Arial" w:eastAsia="Arial" w:hAnsi="Arial"/>
          <w:b w:val="false"/>
          <w:bCs w:val="false"/>
          <w:sz w:val="22"/>
          <w:szCs w:val="22"/>
        </w:rPr>
        <w:t xml:space="preserve">NÃO alterar a estrutura geral, formatação ou numeração existente</w:t>
      </w:r>
    </w:p>
    <w:p>
      <w:pPr>
        <w:spacing w:after="60" w:before="60"/>
        <w:ind w:left="360" w:hanging="180"/>
      </w:pPr>
      <w:r>
        <w:rPr>
          <w:rFonts w:ascii="Arial" w:cs="Arial" w:eastAsia="Arial" w:hAnsi="Arial"/>
          <w:sz w:val="22"/>
          <w:szCs w:val="22"/>
        </w:rPr>
        <w:t xml:space="preserve">• </w:t>
      </w:r>
      <w:r>
        <w:rPr>
          <w:rFonts w:ascii="Arial" w:cs="Arial" w:eastAsia="Arial" w:hAnsi="Arial"/>
          <w:b w:val="false"/>
          <w:bCs w:val="false"/>
          <w:sz w:val="22"/>
          <w:szCs w:val="22"/>
        </w:rPr>
        <w:t xml:space="preserve">NÃO mexer nos emojis, headers ou estilo visual</w:t>
      </w:r>
    </w:p>
    <w:p>
      <w:pPr>
        <w:spacing w:after="60" w:before="60"/>
        <w:ind w:left="360" w:hanging="180"/>
      </w:pPr>
      <w:r>
        <w:rPr>
          <w:rFonts w:ascii="Arial" w:cs="Arial" w:eastAsia="Arial" w:hAnsi="Arial"/>
          <w:sz w:val="22"/>
          <w:szCs w:val="22"/>
        </w:rPr>
        <w:t xml:space="preserve">• </w:t>
      </w:r>
      <w:r>
        <w:rPr>
          <w:rFonts w:ascii="Arial" w:cs="Arial" w:eastAsia="Arial" w:hAnsi="Arial"/>
          <w:b w:val="false"/>
          <w:bCs w:val="false"/>
          <w:sz w:val="22"/>
          <w:szCs w:val="22"/>
        </w:rPr>
        <w:t xml:space="preserve">MANTER todo o conteúdo existente que não foi mencionado acima</w:t>
      </w:r>
    </w:p>
    <w:p>
      <w:pPr>
        <w:spacing w:after="60" w:before="60"/>
        <w:ind w:left="360" w:hanging="180"/>
      </w:pPr>
      <w:r>
        <w:rPr>
          <w:rFonts w:ascii="Arial" w:cs="Arial" w:eastAsia="Arial" w:hAnsi="Arial"/>
          <w:sz w:val="22"/>
          <w:szCs w:val="22"/>
        </w:rPr>
        <w:t xml:space="preserve">• </w:t>
      </w:r>
      <w:r>
        <w:rPr>
          <w:rFonts w:ascii="Arial" w:cs="Arial" w:eastAsia="Arial" w:hAnsi="Arial"/>
          <w:b w:val="false"/>
          <w:bCs w:val="false"/>
          <w:sz w:val="22"/>
          <w:szCs w:val="22"/>
        </w:rPr>
        <w:t xml:space="preserve">Os HARD BLOCKS (Fase 1) devem ser IDÊNTICOS em todos os arquivos — são regras transversais</w:t>
      </w:r>
    </w:p>
    <w:p>
      <w:pPr>
        <w:spacing w:after="60" w:before="60"/>
        <w:ind w:left="360" w:hanging="180"/>
      </w:pPr>
      <w:r>
        <w:rPr>
          <w:rFonts w:ascii="Arial" w:cs="Arial" w:eastAsia="Arial" w:hAnsi="Arial"/>
          <w:sz w:val="22"/>
          <w:szCs w:val="22"/>
        </w:rPr>
        <w:t xml:space="preserve">• </w:t>
      </w:r>
      <w:r>
        <w:rPr>
          <w:rFonts w:ascii="Arial" w:cs="Arial" w:eastAsia="Arial" w:hAnsi="Arial"/>
          <w:b w:val="false"/>
          <w:bCs w:val="false"/>
          <w:sz w:val="22"/>
          <w:szCs w:val="22"/>
        </w:rPr>
        <w:t xml:space="preserve">Após as alterações, produzir um RELATÓRIO RESUMO listando:</w:t>
      </w:r>
    </w:p>
    <w:p>
      <w:pPr>
        <w:spacing w:after="60" w:before="60"/>
      </w:pPr>
      <w:r>
        <w:rPr>
          <w:rFonts w:ascii="Arial" w:cs="Arial" w:eastAsia="Arial" w:hAnsi="Arial"/>
          <w:b w:val="false"/>
          <w:bCs w:val="false"/>
          <w:sz w:val="22"/>
          <w:szCs w:val="22"/>
        </w:rPr>
        <w:t xml:space="preserve">  - Arquivo modificado</w:t>
      </w:r>
    </w:p>
    <w:p>
      <w:pPr>
        <w:spacing w:after="60" w:before="60"/>
      </w:pPr>
      <w:r>
        <w:rPr>
          <w:rFonts w:ascii="Arial" w:cs="Arial" w:eastAsia="Arial" w:hAnsi="Arial"/>
          <w:b w:val="false"/>
          <w:bCs w:val="false"/>
          <w:sz w:val="22"/>
          <w:szCs w:val="22"/>
        </w:rPr>
        <w:t xml:space="preserve">  - O que foi inserido/alterado</w:t>
      </w:r>
    </w:p>
    <w:p>
      <w:pPr>
        <w:spacing w:after="60" w:before="60"/>
      </w:pPr>
      <w:r>
        <w:rPr>
          <w:rFonts w:ascii="Arial" w:cs="Arial" w:eastAsia="Arial" w:hAnsi="Arial"/>
          <w:b w:val="false"/>
          <w:bCs w:val="false"/>
          <w:sz w:val="22"/>
          <w:szCs w:val="22"/>
        </w:rPr>
        <w:t xml:space="preserve">  - Localização exata da alteração (após qual linha/seção)</w:t>
      </w:r>
    </w:p>
    <w:p>
      <w:pPr>
        <w:spacing w:after="60" w:before="60"/>
      </w:pPr>
      <w:r>
        <w:rPr>
          <w:rFonts w:ascii="Arial" w:cs="Arial" w:eastAsia="Arial" w:hAnsi="Arial"/>
          <w:b w:val="false"/>
          <w:bCs w:val="false"/>
          <w:sz w:val="22"/>
          <w:szCs w:val="22"/>
        </w:rPr>
        <w:t xml:space="preserve">  - Confirmação de que os HARD BLOCKS foram inseridos</w:t>
      </w:r>
    </w:p>
    <w:p>
      <w:pPr>
        <w:spacing w:after="60" w:before="60"/>
      </w:pPr>
    </w:p>
    <w:p>
      <w:pPr>
        <w:pStyle w:val="Heading2"/>
        <w:spacing w:after="160" w:before="240"/>
      </w:pPr>
      <w:r>
        <w:rPr>
          <w:rFonts w:ascii="Arial" w:cs="Arial" w:eastAsia="Arial" w:hAnsi="Arial"/>
          <w:b/>
          <w:bCs/>
          <w:sz w:val="28"/>
          <w:szCs w:val="28"/>
        </w:rPr>
        <w:t xml:space="preserve">VALIDAÇÃO</w:t>
      </w:r>
    </w:p>
    <w:p>
      <w:pPr>
        <w:spacing w:after="60" w:before="60"/>
      </w:pPr>
    </w:p>
    <w:p>
      <w:pPr>
        <w:spacing w:after="60" w:before="60"/>
      </w:pPr>
      <w:r>
        <w:rPr>
          <w:rFonts w:ascii="Arial" w:cs="Arial" w:eastAsia="Arial" w:hAnsi="Arial"/>
          <w:b w:val="false"/>
          <w:bCs w:val="false"/>
          <w:sz w:val="22"/>
          <w:szCs w:val="22"/>
        </w:rPr>
        <w:t xml:space="preserve">Após aplicar todas as alterações, execute uma varredura em TODOS os arquivos modificados procurando por:</w:t>
      </w:r>
    </w:p>
    <w:p>
      <w:pPr>
        <w:spacing w:after="60" w:before="60"/>
      </w:pPr>
      <w:r>
        <w:rPr>
          <w:rFonts w:ascii="Arial" w:cs="Arial" w:eastAsia="Arial" w:hAnsi="Arial"/>
          <w:b w:val="false"/>
          <w:bCs w:val="false"/>
          <w:sz w:val="22"/>
          <w:szCs w:val="22"/>
        </w:rPr>
        <w:t xml:space="preserve">1. Qualquer ocorrência remanescente de termos proibidos (Bloco 1)</w:t>
      </w:r>
    </w:p>
    <w:p>
      <w:pPr>
        <w:spacing w:after="60" w:before="60"/>
      </w:pPr>
      <w:r>
        <w:rPr>
          <w:rFonts w:ascii="Arial" w:cs="Arial" w:eastAsia="Arial" w:hAnsi="Arial"/>
          <w:b w:val="false"/>
          <w:bCs w:val="false"/>
          <w:sz w:val="22"/>
          <w:szCs w:val="22"/>
        </w:rPr>
        <w:t xml:space="preserve">2. Qualquer referência a "denial", "negativa", "RFE anterior", "petição anterior"</w:t>
      </w:r>
    </w:p>
    <w:p>
      <w:pPr>
        <w:spacing w:after="60" w:before="60"/>
      </w:pPr>
      <w:r>
        <w:rPr>
          <w:rFonts w:ascii="Arial" w:cs="Arial" w:eastAsia="Arial" w:hAnsi="Arial"/>
          <w:b w:val="false"/>
          <w:bCs w:val="false"/>
          <w:sz w:val="22"/>
          <w:szCs w:val="22"/>
        </w:rPr>
        <w:t xml:space="preserve">3. Qualquer linguagem de escalabilidade sem ancoragem no beneficiário</w:t>
      </w:r>
    </w:p>
    <w:p>
      <w:pPr>
        <w:spacing w:after="60" w:before="60"/>
      </w:pPr>
      <w:r>
        <w:rPr>
          <w:rFonts w:ascii="Arial" w:cs="Arial" w:eastAsia="Arial" w:hAnsi="Arial"/>
          <w:b w:val="false"/>
          <w:bCs w:val="false"/>
          <w:sz w:val="22"/>
          <w:szCs w:val="22"/>
        </w:rPr>
        <w:t xml:space="preserve">4. Ausência de seção Prong 3</w:t>
      </w:r>
    </w:p>
    <w:p>
      <w:pPr>
        <w:spacing w:after="60" w:before="60"/>
      </w:pPr>
    </w:p>
    <w:p>
      <w:pPr>
        <w:spacing w:after="60" w:before="60"/>
      </w:pPr>
      <w:r>
        <w:rPr>
          <w:rFonts w:ascii="Arial" w:cs="Arial" w:eastAsia="Arial" w:hAnsi="Arial"/>
          <w:b w:val="false"/>
          <w:bCs w:val="false"/>
          <w:sz w:val="22"/>
          <w:szCs w:val="22"/>
        </w:rPr>
        <w:t xml:space="preserve">Reporte qualquer violação encontrada e corrija automaticamente.</w:t>
      </w:r>
    </w:p>
    <w:p>
      <w:pPr>
        <w:spacing w:after="60" w:before="60"/>
      </w:pP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C0392B"/>
      <w:sz w:val="28"/>
      <w:szCs w:val="28"/>
    </w:rPr>
  </w:style>
  <w:style w:type="paragraph" w:styleId="Heading3">
    <w:name w:val="Heading 3"/>
    <w:basedOn w:val="Normal"/>
    <w:next w:val="Normal"/>
    <w:qFormat/>
    <w:pPr>
      <w:spacing w:after="120" w:before="20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2026-04-02T19:58:51.698Z</dcterms:created>
  <dcterms:modified xsi:type="dcterms:W3CDTF">2026-04-02T19:58:51.698Z</dcterms:modified>
</cp:coreProperties>
</file>

<file path=docProps/custom.xml><?xml version="1.0" encoding="utf-8"?>
<Properties xmlns="http://schemas.openxmlformats.org/officeDocument/2006/custom-properties" xmlns:vt="http://schemas.openxmlformats.org/officeDocument/2006/docPropsVTypes"/>
</file>