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0B9346" w14:textId="77777777" w:rsidR="00D869BF" w:rsidRDefault="00D869BF" w:rsidP="00F14F9A">
      <w:pPr>
        <w:rPr>
          <w:rFonts w:ascii="Times New Roman" w:hAnsi="Times New Roman" w:cs="Times New Roman"/>
          <w:b/>
        </w:rPr>
      </w:pPr>
    </w:p>
    <w:p w14:paraId="401DE9E1" w14:textId="77777777" w:rsidR="00D869BF" w:rsidRDefault="00D869BF" w:rsidP="00D869BF">
      <w:r w:rsidRPr="00D869B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152400" distB="152400" distL="152400" distR="152400" simplePos="0" relativeHeight="251659264" behindDoc="0" locked="0" layoutInCell="1" allowOverlap="1" wp14:anchorId="2294DA0C" wp14:editId="437DCFE2">
            <wp:simplePos x="0" y="0"/>
            <wp:positionH relativeFrom="margin">
              <wp:align>center</wp:align>
            </wp:positionH>
            <wp:positionV relativeFrom="line">
              <wp:posOffset>457200</wp:posOffset>
            </wp:positionV>
            <wp:extent cx="6057900" cy="5455285"/>
            <wp:effectExtent l="0" t="0" r="12700" b="5715"/>
            <wp:wrapTopAndBottom distT="152400" distB="152400"/>
            <wp:docPr id="1073741825" name="officeArt object" descr="supplementary_figur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upplementary_figure2.png" descr="supplementary_figur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4552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2238B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  <w:r w:rsidRPr="00D869BF">
        <w:rPr>
          <w:rFonts w:cs="Times New Roman"/>
          <w:b/>
        </w:rPr>
        <w:t xml:space="preserve">Figure S1. </w:t>
      </w:r>
      <w:r w:rsidRPr="00D869BF">
        <w:rPr>
          <w:rFonts w:cs="Times New Roman"/>
        </w:rPr>
        <w:t>KEGG enrichment analysis of genes where SNPs mapped to miRNA seeds (right column), miRNA binding sites (middle column) and lincRNAs (left column) are located.</w:t>
      </w:r>
    </w:p>
    <w:p w14:paraId="253A7E4A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500B9AD9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684058FC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07A2B9CE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08BEC9CA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1A4FF578" w14:textId="77777777" w:rsidR="00D869BF" w:rsidRDefault="00D869BF" w:rsidP="00D869BF">
      <w:pPr>
        <w:pStyle w:val="Corpo"/>
        <w:spacing w:line="360" w:lineRule="auto"/>
        <w:jc w:val="both"/>
        <w:rPr>
          <w:rFonts w:cs="Times New Roman"/>
        </w:rPr>
      </w:pPr>
    </w:p>
    <w:p w14:paraId="0163F6DC" w14:textId="58C62CBB" w:rsidR="00D869BF" w:rsidRPr="009C1077" w:rsidRDefault="00D869BF" w:rsidP="00D869BF">
      <w:pPr>
        <w:pStyle w:val="Corpo"/>
        <w:spacing w:line="360" w:lineRule="auto"/>
        <w:jc w:val="both"/>
        <w:rPr>
          <w:rFonts w:cs="Times New Roman"/>
        </w:rPr>
      </w:pPr>
      <w:r w:rsidRPr="00D869BF">
        <w:rPr>
          <w:b/>
          <w:noProof/>
          <w:sz w:val="18"/>
          <w:szCs w:val="18"/>
        </w:rPr>
        <w:lastRenderedPageBreak/>
        <w:drawing>
          <wp:anchor distT="152400" distB="152400" distL="152400" distR="152400" simplePos="0" relativeHeight="251661312" behindDoc="0" locked="0" layoutInCell="1" allowOverlap="1" wp14:anchorId="4C9CDC8E" wp14:editId="34FB5664">
            <wp:simplePos x="0" y="0"/>
            <wp:positionH relativeFrom="margin">
              <wp:align>center</wp:align>
            </wp:positionH>
            <wp:positionV relativeFrom="line">
              <wp:posOffset>-526415</wp:posOffset>
            </wp:positionV>
            <wp:extent cx="5836285" cy="3498215"/>
            <wp:effectExtent l="0" t="0" r="5715" b="6985"/>
            <wp:wrapTopAndBottom distT="152400" distB="152400"/>
            <wp:docPr id="1073741828" name="officeArt object" descr="supplementary_figur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upplementary_figure3.png" descr="supplementary_figur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3498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69BF">
        <w:rPr>
          <w:rFonts w:cs="Times New Roman"/>
          <w:b/>
        </w:rPr>
        <w:t xml:space="preserve">Figure S2. </w:t>
      </w:r>
      <w:r w:rsidR="00AC2058">
        <w:t>GTEX eQTL</w:t>
      </w:r>
      <w:r w:rsidRPr="00D869BF">
        <w:t xml:space="preserve"> analysis</w:t>
      </w:r>
      <w:r w:rsidR="00042161">
        <w:t xml:space="preserve"> results. </w:t>
      </w:r>
      <w:r w:rsidR="00957CBD">
        <w:t xml:space="preserve">The amount of </w:t>
      </w:r>
      <w:r w:rsidR="00042161">
        <w:t>SNP</w:t>
      </w:r>
      <w:r w:rsidR="00957CBD">
        <w:t>s</w:t>
      </w:r>
      <w:r w:rsidR="00042161">
        <w:t xml:space="preserve"> </w:t>
      </w:r>
      <w:r w:rsidR="00957CBD">
        <w:t>(log) for each</w:t>
      </w:r>
      <w:r w:rsidRPr="00D869BF">
        <w:t xml:space="preserve"> tissue.</w:t>
      </w:r>
    </w:p>
    <w:p w14:paraId="0701C98E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6A9DFC04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49DA1576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98D3E8C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AA53FE0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0904500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59B3D58F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6314B081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BC431BC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20B4D037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53A49C6E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6D12089E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67E17B60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5046F3F5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4D09CEED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0C543A89" w14:textId="77777777" w:rsidR="002A2984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7301FA2F" w14:textId="7B4DD5A1" w:rsidR="00D869BF" w:rsidRPr="009C1077" w:rsidRDefault="002A2984" w:rsidP="00D869BF">
      <w:pPr>
        <w:pStyle w:val="Corpo"/>
        <w:spacing w:line="360" w:lineRule="auto"/>
        <w:jc w:val="both"/>
        <w:rPr>
          <w:rFonts w:cs="Times New Roman"/>
          <w:b/>
        </w:rPr>
      </w:pPr>
      <w:r>
        <w:rPr>
          <w:noProof/>
          <w:sz w:val="18"/>
          <w:szCs w:val="18"/>
        </w:rPr>
        <w:drawing>
          <wp:anchor distT="152400" distB="152400" distL="152400" distR="152400" simplePos="0" relativeHeight="251663360" behindDoc="0" locked="0" layoutInCell="1" allowOverlap="1" wp14:anchorId="207C8617" wp14:editId="7A7DE9A7">
            <wp:simplePos x="0" y="0"/>
            <wp:positionH relativeFrom="margin">
              <wp:align>center</wp:align>
            </wp:positionH>
            <wp:positionV relativeFrom="line">
              <wp:posOffset>-342900</wp:posOffset>
            </wp:positionV>
            <wp:extent cx="5372100" cy="7777480"/>
            <wp:effectExtent l="0" t="0" r="12700" b="0"/>
            <wp:wrapTopAndBottom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upplementary_figure4.png" descr="supplementary_figure4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777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9BF">
        <w:rPr>
          <w:rFonts w:cs="Times New Roman"/>
          <w:b/>
        </w:rPr>
        <w:t>Figure S3</w:t>
      </w:r>
      <w:r w:rsidR="00D869BF" w:rsidRPr="00D869BF">
        <w:rPr>
          <w:rFonts w:cs="Times New Roman"/>
          <w:b/>
        </w:rPr>
        <w:t xml:space="preserve">. </w:t>
      </w:r>
      <w:r w:rsidR="002462A4" w:rsidRPr="002462A4">
        <w:rPr>
          <w:rFonts w:cs="Times New Roman"/>
        </w:rPr>
        <w:t>KEGG</w:t>
      </w:r>
      <w:r w:rsidR="002462A4">
        <w:rPr>
          <w:rFonts w:cs="Times New Roman"/>
          <w:b/>
        </w:rPr>
        <w:t xml:space="preserve"> </w:t>
      </w:r>
      <w:r w:rsidR="002462A4">
        <w:t>e</w:t>
      </w:r>
      <w:r w:rsidR="00D869BF" w:rsidRPr="00D869BF">
        <w:t xml:space="preserve">nrichment analysis plot for GTEx </w:t>
      </w:r>
      <w:r w:rsidR="00957CBD">
        <w:t>eQTL analysis</w:t>
      </w:r>
      <w:r w:rsidR="00D869BF" w:rsidRPr="00D869BF">
        <w:t xml:space="preserve"> on miRNA bi</w:t>
      </w:r>
      <w:r w:rsidR="00F14F9A">
        <w:t>nding sites. X-axis represents</w:t>
      </w:r>
      <w:r w:rsidR="00D869BF" w:rsidRPr="00D869BF">
        <w:t xml:space="preserve"> the</w:t>
      </w:r>
      <w:r w:rsidR="00F14F9A">
        <w:t xml:space="preserve"> tissues and y-axis represents</w:t>
      </w:r>
      <w:r w:rsidR="00D869BF" w:rsidRPr="00D869BF">
        <w:t xml:space="preserve"> the KEGG pathways.</w:t>
      </w:r>
      <w:r w:rsidR="008726BA">
        <w:t xml:space="preserve"> a) A</w:t>
      </w:r>
      <w:r w:rsidR="008726BA" w:rsidRPr="008726BA">
        <w:t xml:space="preserve">ll genes </w:t>
      </w:r>
      <w:r w:rsidR="00F14F9A">
        <w:t xml:space="preserve">are </w:t>
      </w:r>
      <w:r w:rsidR="008726BA">
        <w:t xml:space="preserve">used as the </w:t>
      </w:r>
      <w:r w:rsidR="00F14F9A">
        <w:t xml:space="preserve">control </w:t>
      </w:r>
      <w:r w:rsidR="008726BA">
        <w:t xml:space="preserve">universe. b) </w:t>
      </w:r>
      <w:r w:rsidR="00F14F9A">
        <w:t>Control u</w:t>
      </w:r>
      <w:r w:rsidR="008726BA" w:rsidRPr="008726BA">
        <w:t xml:space="preserve">niverse </w:t>
      </w:r>
      <w:r w:rsidR="00F14F9A">
        <w:t xml:space="preserve">is </w:t>
      </w:r>
      <w:r w:rsidR="008726BA" w:rsidRPr="008726BA">
        <w:t>composed</w:t>
      </w:r>
      <w:r w:rsidR="00F14F9A">
        <w:t xml:space="preserve"> by</w:t>
      </w:r>
      <w:r w:rsidR="008726BA">
        <w:t xml:space="preserve"> </w:t>
      </w:r>
      <w:r w:rsidR="008726BA" w:rsidRPr="008726BA">
        <w:t xml:space="preserve">genes </w:t>
      </w:r>
      <w:r w:rsidR="00F14F9A">
        <w:t>selected based on all SNPs mapped to the studied regions</w:t>
      </w:r>
      <w:r w:rsidR="008726BA" w:rsidRPr="008726BA">
        <w:t>.</w:t>
      </w:r>
      <w:r w:rsidR="008726BA">
        <w:t xml:space="preserve"> </w:t>
      </w:r>
    </w:p>
    <w:p w14:paraId="2DE7D9FB" w14:textId="60C92EBB" w:rsidR="00D869BF" w:rsidRDefault="00D869BF" w:rsidP="00D869BF">
      <w:pPr>
        <w:pStyle w:val="Corpo"/>
        <w:spacing w:line="360" w:lineRule="auto"/>
        <w:jc w:val="both"/>
      </w:pPr>
    </w:p>
    <w:p w14:paraId="32A24FC5" w14:textId="509ABFF3" w:rsidR="00D869BF" w:rsidRPr="00E62E04" w:rsidRDefault="00E62E04" w:rsidP="00D869BF">
      <w:pPr>
        <w:pStyle w:val="Corpo"/>
        <w:spacing w:line="360" w:lineRule="auto"/>
        <w:jc w:val="both"/>
        <w:rPr>
          <w:b/>
        </w:rPr>
      </w:pPr>
      <w:r>
        <w:rPr>
          <w:noProof/>
          <w:sz w:val="18"/>
          <w:szCs w:val="18"/>
        </w:rPr>
        <w:drawing>
          <wp:anchor distT="152400" distB="152400" distL="152400" distR="152400" simplePos="0" relativeHeight="251665408" behindDoc="0" locked="0" layoutInCell="1" allowOverlap="1" wp14:anchorId="44F58D9B" wp14:editId="6D12958F">
            <wp:simplePos x="0" y="0"/>
            <wp:positionH relativeFrom="margin">
              <wp:posOffset>228600</wp:posOffset>
            </wp:positionH>
            <wp:positionV relativeFrom="page">
              <wp:posOffset>571500</wp:posOffset>
            </wp:positionV>
            <wp:extent cx="4842510" cy="7658100"/>
            <wp:effectExtent l="0" t="0" r="8890" b="12700"/>
            <wp:wrapTopAndBottom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gtex_sign_lincrna_enrichment.png" descr="gtex_sign_lincrna_enrichment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765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9BF" w:rsidRPr="00D869BF">
        <w:rPr>
          <w:b/>
        </w:rPr>
        <w:t xml:space="preserve">Figure S4. </w:t>
      </w:r>
      <w:r w:rsidR="002462A4" w:rsidRPr="002462A4">
        <w:t>KEGG</w:t>
      </w:r>
      <w:r w:rsidR="002462A4">
        <w:rPr>
          <w:b/>
        </w:rPr>
        <w:t xml:space="preserve"> </w:t>
      </w:r>
      <w:r w:rsidR="002462A4">
        <w:t>e</w:t>
      </w:r>
      <w:r w:rsidR="00D869BF" w:rsidRPr="00D869BF">
        <w:t xml:space="preserve">nrichment analysis plot for GTEx overlapping </w:t>
      </w:r>
      <w:r w:rsidR="00F14F9A">
        <w:t>lincRNAs. X-axis represents</w:t>
      </w:r>
      <w:r w:rsidR="00D869BF" w:rsidRPr="00D869BF">
        <w:t xml:space="preserve"> the</w:t>
      </w:r>
      <w:r w:rsidR="00F14F9A">
        <w:t xml:space="preserve"> tissues and y-axis represents</w:t>
      </w:r>
      <w:r w:rsidR="00D869BF" w:rsidRPr="00D869BF">
        <w:t xml:space="preserve"> the KEGG pathways.</w:t>
      </w:r>
      <w:r w:rsidRPr="00E62E04">
        <w:t xml:space="preserve"> </w:t>
      </w:r>
      <w:r>
        <w:t>a) A</w:t>
      </w:r>
      <w:r w:rsidRPr="008726BA">
        <w:t xml:space="preserve">ll genes </w:t>
      </w:r>
      <w:r w:rsidR="00F14F9A">
        <w:t xml:space="preserve">are used </w:t>
      </w:r>
      <w:r>
        <w:t xml:space="preserve">as the </w:t>
      </w:r>
      <w:r w:rsidR="00F14F9A">
        <w:t xml:space="preserve">control </w:t>
      </w:r>
      <w:r>
        <w:t xml:space="preserve">universe. b) </w:t>
      </w:r>
      <w:r w:rsidR="00F14F9A">
        <w:t>Control u</w:t>
      </w:r>
      <w:r w:rsidRPr="008726BA">
        <w:t xml:space="preserve">niverse </w:t>
      </w:r>
      <w:r w:rsidR="00F14F9A">
        <w:t xml:space="preserve">is </w:t>
      </w:r>
      <w:r w:rsidRPr="008726BA">
        <w:t>composed</w:t>
      </w:r>
      <w:r w:rsidR="00F14F9A">
        <w:t xml:space="preserve"> by</w:t>
      </w:r>
      <w:r>
        <w:t xml:space="preserve"> </w:t>
      </w:r>
      <w:r w:rsidRPr="008726BA">
        <w:t>ge</w:t>
      </w:r>
      <w:r w:rsidR="00F14F9A">
        <w:t>nes selected based on all SNPs mapped to the studied regions</w:t>
      </w:r>
      <w:r w:rsidRPr="008726BA">
        <w:t>.</w:t>
      </w:r>
    </w:p>
    <w:p w14:paraId="17DB0D63" w14:textId="77777777" w:rsidR="00D869BF" w:rsidRPr="00D869BF" w:rsidRDefault="00D869BF" w:rsidP="00D869BF">
      <w:pPr>
        <w:pStyle w:val="Corpo"/>
        <w:spacing w:line="360" w:lineRule="auto"/>
        <w:jc w:val="both"/>
        <w:rPr>
          <w:rFonts w:cs="Times New Roman"/>
          <w:b/>
        </w:rPr>
      </w:pPr>
    </w:p>
    <w:p w14:paraId="7A4DE057" w14:textId="77777777" w:rsidR="00286004" w:rsidRDefault="00286004" w:rsidP="00D869BF">
      <w:pPr>
        <w:rPr>
          <w:b/>
        </w:rPr>
      </w:pPr>
    </w:p>
    <w:p w14:paraId="18A470DB" w14:textId="18291D5A" w:rsidR="00286004" w:rsidRDefault="00286004" w:rsidP="00D869BF">
      <w:pPr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53E240C" wp14:editId="14FC12F9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267325" cy="70580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 MAC:Users:paulobranco:Documents:Bioinformatica:snpdb_mapping:figures:figure_S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F3387" w14:textId="53668029" w:rsidR="00286004" w:rsidRDefault="00286004" w:rsidP="00D869BF">
      <w:pPr>
        <w:rPr>
          <w:rFonts w:ascii="Times New Roman" w:hAnsi="Times New Roman" w:cs="Times New Roman"/>
        </w:rPr>
      </w:pPr>
      <w:r w:rsidRPr="00286004">
        <w:rPr>
          <w:rFonts w:ascii="Times New Roman" w:hAnsi="Times New Roman" w:cs="Times New Roman"/>
          <w:b/>
        </w:rPr>
        <w:t xml:space="preserve">Figure S5. </w:t>
      </w:r>
      <w:r w:rsidR="00706CE3">
        <w:rPr>
          <w:rFonts w:ascii="Times New Roman" w:hAnsi="Times New Roman" w:cs="Times New Roman"/>
        </w:rPr>
        <w:t>Smaller miRNA</w:t>
      </w:r>
      <w:r>
        <w:rPr>
          <w:rFonts w:ascii="Times New Roman" w:hAnsi="Times New Roman" w:cs="Times New Roman"/>
        </w:rPr>
        <w:t xml:space="preserve"> association </w:t>
      </w:r>
      <w:r w:rsidR="00F14F9A">
        <w:rPr>
          <w:rFonts w:ascii="Times New Roman" w:hAnsi="Times New Roman" w:cs="Times New Roman"/>
        </w:rPr>
        <w:t>sub-</w:t>
      </w:r>
      <w:bookmarkStart w:id="0" w:name="_GoBack"/>
      <w:bookmarkEnd w:id="0"/>
      <w:r w:rsidRPr="00286004">
        <w:rPr>
          <w:rFonts w:ascii="Times New Roman" w:hAnsi="Times New Roman" w:cs="Times New Roman"/>
        </w:rPr>
        <w:t>networks</w:t>
      </w:r>
      <w:r>
        <w:rPr>
          <w:rFonts w:ascii="Times New Roman" w:hAnsi="Times New Roman" w:cs="Times New Roman"/>
        </w:rPr>
        <w:t>.</w:t>
      </w:r>
      <w:r w:rsidR="00F14F9A">
        <w:rPr>
          <w:rFonts w:ascii="Times New Roman" w:hAnsi="Times New Roman" w:cs="Times New Roman"/>
        </w:rPr>
        <w:t xml:space="preserve"> The largest sub-network is shown as Figure 6C in the main text.</w:t>
      </w:r>
    </w:p>
    <w:p w14:paraId="2722BA69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7A560510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510D3C7C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03D63CB0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4CE2E508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30CF72EA" w14:textId="77777777" w:rsidR="00286004" w:rsidRDefault="00286004" w:rsidP="00D869BF">
      <w:pPr>
        <w:rPr>
          <w:rFonts w:ascii="Times New Roman" w:hAnsi="Times New Roman" w:cs="Times New Roman"/>
        </w:rPr>
      </w:pPr>
    </w:p>
    <w:p w14:paraId="11A3FD1A" w14:textId="329B01E1" w:rsidR="00654732" w:rsidRDefault="00654732" w:rsidP="00D869B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8FEBE6E" wp14:editId="2BF0ACD4">
            <wp:simplePos x="0" y="0"/>
            <wp:positionH relativeFrom="margin">
              <wp:align>center</wp:align>
            </wp:positionH>
            <wp:positionV relativeFrom="paragraph">
              <wp:posOffset>-228600</wp:posOffset>
            </wp:positionV>
            <wp:extent cx="4106545" cy="8400415"/>
            <wp:effectExtent l="0" t="0" r="8255" b="6985"/>
            <wp:wrapTopAndBottom/>
            <wp:docPr id="2" name="Picture 2" descr="SSD MAC:Users:paulobranco:Documents:Bioinformatica:snpdb_mapping:figures:figure_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SD MAC:Users:paulobranco:Documents:Bioinformatica:snpdb_mapping:figures:figure_S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840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7452F" w14:textId="6EC33F76" w:rsidR="00286004" w:rsidRPr="00706CE3" w:rsidRDefault="00706CE3" w:rsidP="00D869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Figure S6. </w:t>
      </w:r>
      <w:r>
        <w:rPr>
          <w:rFonts w:ascii="Times New Roman" w:hAnsi="Times New Roman" w:cs="Times New Roman"/>
        </w:rPr>
        <w:t xml:space="preserve">Smaller lincRNA association </w:t>
      </w:r>
      <w:r w:rsidR="00F14F9A">
        <w:rPr>
          <w:rFonts w:ascii="Times New Roman" w:hAnsi="Times New Roman" w:cs="Times New Roman"/>
        </w:rPr>
        <w:t>sub-</w:t>
      </w:r>
      <w:r>
        <w:rPr>
          <w:rFonts w:ascii="Times New Roman" w:hAnsi="Times New Roman" w:cs="Times New Roman"/>
        </w:rPr>
        <w:t>networks.</w:t>
      </w:r>
      <w:r w:rsidR="00F14F9A">
        <w:rPr>
          <w:rFonts w:ascii="Times New Roman" w:hAnsi="Times New Roman" w:cs="Times New Roman"/>
        </w:rPr>
        <w:t xml:space="preserve"> The largest sub-network is shown in Figure 7C in the main text. </w:t>
      </w:r>
    </w:p>
    <w:sectPr w:rsidR="00286004" w:rsidRPr="00706CE3" w:rsidSect="004559B8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9BF"/>
    <w:rsid w:val="00042161"/>
    <w:rsid w:val="002462A4"/>
    <w:rsid w:val="00286004"/>
    <w:rsid w:val="002A2984"/>
    <w:rsid w:val="002E3D53"/>
    <w:rsid w:val="0033673A"/>
    <w:rsid w:val="004559B8"/>
    <w:rsid w:val="00654732"/>
    <w:rsid w:val="00706CE3"/>
    <w:rsid w:val="00721DF3"/>
    <w:rsid w:val="008377A4"/>
    <w:rsid w:val="008726BA"/>
    <w:rsid w:val="00957CBD"/>
    <w:rsid w:val="009647BA"/>
    <w:rsid w:val="009A2B69"/>
    <w:rsid w:val="009C1077"/>
    <w:rsid w:val="00AC2058"/>
    <w:rsid w:val="00D56B73"/>
    <w:rsid w:val="00D869BF"/>
    <w:rsid w:val="00E62E04"/>
    <w:rsid w:val="00F1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50E20F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rpo">
    <w:name w:val="Corpo"/>
    <w:rsid w:val="00D869B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u w:color="000000"/>
      <w:bdr w:val="nil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00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00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rpo">
    <w:name w:val="Corpo"/>
    <w:rsid w:val="00D869B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u w:color="000000"/>
      <w:bdr w:val="nil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00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00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167</Words>
  <Characters>953</Characters>
  <Application>Microsoft Macintosh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Branco</dc:creator>
  <cp:keywords/>
  <dc:description/>
  <cp:lastModifiedBy>Paulo Branco</cp:lastModifiedBy>
  <cp:revision>16</cp:revision>
  <dcterms:created xsi:type="dcterms:W3CDTF">2018-04-13T20:23:00Z</dcterms:created>
  <dcterms:modified xsi:type="dcterms:W3CDTF">2018-08-07T13:20:00Z</dcterms:modified>
</cp:coreProperties>
</file>