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Escalabilidade e Balanceamento de Cargas: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automatização dos processos de scalability e load balancing poderíamos utilizar duas plataformas: kubernetes ou openshift. </w:t>
      </w:r>
      <w:r>
        <w:rPr/>
        <w:t>Neste caso, irei fazer uma breve explanação da utilização do kuberntes.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 o kubernetes criaríamos instâncias (réplicas) dos nossos microservices (provider-service, order-service, payment-service e auth-server) chamadas deployments, onde cada deployment possuiria um número n de pods, escalados de acordo com requisitos, como: quantidade de requisições, uso da capacidade de processamento ou memória elevada do node host, entre outros.</w:t>
      </w:r>
    </w:p>
    <w:p>
      <w:pPr>
        <w:pStyle w:val="Normal"/>
        <w:rPr/>
      </w:pPr>
      <w:r>
        <w:rPr/>
        <w:t xml:space="preserve">Por fim, ainda compondo o processo de orquestração desses containers, viria o </w:t>
      </w:r>
      <w:r>
        <w:rPr/>
        <w:t xml:space="preserve">load balancing. </w:t>
      </w:r>
      <w:r>
        <w:rPr/>
        <w:t>Este por sua vez, f</w:t>
      </w:r>
      <w:r>
        <w:rPr/>
        <w:t>icaria a cargo do objeto Kubernete, chamado Service que é integrado com um load balancer nativo.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 o openshif, seria algo bastante semelhante, uma vez que essa ferramente é uma camada de interface a mais que utiliza o Kubernetes para também orquestrar seus pods.</w:t>
      </w:r>
    </w:p>
    <w:p>
      <w:pPr>
        <w:pStyle w:val="Normal"/>
        <w:rPr/>
      </w:pPr>
      <w:r>
        <w:rPr/>
        <w:t>Já com openshif, teríamos que criar um projeto e, logo em seguida um app, podendo ser a partir de uma imagem (SourceToImage) ou de um repos</w:t>
      </w:r>
      <w:r>
        <w:rPr/>
        <w:t>i</w:t>
      </w:r>
      <w:r>
        <w:rPr/>
        <w:t xml:space="preserve">tório </w:t>
      </w:r>
      <w:r>
        <w:rPr/>
        <w:t>como o git.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170</Words>
  <Characters>973</Characters>
  <CharactersWithSpaces>1137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2018-12-16T20:26:37Z</dcterms:created>
  <dc:creator/>
  <dc:description/>
  <dc:language>pt-BR</dc:language>
  <cp:lastModifiedBy/>
  <dcterms:modified xsi:type="dcterms:W3CDTF">2018-12-16T20:48:56Z</dcterms:modified>
  <cp:revision>2</cp:revision>
  <dc:subject/>
  <dc:title/>
</cp:coreProperties>
</file>